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EB" w:rsidRPr="00FD4E5F" w:rsidRDefault="00156DEB" w:rsidP="00DC52D8">
      <w:pPr>
        <w:pStyle w:val="Autor"/>
        <w:spacing w:before="0"/>
        <w:jc w:val="left"/>
        <w:rPr>
          <w:sz w:val="28"/>
          <w:szCs w:val="28"/>
        </w:rPr>
      </w:pPr>
      <w:proofErr w:type="spellStart"/>
      <w:r w:rsidRPr="00FD4E5F">
        <w:rPr>
          <w:sz w:val="28"/>
          <w:szCs w:val="28"/>
        </w:rPr>
        <w:t>Patient</w:t>
      </w:r>
      <w:proofErr w:type="spellEnd"/>
      <w:r w:rsidRPr="00FD4E5F">
        <w:rPr>
          <w:sz w:val="28"/>
          <w:szCs w:val="28"/>
        </w:rPr>
        <w:t xml:space="preserve"> </w:t>
      </w:r>
      <w:proofErr w:type="spellStart"/>
      <w:r w:rsidRPr="00FD4E5F">
        <w:rPr>
          <w:sz w:val="28"/>
          <w:szCs w:val="28"/>
        </w:rPr>
        <w:t>Satisfaction</w:t>
      </w:r>
      <w:proofErr w:type="spellEnd"/>
      <w:r w:rsidRPr="00FD4E5F">
        <w:rPr>
          <w:sz w:val="28"/>
          <w:szCs w:val="28"/>
        </w:rPr>
        <w:t xml:space="preserve"> </w:t>
      </w:r>
      <w:proofErr w:type="spellStart"/>
      <w:r w:rsidRPr="00FD4E5F">
        <w:rPr>
          <w:sz w:val="28"/>
          <w:szCs w:val="28"/>
        </w:rPr>
        <w:t>Scale</w:t>
      </w:r>
      <w:proofErr w:type="spellEnd"/>
      <w:r w:rsidRPr="00FD4E5F">
        <w:rPr>
          <w:sz w:val="28"/>
          <w:szCs w:val="28"/>
        </w:rPr>
        <w:t xml:space="preserve"> (PSS): validação para português, em contexto obstétrico.</w:t>
      </w:r>
    </w:p>
    <w:p w:rsidR="00156DEB" w:rsidRPr="00FD4E5F" w:rsidRDefault="00156DEB" w:rsidP="00DC52D8">
      <w:pPr>
        <w:pStyle w:val="Instituio"/>
        <w:jc w:val="left"/>
        <w:rPr>
          <w:b/>
          <w:sz w:val="28"/>
          <w:szCs w:val="28"/>
          <w:lang w:val="en-US"/>
        </w:rPr>
      </w:pPr>
      <w:r w:rsidRPr="00FD4E5F">
        <w:rPr>
          <w:b/>
          <w:sz w:val="28"/>
          <w:szCs w:val="28"/>
          <w:lang w:val="en-US"/>
        </w:rPr>
        <w:t>Patient Satisfaction Scale (PSS): validation for Portuguese in obstetric context</w:t>
      </w:r>
    </w:p>
    <w:p w:rsidR="00156DEB" w:rsidRPr="00FD4E5F" w:rsidRDefault="00156DEB" w:rsidP="00DC52D8">
      <w:pPr>
        <w:pStyle w:val="Subttulo"/>
        <w:spacing w:before="0" w:after="0"/>
        <w:rPr>
          <w:rFonts w:ascii="Arial" w:hAnsi="Arial" w:cs="Arial"/>
          <w:sz w:val="22"/>
          <w:szCs w:val="22"/>
          <w:lang w:val="pt-PT"/>
        </w:rPr>
      </w:pPr>
      <w:r w:rsidRPr="00FD4E5F">
        <w:rPr>
          <w:rFonts w:ascii="Arial" w:hAnsi="Arial" w:cs="Arial"/>
          <w:sz w:val="22"/>
          <w:szCs w:val="22"/>
          <w:lang w:val="pt-PT"/>
        </w:rPr>
        <w:t>Saruga, Cláudia; Marques, Maria João</w:t>
      </w:r>
      <w:r w:rsidRPr="00FD4E5F">
        <w:rPr>
          <w:rFonts w:ascii="Arial" w:hAnsi="Arial" w:cs="Arial"/>
          <w:sz w:val="22"/>
          <w:szCs w:val="22"/>
          <w:vertAlign w:val="superscript"/>
          <w:lang w:val="pt-PT"/>
        </w:rPr>
        <w:t xml:space="preserve"> </w:t>
      </w:r>
      <w:r w:rsidRPr="00FD4E5F">
        <w:rPr>
          <w:rFonts w:ascii="Arial" w:hAnsi="Arial" w:cs="Arial"/>
          <w:i w:val="0"/>
          <w:szCs w:val="16"/>
          <w:vertAlign w:val="superscript"/>
          <w:lang w:val="pt-PT"/>
        </w:rPr>
        <w:t>b</w:t>
      </w:r>
      <w:r w:rsidRPr="00FD4E5F">
        <w:rPr>
          <w:rFonts w:ascii="Arial" w:hAnsi="Arial" w:cs="Arial"/>
          <w:sz w:val="22"/>
          <w:szCs w:val="22"/>
          <w:lang w:val="pt-PT"/>
        </w:rPr>
        <w:t>; Sim-Sim, Margarida</w:t>
      </w:r>
      <w:r w:rsidRPr="00FD4E5F">
        <w:rPr>
          <w:rFonts w:ascii="Arial" w:hAnsi="Arial" w:cs="Arial"/>
          <w:sz w:val="22"/>
          <w:szCs w:val="22"/>
          <w:vertAlign w:val="superscript"/>
          <w:lang w:val="pt-PT"/>
        </w:rPr>
        <w:t xml:space="preserve"> </w:t>
      </w:r>
      <w:r w:rsidRPr="00FD4E5F">
        <w:rPr>
          <w:rFonts w:ascii="Arial" w:hAnsi="Arial" w:cs="Arial"/>
          <w:i w:val="0"/>
          <w:szCs w:val="16"/>
          <w:vertAlign w:val="superscript"/>
          <w:lang w:val="pt-PT"/>
        </w:rPr>
        <w:t>c</w:t>
      </w:r>
      <w:r w:rsidRPr="00FD4E5F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156DEB" w:rsidRPr="00FD4E5F" w:rsidRDefault="00156DEB" w:rsidP="00DC52D8">
      <w:pPr>
        <w:pStyle w:val="Subttulo"/>
        <w:spacing w:before="0" w:after="0"/>
        <w:rPr>
          <w:rFonts w:ascii="Arial" w:hAnsi="Arial" w:cs="Arial"/>
          <w:sz w:val="22"/>
          <w:szCs w:val="22"/>
          <w:lang w:val="pt-PT"/>
        </w:rPr>
      </w:pPr>
      <w:r w:rsidRPr="00FD4E5F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156DEB" w:rsidRPr="00FD4E5F" w:rsidRDefault="00156DEB" w:rsidP="00DC52D8">
      <w:pPr>
        <w:pStyle w:val="Affiliation"/>
        <w:jc w:val="center"/>
        <w:rPr>
          <w:rFonts w:ascii="Arial" w:hAnsi="Arial" w:cs="Arial"/>
          <w:i w:val="0"/>
          <w:szCs w:val="16"/>
          <w:lang w:val="pt-PT"/>
        </w:rPr>
      </w:pPr>
      <w:proofErr w:type="gramStart"/>
      <w:r w:rsidRPr="00FD4E5F">
        <w:rPr>
          <w:rFonts w:ascii="Arial" w:hAnsi="Arial" w:cs="Arial"/>
          <w:i w:val="0"/>
          <w:szCs w:val="16"/>
          <w:vertAlign w:val="superscript"/>
          <w:lang w:val="pt-PT"/>
        </w:rPr>
        <w:t>a</w:t>
      </w:r>
      <w:proofErr w:type="gramEnd"/>
      <w:r w:rsidRPr="00FD4E5F">
        <w:rPr>
          <w:rFonts w:ascii="Arial" w:hAnsi="Arial" w:cs="Arial"/>
          <w:i w:val="0"/>
          <w:szCs w:val="16"/>
          <w:lang w:val="pt-PT"/>
        </w:rPr>
        <w:t xml:space="preserve"> Hospital do Espirito Santo de Évora EPE, Largo Sr. Da Pobreza, 7000-811 Évora, Portugal</w:t>
      </w:r>
    </w:p>
    <w:p w:rsidR="00156DEB" w:rsidRPr="00FD4E5F" w:rsidRDefault="0022442D" w:rsidP="00DC52D8">
      <w:pPr>
        <w:pStyle w:val="Affiliation"/>
        <w:jc w:val="center"/>
        <w:rPr>
          <w:rFonts w:ascii="Arial" w:hAnsi="Arial" w:cs="Arial"/>
          <w:b/>
          <w:bCs/>
          <w:i w:val="0"/>
          <w:szCs w:val="16"/>
          <w:lang w:val="pt-PT"/>
        </w:rPr>
      </w:pPr>
      <w:hyperlink r:id="rId7" w:history="1">
        <w:r w:rsidR="00156DEB" w:rsidRPr="00FD4E5F">
          <w:rPr>
            <w:rStyle w:val="Hiperligao"/>
            <w:rFonts w:ascii="Arial" w:hAnsi="Arial" w:cs="Arial"/>
            <w:b/>
            <w:bCs/>
            <w:i w:val="0"/>
            <w:szCs w:val="16"/>
            <w:lang w:val="pt-PT"/>
          </w:rPr>
          <w:t>claudiaacvs@gmail.com</w:t>
        </w:r>
      </w:hyperlink>
      <w:r w:rsidR="00156DEB" w:rsidRPr="00FD4E5F">
        <w:rPr>
          <w:rFonts w:ascii="Arial" w:hAnsi="Arial" w:cs="Arial"/>
          <w:b/>
          <w:bCs/>
          <w:i w:val="0"/>
          <w:szCs w:val="16"/>
          <w:lang w:val="pt-PT"/>
        </w:rPr>
        <w:t xml:space="preserve"> </w:t>
      </w:r>
    </w:p>
    <w:p w:rsidR="00156DEB" w:rsidRPr="00FD4E5F" w:rsidRDefault="00156DEB" w:rsidP="00DC52D8">
      <w:pPr>
        <w:pStyle w:val="Affiliation"/>
        <w:jc w:val="center"/>
        <w:rPr>
          <w:rFonts w:ascii="Arial" w:hAnsi="Arial" w:cs="Arial"/>
          <w:i w:val="0"/>
          <w:szCs w:val="16"/>
          <w:lang w:val="pt-PT"/>
        </w:rPr>
      </w:pPr>
    </w:p>
    <w:p w:rsidR="00156DEB" w:rsidRPr="00FD4E5F" w:rsidRDefault="00156DEB" w:rsidP="00DC52D8">
      <w:pPr>
        <w:pStyle w:val="Affiliation"/>
        <w:jc w:val="center"/>
        <w:rPr>
          <w:rFonts w:ascii="Arial" w:hAnsi="Arial" w:cs="Arial"/>
          <w:i w:val="0"/>
          <w:szCs w:val="16"/>
          <w:lang w:val="pt-PT"/>
        </w:rPr>
      </w:pPr>
      <w:proofErr w:type="gramStart"/>
      <w:r w:rsidRPr="00FD4E5F">
        <w:rPr>
          <w:rFonts w:ascii="Arial" w:hAnsi="Arial" w:cs="Arial"/>
          <w:i w:val="0"/>
          <w:szCs w:val="16"/>
          <w:vertAlign w:val="superscript"/>
          <w:lang w:val="pt-PT"/>
        </w:rPr>
        <w:t>b</w:t>
      </w:r>
      <w:proofErr w:type="gramEnd"/>
      <w:r w:rsidRPr="00FD4E5F">
        <w:rPr>
          <w:rFonts w:ascii="Arial" w:hAnsi="Arial" w:cs="Arial"/>
          <w:i w:val="0"/>
          <w:szCs w:val="16"/>
          <w:vertAlign w:val="superscript"/>
          <w:lang w:val="pt-PT"/>
        </w:rPr>
        <w:t xml:space="preserve"> </w:t>
      </w:r>
      <w:r w:rsidRPr="00FD4E5F">
        <w:rPr>
          <w:rFonts w:ascii="Arial" w:hAnsi="Arial" w:cs="Arial"/>
          <w:i w:val="0"/>
          <w:szCs w:val="16"/>
          <w:lang w:val="pt-PT"/>
        </w:rPr>
        <w:t>Hospital do Espirito Santo de Évora EPE, Largo Sr. Da Pobreza, 7000-811 Évora, Portugal</w:t>
      </w:r>
    </w:p>
    <w:p w:rsidR="00156DEB" w:rsidRPr="00FD4E5F" w:rsidRDefault="0022442D" w:rsidP="00DC52D8">
      <w:pPr>
        <w:pStyle w:val="Affiliation"/>
        <w:jc w:val="center"/>
        <w:rPr>
          <w:rFonts w:ascii="Arial" w:hAnsi="Arial" w:cs="Arial"/>
          <w:i w:val="0"/>
          <w:szCs w:val="16"/>
          <w:lang w:val="pt-PT"/>
        </w:rPr>
      </w:pPr>
      <w:hyperlink r:id="rId8" w:history="1">
        <w:r w:rsidR="00156DEB" w:rsidRPr="00FD4E5F">
          <w:rPr>
            <w:rStyle w:val="Hiperligao"/>
            <w:rFonts w:ascii="Arial" w:hAnsi="Arial" w:cs="Arial"/>
            <w:b/>
            <w:bCs/>
            <w:i w:val="0"/>
            <w:szCs w:val="16"/>
            <w:lang w:val="pt-PT"/>
          </w:rPr>
          <w:t>m.jp3@hotmail.com</w:t>
        </w:r>
      </w:hyperlink>
      <w:r w:rsidR="00156DEB" w:rsidRPr="00FD4E5F">
        <w:rPr>
          <w:rFonts w:ascii="Arial" w:hAnsi="Arial" w:cs="Arial"/>
          <w:i w:val="0"/>
          <w:szCs w:val="16"/>
          <w:lang w:val="pt-PT"/>
        </w:rPr>
        <w:t xml:space="preserve"> </w:t>
      </w:r>
    </w:p>
    <w:p w:rsidR="00156DEB" w:rsidRPr="00FD4E5F" w:rsidRDefault="00156DEB" w:rsidP="00DC52D8">
      <w:pPr>
        <w:pStyle w:val="Affiliation"/>
        <w:jc w:val="center"/>
        <w:rPr>
          <w:rFonts w:ascii="Arial" w:hAnsi="Arial" w:cs="Arial"/>
          <w:i w:val="0"/>
          <w:szCs w:val="16"/>
          <w:lang w:val="pt-PT"/>
        </w:rPr>
      </w:pPr>
    </w:p>
    <w:p w:rsidR="00156DEB" w:rsidRPr="00FD4E5F" w:rsidRDefault="00156DEB" w:rsidP="00DC52D8">
      <w:pPr>
        <w:pStyle w:val="Affiliation"/>
        <w:jc w:val="center"/>
        <w:rPr>
          <w:rFonts w:ascii="Arial" w:hAnsi="Arial" w:cs="Arial"/>
          <w:i w:val="0"/>
          <w:szCs w:val="16"/>
          <w:lang w:val="pt-PT"/>
        </w:rPr>
      </w:pPr>
      <w:r w:rsidRPr="00FD4E5F">
        <w:rPr>
          <w:rFonts w:ascii="Arial" w:hAnsi="Arial" w:cs="Arial"/>
          <w:i w:val="0"/>
          <w:szCs w:val="16"/>
          <w:vertAlign w:val="superscript"/>
          <w:lang w:val="pt-PT"/>
        </w:rPr>
        <w:t xml:space="preserve">c </w:t>
      </w:r>
      <w:r w:rsidR="00CC57F2" w:rsidRPr="00FD4E5F">
        <w:rPr>
          <w:rFonts w:ascii="Arial" w:hAnsi="Arial" w:cs="Arial"/>
          <w:i w:val="0"/>
          <w:szCs w:val="16"/>
          <w:lang w:val="pt-PT"/>
        </w:rPr>
        <w:t>Universidade de Évora.</w:t>
      </w:r>
      <w:r w:rsidRPr="00FD4E5F">
        <w:rPr>
          <w:rFonts w:ascii="Arial" w:hAnsi="Arial" w:cs="Arial"/>
          <w:i w:val="0"/>
          <w:szCs w:val="16"/>
          <w:lang w:val="pt-PT"/>
        </w:rPr>
        <w:t xml:space="preserve"> Escola Superior de Enfermagem S. João de Deus, Largo Sr. Da Pobreza, 7000-811 Évora, Portugal</w:t>
      </w:r>
    </w:p>
    <w:p w:rsidR="00156DEB" w:rsidRPr="00FD4E5F" w:rsidRDefault="0022442D" w:rsidP="00DC52D8">
      <w:pPr>
        <w:pStyle w:val="Affiliation"/>
        <w:jc w:val="center"/>
        <w:rPr>
          <w:rFonts w:ascii="Arial" w:hAnsi="Arial" w:cs="Arial"/>
          <w:i w:val="0"/>
          <w:szCs w:val="16"/>
          <w:lang w:val="pt-PT"/>
        </w:rPr>
      </w:pPr>
      <w:hyperlink r:id="rId9" w:history="1">
        <w:r w:rsidR="00156DEB" w:rsidRPr="00FD4E5F">
          <w:rPr>
            <w:rStyle w:val="Hiperligao"/>
            <w:rFonts w:ascii="Arial" w:hAnsi="Arial" w:cs="Arial"/>
            <w:b/>
            <w:bCs/>
            <w:i w:val="0"/>
            <w:szCs w:val="16"/>
            <w:lang w:val="pt-PT"/>
          </w:rPr>
          <w:t>msimsim@uevora.pt</w:t>
        </w:r>
      </w:hyperlink>
    </w:p>
    <w:p w:rsidR="00156DEB" w:rsidRPr="00FD4E5F" w:rsidRDefault="00156DEB" w:rsidP="00DC52D8">
      <w:pPr>
        <w:pStyle w:val="Style1"/>
        <w:spacing w:before="0" w:after="0"/>
        <w:rPr>
          <w:bCs/>
          <w:caps w:val="0"/>
          <w:sz w:val="20"/>
          <w:szCs w:val="24"/>
        </w:rPr>
      </w:pPr>
      <w:r w:rsidRPr="00FD4E5F">
        <w:rPr>
          <w:bCs/>
          <w:caps w:val="0"/>
          <w:sz w:val="20"/>
          <w:szCs w:val="24"/>
        </w:rPr>
        <w:t>1. RESUMO</w:t>
      </w:r>
    </w:p>
    <w:p w:rsidR="00296231" w:rsidRPr="00FD4E5F" w:rsidRDefault="00A54FCF" w:rsidP="00DC52D8">
      <w:pPr>
        <w:shd w:val="clear" w:color="auto" w:fill="FFFFFF"/>
        <w:outlineLvl w:val="1"/>
        <w:rPr>
          <w:rFonts w:cs="Arial"/>
          <w:szCs w:val="20"/>
          <w:lang w:val="pt-PT"/>
        </w:rPr>
      </w:pPr>
      <w:r w:rsidRPr="00FD4E5F">
        <w:rPr>
          <w:rFonts w:cs="Arial"/>
          <w:b/>
          <w:szCs w:val="20"/>
          <w:lang w:val="pt-PT"/>
        </w:rPr>
        <w:t>Enquadramento</w:t>
      </w:r>
      <w:r w:rsidR="00296231" w:rsidRPr="00FD4E5F">
        <w:rPr>
          <w:rFonts w:cs="Arial"/>
          <w:b/>
          <w:szCs w:val="20"/>
          <w:lang w:val="pt-PT"/>
        </w:rPr>
        <w:t xml:space="preserve">: </w:t>
      </w:r>
      <w:proofErr w:type="gramStart"/>
      <w:r w:rsidR="00296231" w:rsidRPr="00FD4E5F">
        <w:rPr>
          <w:rFonts w:cs="Arial"/>
          <w:szCs w:val="20"/>
          <w:lang w:val="pt-PT"/>
        </w:rPr>
        <w:t>A satisfação da cliente obstétrica é indicador valorizado</w:t>
      </w:r>
      <w:proofErr w:type="gramEnd"/>
      <w:r w:rsidR="00296231" w:rsidRPr="00FD4E5F">
        <w:rPr>
          <w:rFonts w:cs="Arial"/>
          <w:szCs w:val="20"/>
          <w:lang w:val="pt-PT"/>
        </w:rPr>
        <w:t xml:space="preserve"> em relatórios de saúde. Estudos anteriores </w:t>
      </w:r>
      <w:r w:rsidR="00EA660A" w:rsidRPr="00FD4E5F">
        <w:rPr>
          <w:rFonts w:cs="Arial"/>
          <w:szCs w:val="20"/>
          <w:lang w:val="pt-PT"/>
        </w:rPr>
        <w:t>exploram diversos instrumentos entre os quais a PSS que tem mostrado noutros idiomas</w:t>
      </w:r>
      <w:r w:rsidR="00BD7AE9" w:rsidRPr="00FD4E5F">
        <w:rPr>
          <w:rFonts w:cs="Arial"/>
          <w:szCs w:val="20"/>
          <w:lang w:val="pt-PT"/>
        </w:rPr>
        <w:t>,</w:t>
      </w:r>
      <w:r w:rsidR="00EA660A" w:rsidRPr="00FD4E5F">
        <w:rPr>
          <w:rFonts w:cs="Arial"/>
          <w:szCs w:val="20"/>
          <w:lang w:val="pt-PT"/>
        </w:rPr>
        <w:t xml:space="preserve"> propriedades psicométricas robustas. </w:t>
      </w:r>
      <w:r w:rsidR="00296231" w:rsidRPr="00FD4E5F">
        <w:rPr>
          <w:rFonts w:cs="Arial"/>
          <w:szCs w:val="20"/>
          <w:lang w:val="pt-PT"/>
        </w:rPr>
        <w:t>É importante ter instrumentos de fácil aplicação, em português, para melhor avaliação dos cuidados.</w:t>
      </w:r>
      <w:r w:rsidR="00EA660A" w:rsidRPr="00FD4E5F">
        <w:rPr>
          <w:rFonts w:cs="Arial"/>
          <w:b/>
          <w:szCs w:val="20"/>
          <w:lang w:val="pt-PT"/>
        </w:rPr>
        <w:t xml:space="preserve"> </w:t>
      </w:r>
      <w:r w:rsidRPr="00FD4E5F">
        <w:rPr>
          <w:rFonts w:cs="Arial"/>
          <w:b/>
          <w:szCs w:val="20"/>
          <w:lang w:val="pt-PT"/>
        </w:rPr>
        <w:t>Objetivo</w:t>
      </w:r>
      <w:r w:rsidR="00EA660A" w:rsidRPr="00FD4E5F">
        <w:rPr>
          <w:rFonts w:cs="Arial"/>
          <w:b/>
          <w:szCs w:val="20"/>
          <w:lang w:val="pt-PT"/>
        </w:rPr>
        <w:t>:</w:t>
      </w:r>
      <w:r w:rsidR="00EA660A" w:rsidRPr="00FD4E5F">
        <w:rPr>
          <w:rFonts w:cs="Arial"/>
          <w:szCs w:val="20"/>
          <w:lang w:val="pt-PT"/>
        </w:rPr>
        <w:t xml:space="preserve"> Validar para português a PSS</w:t>
      </w:r>
      <w:r w:rsidR="00BD7AE9" w:rsidRPr="00FD4E5F">
        <w:rPr>
          <w:rFonts w:cs="Arial"/>
          <w:szCs w:val="20"/>
          <w:lang w:val="pt-PT"/>
        </w:rPr>
        <w:t xml:space="preserve">. </w:t>
      </w:r>
      <w:r w:rsidRPr="00FD4E5F">
        <w:rPr>
          <w:rFonts w:cs="Arial"/>
          <w:b/>
          <w:szCs w:val="20"/>
          <w:lang w:val="pt-PT"/>
        </w:rPr>
        <w:t>Método</w:t>
      </w:r>
      <w:r w:rsidR="00296231" w:rsidRPr="00FD4E5F">
        <w:rPr>
          <w:rFonts w:cs="Arial"/>
          <w:b/>
          <w:szCs w:val="20"/>
          <w:lang w:val="pt-PT"/>
        </w:rPr>
        <w:t>:</w:t>
      </w:r>
      <w:r w:rsidR="00296231" w:rsidRPr="00FD4E5F">
        <w:rPr>
          <w:rFonts w:cs="Arial"/>
          <w:szCs w:val="20"/>
          <w:lang w:val="pt-PT"/>
        </w:rPr>
        <w:t xml:space="preserve"> PSS aplicada a 91participantes, clientes dos cuidados de saúde primários, com filhos até 1 ano. </w:t>
      </w:r>
      <w:r w:rsidR="00BD7AE9" w:rsidRPr="00FD4E5F">
        <w:rPr>
          <w:rFonts w:cs="Arial"/>
          <w:szCs w:val="20"/>
          <w:lang w:val="pt-PT"/>
        </w:rPr>
        <w:t>De acordo com</w:t>
      </w:r>
      <w:r w:rsidR="00EA660A" w:rsidRPr="00FD4E5F">
        <w:rPr>
          <w:rFonts w:cs="Arial"/>
          <w:szCs w:val="20"/>
          <w:lang w:val="pt-PT"/>
        </w:rPr>
        <w:t xml:space="preserve"> </w:t>
      </w:r>
      <w:r w:rsidR="00BD7AE9" w:rsidRPr="00FD4E5F">
        <w:rPr>
          <w:rFonts w:cs="Arial"/>
          <w:szCs w:val="20"/>
          <w:lang w:val="pt-PT"/>
        </w:rPr>
        <w:t>a validação do instrumento em</w:t>
      </w:r>
      <w:r w:rsidR="00EA660A" w:rsidRPr="00FD4E5F">
        <w:rPr>
          <w:rFonts w:cs="Arial"/>
          <w:szCs w:val="20"/>
          <w:lang w:val="pt-PT"/>
        </w:rPr>
        <w:t xml:space="preserve"> contexto obstétrico, c</w:t>
      </w:r>
      <w:r w:rsidR="00296231" w:rsidRPr="00FD4E5F">
        <w:rPr>
          <w:rFonts w:cs="Arial"/>
          <w:szCs w:val="20"/>
          <w:lang w:val="pt-PT"/>
        </w:rPr>
        <w:t xml:space="preserve">olocaram-se quatro hipóteses </w:t>
      </w:r>
      <w:proofErr w:type="gramStart"/>
      <w:r w:rsidR="00296231" w:rsidRPr="00FD4E5F">
        <w:rPr>
          <w:rFonts w:cs="Arial"/>
          <w:i/>
          <w:szCs w:val="20"/>
          <w:lang w:val="pt-PT"/>
        </w:rPr>
        <w:t>a priori</w:t>
      </w:r>
      <w:proofErr w:type="gramEnd"/>
      <w:r w:rsidR="00296231" w:rsidRPr="00FD4E5F">
        <w:rPr>
          <w:rFonts w:cs="Arial"/>
          <w:szCs w:val="20"/>
          <w:lang w:val="pt-PT"/>
        </w:rPr>
        <w:t xml:space="preserve">: 1) </w:t>
      </w:r>
      <w:r w:rsidR="00BD7AE9" w:rsidRPr="00FD4E5F">
        <w:rPr>
          <w:rFonts w:cs="Arial"/>
          <w:szCs w:val="20"/>
          <w:lang w:val="pt-PT"/>
        </w:rPr>
        <w:t xml:space="preserve">esperam-se </w:t>
      </w:r>
      <w:r w:rsidR="00296231" w:rsidRPr="00FD4E5F">
        <w:rPr>
          <w:rFonts w:cs="Arial"/>
          <w:szCs w:val="20"/>
          <w:lang w:val="pt-PT"/>
        </w:rPr>
        <w:t>níveis moderados-elevados de satisfação</w:t>
      </w:r>
      <w:r w:rsidR="00DE0C7A" w:rsidRPr="00FD4E5F">
        <w:rPr>
          <w:rFonts w:cs="Arial"/>
          <w:szCs w:val="20"/>
          <w:lang w:val="pt-PT"/>
        </w:rPr>
        <w:t xml:space="preserve">; </w:t>
      </w:r>
      <w:r w:rsidR="00296231" w:rsidRPr="00FD4E5F">
        <w:rPr>
          <w:rFonts w:cs="Arial"/>
          <w:szCs w:val="20"/>
          <w:lang w:val="pt-PT"/>
        </w:rPr>
        <w:t xml:space="preserve">2) </w:t>
      </w:r>
      <w:r w:rsidR="00DE0C7A" w:rsidRPr="00FD4E5F">
        <w:rPr>
          <w:rFonts w:cs="Arial"/>
          <w:szCs w:val="20"/>
          <w:lang w:val="pt-PT"/>
        </w:rPr>
        <w:t xml:space="preserve">espera-se </w:t>
      </w:r>
      <w:r w:rsidR="00296231" w:rsidRPr="00FD4E5F">
        <w:rPr>
          <w:rFonts w:cs="Arial"/>
          <w:szCs w:val="20"/>
          <w:lang w:val="pt-PT"/>
        </w:rPr>
        <w:t>associação</w:t>
      </w:r>
      <w:r w:rsidR="00DE0C7A" w:rsidRPr="00FD4E5F">
        <w:rPr>
          <w:rFonts w:cs="Arial"/>
          <w:szCs w:val="20"/>
          <w:lang w:val="pt-PT"/>
        </w:rPr>
        <w:t xml:space="preserve"> direta</w:t>
      </w:r>
      <w:r w:rsidR="00296231" w:rsidRPr="00FD4E5F">
        <w:rPr>
          <w:rFonts w:cs="Arial"/>
          <w:szCs w:val="20"/>
          <w:lang w:val="pt-PT"/>
        </w:rPr>
        <w:t xml:space="preserve"> entre a satisfação e o apoio dos enfermeiros </w:t>
      </w:r>
      <w:proofErr w:type="gramStart"/>
      <w:r w:rsidR="00296231" w:rsidRPr="00FD4E5F">
        <w:rPr>
          <w:rFonts w:cs="Arial"/>
          <w:szCs w:val="20"/>
          <w:lang w:val="pt-PT"/>
        </w:rPr>
        <w:t>no</w:t>
      </w:r>
      <w:proofErr w:type="gramEnd"/>
      <w:r w:rsidR="00296231" w:rsidRPr="00FD4E5F">
        <w:rPr>
          <w:rFonts w:cs="Arial"/>
          <w:szCs w:val="20"/>
          <w:lang w:val="pt-PT"/>
        </w:rPr>
        <w:t xml:space="preserve"> </w:t>
      </w:r>
      <w:proofErr w:type="gramStart"/>
      <w:r w:rsidR="00296231" w:rsidRPr="00FD4E5F">
        <w:rPr>
          <w:rFonts w:cs="Arial"/>
          <w:szCs w:val="20"/>
          <w:lang w:val="pt-PT"/>
        </w:rPr>
        <w:t>aleitamento</w:t>
      </w:r>
      <w:proofErr w:type="gramEnd"/>
      <w:r w:rsidR="00296231" w:rsidRPr="00FD4E5F">
        <w:rPr>
          <w:rFonts w:cs="Arial"/>
          <w:szCs w:val="20"/>
          <w:lang w:val="pt-PT"/>
        </w:rPr>
        <w:t xml:space="preserve"> materno [AM]; 3) maior satisfação nas mulheres com parto normal por via baixa</w:t>
      </w:r>
      <w:r w:rsidR="00EA660A" w:rsidRPr="00FD4E5F">
        <w:rPr>
          <w:rFonts w:cs="Arial"/>
          <w:szCs w:val="20"/>
          <w:lang w:val="pt-PT"/>
        </w:rPr>
        <w:t xml:space="preserve"> </w:t>
      </w:r>
      <w:r w:rsidR="00296231" w:rsidRPr="00FD4E5F">
        <w:rPr>
          <w:rFonts w:cs="Arial"/>
          <w:szCs w:val="20"/>
          <w:lang w:val="pt-PT"/>
        </w:rPr>
        <w:t>e 4) maior valorização da dimensão dos Cuidados Técnicos. Foi feita a análise de sensibilidade, fiabilidade, validade concorrente, discrim</w:t>
      </w:r>
      <w:r w:rsidR="00BD7AE9" w:rsidRPr="00FD4E5F">
        <w:rPr>
          <w:rFonts w:cs="Arial"/>
          <w:szCs w:val="20"/>
          <w:lang w:val="pt-PT"/>
        </w:rPr>
        <w:t xml:space="preserve">inante, convergente e fatorial. </w:t>
      </w:r>
      <w:r w:rsidR="00296231" w:rsidRPr="00FD4E5F">
        <w:rPr>
          <w:rFonts w:cs="Arial"/>
          <w:b/>
          <w:szCs w:val="20"/>
          <w:lang w:val="pt-PT"/>
        </w:rPr>
        <w:t>Result</w:t>
      </w:r>
      <w:r w:rsidRPr="00FD4E5F">
        <w:rPr>
          <w:rFonts w:cs="Arial"/>
          <w:b/>
          <w:szCs w:val="20"/>
          <w:lang w:val="pt-PT"/>
        </w:rPr>
        <w:t>ado</w:t>
      </w:r>
      <w:r w:rsidR="00296231" w:rsidRPr="00FD4E5F">
        <w:rPr>
          <w:rFonts w:cs="Arial"/>
          <w:b/>
          <w:szCs w:val="20"/>
          <w:lang w:val="pt-PT"/>
        </w:rPr>
        <w:t>s:</w:t>
      </w:r>
      <w:r w:rsidR="00296231" w:rsidRPr="00FD4E5F">
        <w:rPr>
          <w:rFonts w:cs="Arial"/>
          <w:szCs w:val="20"/>
          <w:lang w:val="pt-PT"/>
        </w:rPr>
        <w:t xml:space="preserve"> Os resultados suportaram as hipóteses: 1) a média da PSS global é moderada a elevada (M=2.96; </w:t>
      </w:r>
      <w:proofErr w:type="spellStart"/>
      <w:r w:rsidR="00296231" w:rsidRPr="00FD4E5F">
        <w:rPr>
          <w:rFonts w:cs="Arial"/>
          <w:szCs w:val="20"/>
          <w:lang w:val="pt-PT"/>
        </w:rPr>
        <w:t>dp</w:t>
      </w:r>
      <w:proofErr w:type="spellEnd"/>
      <w:r w:rsidR="00296231" w:rsidRPr="00FD4E5F">
        <w:rPr>
          <w:rFonts w:cs="Arial"/>
          <w:szCs w:val="20"/>
          <w:lang w:val="pt-PT"/>
        </w:rPr>
        <w:t>=.055)</w:t>
      </w:r>
      <w:r w:rsidR="00A30977" w:rsidRPr="00FD4E5F">
        <w:rPr>
          <w:rFonts w:cs="Arial"/>
          <w:szCs w:val="20"/>
          <w:lang w:val="pt-PT"/>
        </w:rPr>
        <w:t>, facto que aborda</w:t>
      </w:r>
      <w:r w:rsidR="00EA660A" w:rsidRPr="00FD4E5F">
        <w:rPr>
          <w:rFonts w:cs="Arial"/>
          <w:szCs w:val="20"/>
          <w:lang w:val="pt-PT"/>
        </w:rPr>
        <w:t>ndo as descritivas</w:t>
      </w:r>
      <w:r w:rsidR="00A30977" w:rsidRPr="00FD4E5F">
        <w:rPr>
          <w:rFonts w:cs="Arial"/>
          <w:szCs w:val="20"/>
          <w:lang w:val="pt-PT"/>
        </w:rPr>
        <w:t xml:space="preserve"> se contextualiza na sensibilidade da PSS e evidencia </w:t>
      </w:r>
      <w:r w:rsidR="00EA660A" w:rsidRPr="00FD4E5F">
        <w:rPr>
          <w:rFonts w:cs="Arial"/>
          <w:szCs w:val="20"/>
          <w:lang w:val="pt-PT"/>
        </w:rPr>
        <w:t xml:space="preserve">o equilíbrio entre a felicidade e a ansiedade </w:t>
      </w:r>
      <w:r w:rsidR="00A30977" w:rsidRPr="00FD4E5F">
        <w:rPr>
          <w:rFonts w:cs="Arial"/>
          <w:szCs w:val="20"/>
          <w:lang w:val="pt-PT"/>
        </w:rPr>
        <w:t>da crise da maternidade</w:t>
      </w:r>
      <w:r w:rsidR="00EA1D2C" w:rsidRPr="00FD4E5F">
        <w:rPr>
          <w:rFonts w:cs="Arial"/>
          <w:szCs w:val="20"/>
          <w:lang w:val="pt-PT"/>
        </w:rPr>
        <w:t>;</w:t>
      </w:r>
      <w:r w:rsidR="00296231" w:rsidRPr="00FD4E5F">
        <w:rPr>
          <w:rFonts w:cs="Arial"/>
          <w:szCs w:val="20"/>
          <w:lang w:val="pt-PT"/>
        </w:rPr>
        <w:t xml:space="preserve"> 2) apresentam maior satisfação as clientes que reconhecem maior apoio dos enfermeiros no AM (r </w:t>
      </w:r>
      <w:proofErr w:type="gramStart"/>
      <w:r w:rsidR="00296231" w:rsidRPr="00FD4E5F">
        <w:rPr>
          <w:rFonts w:cs="Arial"/>
          <w:szCs w:val="20"/>
          <w:lang w:val="pt-PT"/>
        </w:rPr>
        <w:t>entre .461</w:t>
      </w:r>
      <w:proofErr w:type="gramEnd"/>
      <w:r w:rsidR="00296231" w:rsidRPr="00FD4E5F">
        <w:rPr>
          <w:rFonts w:cs="Arial"/>
          <w:szCs w:val="20"/>
          <w:lang w:val="pt-PT"/>
        </w:rPr>
        <w:t xml:space="preserve"> e .535 co</w:t>
      </w:r>
      <w:r w:rsidR="00432483" w:rsidRPr="00FD4E5F">
        <w:rPr>
          <w:rFonts w:cs="Arial"/>
          <w:szCs w:val="20"/>
          <w:lang w:val="pt-PT"/>
        </w:rPr>
        <w:t>m</w:t>
      </w:r>
      <w:r w:rsidR="00296231" w:rsidRPr="00FD4E5F">
        <w:rPr>
          <w:rFonts w:cs="Arial"/>
          <w:szCs w:val="20"/>
          <w:lang w:val="pt-PT"/>
        </w:rPr>
        <w:t xml:space="preserve"> p&gt;.05)</w:t>
      </w:r>
      <w:r w:rsidR="00A30977" w:rsidRPr="00FD4E5F">
        <w:rPr>
          <w:rFonts w:cs="Arial"/>
          <w:szCs w:val="20"/>
          <w:lang w:val="pt-PT"/>
        </w:rPr>
        <w:t xml:space="preserve">, </w:t>
      </w:r>
      <w:r w:rsidR="00432483" w:rsidRPr="00FD4E5F">
        <w:rPr>
          <w:rFonts w:cs="Arial"/>
          <w:szCs w:val="20"/>
          <w:lang w:val="pt-PT"/>
        </w:rPr>
        <w:t>uma vez que o AM é</w:t>
      </w:r>
      <w:r w:rsidR="00A30977" w:rsidRPr="00FD4E5F">
        <w:rPr>
          <w:rFonts w:cs="Arial"/>
          <w:szCs w:val="20"/>
          <w:lang w:val="pt-PT"/>
        </w:rPr>
        <w:t xml:space="preserve"> frequentemente problemático, prova</w:t>
      </w:r>
      <w:r w:rsidR="00432483" w:rsidRPr="00FD4E5F">
        <w:rPr>
          <w:rFonts w:cs="Arial"/>
          <w:szCs w:val="20"/>
          <w:lang w:val="pt-PT"/>
        </w:rPr>
        <w:t>ndo</w:t>
      </w:r>
      <w:r w:rsidR="00A30977" w:rsidRPr="00FD4E5F">
        <w:rPr>
          <w:rFonts w:cs="Arial"/>
          <w:szCs w:val="20"/>
          <w:lang w:val="pt-PT"/>
        </w:rPr>
        <w:t xml:space="preserve"> a validade concorrente</w:t>
      </w:r>
      <w:r w:rsidR="00EA1D2C" w:rsidRPr="00FD4E5F">
        <w:rPr>
          <w:rFonts w:cs="Arial"/>
          <w:szCs w:val="20"/>
          <w:lang w:val="pt-PT"/>
        </w:rPr>
        <w:t>;</w:t>
      </w:r>
      <w:r w:rsidR="00296231" w:rsidRPr="00FD4E5F">
        <w:rPr>
          <w:rFonts w:cs="Arial"/>
          <w:szCs w:val="20"/>
          <w:lang w:val="pt-PT"/>
        </w:rPr>
        <w:t xml:space="preserve"> 3) as mulheres com parto vaginal normal apresentam maior satisfação global e nas três dimensões, face aquelas com parto instrumentado (p&gt;.05)</w:t>
      </w:r>
      <w:r w:rsidR="00A30977" w:rsidRPr="00FD4E5F">
        <w:rPr>
          <w:rFonts w:cs="Arial"/>
          <w:szCs w:val="20"/>
          <w:lang w:val="pt-PT"/>
        </w:rPr>
        <w:t xml:space="preserve">, aspeto que a prova a validade discriminante, uma vez que é expetável </w:t>
      </w:r>
      <w:r w:rsidR="00432483" w:rsidRPr="00FD4E5F">
        <w:rPr>
          <w:rFonts w:cs="Arial"/>
          <w:szCs w:val="20"/>
          <w:lang w:val="pt-PT"/>
        </w:rPr>
        <w:t xml:space="preserve">o parto </w:t>
      </w:r>
      <w:r w:rsidR="00A30977" w:rsidRPr="00FD4E5F">
        <w:rPr>
          <w:rFonts w:cs="Arial"/>
          <w:szCs w:val="20"/>
          <w:lang w:val="pt-PT"/>
        </w:rPr>
        <w:t>ocorrer nos parâmetros fisiológicos</w:t>
      </w:r>
      <w:r w:rsidR="00296231" w:rsidRPr="00FD4E5F">
        <w:rPr>
          <w:rFonts w:cs="Arial"/>
          <w:szCs w:val="20"/>
          <w:lang w:val="pt-PT"/>
        </w:rPr>
        <w:t xml:space="preserve"> e 4) são mais valorizados os cuid</w:t>
      </w:r>
      <w:r w:rsidR="00A30977" w:rsidRPr="00FD4E5F">
        <w:rPr>
          <w:rFonts w:cs="Arial"/>
          <w:szCs w:val="20"/>
          <w:lang w:val="pt-PT"/>
        </w:rPr>
        <w:t xml:space="preserve">ados técnicos (M=3.04; </w:t>
      </w:r>
      <w:proofErr w:type="spellStart"/>
      <w:r w:rsidR="00A30977" w:rsidRPr="00FD4E5F">
        <w:rPr>
          <w:rFonts w:cs="Arial"/>
          <w:szCs w:val="20"/>
          <w:lang w:val="pt-PT"/>
        </w:rPr>
        <w:t>dp</w:t>
      </w:r>
      <w:proofErr w:type="spellEnd"/>
      <w:r w:rsidR="00A30977" w:rsidRPr="00FD4E5F">
        <w:rPr>
          <w:rFonts w:cs="Arial"/>
          <w:szCs w:val="20"/>
          <w:lang w:val="pt-PT"/>
        </w:rPr>
        <w:t xml:space="preserve">=.053), </w:t>
      </w:r>
      <w:r w:rsidR="00432483" w:rsidRPr="00FD4E5F">
        <w:rPr>
          <w:rFonts w:cs="Arial"/>
          <w:szCs w:val="20"/>
          <w:lang w:val="pt-PT"/>
        </w:rPr>
        <w:t xml:space="preserve">aspeto que concorre para demonstrar a validade fatorial, uma vez que no puerpério </w:t>
      </w:r>
      <w:r w:rsidR="00A30977" w:rsidRPr="00FD4E5F">
        <w:rPr>
          <w:rFonts w:cs="Arial"/>
          <w:szCs w:val="20"/>
          <w:lang w:val="pt-PT"/>
        </w:rPr>
        <w:t xml:space="preserve">a vulnerabilidade emocional </w:t>
      </w:r>
      <w:r w:rsidR="00432483" w:rsidRPr="00FD4E5F">
        <w:rPr>
          <w:rFonts w:cs="Arial"/>
          <w:szCs w:val="20"/>
          <w:lang w:val="pt-PT"/>
        </w:rPr>
        <w:t>da mulher confere importância marcada a explicações dos técnicos</w:t>
      </w:r>
      <w:r w:rsidR="00D13585" w:rsidRPr="00FD4E5F">
        <w:rPr>
          <w:rFonts w:cs="Arial"/>
          <w:szCs w:val="20"/>
          <w:lang w:val="pt-PT"/>
        </w:rPr>
        <w:t xml:space="preserve">. </w:t>
      </w:r>
      <w:r w:rsidR="00296231" w:rsidRPr="00FD4E5F">
        <w:rPr>
          <w:rFonts w:cs="Arial"/>
          <w:szCs w:val="20"/>
          <w:lang w:val="pt-PT"/>
        </w:rPr>
        <w:t xml:space="preserve">A escala global e </w:t>
      </w:r>
      <w:proofErr w:type="spellStart"/>
      <w:r w:rsidR="00296231" w:rsidRPr="00FD4E5F">
        <w:rPr>
          <w:rFonts w:cs="Arial"/>
          <w:szCs w:val="20"/>
          <w:lang w:val="pt-PT"/>
        </w:rPr>
        <w:t>sub-escalas</w:t>
      </w:r>
      <w:proofErr w:type="spellEnd"/>
      <w:r w:rsidR="00296231" w:rsidRPr="00FD4E5F">
        <w:rPr>
          <w:rFonts w:cs="Arial"/>
          <w:szCs w:val="20"/>
          <w:lang w:val="pt-PT"/>
        </w:rPr>
        <w:t xml:space="preserve"> tem uma consistência interna satisfatória (</w:t>
      </w:r>
      <w:r w:rsidR="00296231" w:rsidRPr="00FD4E5F">
        <w:rPr>
          <w:rFonts w:cs="Arial"/>
          <w:szCs w:val="20"/>
        </w:rPr>
        <w:t>α</w:t>
      </w:r>
      <w:r w:rsidR="00296231" w:rsidRPr="00FD4E5F">
        <w:rPr>
          <w:rFonts w:cs="Arial"/>
          <w:szCs w:val="20"/>
          <w:lang w:val="pt-PT"/>
        </w:rPr>
        <w:t xml:space="preserve"> de Cronbach </w:t>
      </w:r>
      <w:proofErr w:type="gramStart"/>
      <w:r w:rsidR="00296231" w:rsidRPr="00FD4E5F">
        <w:rPr>
          <w:rFonts w:cs="Arial"/>
          <w:szCs w:val="20"/>
          <w:lang w:val="pt-PT"/>
        </w:rPr>
        <w:t>entre .829</w:t>
      </w:r>
      <w:proofErr w:type="gramEnd"/>
      <w:r w:rsidR="00296231" w:rsidRPr="00FD4E5F">
        <w:rPr>
          <w:rFonts w:cs="Arial"/>
          <w:szCs w:val="20"/>
          <w:lang w:val="pt-PT"/>
        </w:rPr>
        <w:t xml:space="preserve"> e .941). A análise fatorial com rotação </w:t>
      </w:r>
      <w:proofErr w:type="spellStart"/>
      <w:r w:rsidR="00296231" w:rsidRPr="00FD4E5F">
        <w:rPr>
          <w:rFonts w:cs="Arial"/>
          <w:szCs w:val="20"/>
          <w:lang w:val="pt-PT"/>
        </w:rPr>
        <w:t>Promax</w:t>
      </w:r>
      <w:proofErr w:type="spellEnd"/>
      <w:proofErr w:type="gramStart"/>
      <w:r w:rsidR="00296231" w:rsidRPr="00FD4E5F">
        <w:rPr>
          <w:rFonts w:cs="Arial"/>
          <w:szCs w:val="20"/>
          <w:lang w:val="pt-PT"/>
        </w:rPr>
        <w:t>,</w:t>
      </w:r>
      <w:proofErr w:type="gramEnd"/>
      <w:r w:rsidR="00296231" w:rsidRPr="00FD4E5F">
        <w:rPr>
          <w:rFonts w:cs="Arial"/>
          <w:szCs w:val="20"/>
          <w:lang w:val="pt-PT"/>
        </w:rPr>
        <w:t xml:space="preserve"> suporta três fatores à semelhança da escala original</w:t>
      </w:r>
      <w:r w:rsidR="0022442D">
        <w:rPr>
          <w:rFonts w:cs="Arial"/>
          <w:szCs w:val="20"/>
          <w:lang w:val="pt-PT"/>
        </w:rPr>
        <w:t xml:space="preserve">. </w:t>
      </w:r>
      <w:r w:rsidR="00296231" w:rsidRPr="00FD4E5F">
        <w:rPr>
          <w:rFonts w:cs="Arial"/>
          <w:b/>
          <w:szCs w:val="20"/>
          <w:lang w:val="pt-PT"/>
        </w:rPr>
        <w:t>Conclus</w:t>
      </w:r>
      <w:r w:rsidRPr="00FD4E5F">
        <w:rPr>
          <w:rFonts w:cs="Arial"/>
          <w:b/>
          <w:szCs w:val="20"/>
          <w:lang w:val="pt-PT"/>
        </w:rPr>
        <w:t>ão</w:t>
      </w:r>
      <w:r w:rsidR="00296231" w:rsidRPr="00FD4E5F">
        <w:rPr>
          <w:rFonts w:cs="Arial"/>
          <w:b/>
          <w:szCs w:val="20"/>
          <w:lang w:val="pt-PT"/>
        </w:rPr>
        <w:t>:</w:t>
      </w:r>
      <w:r w:rsidR="00296231" w:rsidRPr="00FD4E5F">
        <w:rPr>
          <w:rFonts w:cs="Arial"/>
          <w:szCs w:val="20"/>
          <w:lang w:val="pt-PT"/>
        </w:rPr>
        <w:t xml:space="preserve"> As propriedades observadas na PSS mostram-se satisfatórias. A PSS revela-se como uma medida válida da satisfação da cliente em contexto obstétrico. </w:t>
      </w:r>
    </w:p>
    <w:p w:rsidR="00BD7AE9" w:rsidRPr="00FD4E5F" w:rsidRDefault="00296231" w:rsidP="00DC52D8">
      <w:pPr>
        <w:rPr>
          <w:rFonts w:cs="Arial"/>
          <w:szCs w:val="20"/>
          <w:lang w:val="pt-PT"/>
        </w:rPr>
      </w:pPr>
      <w:r w:rsidRPr="00FD4E5F">
        <w:rPr>
          <w:rFonts w:cs="Arial"/>
          <w:b/>
          <w:szCs w:val="20"/>
          <w:lang w:val="pt-PT"/>
        </w:rPr>
        <w:t xml:space="preserve">Palavras-chave: </w:t>
      </w:r>
      <w:r w:rsidR="00BD7AE9" w:rsidRPr="00FD4E5F">
        <w:rPr>
          <w:rFonts w:cs="Arial"/>
          <w:szCs w:val="20"/>
          <w:lang w:val="pt-PT"/>
        </w:rPr>
        <w:t>En</w:t>
      </w:r>
      <w:r w:rsidR="00012B64" w:rsidRPr="00FD4E5F">
        <w:rPr>
          <w:rFonts w:cs="Arial"/>
          <w:szCs w:val="20"/>
          <w:lang w:val="pt-PT"/>
        </w:rPr>
        <w:t>fermagem de saúde m</w:t>
      </w:r>
      <w:r w:rsidR="00BD7AE9" w:rsidRPr="00FD4E5F">
        <w:rPr>
          <w:rFonts w:cs="Arial"/>
          <w:szCs w:val="20"/>
          <w:lang w:val="pt-PT"/>
        </w:rPr>
        <w:t>aterna, satisfação do utente, satisfação do cliente, desenvolvimento de instrumentos, medidas</w:t>
      </w:r>
    </w:p>
    <w:p w:rsidR="00BE7EC1" w:rsidRDefault="00BE7EC1" w:rsidP="00DC52D8">
      <w:pPr>
        <w:rPr>
          <w:rFonts w:cs="Arial"/>
          <w:szCs w:val="20"/>
          <w:lang w:val="pt-PT"/>
        </w:rPr>
      </w:pPr>
    </w:p>
    <w:p w:rsidR="00B643CC" w:rsidRPr="00FD4E5F" w:rsidRDefault="00B643CC" w:rsidP="00B643CC">
      <w:pPr>
        <w:pStyle w:val="Style1"/>
        <w:spacing w:before="0" w:after="0"/>
        <w:rPr>
          <w:bCs/>
          <w:caps w:val="0"/>
          <w:sz w:val="20"/>
          <w:szCs w:val="24"/>
          <w:lang w:val="en-US"/>
        </w:rPr>
      </w:pPr>
      <w:r w:rsidRPr="00FD4E5F">
        <w:rPr>
          <w:bCs/>
          <w:caps w:val="0"/>
          <w:sz w:val="20"/>
          <w:szCs w:val="24"/>
          <w:lang w:val="en-US"/>
        </w:rPr>
        <w:t>1. ABSTRACT</w:t>
      </w:r>
    </w:p>
    <w:p w:rsidR="005B6CE4" w:rsidRPr="00FD4E5F" w:rsidRDefault="005B6CE4" w:rsidP="005B6CE4">
      <w:pPr>
        <w:shd w:val="clear" w:color="auto" w:fill="FFFFFF"/>
        <w:outlineLvl w:val="1"/>
        <w:rPr>
          <w:rFonts w:cs="Arial"/>
          <w:szCs w:val="20"/>
        </w:rPr>
      </w:pPr>
      <w:r w:rsidRPr="00FD4E5F">
        <w:rPr>
          <w:rFonts w:cs="Arial"/>
          <w:b/>
          <w:szCs w:val="20"/>
        </w:rPr>
        <w:t xml:space="preserve">Background: </w:t>
      </w:r>
      <w:r w:rsidRPr="00FD4E5F">
        <w:rPr>
          <w:rFonts w:cs="Arial"/>
          <w:szCs w:val="20"/>
        </w:rPr>
        <w:t xml:space="preserve">The obstetric client’s satisfaction is an indicator valued by health reports. Previous studies explored various instruments, like the PSS, which have shown, in other languages, robust </w:t>
      </w:r>
      <w:r w:rsidR="003573D5" w:rsidRPr="00FD4E5F">
        <w:rPr>
          <w:rFonts w:cs="Arial"/>
          <w:szCs w:val="20"/>
        </w:rPr>
        <w:t>psychometric</w:t>
      </w:r>
      <w:r w:rsidRPr="00FD4E5F">
        <w:rPr>
          <w:rFonts w:cs="Arial"/>
          <w:szCs w:val="20"/>
        </w:rPr>
        <w:t xml:space="preserve"> properties. In order to improve the evaluation of healthcare, it is important to have instruments that are easy to apply in Portuguese.</w:t>
      </w:r>
      <w:r w:rsidR="0022442D">
        <w:rPr>
          <w:rFonts w:cs="Arial"/>
          <w:szCs w:val="20"/>
        </w:rPr>
        <w:t xml:space="preserve"> </w:t>
      </w:r>
      <w:r w:rsidRPr="00FD4E5F">
        <w:rPr>
          <w:rFonts w:cs="Arial"/>
          <w:b/>
          <w:szCs w:val="20"/>
        </w:rPr>
        <w:t>Aim:</w:t>
      </w:r>
      <w:r w:rsidRPr="00FD4E5F">
        <w:rPr>
          <w:rFonts w:cs="Arial"/>
          <w:szCs w:val="20"/>
        </w:rPr>
        <w:t xml:space="preserve"> To validate the PSS in Portuguese.</w:t>
      </w:r>
      <w:r w:rsidR="0022442D">
        <w:rPr>
          <w:rFonts w:cs="Arial"/>
          <w:szCs w:val="20"/>
        </w:rPr>
        <w:t xml:space="preserve"> </w:t>
      </w:r>
      <w:r w:rsidRPr="00FD4E5F">
        <w:rPr>
          <w:rFonts w:cs="Arial"/>
          <w:b/>
          <w:szCs w:val="20"/>
        </w:rPr>
        <w:t>Methods:</w:t>
      </w:r>
      <w:r w:rsidRPr="00FD4E5F">
        <w:rPr>
          <w:rFonts w:cs="Arial"/>
          <w:szCs w:val="20"/>
        </w:rPr>
        <w:t xml:space="preserve"> PSS applied to 91 participants, all of which primary healthcare clients with kids aged of 1 or less. According to the validation of the instrument in the obstetric context, four hypothesis were drawn </w:t>
      </w:r>
      <w:r w:rsidRPr="00FD4E5F">
        <w:rPr>
          <w:rFonts w:cs="Arial"/>
          <w:i/>
          <w:szCs w:val="20"/>
        </w:rPr>
        <w:t>a priori</w:t>
      </w:r>
      <w:r w:rsidRPr="00FD4E5F">
        <w:rPr>
          <w:rFonts w:cs="Arial"/>
          <w:szCs w:val="20"/>
        </w:rPr>
        <w:t xml:space="preserve">: 1) medium levels of satisfaction are expected; 2) direct association between satisfaction and the perception of nurses breastfeeding support is expected; 3) greater satisfaction of women through normal vaginal delivery; 4) bigger valorization of the dimension of Technical Care. The analysis regarded sensitivity, reliability, as </w:t>
      </w:r>
      <w:r w:rsidRPr="00FD4E5F">
        <w:rPr>
          <w:rFonts w:cs="Arial"/>
          <w:szCs w:val="20"/>
        </w:rPr>
        <w:lastRenderedPageBreak/>
        <w:t>well as concurrent, discriminant, converging and factorial validity</w:t>
      </w:r>
      <w:r w:rsidR="0022442D">
        <w:rPr>
          <w:rFonts w:cs="Arial"/>
          <w:szCs w:val="20"/>
        </w:rPr>
        <w:t xml:space="preserve">. </w:t>
      </w:r>
      <w:r w:rsidRPr="00FD4E5F">
        <w:rPr>
          <w:rFonts w:cs="Arial"/>
          <w:b/>
          <w:szCs w:val="20"/>
        </w:rPr>
        <w:t>Results:</w:t>
      </w:r>
      <w:r w:rsidRPr="00FD4E5F">
        <w:rPr>
          <w:rFonts w:cs="Arial"/>
          <w:szCs w:val="20"/>
        </w:rPr>
        <w:t xml:space="preserve"> The results support the hypothesis: 1) the average of the global PSS is moderate to high (M=2.96; </w:t>
      </w:r>
      <w:proofErr w:type="spellStart"/>
      <w:r w:rsidRPr="00FD4E5F">
        <w:rPr>
          <w:rFonts w:cs="Arial"/>
          <w:szCs w:val="20"/>
        </w:rPr>
        <w:t>dp</w:t>
      </w:r>
      <w:proofErr w:type="spellEnd"/>
      <w:r w:rsidRPr="00FD4E5F">
        <w:rPr>
          <w:rFonts w:cs="Arial"/>
          <w:szCs w:val="20"/>
        </w:rPr>
        <w:t>=.055), a fact which, approaching the descriptive, contextualizes itself in the sensitivity of the PSS and highlights the balance between happiness and the anxiety in motherhood crisis (</w:t>
      </w:r>
      <w:proofErr w:type="spellStart"/>
      <w:r w:rsidRPr="00FD4E5F">
        <w:rPr>
          <w:rFonts w:cs="Arial"/>
          <w:szCs w:val="20"/>
        </w:rPr>
        <w:t>Meleis</w:t>
      </w:r>
      <w:proofErr w:type="spellEnd"/>
      <w:r w:rsidRPr="00FD4E5F">
        <w:rPr>
          <w:rFonts w:cs="Arial"/>
          <w:szCs w:val="20"/>
        </w:rPr>
        <w:t xml:space="preserve">, 2010), 2) clients that acknowledge bigger support from nurses on breastfeeding (r between .461 and .535 with p&gt;.05) present higher satisfaction, since breastfeeding is frequently problematic, proving the concurrent validity, 3) women with a normal vaginal delivery present a higher satisfaction both globally and on the three dimensions when compared with those that have an instrumented delivery (p&gt;.05), an aspect which proves the discriminant validity, since the delivery is expected to occur according to the physiological parameters and 4) technical care are more valued (M=3.04; </w:t>
      </w:r>
      <w:proofErr w:type="spellStart"/>
      <w:r w:rsidRPr="00FD4E5F">
        <w:rPr>
          <w:rFonts w:cs="Arial"/>
          <w:szCs w:val="20"/>
        </w:rPr>
        <w:t>dp</w:t>
      </w:r>
      <w:proofErr w:type="spellEnd"/>
      <w:r w:rsidRPr="00FD4E5F">
        <w:rPr>
          <w:rFonts w:cs="Arial"/>
          <w:szCs w:val="20"/>
        </w:rPr>
        <w:t xml:space="preserve">=.053), a fact that competes to demonstrate the factorial validity, since during the </w:t>
      </w:r>
      <w:proofErr w:type="spellStart"/>
      <w:r w:rsidRPr="00FD4E5F">
        <w:rPr>
          <w:rFonts w:cs="Arial"/>
          <w:szCs w:val="20"/>
        </w:rPr>
        <w:t>puerperium</w:t>
      </w:r>
      <w:proofErr w:type="spellEnd"/>
      <w:r w:rsidRPr="00FD4E5F">
        <w:rPr>
          <w:rFonts w:cs="Arial"/>
          <w:szCs w:val="20"/>
        </w:rPr>
        <w:t xml:space="preserve"> a woman’s emotional vulnerability values the technicians’ explanations (</w:t>
      </w:r>
      <w:proofErr w:type="spellStart"/>
      <w:r w:rsidRPr="00FD4E5F">
        <w:rPr>
          <w:rFonts w:cs="Arial"/>
          <w:szCs w:val="20"/>
        </w:rPr>
        <w:t>Lashinger</w:t>
      </w:r>
      <w:proofErr w:type="spellEnd"/>
      <w:r w:rsidRPr="00FD4E5F">
        <w:rPr>
          <w:rFonts w:cs="Arial"/>
          <w:szCs w:val="20"/>
        </w:rPr>
        <w:t xml:space="preserve"> et al, 2011). The global scale and subscales have a satisfactory internal consistency (α Cronbach between .829 and .941). Like the original scale, the factorial analysis with </w:t>
      </w:r>
      <w:proofErr w:type="spellStart"/>
      <w:proofErr w:type="gramStart"/>
      <w:r w:rsidRPr="00FD4E5F">
        <w:rPr>
          <w:rFonts w:cs="Arial"/>
          <w:szCs w:val="20"/>
        </w:rPr>
        <w:t>Promax</w:t>
      </w:r>
      <w:proofErr w:type="spellEnd"/>
      <w:proofErr w:type="gramEnd"/>
      <w:r w:rsidRPr="00FD4E5F">
        <w:rPr>
          <w:rFonts w:cs="Arial"/>
          <w:szCs w:val="20"/>
        </w:rPr>
        <w:t xml:space="preserve"> rotation supports three factors.</w:t>
      </w:r>
      <w:r w:rsidR="0022442D" w:rsidRPr="00FD4E5F">
        <w:rPr>
          <w:rFonts w:cs="Arial"/>
          <w:b/>
          <w:szCs w:val="20"/>
        </w:rPr>
        <w:t xml:space="preserve"> </w:t>
      </w:r>
      <w:r w:rsidRPr="00FD4E5F">
        <w:rPr>
          <w:rFonts w:cs="Arial"/>
          <w:b/>
          <w:szCs w:val="20"/>
        </w:rPr>
        <w:t>Conclusion:</w:t>
      </w:r>
      <w:r w:rsidRPr="00FD4E5F">
        <w:rPr>
          <w:rFonts w:cs="Arial"/>
          <w:szCs w:val="20"/>
        </w:rPr>
        <w:t xml:space="preserve"> The properties observed at the PSS have shown to be satisfactory. PSS reveals itself as a valid measure of the obstetric client’s satisfaction.</w:t>
      </w:r>
    </w:p>
    <w:p w:rsidR="00A54FCF" w:rsidRPr="00FD4E5F" w:rsidRDefault="00A54FCF" w:rsidP="005B6CE4">
      <w:pPr>
        <w:rPr>
          <w:rFonts w:cs="Arial"/>
          <w:szCs w:val="20"/>
        </w:rPr>
      </w:pPr>
      <w:r w:rsidRPr="00FD4E5F">
        <w:rPr>
          <w:rFonts w:cs="Arial"/>
          <w:b/>
          <w:szCs w:val="20"/>
        </w:rPr>
        <w:t xml:space="preserve">Key-words: </w:t>
      </w:r>
      <w:r w:rsidRPr="00FD4E5F">
        <w:rPr>
          <w:rFonts w:cs="Arial"/>
          <w:szCs w:val="20"/>
        </w:rPr>
        <w:t>maternity nursing, patient satisfaction, client satisfaction, instrument development, measurement.</w:t>
      </w:r>
    </w:p>
    <w:p w:rsidR="00A54FCF" w:rsidRPr="00FD4E5F" w:rsidRDefault="00A54FCF" w:rsidP="005B6CE4">
      <w:pPr>
        <w:rPr>
          <w:rFonts w:cs="Arial"/>
          <w:szCs w:val="20"/>
        </w:rPr>
      </w:pPr>
    </w:p>
    <w:p w:rsidR="00156DEB" w:rsidRPr="00FD4E5F" w:rsidRDefault="00156DEB" w:rsidP="00DC52D8">
      <w:pPr>
        <w:pStyle w:val="Style1"/>
        <w:spacing w:before="0" w:after="0"/>
        <w:rPr>
          <w:bCs/>
          <w:caps w:val="0"/>
          <w:sz w:val="20"/>
          <w:szCs w:val="24"/>
        </w:rPr>
      </w:pPr>
      <w:r w:rsidRPr="00FD4E5F">
        <w:rPr>
          <w:bCs/>
          <w:caps w:val="0"/>
          <w:sz w:val="20"/>
          <w:szCs w:val="24"/>
        </w:rPr>
        <w:t>2. INTRODUÇÃO</w:t>
      </w:r>
    </w:p>
    <w:p w:rsidR="00AC7418" w:rsidRPr="00FD4E5F" w:rsidRDefault="00AC7418" w:rsidP="00DC52D8">
      <w:pPr>
        <w:shd w:val="clear" w:color="auto" w:fill="FFFFFF"/>
        <w:outlineLvl w:val="1"/>
        <w:rPr>
          <w:rFonts w:cs="Arial"/>
          <w:szCs w:val="20"/>
          <w:lang w:val="pt-PT"/>
        </w:rPr>
      </w:pPr>
      <w:r w:rsidRPr="00FD4E5F">
        <w:rPr>
          <w:rFonts w:cs="Arial"/>
          <w:szCs w:val="20"/>
          <w:lang w:val="pt-PT"/>
        </w:rPr>
        <w:t>As clientes obstétrica</w:t>
      </w:r>
      <w:r w:rsidR="0004720E" w:rsidRPr="00FD4E5F">
        <w:rPr>
          <w:rFonts w:cs="Arial"/>
          <w:szCs w:val="20"/>
          <w:lang w:val="pt-PT"/>
        </w:rPr>
        <w:t>s</w:t>
      </w:r>
      <w:r w:rsidRPr="00FD4E5F">
        <w:rPr>
          <w:rFonts w:cs="Arial"/>
          <w:szCs w:val="20"/>
          <w:lang w:val="pt-PT"/>
        </w:rPr>
        <w:t xml:space="preserve"> estão numa crise de desenvolvimento, preparando-se para a maternidade, um marco pessoal e familiar. Possuem lucidez sobre as escolhas, entram nas instituições de saúde com expetativas de felicidade</w:t>
      </w:r>
      <w:r w:rsidR="0004720E" w:rsidRPr="00FD4E5F">
        <w:rPr>
          <w:rFonts w:cs="Arial"/>
          <w:szCs w:val="20"/>
          <w:lang w:val="pt-PT"/>
        </w:rPr>
        <w:t xml:space="preserve"> e</w:t>
      </w:r>
      <w:r w:rsidRPr="00FD4E5F">
        <w:rPr>
          <w:rFonts w:cs="Arial"/>
          <w:szCs w:val="20"/>
          <w:lang w:val="pt-PT"/>
        </w:rPr>
        <w:t xml:space="preserve"> a assistência e o apoio de enfermagem que encontram, são fundamentais para o sucesso da experiência. A opinião sobre os cuidados auferidos pode condicionar a recordação mais ou menos positiva do internamento</w:t>
      </w:r>
      <w:r w:rsidR="007F6D50" w:rsidRPr="00FD4E5F">
        <w:rPr>
          <w:rFonts w:cs="Arial"/>
          <w:szCs w:val="20"/>
          <w:lang w:val="pt-PT"/>
        </w:rPr>
        <w:fldChar w:fldCharType="begin"/>
      </w:r>
      <w:r w:rsidR="007F6D50" w:rsidRPr="00FD4E5F">
        <w:rPr>
          <w:rFonts w:cs="Arial"/>
          <w:szCs w:val="20"/>
          <w:lang w:val="pt-PT"/>
        </w:rPr>
        <w:instrText xml:space="preserve"> ADDIN EN.CITE &lt;EndNote&gt;&lt;Cite&gt;&lt;Author&gt;Domingues&lt;/Author&gt;&lt;Year&gt;2004&lt;/Year&gt;&lt;IDText&gt;Aspetos da satisfação das mulheres com a assitência ao parto: contribuição para o debate&lt;/IDText&gt;&lt;DisplayText&gt;(1)&lt;/DisplayText&gt;&lt;record&gt;&lt;titles&gt;&lt;title&gt;Aspetos da satisfação das mulheres com a assitência ao parto: contribuição para o debate&lt;/title&gt;&lt;secondary-title&gt;Cadernos de Saúde Pública&lt;/secondary-title&gt;&lt;/titles&gt;&lt;pages&gt;S52-S62&lt;/pages&gt;&lt;number&gt;Sup1&lt;/number&gt;&lt;contributors&gt;&lt;authors&gt;&lt;author&gt;Domingues, R.&lt;/author&gt;&lt;author&gt;Santos, E.&lt;/author&gt;&lt;author&gt;Leal, M.&lt;/author&gt;&lt;/authors&gt;&lt;/contributors&gt;&lt;section&gt;S52&lt;/section&gt;&lt;added-date format="utc"&gt;1364859410&lt;/added-date&gt;&lt;ref-type name="Journal Article"&gt;17&lt;/ref-type&gt;&lt;dates&gt;&lt;year&gt;2004&lt;/year&gt;&lt;/dates&gt;&lt;rec-number&gt;4277&lt;/rec-number&gt;&lt;last-updated-date format="utc"&gt;1364859511&lt;/last-updated-date&gt;&lt;volume&gt;20&lt;/volume&gt;&lt;/record&gt;&lt;/Cite&gt;&lt;/EndNote&gt;</w:instrText>
      </w:r>
      <w:r w:rsidR="007F6D50" w:rsidRPr="00FD4E5F">
        <w:rPr>
          <w:rFonts w:cs="Arial"/>
          <w:szCs w:val="20"/>
          <w:lang w:val="pt-PT"/>
        </w:rPr>
        <w:fldChar w:fldCharType="separate"/>
      </w:r>
      <w:r w:rsidR="007F6D50" w:rsidRPr="00FD4E5F">
        <w:rPr>
          <w:rFonts w:cs="Arial"/>
          <w:noProof/>
          <w:szCs w:val="20"/>
          <w:lang w:val="pt-PT"/>
        </w:rPr>
        <w:t>(1)</w:t>
      </w:r>
      <w:r w:rsidR="007F6D50" w:rsidRPr="00FD4E5F">
        <w:rPr>
          <w:rFonts w:cs="Arial"/>
          <w:szCs w:val="20"/>
          <w:lang w:val="pt-PT"/>
        </w:rPr>
        <w:fldChar w:fldCharType="end"/>
      </w:r>
      <w:r w:rsidRPr="00FD4E5F">
        <w:rPr>
          <w:rFonts w:cs="Arial"/>
          <w:szCs w:val="20"/>
          <w:lang w:val="pt-PT"/>
        </w:rPr>
        <w:t xml:space="preserve"> e assim a rememoração de tornar-se mãe. </w:t>
      </w:r>
    </w:p>
    <w:p w:rsidR="00AC7418" w:rsidRPr="00FD4E5F" w:rsidRDefault="00AC7418" w:rsidP="00DC52D8">
      <w:pPr>
        <w:shd w:val="clear" w:color="auto" w:fill="FFFFFF"/>
        <w:outlineLvl w:val="1"/>
        <w:rPr>
          <w:rFonts w:cs="Arial"/>
          <w:szCs w:val="20"/>
          <w:lang w:val="pt-PT"/>
        </w:rPr>
      </w:pPr>
      <w:r w:rsidRPr="00FD4E5F">
        <w:rPr>
          <w:rFonts w:cs="Arial"/>
          <w:szCs w:val="20"/>
          <w:lang w:val="pt-PT"/>
        </w:rPr>
        <w:t xml:space="preserve">A satisfação da cliente obstétrica tem sido investigada </w:t>
      </w:r>
      <w:r w:rsidR="0004720E" w:rsidRPr="00FD4E5F">
        <w:rPr>
          <w:rFonts w:cs="Arial"/>
          <w:szCs w:val="20"/>
          <w:lang w:val="pt-PT"/>
        </w:rPr>
        <w:t xml:space="preserve">através de </w:t>
      </w:r>
      <w:r w:rsidRPr="00FD4E5F">
        <w:rPr>
          <w:rFonts w:cs="Arial"/>
          <w:szCs w:val="20"/>
          <w:lang w:val="pt-PT"/>
        </w:rPr>
        <w:t xml:space="preserve">escalas como a Newcastle </w:t>
      </w:r>
      <w:proofErr w:type="spellStart"/>
      <w:r w:rsidRPr="00FD4E5F">
        <w:rPr>
          <w:rFonts w:cs="Arial"/>
          <w:szCs w:val="20"/>
          <w:lang w:val="pt-PT"/>
        </w:rPr>
        <w:t>Satisfaction</w:t>
      </w:r>
      <w:proofErr w:type="spellEnd"/>
      <w:r w:rsidRPr="00FD4E5F">
        <w:rPr>
          <w:rFonts w:cs="Arial"/>
          <w:szCs w:val="20"/>
          <w:lang w:val="pt-PT"/>
        </w:rPr>
        <w:t xml:space="preserve"> </w:t>
      </w:r>
      <w:proofErr w:type="spellStart"/>
      <w:r w:rsidRPr="00FD4E5F">
        <w:rPr>
          <w:rFonts w:cs="Arial"/>
          <w:szCs w:val="20"/>
          <w:lang w:val="pt-PT"/>
        </w:rPr>
        <w:t>with</w:t>
      </w:r>
      <w:proofErr w:type="spellEnd"/>
      <w:r w:rsidRPr="00FD4E5F">
        <w:rPr>
          <w:rFonts w:cs="Arial"/>
          <w:szCs w:val="20"/>
          <w:lang w:val="pt-PT"/>
        </w:rPr>
        <w:t xml:space="preserve"> </w:t>
      </w:r>
      <w:proofErr w:type="spellStart"/>
      <w:r w:rsidRPr="00FD4E5F">
        <w:rPr>
          <w:rFonts w:cs="Arial"/>
          <w:szCs w:val="20"/>
          <w:lang w:val="pt-PT"/>
        </w:rPr>
        <w:t>Nursing</w:t>
      </w:r>
      <w:proofErr w:type="spellEnd"/>
      <w:r w:rsidRPr="00FD4E5F">
        <w:rPr>
          <w:rFonts w:cs="Arial"/>
          <w:szCs w:val="20"/>
          <w:lang w:val="pt-PT"/>
        </w:rPr>
        <w:t xml:space="preserve"> </w:t>
      </w:r>
      <w:proofErr w:type="spellStart"/>
      <w:r w:rsidRPr="00FD4E5F">
        <w:rPr>
          <w:rFonts w:cs="Arial"/>
          <w:szCs w:val="20"/>
          <w:lang w:val="pt-PT"/>
        </w:rPr>
        <w:t>Scales</w:t>
      </w:r>
      <w:proofErr w:type="spellEnd"/>
      <w:r w:rsidR="007F6D50" w:rsidRPr="00FD4E5F">
        <w:rPr>
          <w:rFonts w:cs="Arial"/>
          <w:szCs w:val="20"/>
          <w:lang w:val="pt-PT"/>
        </w:rPr>
        <w:fldChar w:fldCharType="begin"/>
      </w:r>
      <w:r w:rsidR="007F6D50" w:rsidRPr="00FD4E5F">
        <w:rPr>
          <w:rFonts w:cs="Arial"/>
          <w:szCs w:val="20"/>
          <w:lang w:val="pt-PT"/>
        </w:rPr>
        <w:instrText xml:space="preserve"> ADDIN EN.CITE &lt;EndNote&gt;&lt;Cite&gt;&lt;Author&gt;Peterson&lt;/Author&gt;&lt;Year&gt;2007&lt;/Year&gt;&lt;IDText&gt;Adolescents&amp;apos; perceptions of inpatient postpartum nursing care.&lt;/IDText&gt;&lt;DisplayText&gt;(2)&lt;/DisplayText&gt;&lt;record&gt;&lt;titles&gt;&lt;title&gt;Adolescents&amp;apos; perceptions of inpatient postpartum nursing care.&lt;/title&gt;&lt;secondary-title&gt;Qualitative Health Research&lt;/secondary-title&gt;&lt;/titles&gt;&lt;pages&gt;201-212&lt;/pages&gt;&lt;number&gt;2&lt;/number&gt;&lt;contributors&gt;&lt;authors&gt;&lt;author&gt;Peterson, W.&lt;/author&gt;&lt;author&gt;Sword, W.&lt;/author&gt;&lt;author&gt;Charles, C.&lt;/author&gt;&lt;author&gt;DiCenso, A.&lt;/author&gt;&lt;/authors&gt;&lt;/contributors&gt;&lt;section&gt;201&lt;/section&gt;&lt;added-date format="utc"&gt;1364860869&lt;/added-date&gt;&lt;ref-type name="Journal Article"&gt;17&lt;/ref-type&gt;&lt;dates&gt;&lt;year&gt;2007&lt;/year&gt;&lt;/dates&gt;&lt;rec-number&gt;4286&lt;/rec-number&gt;&lt;last-updated-date format="utc"&gt;1364860958&lt;/last-updated-date&gt;&lt;volume&gt;17&lt;/volume&gt;&lt;/record&gt;&lt;/Cite&gt;&lt;/EndNote&gt;</w:instrText>
      </w:r>
      <w:r w:rsidR="007F6D50" w:rsidRPr="00FD4E5F">
        <w:rPr>
          <w:rFonts w:cs="Arial"/>
          <w:szCs w:val="20"/>
          <w:lang w:val="pt-PT"/>
        </w:rPr>
        <w:fldChar w:fldCharType="separate"/>
      </w:r>
      <w:r w:rsidR="007F6D50" w:rsidRPr="00FD4E5F">
        <w:rPr>
          <w:rFonts w:cs="Arial"/>
          <w:noProof/>
          <w:szCs w:val="20"/>
          <w:lang w:val="pt-PT"/>
        </w:rPr>
        <w:t>(2)</w:t>
      </w:r>
      <w:r w:rsidR="007F6D50" w:rsidRPr="00FD4E5F">
        <w:rPr>
          <w:rFonts w:cs="Arial"/>
          <w:szCs w:val="20"/>
          <w:lang w:val="pt-PT"/>
        </w:rPr>
        <w:fldChar w:fldCharType="end"/>
      </w:r>
      <w:r w:rsidRPr="00FD4E5F">
        <w:rPr>
          <w:rFonts w:cs="Arial"/>
          <w:szCs w:val="20"/>
          <w:lang w:val="pt-PT"/>
        </w:rPr>
        <w:t xml:space="preserve">, a </w:t>
      </w:r>
      <w:proofErr w:type="spellStart"/>
      <w:r w:rsidRPr="00FD4E5F">
        <w:rPr>
          <w:rFonts w:cs="Arial"/>
          <w:szCs w:val="20"/>
          <w:lang w:val="pt-PT"/>
        </w:rPr>
        <w:t>Consumer</w:t>
      </w:r>
      <w:proofErr w:type="spellEnd"/>
      <w:r w:rsidRPr="00FD4E5F">
        <w:rPr>
          <w:rFonts w:cs="Arial"/>
          <w:szCs w:val="20"/>
          <w:lang w:val="pt-PT"/>
        </w:rPr>
        <w:t xml:space="preserve"> Quality </w:t>
      </w:r>
      <w:proofErr w:type="spellStart"/>
      <w:r w:rsidRPr="00FD4E5F">
        <w:rPr>
          <w:rFonts w:cs="Arial"/>
          <w:szCs w:val="20"/>
          <w:lang w:val="pt-PT"/>
        </w:rPr>
        <w:t>Index</w:t>
      </w:r>
      <w:proofErr w:type="spellEnd"/>
      <w:r w:rsidR="007F6D50" w:rsidRPr="00FD4E5F">
        <w:rPr>
          <w:rFonts w:cs="Arial"/>
          <w:szCs w:val="20"/>
          <w:lang w:val="pt-PT"/>
        </w:rPr>
        <w:fldChar w:fldCharType="begin"/>
      </w:r>
      <w:r w:rsidR="007F6D50" w:rsidRPr="00FD4E5F">
        <w:rPr>
          <w:rFonts w:cs="Arial"/>
          <w:szCs w:val="20"/>
          <w:lang w:val="pt-PT"/>
        </w:rPr>
        <w:instrText xml:space="preserve"> ADDIN EN.CITE &lt;EndNote&gt;&lt;Cite&gt;&lt;Author&gt;Wiegers&lt;/Author&gt;&lt;Year&gt;2009&lt;/Year&gt;&lt;IDText&gt;The quality of maternity care services as experienced by women in the Netherlands&lt;/IDText&gt;&lt;DisplayText&gt;(3)&lt;/DisplayText&gt;&lt;record&gt;&lt;titles&gt;&lt;title&gt;The quality of maternity care services as experienced by women in the Netherlands&lt;/title&gt;&lt;secondary-title&gt;BMC Pregnancy and Childbirth&lt;/secondary-title&gt;&lt;/titles&gt;&lt;number&gt;18&lt;/number&gt;&lt;contributors&gt;&lt;authors&gt;&lt;author&gt;Wiegers, T.&lt;/author&gt;&lt;/authors&gt;&lt;/contributors&gt;&lt;edition&gt;http://www.ncbi.nlm.nih.gov/pmc/articles/PMC2689853/pdf/1471-2393-9-18.pdf&lt;/edition&gt;&lt;added-date format="utc"&gt;1364851115&lt;/added-date&gt;&lt;ref-type name="Journal Article"&gt;17&lt;/ref-type&gt;&lt;dates&gt;&lt;year&gt;2009&lt;/year&gt;&lt;/dates&gt;&lt;rec-number&gt;4273&lt;/rec-number&gt;&lt;last-updated-date format="utc"&gt;1364851529&lt;/last-updated-date&gt;&lt;electronic-resource-num&gt;10.1186/1471-2393-9-18&lt;/electronic-resource-num&gt;&lt;volume&gt;9&lt;/volume&gt;&lt;/record&gt;&lt;/Cite&gt;&lt;/EndNote&gt;</w:instrText>
      </w:r>
      <w:r w:rsidR="007F6D50" w:rsidRPr="00FD4E5F">
        <w:rPr>
          <w:rFonts w:cs="Arial"/>
          <w:szCs w:val="20"/>
          <w:lang w:val="pt-PT"/>
        </w:rPr>
        <w:fldChar w:fldCharType="separate"/>
      </w:r>
      <w:r w:rsidR="007F6D50" w:rsidRPr="00FD4E5F">
        <w:rPr>
          <w:rFonts w:cs="Arial"/>
          <w:noProof/>
          <w:szCs w:val="20"/>
          <w:lang w:val="pt-PT"/>
        </w:rPr>
        <w:t>(3)</w:t>
      </w:r>
      <w:r w:rsidR="007F6D50" w:rsidRPr="00FD4E5F">
        <w:rPr>
          <w:rFonts w:cs="Arial"/>
          <w:szCs w:val="20"/>
          <w:lang w:val="pt-PT"/>
        </w:rPr>
        <w:fldChar w:fldCharType="end"/>
      </w:r>
      <w:r w:rsidRPr="00FD4E5F">
        <w:rPr>
          <w:rFonts w:cs="Arial"/>
          <w:szCs w:val="20"/>
          <w:lang w:val="pt-PT"/>
        </w:rPr>
        <w:t>, a CONFORTS</w:t>
      </w:r>
      <w:r w:rsidR="007F6D50" w:rsidRPr="00FD4E5F">
        <w:rPr>
          <w:rFonts w:cs="Arial"/>
          <w:szCs w:val="20"/>
          <w:lang w:val="pt-PT"/>
        </w:rPr>
        <w:fldChar w:fldCharType="begin"/>
      </w:r>
      <w:r w:rsidR="007F6D50" w:rsidRPr="00FD4E5F">
        <w:rPr>
          <w:rFonts w:cs="Arial"/>
          <w:szCs w:val="20"/>
          <w:lang w:val="pt-PT"/>
        </w:rPr>
        <w:instrText xml:space="preserve"> ADDIN EN.CITE &lt;EndNote&gt;&lt;Cite&gt;&lt;Author&gt;Janssen&lt;/Author&gt;&lt;Year&gt;2006&lt;/Year&gt;&lt;IDText&gt;Development and psycometric testing of the care in obstetrics: measure for testing satisfaction (CONFORTS) scale.&lt;/IDText&gt;&lt;DisplayText&gt;(4)&lt;/DisplayText&gt;&lt;record&gt;&lt;titles&gt;&lt;title&gt;Development and psycometric testing of the care in obstetrics: measure for testing satisfaction (CONFORTS) scale.&lt;/title&gt;&lt;secondary-title&gt;Research in Nursing and Health&lt;/secondary-title&gt;&lt;/titles&gt;&lt;pages&gt;51-60&lt;/pages&gt;&lt;contributors&gt;&lt;authors&gt;&lt;author&gt;Janssen, P.&lt;/author&gt;&lt;author&gt;Dennis, C.&lt;/author&gt;&lt;author&gt;Reime, B.&lt;/author&gt;&lt;/authors&gt;&lt;/contributors&gt;&lt;section&gt;51&lt;/section&gt;&lt;added-date format="utc"&gt;1364859568&lt;/added-date&gt;&lt;ref-type name="Journal Article"&gt;17&lt;/ref-type&gt;&lt;dates&gt;&lt;year&gt;2006&lt;/year&gt;&lt;/dates&gt;&lt;rec-number&gt;4278&lt;/rec-number&gt;&lt;last-updated-date format="utc"&gt;1364859675&lt;/last-updated-date&gt;&lt;volume&gt;29&lt;/volume&gt;&lt;/record&gt;&lt;/Cite&gt;&lt;/EndNote&gt;</w:instrText>
      </w:r>
      <w:r w:rsidR="007F6D50" w:rsidRPr="00FD4E5F">
        <w:rPr>
          <w:rFonts w:cs="Arial"/>
          <w:szCs w:val="20"/>
          <w:lang w:val="pt-PT"/>
        </w:rPr>
        <w:fldChar w:fldCharType="separate"/>
      </w:r>
      <w:r w:rsidR="007F6D50" w:rsidRPr="00FD4E5F">
        <w:rPr>
          <w:rFonts w:cs="Arial"/>
          <w:noProof/>
          <w:szCs w:val="20"/>
          <w:lang w:val="pt-PT"/>
        </w:rPr>
        <w:t>(4)</w:t>
      </w:r>
      <w:r w:rsidR="007F6D50" w:rsidRPr="00FD4E5F">
        <w:rPr>
          <w:rFonts w:cs="Arial"/>
          <w:szCs w:val="20"/>
          <w:lang w:val="pt-PT"/>
        </w:rPr>
        <w:fldChar w:fldCharType="end"/>
      </w:r>
      <w:r w:rsidRPr="00FD4E5F">
        <w:rPr>
          <w:rFonts w:cs="Arial"/>
          <w:szCs w:val="20"/>
          <w:lang w:val="pt-PT"/>
        </w:rPr>
        <w:t xml:space="preserve">. Ressalta a associação com a maior informação recebida, individualização dos cuidados, apoio em contexto </w:t>
      </w:r>
      <w:proofErr w:type="spellStart"/>
      <w:r w:rsidRPr="00FD4E5F">
        <w:rPr>
          <w:rFonts w:cs="Arial"/>
          <w:szCs w:val="20"/>
          <w:lang w:val="pt-PT"/>
        </w:rPr>
        <w:t>intra-parto</w:t>
      </w:r>
      <w:proofErr w:type="spellEnd"/>
      <w:r w:rsidRPr="00FD4E5F">
        <w:rPr>
          <w:rFonts w:cs="Arial"/>
          <w:szCs w:val="20"/>
          <w:lang w:val="pt-PT"/>
        </w:rPr>
        <w:t xml:space="preserve">, confiança nos enfermeiros, atitudes de calma e tranquilidade, antecipação de necessidades da mãe. </w:t>
      </w:r>
    </w:p>
    <w:p w:rsidR="00AC7418" w:rsidRPr="00FD4E5F" w:rsidRDefault="00AC7418" w:rsidP="00DC52D8">
      <w:pPr>
        <w:shd w:val="clear" w:color="auto" w:fill="FFFFFF"/>
        <w:outlineLvl w:val="1"/>
        <w:rPr>
          <w:rFonts w:cs="Arial"/>
          <w:szCs w:val="20"/>
          <w:lang w:val="pt-PT"/>
        </w:rPr>
      </w:pPr>
      <w:r w:rsidRPr="00FD4E5F">
        <w:rPr>
          <w:rFonts w:cs="Arial"/>
          <w:szCs w:val="20"/>
          <w:lang w:val="pt-PT"/>
        </w:rPr>
        <w:t>É útil a aplicação dos mesmos instrumentos de maneira a monitorizar a eficácia e qualidade dos cuidados, podendo converter-se em</w:t>
      </w:r>
      <w:r w:rsidR="007F6D50" w:rsidRPr="00FD4E5F">
        <w:rPr>
          <w:rFonts w:cs="Arial"/>
          <w:szCs w:val="20"/>
          <w:lang w:val="pt-PT"/>
        </w:rPr>
        <w:t xml:space="preserve"> instrumentos de auditoria</w:t>
      </w:r>
      <w:r w:rsidR="007F6D50" w:rsidRPr="00FD4E5F">
        <w:rPr>
          <w:rFonts w:cs="Arial"/>
          <w:szCs w:val="20"/>
          <w:lang w:val="pt-PT"/>
        </w:rPr>
        <w:fldChar w:fldCharType="begin"/>
      </w:r>
      <w:r w:rsidR="007F6D50" w:rsidRPr="00FD4E5F">
        <w:rPr>
          <w:rFonts w:cs="Arial"/>
          <w:szCs w:val="20"/>
          <w:lang w:val="pt-PT"/>
        </w:rPr>
        <w:instrText xml:space="preserve"> ADDIN EN.CITE &lt;EndNote&gt;&lt;Cite&gt;&lt;Author&gt;Redshaw&lt;/Author&gt;&lt;Year&gt;2008&lt;/Year&gt;&lt;IDText&gt;Women as consumers of maternity care: measuring &amp;quot;satisfaction&amp;quot; or &amp;quot;dissatisfaction&amp;quot;.&lt;/IDText&gt;&lt;DisplayText&gt;(5)&lt;/DisplayText&gt;&lt;record&gt;&lt;titles&gt;&lt;title&gt;Women as consumers of maternity care: measuring &amp;quot;satisfaction&amp;quot; or &amp;quot;dissatisfaction&amp;quot;.&lt;/title&gt;&lt;secondary-title&gt;Birth&lt;/secondary-title&gt;&lt;/titles&gt;&lt;pages&gt;73-76&lt;/pages&gt;&lt;number&gt;1&lt;/number&gt;&lt;contributors&gt;&lt;authors&gt;&lt;author&gt;Redshaw, M.&lt;/author&gt;&lt;/authors&gt;&lt;/contributors&gt;&lt;section&gt;73&lt;/section&gt;&lt;added-date format="utc"&gt;1364860997&lt;/added-date&gt;&lt;ref-type name="Journal Article"&gt;17&lt;/ref-type&gt;&lt;dates&gt;&lt;year&gt;2008&lt;/year&gt;&lt;/dates&gt;&lt;rec-number&gt;4287&lt;/rec-number&gt;&lt;last-updated-date format="utc"&gt;1364861072&lt;/last-updated-date&gt;&lt;volume&gt;35&lt;/volume&gt;&lt;/record&gt;&lt;/Cite&gt;&lt;/EndNote&gt;</w:instrText>
      </w:r>
      <w:r w:rsidR="007F6D50" w:rsidRPr="00FD4E5F">
        <w:rPr>
          <w:rFonts w:cs="Arial"/>
          <w:szCs w:val="20"/>
          <w:lang w:val="pt-PT"/>
        </w:rPr>
        <w:fldChar w:fldCharType="separate"/>
      </w:r>
      <w:r w:rsidR="007F6D50" w:rsidRPr="00FD4E5F">
        <w:rPr>
          <w:rFonts w:cs="Arial"/>
          <w:noProof/>
          <w:szCs w:val="20"/>
          <w:lang w:val="pt-PT"/>
        </w:rPr>
        <w:t>(5)</w:t>
      </w:r>
      <w:r w:rsidR="007F6D50" w:rsidRPr="00FD4E5F">
        <w:rPr>
          <w:rFonts w:cs="Arial"/>
          <w:szCs w:val="20"/>
          <w:lang w:val="pt-PT"/>
        </w:rPr>
        <w:fldChar w:fldCharType="end"/>
      </w:r>
      <w:r w:rsidRPr="00FD4E5F">
        <w:rPr>
          <w:rFonts w:cs="Arial"/>
          <w:szCs w:val="20"/>
          <w:lang w:val="pt-PT"/>
        </w:rPr>
        <w:t xml:space="preserve">. Dada a importância da satisfação das mulheres na fase </w:t>
      </w:r>
      <w:proofErr w:type="spellStart"/>
      <w:r w:rsidRPr="00FD4E5F">
        <w:rPr>
          <w:rFonts w:cs="Arial"/>
          <w:szCs w:val="20"/>
          <w:lang w:val="pt-PT"/>
        </w:rPr>
        <w:t>procriativa</w:t>
      </w:r>
      <w:proofErr w:type="spellEnd"/>
      <w:r w:rsidRPr="00FD4E5F">
        <w:rPr>
          <w:rFonts w:cs="Arial"/>
          <w:szCs w:val="20"/>
          <w:lang w:val="pt-PT"/>
        </w:rPr>
        <w:t>, justifica-se algum contributo para validar instrumentos em diferentes idiomas</w:t>
      </w:r>
      <w:r w:rsidR="007F6D50" w:rsidRPr="00FD4E5F">
        <w:rPr>
          <w:rFonts w:cs="Arial"/>
          <w:szCs w:val="20"/>
          <w:lang w:val="pt-PT"/>
        </w:rPr>
        <w:fldChar w:fldCharType="begin"/>
      </w:r>
      <w:r w:rsidR="007F6D50" w:rsidRPr="00FD4E5F">
        <w:rPr>
          <w:rFonts w:cs="Arial"/>
          <w:szCs w:val="20"/>
          <w:lang w:val="pt-PT"/>
        </w:rPr>
        <w:instrText xml:space="preserve"> ADDIN EN.CITE &lt;EndNote&gt;&lt;Cite&gt;&lt;Author&gt;Laschinger&lt;/Author&gt;&lt;Year&gt;2011&lt;/Year&gt;&lt;IDText&gt;Patient saisfaction as a nurse-sensitive outcome.&lt;/IDText&gt;&lt;DisplayText&gt;(6)&lt;/DisplayText&gt;&lt;record&gt;&lt;titles&gt;&lt;title&gt;Patient saisfaction as a nurse-sensitive outcome.&lt;/title&gt;&lt;secondary-title&gt;Nursing Outcomes. The State of Science.&lt;/secondary-title&gt;&lt;/titles&gt;&lt;pages&gt;359-408&lt;/pages&gt;&lt;contributors&gt;&lt;authors&gt;&lt;author&gt;Laschinger, H.&lt;/author&gt;&lt;author&gt;Gilbert, S.&lt;/author&gt;&lt;author&gt;Smith, L.&lt;/author&gt;&lt;/authors&gt;&lt;/contributors&gt;&lt;edition&gt;2nd&lt;/edition&gt;&lt;added-date format="utc"&gt;1364859995&lt;/added-date&gt;&lt;pub-location&gt;London&lt;/pub-location&gt;&lt;ref-type name="Book Section"&gt;5&lt;/ref-type&gt;&lt;dates&gt;&lt;year&gt;2011&lt;/year&gt;&lt;/dates&gt;&lt;rec-number&gt;4280&lt;/rec-number&gt;&lt;publisher&gt;Jones &amp;amp; Bartlett Learning&lt;/publisher&gt;&lt;last-updated-date format="utc"&gt;1364860204&lt;/last-updated-date&gt;&lt;contributors&gt;&lt;secondary-authors&gt;&lt;author&gt;Moran, D.&lt;/author&gt;&lt;/secondary-authors&gt;&lt;/contributors&gt;&lt;/record&gt;&lt;/Cite&gt;&lt;/EndNote&gt;</w:instrText>
      </w:r>
      <w:r w:rsidR="007F6D50" w:rsidRPr="00FD4E5F">
        <w:rPr>
          <w:rFonts w:cs="Arial"/>
          <w:szCs w:val="20"/>
          <w:lang w:val="pt-PT"/>
        </w:rPr>
        <w:fldChar w:fldCharType="separate"/>
      </w:r>
      <w:r w:rsidR="007F6D50" w:rsidRPr="00FD4E5F">
        <w:rPr>
          <w:rFonts w:cs="Arial"/>
          <w:noProof/>
          <w:szCs w:val="20"/>
          <w:lang w:val="pt-PT"/>
        </w:rPr>
        <w:t>(6)</w:t>
      </w:r>
      <w:r w:rsidR="007F6D50" w:rsidRPr="00FD4E5F">
        <w:rPr>
          <w:rFonts w:cs="Arial"/>
          <w:szCs w:val="20"/>
          <w:lang w:val="pt-PT"/>
        </w:rPr>
        <w:fldChar w:fldCharType="end"/>
      </w:r>
      <w:r w:rsidRPr="00FD4E5F">
        <w:rPr>
          <w:rFonts w:cs="Arial"/>
          <w:szCs w:val="20"/>
          <w:lang w:val="pt-PT"/>
        </w:rPr>
        <w:t xml:space="preserve">. Tendo a </w:t>
      </w:r>
      <w:proofErr w:type="spellStart"/>
      <w:r w:rsidRPr="00FD4E5F">
        <w:rPr>
          <w:rFonts w:cs="Arial"/>
          <w:szCs w:val="20"/>
          <w:lang w:val="pt-PT"/>
        </w:rPr>
        <w:t>Patient</w:t>
      </w:r>
      <w:proofErr w:type="spellEnd"/>
      <w:r w:rsidRPr="00FD4E5F">
        <w:rPr>
          <w:rFonts w:cs="Arial"/>
          <w:szCs w:val="20"/>
          <w:lang w:val="pt-PT"/>
        </w:rPr>
        <w:t xml:space="preserve"> </w:t>
      </w:r>
      <w:proofErr w:type="spellStart"/>
      <w:r w:rsidRPr="00FD4E5F">
        <w:rPr>
          <w:rFonts w:cs="Arial"/>
          <w:szCs w:val="20"/>
          <w:lang w:val="pt-PT"/>
        </w:rPr>
        <w:t>Satisfaction</w:t>
      </w:r>
      <w:proofErr w:type="spellEnd"/>
      <w:r w:rsidRPr="00FD4E5F">
        <w:rPr>
          <w:rFonts w:cs="Arial"/>
          <w:szCs w:val="20"/>
          <w:lang w:val="pt-PT"/>
        </w:rPr>
        <w:t xml:space="preserve"> </w:t>
      </w:r>
      <w:proofErr w:type="spellStart"/>
      <w:r w:rsidRPr="00FD4E5F">
        <w:rPr>
          <w:rFonts w:cs="Arial"/>
          <w:szCs w:val="20"/>
          <w:lang w:val="pt-PT"/>
        </w:rPr>
        <w:t>Scale</w:t>
      </w:r>
      <w:proofErr w:type="spellEnd"/>
      <w:r w:rsidRPr="00FD4E5F">
        <w:rPr>
          <w:rFonts w:cs="Arial"/>
          <w:szCs w:val="20"/>
          <w:lang w:val="pt-PT"/>
        </w:rPr>
        <w:t xml:space="preserve"> [PSS] demonstrado propriedades robustas em diversos países e áreas de cuidados, não existindo uma versão no idioma local, tanto quanto foi possível pesquisar, justifica-se o estudo atual que tem como objetivo: validar para a língua portuguesa a PSS</w:t>
      </w:r>
      <w:r w:rsidR="007F6D50" w:rsidRPr="00FD4E5F">
        <w:rPr>
          <w:rFonts w:cs="Arial"/>
          <w:szCs w:val="20"/>
          <w:lang w:val="pt-PT"/>
        </w:rPr>
        <w:fldChar w:fldCharType="begin"/>
      </w:r>
      <w:r w:rsidR="007F6D50" w:rsidRPr="00FD4E5F">
        <w:rPr>
          <w:rFonts w:cs="Arial"/>
          <w:szCs w:val="20"/>
          <w:lang w:val="pt-PT"/>
        </w:rPr>
        <w:instrText xml:space="preserve"> ADDIN EN.CITE &lt;EndNote&gt;&lt;Cite&gt;&lt;Author&gt;Kim&lt;/Author&gt;&lt;Year&gt;1991&lt;/Year&gt;&lt;IDText&gt;Patient-Nurse collaboration in nursing care decision making: american studies&lt;/IDText&gt;&lt;DisplayText&gt;(7, 8)&lt;/DisplayText&gt;&lt;record&gt;&lt;titles&gt;&lt;title&gt;Patient-Nurse collaboration in nursing care decision making: american studies&lt;/title&gt;&lt;secondary-title&gt;International Nursing Research Conference, Nursing Research: Global Health Perspectives.&lt;/secondary-title&gt;&lt;/titles&gt;&lt;pages&gt;399&lt;/pages&gt;&lt;contributors&gt;&lt;authors&gt;&lt;author&gt;Kim, H. S.&lt;/author&gt;&lt;/authors&gt;&lt;/contributors&gt;&lt;added-date format="utc"&gt;1364859740&lt;/added-date&gt;&lt;pub-location&gt;Los Angeles&lt;/pub-location&gt;&lt;ref-type name="Conference Paper"&gt;47&lt;/ref-type&gt;&lt;dates&gt;&lt;year&gt;1991&lt;/year&gt;&lt;/dates&gt;&lt;rec-number&gt;4279&lt;/rec-number&gt;&lt;publisher&gt;CA: American Nurses Association and Council of Nurse Researchers&lt;/publisher&gt;&lt;last-updated-date format="utc"&gt;1364859926&lt;/last-updated-date&gt;&lt;/record&gt;&lt;/Cite&gt;&lt;Cite&gt;&lt;Author&gt;Suhonen&lt;/Author&gt;&lt;Year&gt;2007&lt;/Year&gt;&lt;IDText&gt;The patient satisfaction scale - an empirical investigation into Finnish adaptation&lt;/IDText&gt;&lt;record&gt;&lt;titles&gt;&lt;title&gt;The patient satisfaction scale - an empirical investigation into Finnish adaptation&lt;/title&gt;&lt;secondary-title&gt;Journal of Evaluation in Clinical Practice&lt;/secondary-title&gt;&lt;/titles&gt;&lt;pages&gt;31-38&lt;/pages&gt;&lt;contributors&gt;&lt;authors&gt;&lt;author&gt;Suhonen, R.&lt;/author&gt;&lt;author&gt;Leino-Kilpi, H.&lt;/author&gt;&lt;author&gt;Välimäli, M.&lt;/author&gt;&lt;author&gt;Kim, H.&lt;/author&gt;&lt;/authors&gt;&lt;/contributors&gt;&lt;section&gt;31&lt;/section&gt;&lt;added-date format="utc"&gt;1364861252&lt;/added-date&gt;&lt;ref-type name="Journal Article"&gt;17&lt;/ref-type&gt;&lt;dates&gt;&lt;year&gt;2007&lt;/year&gt;&lt;/dates&gt;&lt;rec-number&gt;4289&lt;/rec-number&gt;&lt;last-updated-date format="utc"&gt;1364861352&lt;/last-updated-date&gt;&lt;volume&gt;13&lt;/volume&gt;&lt;/record&gt;&lt;/Cite&gt;&lt;/EndNote&gt;</w:instrText>
      </w:r>
      <w:r w:rsidR="007F6D50" w:rsidRPr="00FD4E5F">
        <w:rPr>
          <w:rFonts w:cs="Arial"/>
          <w:szCs w:val="20"/>
          <w:lang w:val="pt-PT"/>
        </w:rPr>
        <w:fldChar w:fldCharType="separate"/>
      </w:r>
      <w:r w:rsidR="007F6D50" w:rsidRPr="00FD4E5F">
        <w:rPr>
          <w:rFonts w:cs="Arial"/>
          <w:noProof/>
          <w:szCs w:val="20"/>
          <w:lang w:val="pt-PT"/>
        </w:rPr>
        <w:t>(7, 8)</w:t>
      </w:r>
      <w:r w:rsidR="007F6D50" w:rsidRPr="00FD4E5F">
        <w:rPr>
          <w:rFonts w:cs="Arial"/>
          <w:szCs w:val="20"/>
          <w:lang w:val="pt-PT"/>
        </w:rPr>
        <w:fldChar w:fldCharType="end"/>
      </w:r>
      <w:r w:rsidRPr="00FD4E5F">
        <w:rPr>
          <w:rFonts w:cs="Arial"/>
          <w:szCs w:val="20"/>
          <w:lang w:val="pt-PT"/>
        </w:rPr>
        <w:t xml:space="preserve"> em contexto de Cuidados Obstétricos.</w:t>
      </w:r>
    </w:p>
    <w:p w:rsidR="00156DEB" w:rsidRPr="00FD4E5F" w:rsidRDefault="00156DEB" w:rsidP="00DC52D8">
      <w:pPr>
        <w:pStyle w:val="Corpo"/>
        <w:rPr>
          <w:rFonts w:cs="Arial"/>
        </w:rPr>
      </w:pPr>
    </w:p>
    <w:p w:rsidR="00156DEB" w:rsidRPr="00FD4E5F" w:rsidRDefault="00156DEB" w:rsidP="00DC52D8">
      <w:pPr>
        <w:pStyle w:val="Corpo"/>
        <w:rPr>
          <w:rFonts w:cs="Arial"/>
          <w:b/>
        </w:rPr>
      </w:pPr>
      <w:r w:rsidRPr="00FD4E5F">
        <w:rPr>
          <w:rFonts w:cs="Arial"/>
          <w:b/>
        </w:rPr>
        <w:t>3. MATERIAIS E MÉTODOS</w:t>
      </w:r>
    </w:p>
    <w:p w:rsidR="00156DEB" w:rsidRPr="00FD4E5F" w:rsidRDefault="00156DEB" w:rsidP="00DC52D8">
      <w:pPr>
        <w:pStyle w:val="Corpo"/>
        <w:rPr>
          <w:rFonts w:cs="Arial"/>
        </w:rPr>
      </w:pPr>
      <w:r w:rsidRPr="00FD4E5F">
        <w:rPr>
          <w:rFonts w:cs="Arial"/>
        </w:rPr>
        <w:t>Amostra de conveniência de 91 utentes cujo parto ocorreu num hospital do Alentejo. Dados recolhidos num Centro de Saúde na a</w:t>
      </w:r>
      <w:r w:rsidR="0004720E" w:rsidRPr="00FD4E5F">
        <w:rPr>
          <w:rFonts w:cs="Arial"/>
        </w:rPr>
        <w:t xml:space="preserve">ltura da vacinação dos filhos. </w:t>
      </w:r>
      <w:r w:rsidRPr="00FD4E5F">
        <w:rPr>
          <w:rFonts w:cs="Arial"/>
        </w:rPr>
        <w:t xml:space="preserve">Critérios de inclusão: </w:t>
      </w:r>
      <w:r w:rsidR="0004720E" w:rsidRPr="00FD4E5F">
        <w:rPr>
          <w:rFonts w:cs="Arial"/>
        </w:rPr>
        <w:t xml:space="preserve">1) </w:t>
      </w:r>
      <w:r w:rsidRPr="00FD4E5F">
        <w:rPr>
          <w:rFonts w:cs="Arial"/>
        </w:rPr>
        <w:t xml:space="preserve">Nacionalidade portuguesa; 2) Maioridade; 3) Mães com filhos até doze meses. </w:t>
      </w:r>
    </w:p>
    <w:p w:rsidR="00156DEB" w:rsidRPr="00FD4E5F" w:rsidRDefault="00156DEB" w:rsidP="00DC52D8">
      <w:pPr>
        <w:pStyle w:val="Corpo"/>
        <w:rPr>
          <w:rFonts w:cs="Arial"/>
        </w:rPr>
      </w:pPr>
      <w:r w:rsidRPr="00FD4E5F">
        <w:rPr>
          <w:rFonts w:cs="Arial"/>
        </w:rPr>
        <w:t xml:space="preserve">A média de idade das mulheres era de 30,07 anos (DP=4,60). </w:t>
      </w:r>
    </w:p>
    <w:p w:rsidR="00156DEB" w:rsidRPr="00FD4E5F" w:rsidRDefault="00156DEB" w:rsidP="00DC52D8">
      <w:pPr>
        <w:pStyle w:val="Corpo"/>
        <w:rPr>
          <w:rFonts w:cs="Arial"/>
        </w:rPr>
      </w:pPr>
      <w:r w:rsidRPr="00FD4E5F">
        <w:rPr>
          <w:rFonts w:cs="Arial"/>
          <w:b/>
          <w:bCs/>
        </w:rPr>
        <w:t>Instrumento</w:t>
      </w:r>
      <w:r w:rsidR="0004720E" w:rsidRPr="00FD4E5F">
        <w:rPr>
          <w:rFonts w:cs="Arial"/>
          <w:b/>
          <w:bCs/>
        </w:rPr>
        <w:t xml:space="preserve">. </w:t>
      </w:r>
      <w:r w:rsidRPr="00FD4E5F">
        <w:rPr>
          <w:rFonts w:cs="Arial"/>
        </w:rPr>
        <w:t xml:space="preserve">A PSS é uma escala tipo </w:t>
      </w:r>
      <w:proofErr w:type="spellStart"/>
      <w:r w:rsidRPr="00FD4E5F">
        <w:rPr>
          <w:rFonts w:cs="Arial"/>
          <w:i/>
          <w:iCs/>
        </w:rPr>
        <w:t>Likert</w:t>
      </w:r>
      <w:proofErr w:type="spellEnd"/>
      <w:r w:rsidRPr="00FD4E5F">
        <w:rPr>
          <w:rFonts w:cs="Arial"/>
        </w:rPr>
        <w:t xml:space="preserve">, com três </w:t>
      </w:r>
      <w:proofErr w:type="spellStart"/>
      <w:r w:rsidRPr="00FD4E5F">
        <w:rPr>
          <w:rFonts w:cs="Arial"/>
        </w:rPr>
        <w:t>sub-escalas</w:t>
      </w:r>
      <w:proofErr w:type="spellEnd"/>
      <w:r w:rsidRPr="00FD4E5F">
        <w:rPr>
          <w:rFonts w:cs="Arial"/>
        </w:rPr>
        <w:t xml:space="preserve">: 1) Cuidados Técnicos, 2) Informação, 3) Interação. As cotações obtêm-se pela média, exprimindo pontuação mais elevada maior satisfação. </w:t>
      </w:r>
    </w:p>
    <w:p w:rsidR="00156DEB" w:rsidRPr="00FD4E5F" w:rsidRDefault="00156DEB" w:rsidP="00DC52D8">
      <w:pPr>
        <w:pStyle w:val="Corpo"/>
        <w:rPr>
          <w:rFonts w:cs="Arial"/>
        </w:rPr>
      </w:pPr>
      <w:r w:rsidRPr="00FD4E5F">
        <w:rPr>
          <w:rFonts w:cs="Arial"/>
          <w:b/>
          <w:bCs/>
        </w:rPr>
        <w:t>Considerações Éticas</w:t>
      </w:r>
      <w:r w:rsidR="0004720E" w:rsidRPr="00FD4E5F">
        <w:rPr>
          <w:rFonts w:cs="Arial"/>
          <w:b/>
          <w:bCs/>
        </w:rPr>
        <w:t xml:space="preserve">. </w:t>
      </w:r>
      <w:r w:rsidRPr="00FD4E5F">
        <w:rPr>
          <w:rFonts w:cs="Arial"/>
        </w:rPr>
        <w:t xml:space="preserve">Assegurou-se o consentimento dos sujeitos e a confidencialidade. O estudo teve a permissão da Direção Clínica do Centro de Saúde. </w:t>
      </w:r>
    </w:p>
    <w:p w:rsidR="00156DEB" w:rsidRPr="00FD4E5F" w:rsidRDefault="00156DEB" w:rsidP="00DC52D8">
      <w:pPr>
        <w:pStyle w:val="Corpo"/>
        <w:rPr>
          <w:rFonts w:cs="Arial"/>
        </w:rPr>
      </w:pPr>
    </w:p>
    <w:p w:rsidR="00156DEB" w:rsidRPr="00FD4E5F" w:rsidRDefault="00156DEB" w:rsidP="00DC52D8">
      <w:pPr>
        <w:pStyle w:val="Corpo"/>
        <w:rPr>
          <w:rFonts w:cs="Arial"/>
          <w:b/>
        </w:rPr>
      </w:pPr>
      <w:r w:rsidRPr="00FD4E5F">
        <w:rPr>
          <w:rFonts w:cs="Arial"/>
          <w:b/>
        </w:rPr>
        <w:t>4. RESULTADOS E DISCUSSÃO</w:t>
      </w:r>
    </w:p>
    <w:p w:rsidR="00EE515A" w:rsidRPr="00FD4E5F" w:rsidRDefault="00EE515A" w:rsidP="00DC52D8">
      <w:pPr>
        <w:autoSpaceDE w:val="0"/>
        <w:autoSpaceDN w:val="0"/>
        <w:adjustRightInd w:val="0"/>
        <w:rPr>
          <w:rFonts w:cs="Arial"/>
          <w:szCs w:val="20"/>
          <w:lang w:val="pt-PT" w:eastAsia="pt-PT"/>
        </w:rPr>
      </w:pPr>
      <w:r w:rsidRPr="00FD4E5F">
        <w:rPr>
          <w:rFonts w:cs="Arial"/>
          <w:szCs w:val="20"/>
          <w:lang w:val="pt-PT" w:eastAsia="pt-PT"/>
        </w:rPr>
        <w:t>Sensibilidade</w:t>
      </w:r>
      <w:r w:rsidR="0004720E" w:rsidRPr="00FD4E5F">
        <w:rPr>
          <w:rFonts w:cs="Arial"/>
          <w:szCs w:val="20"/>
          <w:lang w:val="pt-PT" w:eastAsia="pt-PT"/>
        </w:rPr>
        <w:t>:</w:t>
      </w:r>
      <w:r w:rsidRPr="00FD4E5F">
        <w:rPr>
          <w:rFonts w:cs="Arial"/>
          <w:szCs w:val="20"/>
          <w:lang w:val="pt-PT" w:eastAsia="pt-PT"/>
        </w:rPr>
        <w:t xml:space="preserve"> As medidas de </w:t>
      </w:r>
      <w:r w:rsidRPr="00FD4E5F">
        <w:rPr>
          <w:rFonts w:cs="Arial"/>
          <w:szCs w:val="20"/>
          <w:lang w:val="pt-PT"/>
        </w:rPr>
        <w:t>Assimetria exprimiram normalidade, para quatro itens, revelando que possuem boa capacidade de discriminar os sujeitos, mas os restantes seis, não estando associados a uma distribuição normal, não evidenciam, essa capacidade. Dado que a amostra é elevada (</w:t>
      </w:r>
      <w:proofErr w:type="gramStart"/>
      <w:r w:rsidRPr="00FD4E5F">
        <w:rPr>
          <w:rFonts w:cs="Arial"/>
          <w:szCs w:val="20"/>
          <w:lang w:val="pt-PT"/>
        </w:rPr>
        <w:t>n&gt;30</w:t>
      </w:r>
      <w:proofErr w:type="gramEnd"/>
      <w:r w:rsidRPr="00FD4E5F">
        <w:rPr>
          <w:rFonts w:cs="Arial"/>
          <w:szCs w:val="20"/>
          <w:lang w:val="pt-PT"/>
        </w:rPr>
        <w:t>), assume-se que a distribuição é satisfatoriamente aproximada à normal</w:t>
      </w:r>
      <w:r w:rsidR="007F6D50" w:rsidRPr="00FD4E5F">
        <w:rPr>
          <w:rFonts w:cs="Arial"/>
          <w:szCs w:val="20"/>
          <w:lang w:val="pt-PT"/>
        </w:rPr>
        <w:fldChar w:fldCharType="begin"/>
      </w:r>
      <w:r w:rsidR="007F6D50" w:rsidRPr="00FD4E5F">
        <w:rPr>
          <w:rFonts w:cs="Arial"/>
          <w:szCs w:val="20"/>
          <w:lang w:val="pt-PT"/>
        </w:rPr>
        <w:instrText xml:space="preserve"> ADDIN EN.CITE &lt;EndNote&gt;&lt;Cite&gt;&lt;Author&gt;Maroco&lt;/Author&gt;&lt;Year&gt;2003&lt;/Year&gt;&lt;IDText&gt;Análise Estatística com a Utilização do SPSS.&lt;/IDText&gt;&lt;DisplayText&gt;(9, 10)&lt;/DisplayText&gt;&lt;record&gt;&lt;titles&gt;&lt;title&gt;Análise Estatística com a Utilização do SPSS.&lt;/title&gt;&lt;/titles&gt;&lt;contributors&gt;&lt;authors&gt;&lt;author&gt;Maroco, J.&lt;/author&gt;&lt;/authors&gt;&lt;/contributors&gt;&lt;added-date format="utc"&gt;1364860426&lt;/added-date&gt;&lt;pub-location&gt;Lisboa&lt;/pub-location&gt;&lt;ref-type name="Book"&gt;6&lt;/ref-type&gt;&lt;dates&gt;&lt;year&gt;2003&lt;/year&gt;&lt;/dates&gt;&lt;rec-number&gt;4282&lt;/rec-number&gt;&lt;publisher&gt;Edições Sílabo&lt;/publisher&gt;&lt;last-updated-date format="utc"&gt;1364860478&lt;/last-updated-date&gt;&lt;/record&gt;&lt;/Cite&gt;&lt;Cite&gt;&lt;Author&gt;Pestana&lt;/Author&gt;&lt;Year&gt;2005&lt;/Year&gt;&lt;IDText&gt;Análise de dados para Ciências Sociais: A Complementaridade do SPSS&lt;/IDText&gt;&lt;record&gt;&lt;titles&gt;&lt;title&gt;Análise de dados para Ciências Sociais: A Complementaridade do SPSS&lt;/title&gt;&lt;/titles&gt;&lt;contributors&gt;&lt;authors&gt;&lt;author&gt;Pestana, M.&lt;/author&gt;&lt;author&gt;Gajeiro, J.&lt;/author&gt;&lt;/authors&gt;&lt;/contributors&gt;&lt;added-date format="utc"&gt;1364860755&lt;/added-date&gt;&lt;pub-location&gt;Lisboa&lt;/pub-location&gt;&lt;ref-type name="Book"&gt;6&lt;/ref-type&gt;&lt;dates&gt;&lt;year&gt;2005&lt;/year&gt;&lt;/dates&gt;&lt;rec-number&gt;4285&lt;/rec-number&gt;&lt;publisher&gt;Edições Sílabo&lt;/publisher&gt;&lt;last-updated-date format="utc"&gt;1364860811&lt;/last-updated-date&gt;&lt;/record&gt;&lt;/Cite&gt;&lt;/EndNote&gt;</w:instrText>
      </w:r>
      <w:r w:rsidR="007F6D50" w:rsidRPr="00FD4E5F">
        <w:rPr>
          <w:rFonts w:cs="Arial"/>
          <w:szCs w:val="20"/>
          <w:lang w:val="pt-PT"/>
        </w:rPr>
        <w:fldChar w:fldCharType="separate"/>
      </w:r>
      <w:r w:rsidR="007F6D50" w:rsidRPr="00FD4E5F">
        <w:rPr>
          <w:rFonts w:cs="Arial"/>
          <w:noProof/>
          <w:szCs w:val="20"/>
          <w:lang w:val="pt-PT"/>
        </w:rPr>
        <w:t>(9, 10)</w:t>
      </w:r>
      <w:r w:rsidR="007F6D50" w:rsidRPr="00FD4E5F">
        <w:rPr>
          <w:rFonts w:cs="Arial"/>
          <w:szCs w:val="20"/>
          <w:lang w:val="pt-PT"/>
        </w:rPr>
        <w:fldChar w:fldCharType="end"/>
      </w:r>
      <w:r w:rsidR="007F6D50" w:rsidRPr="00FD4E5F">
        <w:rPr>
          <w:rFonts w:cs="Arial"/>
          <w:szCs w:val="20"/>
          <w:lang w:val="pt-PT"/>
        </w:rPr>
        <w:t xml:space="preserve">. </w:t>
      </w:r>
      <w:r w:rsidR="0004720E" w:rsidRPr="00FD4E5F">
        <w:rPr>
          <w:rFonts w:cs="Arial"/>
          <w:szCs w:val="20"/>
          <w:lang w:val="pt-PT"/>
        </w:rPr>
        <w:t>Fidelidade interna:</w:t>
      </w:r>
      <w:r w:rsidRPr="00FD4E5F">
        <w:rPr>
          <w:rFonts w:cs="Arial"/>
          <w:szCs w:val="20"/>
          <w:lang w:val="pt-PT"/>
        </w:rPr>
        <w:t xml:space="preserve"> Através do </w:t>
      </w:r>
      <w:proofErr w:type="spellStart"/>
      <w:r w:rsidRPr="00FD4E5F">
        <w:rPr>
          <w:rFonts w:cs="Arial"/>
          <w:szCs w:val="20"/>
          <w:lang w:val="pt-PT" w:eastAsia="pt-PT"/>
        </w:rPr>
        <w:t>spli</w:t>
      </w:r>
      <w:r w:rsidR="0022442D">
        <w:rPr>
          <w:rFonts w:cs="Arial"/>
          <w:szCs w:val="20"/>
          <w:lang w:val="pt-PT" w:eastAsia="pt-PT"/>
        </w:rPr>
        <w:t>t</w:t>
      </w:r>
      <w:bookmarkStart w:id="0" w:name="_GoBack"/>
      <w:bookmarkEnd w:id="0"/>
      <w:r w:rsidRPr="00FD4E5F">
        <w:rPr>
          <w:rFonts w:cs="Arial"/>
          <w:szCs w:val="20"/>
          <w:lang w:val="pt-PT" w:eastAsia="pt-PT"/>
        </w:rPr>
        <w:t>-half</w:t>
      </w:r>
      <w:proofErr w:type="spellEnd"/>
      <w:r w:rsidRPr="00FD4E5F">
        <w:rPr>
          <w:rFonts w:cs="Arial"/>
          <w:szCs w:val="20"/>
          <w:lang w:val="pt-PT" w:eastAsia="pt-PT"/>
        </w:rPr>
        <w:t xml:space="preserve"> </w:t>
      </w:r>
      <w:proofErr w:type="spellStart"/>
      <w:r w:rsidRPr="00FD4E5F">
        <w:rPr>
          <w:rFonts w:cs="Arial"/>
          <w:szCs w:val="20"/>
          <w:lang w:val="pt-PT" w:eastAsia="pt-PT"/>
        </w:rPr>
        <w:t>reliability</w:t>
      </w:r>
      <w:proofErr w:type="spellEnd"/>
      <w:r w:rsidRPr="00FD4E5F">
        <w:rPr>
          <w:rFonts w:cs="Arial"/>
          <w:szCs w:val="20"/>
          <w:lang w:val="pt-PT" w:eastAsia="pt-PT"/>
        </w:rPr>
        <w:t xml:space="preserve">, obteve-se um valor </w:t>
      </w:r>
      <w:proofErr w:type="gramStart"/>
      <w:r w:rsidRPr="00FD4E5F">
        <w:rPr>
          <w:rFonts w:cs="Arial"/>
          <w:szCs w:val="20"/>
          <w:lang w:val="pt-PT" w:eastAsia="pt-PT"/>
        </w:rPr>
        <w:t>de</w:t>
      </w:r>
      <w:proofErr w:type="gramEnd"/>
      <w:r w:rsidRPr="00FD4E5F">
        <w:rPr>
          <w:rFonts w:cs="Arial"/>
          <w:szCs w:val="20"/>
          <w:lang w:val="pt-PT" w:eastAsia="pt-PT"/>
        </w:rPr>
        <w:t xml:space="preserve"> </w:t>
      </w:r>
      <w:r w:rsidRPr="00FD4E5F">
        <w:rPr>
          <w:rFonts w:cs="Arial"/>
          <w:szCs w:val="20"/>
          <w:lang w:eastAsia="pt-PT"/>
        </w:rPr>
        <w:t>α</w:t>
      </w:r>
      <w:r w:rsidRPr="00FD4E5F">
        <w:rPr>
          <w:rFonts w:cs="Arial"/>
          <w:szCs w:val="20"/>
          <w:lang w:val="pt-PT" w:eastAsia="pt-PT"/>
        </w:rPr>
        <w:t xml:space="preserve">=.883 </w:t>
      </w:r>
      <w:proofErr w:type="gramStart"/>
      <w:r w:rsidRPr="00FD4E5F">
        <w:rPr>
          <w:rFonts w:cs="Arial"/>
          <w:szCs w:val="20"/>
          <w:lang w:val="pt-PT" w:eastAsia="pt-PT"/>
        </w:rPr>
        <w:t>no</w:t>
      </w:r>
      <w:proofErr w:type="gramEnd"/>
      <w:r w:rsidRPr="00FD4E5F">
        <w:rPr>
          <w:rFonts w:cs="Arial"/>
          <w:szCs w:val="20"/>
          <w:lang w:val="pt-PT" w:eastAsia="pt-PT"/>
        </w:rPr>
        <w:t xml:space="preserve"> grupo de itens ímpares e </w:t>
      </w:r>
      <w:r w:rsidRPr="00FD4E5F">
        <w:rPr>
          <w:rFonts w:cs="Arial"/>
          <w:szCs w:val="20"/>
          <w:lang w:eastAsia="pt-PT"/>
        </w:rPr>
        <w:t>α</w:t>
      </w:r>
      <w:r w:rsidRPr="00FD4E5F">
        <w:rPr>
          <w:rFonts w:cs="Arial"/>
          <w:szCs w:val="20"/>
          <w:lang w:val="pt-PT" w:eastAsia="pt-PT"/>
        </w:rPr>
        <w:t xml:space="preserve">=.876 </w:t>
      </w:r>
      <w:proofErr w:type="gramStart"/>
      <w:r w:rsidRPr="00FD4E5F">
        <w:rPr>
          <w:rFonts w:cs="Arial"/>
          <w:szCs w:val="20"/>
          <w:lang w:val="pt-PT" w:eastAsia="pt-PT"/>
        </w:rPr>
        <w:t>no</w:t>
      </w:r>
      <w:proofErr w:type="gramEnd"/>
      <w:r w:rsidRPr="00FD4E5F">
        <w:rPr>
          <w:rFonts w:cs="Arial"/>
          <w:szCs w:val="20"/>
          <w:lang w:val="pt-PT" w:eastAsia="pt-PT"/>
        </w:rPr>
        <w:t xml:space="preserve"> segundo grupo. A correlação de </w:t>
      </w:r>
      <w:proofErr w:type="spellStart"/>
      <w:r w:rsidRPr="00FD4E5F">
        <w:rPr>
          <w:rFonts w:cs="Arial"/>
          <w:szCs w:val="20"/>
          <w:lang w:val="pt-PT" w:eastAsia="pt-PT"/>
        </w:rPr>
        <w:t>Pearson</w:t>
      </w:r>
      <w:proofErr w:type="spellEnd"/>
      <w:r w:rsidRPr="00FD4E5F">
        <w:rPr>
          <w:rFonts w:cs="Arial"/>
          <w:szCs w:val="20"/>
          <w:lang w:val="pt-PT" w:eastAsia="pt-PT"/>
        </w:rPr>
        <w:t xml:space="preserve"> entre as duas formas </w:t>
      </w:r>
      <w:r w:rsidRPr="00FD4E5F">
        <w:rPr>
          <w:rFonts w:cs="Arial"/>
          <w:szCs w:val="20"/>
          <w:lang w:val="pt-PT" w:eastAsia="pt-PT"/>
        </w:rPr>
        <w:lastRenderedPageBreak/>
        <w:t xml:space="preserve">era elevada (r=.932), com um coeficiente de correção de </w:t>
      </w:r>
      <w:proofErr w:type="spellStart"/>
      <w:r w:rsidRPr="00FD4E5F">
        <w:rPr>
          <w:rFonts w:cs="Arial"/>
          <w:szCs w:val="20"/>
          <w:lang w:val="pt-PT" w:eastAsia="pt-PT"/>
        </w:rPr>
        <w:t>Spearman</w:t>
      </w:r>
      <w:proofErr w:type="spellEnd"/>
      <w:r w:rsidRPr="00FD4E5F">
        <w:rPr>
          <w:rFonts w:cs="Arial"/>
          <w:szCs w:val="20"/>
          <w:lang w:val="pt-PT" w:eastAsia="pt-PT"/>
        </w:rPr>
        <w:t xml:space="preserve">-Brown </w:t>
      </w:r>
      <w:proofErr w:type="gramStart"/>
      <w:r w:rsidRPr="00FD4E5F">
        <w:rPr>
          <w:rFonts w:cs="Arial"/>
          <w:szCs w:val="20"/>
          <w:lang w:val="pt-PT" w:eastAsia="pt-PT"/>
        </w:rPr>
        <w:t>de .</w:t>
      </w:r>
      <w:proofErr w:type="gramEnd"/>
      <w:r w:rsidRPr="00FD4E5F">
        <w:rPr>
          <w:rFonts w:cs="Arial"/>
          <w:szCs w:val="20"/>
          <w:lang w:val="pt-PT" w:eastAsia="pt-PT"/>
        </w:rPr>
        <w:t xml:space="preserve">965. </w:t>
      </w:r>
      <w:r w:rsidR="00156DEB" w:rsidRPr="00FD4E5F">
        <w:rPr>
          <w:rFonts w:cs="Arial"/>
          <w:szCs w:val="20"/>
          <w:lang w:val="pt-PT"/>
        </w:rPr>
        <w:t xml:space="preserve">O </w:t>
      </w:r>
      <w:r w:rsidR="00156DEB" w:rsidRPr="00FD4E5F">
        <w:rPr>
          <w:rFonts w:cs="Arial"/>
          <w:szCs w:val="20"/>
        </w:rPr>
        <w:t>α</w:t>
      </w:r>
      <w:r w:rsidR="00156DEB" w:rsidRPr="00FD4E5F">
        <w:rPr>
          <w:rFonts w:cs="Arial"/>
          <w:szCs w:val="20"/>
          <w:lang w:val="pt-PT"/>
        </w:rPr>
        <w:t xml:space="preserve"> de Cronbach da escala total foi </w:t>
      </w:r>
      <w:proofErr w:type="gramStart"/>
      <w:r w:rsidR="00156DEB" w:rsidRPr="00FD4E5F">
        <w:rPr>
          <w:rFonts w:cs="Arial"/>
          <w:szCs w:val="20"/>
          <w:lang w:val="pt-PT"/>
        </w:rPr>
        <w:t>de .</w:t>
      </w:r>
      <w:proofErr w:type="gramEnd"/>
      <w:r w:rsidR="00156DEB" w:rsidRPr="00FD4E5F">
        <w:rPr>
          <w:rFonts w:cs="Arial"/>
          <w:szCs w:val="20"/>
          <w:lang w:val="pt-PT"/>
        </w:rPr>
        <w:t xml:space="preserve">941. Nas </w:t>
      </w:r>
      <w:proofErr w:type="spellStart"/>
      <w:r w:rsidR="00156DEB" w:rsidRPr="00FD4E5F">
        <w:rPr>
          <w:rFonts w:cs="Arial"/>
          <w:szCs w:val="20"/>
          <w:lang w:val="pt-PT"/>
        </w:rPr>
        <w:t>sub-escalas</w:t>
      </w:r>
      <w:proofErr w:type="spellEnd"/>
      <w:r w:rsidR="00156DEB" w:rsidRPr="00FD4E5F">
        <w:rPr>
          <w:rFonts w:cs="Arial"/>
          <w:szCs w:val="20"/>
          <w:lang w:val="pt-PT"/>
        </w:rPr>
        <w:t xml:space="preserve"> Cuidados Técnicos, Informação e Interação, os valores de </w:t>
      </w:r>
      <w:r w:rsidR="00156DEB" w:rsidRPr="00FD4E5F">
        <w:rPr>
          <w:rFonts w:cs="Arial"/>
          <w:szCs w:val="20"/>
        </w:rPr>
        <w:t>α</w:t>
      </w:r>
      <w:r w:rsidR="00156DEB" w:rsidRPr="00FD4E5F">
        <w:rPr>
          <w:rFonts w:cs="Arial"/>
          <w:szCs w:val="20"/>
          <w:lang w:val="pt-PT"/>
        </w:rPr>
        <w:t xml:space="preserve"> de Cronbach eram </w:t>
      </w:r>
      <w:proofErr w:type="gramStart"/>
      <w:r w:rsidR="00156DEB" w:rsidRPr="00FD4E5F">
        <w:rPr>
          <w:rFonts w:cs="Arial"/>
          <w:szCs w:val="20"/>
          <w:lang w:val="pt-PT"/>
        </w:rPr>
        <w:t>de .</w:t>
      </w:r>
      <w:proofErr w:type="gramEnd"/>
      <w:r w:rsidR="00156DEB" w:rsidRPr="00FD4E5F">
        <w:rPr>
          <w:rFonts w:cs="Arial"/>
          <w:szCs w:val="20"/>
          <w:lang w:val="pt-PT"/>
        </w:rPr>
        <w:t xml:space="preserve">829 (itens 1, 2 e 3), </w:t>
      </w:r>
      <w:proofErr w:type="gramStart"/>
      <w:r w:rsidR="00156DEB" w:rsidRPr="00FD4E5F">
        <w:rPr>
          <w:rFonts w:cs="Arial"/>
          <w:szCs w:val="20"/>
          <w:lang w:val="pt-PT"/>
        </w:rPr>
        <w:t>de</w:t>
      </w:r>
      <w:proofErr w:type="gramEnd"/>
      <w:r w:rsidR="00156DEB" w:rsidRPr="00FD4E5F">
        <w:rPr>
          <w:rFonts w:cs="Arial"/>
          <w:szCs w:val="20"/>
          <w:lang w:val="pt-PT"/>
        </w:rPr>
        <w:t xml:space="preserve"> </w:t>
      </w:r>
      <w:r w:rsidR="00156DEB" w:rsidRPr="00FD4E5F">
        <w:rPr>
          <w:rFonts w:cs="Arial"/>
          <w:szCs w:val="20"/>
        </w:rPr>
        <w:t>α</w:t>
      </w:r>
      <w:r w:rsidR="00156DEB" w:rsidRPr="00FD4E5F">
        <w:rPr>
          <w:rFonts w:cs="Arial"/>
          <w:szCs w:val="20"/>
          <w:lang w:val="pt-PT"/>
        </w:rPr>
        <w:t xml:space="preserve">=.941 (itens 4, 5, 6, e7) e </w:t>
      </w:r>
      <w:proofErr w:type="gramStart"/>
      <w:r w:rsidR="00156DEB" w:rsidRPr="00FD4E5F">
        <w:rPr>
          <w:rFonts w:cs="Arial"/>
          <w:szCs w:val="20"/>
          <w:lang w:val="pt-PT"/>
        </w:rPr>
        <w:t>de</w:t>
      </w:r>
      <w:proofErr w:type="gramEnd"/>
      <w:r w:rsidR="00156DEB" w:rsidRPr="00FD4E5F">
        <w:rPr>
          <w:rFonts w:cs="Arial"/>
          <w:szCs w:val="20"/>
          <w:lang w:val="pt-PT"/>
        </w:rPr>
        <w:t xml:space="preserve"> </w:t>
      </w:r>
      <w:r w:rsidR="00156DEB" w:rsidRPr="00FD4E5F">
        <w:rPr>
          <w:rFonts w:cs="Arial"/>
          <w:szCs w:val="20"/>
        </w:rPr>
        <w:t>α</w:t>
      </w:r>
      <w:r w:rsidR="00156DEB" w:rsidRPr="00FD4E5F">
        <w:rPr>
          <w:rFonts w:cs="Arial"/>
          <w:szCs w:val="20"/>
          <w:lang w:val="pt-PT"/>
        </w:rPr>
        <w:t>=.857 (itens 8, 9, e 10), respetivamente.</w:t>
      </w:r>
      <w:r w:rsidRPr="00FD4E5F">
        <w:rPr>
          <w:rFonts w:cs="Arial"/>
          <w:szCs w:val="20"/>
          <w:lang w:val="pt-PT"/>
        </w:rPr>
        <w:t xml:space="preserve"> </w:t>
      </w:r>
      <w:r w:rsidRPr="00FD4E5F">
        <w:rPr>
          <w:rFonts w:cs="Arial"/>
          <w:szCs w:val="20"/>
          <w:lang w:val="pt-PT" w:eastAsia="pt-PT"/>
        </w:rPr>
        <w:t xml:space="preserve">O método de </w:t>
      </w:r>
      <w:proofErr w:type="spellStart"/>
      <w:r w:rsidRPr="00FD4E5F">
        <w:rPr>
          <w:rFonts w:cs="Arial"/>
          <w:szCs w:val="20"/>
          <w:lang w:val="pt-PT" w:eastAsia="pt-PT"/>
        </w:rPr>
        <w:t>bi-partição</w:t>
      </w:r>
      <w:proofErr w:type="spellEnd"/>
      <w:r w:rsidRPr="00FD4E5F">
        <w:rPr>
          <w:rFonts w:cs="Arial"/>
          <w:szCs w:val="20"/>
          <w:lang w:val="pt-PT" w:eastAsia="pt-PT"/>
        </w:rPr>
        <w:t xml:space="preserve"> é usado em estudos com cunho de </w:t>
      </w:r>
      <w:proofErr w:type="spellStart"/>
      <w:r w:rsidRPr="00FD4E5F">
        <w:rPr>
          <w:rFonts w:cs="Arial"/>
          <w:szCs w:val="20"/>
          <w:lang w:val="pt-PT" w:eastAsia="pt-PT"/>
        </w:rPr>
        <w:t>irrepetibilidade</w:t>
      </w:r>
      <w:proofErr w:type="spellEnd"/>
      <w:r w:rsidRPr="00FD4E5F">
        <w:rPr>
          <w:rFonts w:cs="Arial"/>
          <w:szCs w:val="20"/>
          <w:lang w:val="pt-PT" w:eastAsia="pt-PT"/>
        </w:rPr>
        <w:t xml:space="preserve"> na recolha de dados, pelo carácter da variável em apreciação, pela inacessibilidade dos sujeitos, </w:t>
      </w:r>
      <w:r w:rsidR="00DC52D8" w:rsidRPr="00FD4E5F">
        <w:rPr>
          <w:rFonts w:cs="Arial"/>
          <w:szCs w:val="20"/>
          <w:lang w:val="pt-PT" w:eastAsia="pt-PT"/>
        </w:rPr>
        <w:t>ou</w:t>
      </w:r>
      <w:r w:rsidRPr="00FD4E5F">
        <w:rPr>
          <w:rFonts w:cs="Arial"/>
          <w:szCs w:val="20"/>
          <w:lang w:val="pt-PT" w:eastAsia="pt-PT"/>
        </w:rPr>
        <w:t xml:space="preserve"> ainda pelos custos e manutenção das condições</w:t>
      </w:r>
      <w:r w:rsidR="007F6D50" w:rsidRPr="00FD4E5F">
        <w:rPr>
          <w:rFonts w:cs="Arial"/>
          <w:szCs w:val="20"/>
          <w:lang w:val="pt-PT" w:eastAsia="pt-PT"/>
        </w:rPr>
        <w:fldChar w:fldCharType="begin"/>
      </w:r>
      <w:r w:rsidR="007F6D50" w:rsidRPr="00FD4E5F">
        <w:rPr>
          <w:rFonts w:cs="Arial"/>
          <w:szCs w:val="20"/>
          <w:lang w:val="pt-PT" w:eastAsia="pt-PT"/>
        </w:rPr>
        <w:instrText xml:space="preserve"> ADDIN EN.CITE &lt;EndNote&gt;&lt;Cite&gt;&lt;Author&gt;Bryman&lt;/Author&gt;&lt;Year&gt;2003&lt;/Year&gt;&lt;IDText&gt;Análise de Dados em Ciências Sociais&lt;/IDText&gt;&lt;DisplayText&gt;(11, 12)&lt;/DisplayText&gt;&lt;record&gt;&lt;titles&gt;&lt;title&gt;Análise de Dados em Ciências Sociais&lt;/title&gt;&lt;/titles&gt;&lt;contributors&gt;&lt;authors&gt;&lt;author&gt;Bryman, A.&lt;/author&gt;&lt;author&gt;Cramer, D.&lt;/author&gt;&lt;/authors&gt;&lt;/contributors&gt;&lt;edition&gt;3ª&lt;/edition&gt;&lt;added-date format="utc"&gt;1364859126&lt;/added-date&gt;&lt;pub-location&gt;Oeiras&lt;/pub-location&gt;&lt;ref-type name="Book"&gt;6&lt;/ref-type&gt;&lt;dates&gt;&lt;year&gt;2003&lt;/year&gt;&lt;/dates&gt;&lt;rec-number&gt;4275&lt;/rec-number&gt;&lt;publisher&gt;Celta Editora&lt;/publisher&gt;&lt;last-updated-date format="utc"&gt;1364859216&lt;/last-updated-date&gt;&lt;/record&gt;&lt;/Cite&gt;&lt;Cite&gt;&lt;Author&gt;Almeida&lt;/Author&gt;&lt;Year&gt;2008&lt;/Year&gt;&lt;IDText&gt;Metodologia da investigação em Psicologia e Educação&lt;/IDText&gt;&lt;record&gt;&lt;titles&gt;&lt;title&gt;Metodologia da investigação em Psicologia e Educação&lt;/title&gt;&lt;/titles&gt;&lt;contributors&gt;&lt;authors&gt;&lt;author&gt;Almeida, L.&lt;/author&gt;&lt;author&gt;Freire, M.&lt;/author&gt;&lt;/authors&gt;&lt;/contributors&gt;&lt;added-date format="utc"&gt;1364859015&lt;/added-date&gt;&lt;pub-location&gt;Braga&lt;/pub-location&gt;&lt;ref-type name="Book"&gt;6&lt;/ref-type&gt;&lt;dates&gt;&lt;year&gt;2008&lt;/year&gt;&lt;/dates&gt;&lt;rec-number&gt;4274&lt;/rec-number&gt;&lt;publisher&gt;Psiquilíbrios&lt;/publisher&gt;&lt;last-updated-date format="utc"&gt;1364859087&lt;/last-updated-date&gt;&lt;/record&gt;&lt;/Cite&gt;&lt;/EndNote&gt;</w:instrText>
      </w:r>
      <w:r w:rsidR="007F6D50" w:rsidRPr="00FD4E5F">
        <w:rPr>
          <w:rFonts w:cs="Arial"/>
          <w:szCs w:val="20"/>
          <w:lang w:val="pt-PT" w:eastAsia="pt-PT"/>
        </w:rPr>
        <w:fldChar w:fldCharType="separate"/>
      </w:r>
      <w:r w:rsidR="007F6D50" w:rsidRPr="00FD4E5F">
        <w:rPr>
          <w:rFonts w:cs="Arial"/>
          <w:noProof/>
          <w:szCs w:val="20"/>
          <w:lang w:val="pt-PT" w:eastAsia="pt-PT"/>
        </w:rPr>
        <w:t>(11, 12)</w:t>
      </w:r>
      <w:r w:rsidR="007F6D50" w:rsidRPr="00FD4E5F">
        <w:rPr>
          <w:rFonts w:cs="Arial"/>
          <w:szCs w:val="20"/>
          <w:lang w:val="pt-PT" w:eastAsia="pt-PT"/>
        </w:rPr>
        <w:fldChar w:fldCharType="end"/>
      </w:r>
      <w:r w:rsidR="007F6D50" w:rsidRPr="00FD4E5F">
        <w:rPr>
          <w:rFonts w:cs="Arial"/>
          <w:szCs w:val="20"/>
          <w:lang w:val="pt-PT" w:eastAsia="pt-PT"/>
        </w:rPr>
        <w:t xml:space="preserve">. </w:t>
      </w:r>
      <w:r w:rsidRPr="00FD4E5F">
        <w:rPr>
          <w:rFonts w:cs="Arial"/>
          <w:szCs w:val="20"/>
          <w:lang w:val="pt-PT" w:eastAsia="pt-PT"/>
        </w:rPr>
        <w:t xml:space="preserve">Foi uma opção, pois uma segunda comparência das participantes era imprevisível. Relativamente à consistência interna da escala global e </w:t>
      </w:r>
      <w:proofErr w:type="spellStart"/>
      <w:r w:rsidRPr="00FD4E5F">
        <w:rPr>
          <w:rFonts w:cs="Arial"/>
          <w:szCs w:val="20"/>
          <w:lang w:val="pt-PT" w:eastAsia="pt-PT"/>
        </w:rPr>
        <w:t>sub-escalas</w:t>
      </w:r>
      <w:proofErr w:type="spellEnd"/>
      <w:r w:rsidRPr="00FD4E5F">
        <w:rPr>
          <w:rFonts w:cs="Arial"/>
          <w:szCs w:val="20"/>
          <w:lang w:val="pt-PT" w:eastAsia="pt-PT"/>
        </w:rPr>
        <w:t xml:space="preserve">, os valores dos </w:t>
      </w:r>
      <w:r w:rsidRPr="00FD4E5F">
        <w:rPr>
          <w:rFonts w:cs="Arial"/>
          <w:szCs w:val="20"/>
          <w:lang w:eastAsia="pt-PT"/>
        </w:rPr>
        <w:t>α</w:t>
      </w:r>
      <w:r w:rsidRPr="00FD4E5F">
        <w:rPr>
          <w:rFonts w:cs="Arial"/>
          <w:szCs w:val="20"/>
          <w:lang w:val="pt-PT" w:eastAsia="pt-PT"/>
        </w:rPr>
        <w:t xml:space="preserve"> de Cronbach mostram-se satisfatórios e condicentes com o estudo </w:t>
      </w:r>
      <w:proofErr w:type="spellStart"/>
      <w:r w:rsidRPr="00FD4E5F">
        <w:rPr>
          <w:rFonts w:cs="Arial"/>
          <w:szCs w:val="20"/>
          <w:lang w:val="pt-PT" w:eastAsia="pt-PT"/>
        </w:rPr>
        <w:t>finlândes</w:t>
      </w:r>
      <w:proofErr w:type="spellEnd"/>
      <w:r w:rsidR="00DC52D8" w:rsidRPr="00FD4E5F">
        <w:rPr>
          <w:rFonts w:cs="Arial"/>
          <w:szCs w:val="20"/>
          <w:lang w:val="pt-PT" w:eastAsia="pt-PT"/>
        </w:rPr>
        <w:fldChar w:fldCharType="begin"/>
      </w:r>
      <w:r w:rsidR="00DC52D8" w:rsidRPr="00FD4E5F">
        <w:rPr>
          <w:rFonts w:cs="Arial"/>
          <w:szCs w:val="20"/>
          <w:lang w:val="pt-PT" w:eastAsia="pt-PT"/>
        </w:rPr>
        <w:instrText xml:space="preserve"> ADDIN EN.CITE &lt;EndNote&gt;&lt;Cite&gt;&lt;Author&gt;Suhonen&lt;/Author&gt;&lt;Year&gt;2007&lt;/Year&gt;&lt;IDText&gt;The patient satisfaction scale - an empirical investigation into Finnish adaptation&lt;/IDText&gt;&lt;DisplayText&gt;(8)&lt;/DisplayText&gt;&lt;record&gt;&lt;titles&gt;&lt;title&gt;The patient satisfaction scale - an empirical investigation into Finnish adaptation&lt;/title&gt;&lt;secondary-title&gt;Journal of Evaluation in Clinical Practice&lt;/secondary-title&gt;&lt;/titles&gt;&lt;pages&gt;31-38&lt;/pages&gt;&lt;contributors&gt;&lt;authors&gt;&lt;author&gt;Suhonen, R.&lt;/author&gt;&lt;author&gt;Leino-Kilpi, H.&lt;/author&gt;&lt;author&gt;Välimäli, M.&lt;/author&gt;&lt;author&gt;Kim, H.&lt;/author&gt;&lt;/authors&gt;&lt;/contributors&gt;&lt;section&gt;31&lt;/section&gt;&lt;added-date format="utc"&gt;1364861252&lt;/added-date&gt;&lt;ref-type name="Journal Article"&gt;17&lt;/ref-type&gt;&lt;dates&gt;&lt;year&gt;2007&lt;/year&gt;&lt;/dates&gt;&lt;rec-number&gt;4289&lt;/rec-number&gt;&lt;last-updated-date format="utc"&gt;1364861352&lt;/last-updated-date&gt;&lt;volume&gt;13&lt;/volume&gt;&lt;/record&gt;&lt;/Cite&gt;&lt;/EndNote&gt;</w:instrText>
      </w:r>
      <w:r w:rsidR="00DC52D8" w:rsidRPr="00FD4E5F">
        <w:rPr>
          <w:rFonts w:cs="Arial"/>
          <w:szCs w:val="20"/>
          <w:lang w:val="pt-PT" w:eastAsia="pt-PT"/>
        </w:rPr>
        <w:fldChar w:fldCharType="separate"/>
      </w:r>
      <w:r w:rsidR="00DC52D8" w:rsidRPr="00FD4E5F">
        <w:rPr>
          <w:rFonts w:cs="Arial"/>
          <w:noProof/>
          <w:szCs w:val="20"/>
          <w:lang w:val="pt-PT" w:eastAsia="pt-PT"/>
        </w:rPr>
        <w:t>(8)</w:t>
      </w:r>
      <w:r w:rsidR="00DC52D8" w:rsidRPr="00FD4E5F">
        <w:rPr>
          <w:rFonts w:cs="Arial"/>
          <w:szCs w:val="20"/>
          <w:lang w:val="pt-PT" w:eastAsia="pt-PT"/>
        </w:rPr>
        <w:fldChar w:fldCharType="end"/>
      </w:r>
      <w:r w:rsidRPr="00FD4E5F">
        <w:rPr>
          <w:rFonts w:cs="Arial"/>
          <w:szCs w:val="20"/>
          <w:lang w:val="pt-PT" w:eastAsia="pt-PT"/>
        </w:rPr>
        <w:t xml:space="preserve">, podendo supor-se que a variável latente é adequadamente avaliada através das manifestas. </w:t>
      </w:r>
    </w:p>
    <w:p w:rsidR="00EE515A" w:rsidRPr="00FD4E5F" w:rsidRDefault="0004720E" w:rsidP="00DC52D8">
      <w:pPr>
        <w:pStyle w:val="Corpo"/>
        <w:rPr>
          <w:rFonts w:cs="Arial"/>
          <w:szCs w:val="20"/>
          <w:lang w:eastAsia="pt-PT"/>
        </w:rPr>
      </w:pPr>
      <w:r w:rsidRPr="00FD4E5F">
        <w:rPr>
          <w:rFonts w:cs="Arial"/>
          <w:szCs w:val="20"/>
        </w:rPr>
        <w:t>Validade Concorrente:</w:t>
      </w:r>
      <w:r w:rsidR="00156DEB" w:rsidRPr="00FD4E5F">
        <w:rPr>
          <w:rFonts w:cs="Arial"/>
          <w:b/>
          <w:bCs/>
          <w:szCs w:val="20"/>
        </w:rPr>
        <w:t xml:space="preserve"> </w:t>
      </w:r>
      <w:r w:rsidR="00156DEB" w:rsidRPr="00FD4E5F">
        <w:rPr>
          <w:rFonts w:cs="Arial"/>
          <w:szCs w:val="20"/>
        </w:rPr>
        <w:t xml:space="preserve">Na correlação de </w:t>
      </w:r>
      <w:proofErr w:type="spellStart"/>
      <w:r w:rsidR="00156DEB" w:rsidRPr="00FD4E5F">
        <w:rPr>
          <w:rFonts w:cs="Arial"/>
          <w:szCs w:val="20"/>
        </w:rPr>
        <w:t>Pearson</w:t>
      </w:r>
      <w:proofErr w:type="spellEnd"/>
      <w:r w:rsidR="00156DEB" w:rsidRPr="00FD4E5F">
        <w:rPr>
          <w:rFonts w:cs="Arial"/>
          <w:szCs w:val="20"/>
        </w:rPr>
        <w:t xml:space="preserve"> entre a PSS e o apoio sentido no AM o coeficiente r=.535 para a escala total, de r=.461 nos Cuidados Técnicos, de r=.507 na Informação e </w:t>
      </w:r>
      <w:proofErr w:type="gramStart"/>
      <w:r w:rsidR="00156DEB" w:rsidRPr="00FD4E5F">
        <w:rPr>
          <w:rFonts w:cs="Arial"/>
          <w:szCs w:val="20"/>
        </w:rPr>
        <w:t>r= .</w:t>
      </w:r>
      <w:proofErr w:type="gramEnd"/>
      <w:r w:rsidR="00156DEB" w:rsidRPr="00FD4E5F">
        <w:rPr>
          <w:rFonts w:cs="Arial"/>
          <w:szCs w:val="20"/>
        </w:rPr>
        <w:t xml:space="preserve">480 </w:t>
      </w:r>
      <w:proofErr w:type="gramStart"/>
      <w:r w:rsidR="00156DEB" w:rsidRPr="00FD4E5F">
        <w:rPr>
          <w:rFonts w:cs="Arial"/>
          <w:szCs w:val="20"/>
        </w:rPr>
        <w:t>na</w:t>
      </w:r>
      <w:proofErr w:type="gramEnd"/>
      <w:r w:rsidR="00156DEB" w:rsidRPr="00FD4E5F">
        <w:rPr>
          <w:rFonts w:cs="Arial"/>
          <w:szCs w:val="20"/>
        </w:rPr>
        <w:t xml:space="preserve"> Interação (p=.0000, n=91). </w:t>
      </w:r>
      <w:r w:rsidR="00EE515A" w:rsidRPr="00FD4E5F">
        <w:rPr>
          <w:rFonts w:cs="Arial"/>
          <w:szCs w:val="20"/>
          <w:lang w:eastAsia="pt-PT"/>
        </w:rPr>
        <w:t xml:space="preserve">As associações entre a PSS e o apoio no AM pelos enfermeiros, são </w:t>
      </w:r>
      <w:proofErr w:type="spellStart"/>
      <w:r w:rsidR="00EE515A" w:rsidRPr="00FD4E5F">
        <w:rPr>
          <w:rFonts w:cs="Arial"/>
          <w:i/>
          <w:szCs w:val="20"/>
          <w:lang w:eastAsia="pt-PT"/>
        </w:rPr>
        <w:t>bordelin</w:t>
      </w:r>
      <w:r w:rsidR="00EE515A" w:rsidRPr="00FD4E5F">
        <w:rPr>
          <w:rFonts w:cs="Arial"/>
          <w:szCs w:val="20"/>
          <w:lang w:eastAsia="pt-PT"/>
        </w:rPr>
        <w:t>e</w:t>
      </w:r>
      <w:proofErr w:type="spellEnd"/>
      <w:r w:rsidR="00EE515A" w:rsidRPr="00FD4E5F">
        <w:rPr>
          <w:rFonts w:cs="Arial"/>
          <w:szCs w:val="20"/>
          <w:lang w:eastAsia="pt-PT"/>
        </w:rPr>
        <w:t xml:space="preserve">, pois os valores de r de </w:t>
      </w:r>
      <w:proofErr w:type="spellStart"/>
      <w:r w:rsidR="00EE515A" w:rsidRPr="00FD4E5F">
        <w:rPr>
          <w:rFonts w:cs="Arial"/>
          <w:szCs w:val="20"/>
          <w:lang w:eastAsia="pt-PT"/>
        </w:rPr>
        <w:t>Pearson</w:t>
      </w:r>
      <w:proofErr w:type="spellEnd"/>
      <w:r w:rsidR="00EE515A" w:rsidRPr="00FD4E5F">
        <w:rPr>
          <w:rFonts w:cs="Arial"/>
          <w:szCs w:val="20"/>
          <w:lang w:eastAsia="pt-PT"/>
        </w:rPr>
        <w:t xml:space="preserve"> são pouco mais elevados </w:t>
      </w:r>
      <w:proofErr w:type="gramStart"/>
      <w:r w:rsidR="00EE515A" w:rsidRPr="00FD4E5F">
        <w:rPr>
          <w:rFonts w:cs="Arial"/>
          <w:szCs w:val="20"/>
          <w:lang w:eastAsia="pt-PT"/>
        </w:rPr>
        <w:t>que .</w:t>
      </w:r>
      <w:proofErr w:type="gramEnd"/>
      <w:r w:rsidR="00EE515A" w:rsidRPr="00FD4E5F">
        <w:rPr>
          <w:rFonts w:cs="Arial"/>
          <w:szCs w:val="20"/>
          <w:lang w:eastAsia="pt-PT"/>
        </w:rPr>
        <w:t>40</w:t>
      </w:r>
      <w:r w:rsidR="00DC52D8" w:rsidRPr="00FD4E5F">
        <w:rPr>
          <w:rFonts w:cs="Arial"/>
          <w:szCs w:val="20"/>
          <w:lang w:eastAsia="pt-PT"/>
        </w:rPr>
        <w:fldChar w:fldCharType="begin"/>
      </w:r>
      <w:r w:rsidR="00DC52D8" w:rsidRPr="00FD4E5F">
        <w:rPr>
          <w:rFonts w:cs="Arial"/>
          <w:szCs w:val="20"/>
          <w:lang w:eastAsia="pt-PT"/>
        </w:rPr>
        <w:instrText xml:space="preserve"> ADDIN EN.CITE &lt;EndNote&gt;&lt;Cite&gt;&lt;Author&gt;Hill&lt;/Author&gt;&lt;Year&gt;2002&lt;/Year&gt;&lt;IDText&gt;Investigação por Questionário.&lt;/IDText&gt;&lt;DisplayText&gt;(13)&lt;/DisplayText&gt;&lt;record&gt;&lt;titles&gt;&lt;title&gt;Investigação por Questionário.&lt;/title&gt;&lt;/titles&gt;&lt;contributors&gt;&lt;authors&gt;&lt;author&gt;Hill, M.&lt;/author&gt;&lt;author&gt;Hill, A.&lt;/author&gt;&lt;/authors&gt;&lt;/contributors&gt;&lt;added-date format="utc"&gt;1364861464&lt;/added-date&gt;&lt;pub-location&gt;Lisboa&lt;/pub-location&gt;&lt;ref-type name="Book"&gt;6&lt;/ref-type&gt;&lt;dates&gt;&lt;year&gt;2002&lt;/year&gt;&lt;/dates&gt;&lt;rec-number&gt;4291&lt;/rec-number&gt;&lt;publisher&gt;Edições Sílabo&lt;/publisher&gt;&lt;last-updated-date format="utc"&gt;1364861503&lt;/last-updated-date&gt;&lt;/record&gt;&lt;/Cite&gt;&lt;/EndNote&gt;</w:instrText>
      </w:r>
      <w:r w:rsidR="00DC52D8" w:rsidRPr="00FD4E5F">
        <w:rPr>
          <w:rFonts w:cs="Arial"/>
          <w:szCs w:val="20"/>
          <w:lang w:eastAsia="pt-PT"/>
        </w:rPr>
        <w:fldChar w:fldCharType="separate"/>
      </w:r>
      <w:r w:rsidR="00DC52D8" w:rsidRPr="00FD4E5F">
        <w:rPr>
          <w:rFonts w:cs="Arial"/>
          <w:noProof/>
          <w:szCs w:val="20"/>
          <w:lang w:eastAsia="pt-PT"/>
        </w:rPr>
        <w:t>(13)</w:t>
      </w:r>
      <w:r w:rsidR="00DC52D8" w:rsidRPr="00FD4E5F">
        <w:rPr>
          <w:rFonts w:cs="Arial"/>
          <w:szCs w:val="20"/>
          <w:lang w:eastAsia="pt-PT"/>
        </w:rPr>
        <w:fldChar w:fldCharType="end"/>
      </w:r>
      <w:r w:rsidR="00DC52D8" w:rsidRPr="00FD4E5F">
        <w:rPr>
          <w:rFonts w:cs="Arial"/>
          <w:szCs w:val="20"/>
          <w:lang w:eastAsia="pt-PT"/>
        </w:rPr>
        <w:t xml:space="preserve">. </w:t>
      </w:r>
      <w:r w:rsidR="00EE515A" w:rsidRPr="00FD4E5F">
        <w:rPr>
          <w:rFonts w:cs="Arial"/>
          <w:szCs w:val="20"/>
          <w:lang w:eastAsia="pt-PT"/>
        </w:rPr>
        <w:t>Dado o tamanho da amostra interpretam-se como satisfatórias</w:t>
      </w:r>
      <w:r w:rsidR="00DC52D8" w:rsidRPr="00FD4E5F">
        <w:rPr>
          <w:rFonts w:cs="Arial"/>
          <w:szCs w:val="20"/>
          <w:lang w:eastAsia="pt-PT"/>
        </w:rPr>
        <w:fldChar w:fldCharType="begin"/>
      </w:r>
      <w:r w:rsidR="00DC52D8" w:rsidRPr="00FD4E5F">
        <w:rPr>
          <w:rFonts w:cs="Arial"/>
          <w:szCs w:val="20"/>
          <w:lang w:eastAsia="pt-PT"/>
        </w:rPr>
        <w:instrText xml:space="preserve"> ADDIN EN.CITE &lt;EndNote&gt;&lt;Cite&gt;&lt;Author&gt;Bryman&lt;/Author&gt;&lt;Year&gt;2003&lt;/Year&gt;&lt;IDText&gt;Análise de Dados em Ciências Sociais&lt;/IDText&gt;&lt;DisplayText&gt;(11)&lt;/DisplayText&gt;&lt;record&gt;&lt;titles&gt;&lt;title&gt;Análise de Dados em Ciências Sociais&lt;/title&gt;&lt;/titles&gt;&lt;contributors&gt;&lt;authors&gt;&lt;author&gt;Bryman, A.&lt;/author&gt;&lt;author&gt;Cramer, D.&lt;/author&gt;&lt;/authors&gt;&lt;/contributors&gt;&lt;edition&gt;3ª&lt;/edition&gt;&lt;added-date format="utc"&gt;1364859126&lt;/added-date&gt;&lt;pub-location&gt;Oeiras&lt;/pub-location&gt;&lt;ref-type name="Book"&gt;6&lt;/ref-type&gt;&lt;dates&gt;&lt;year&gt;2003&lt;/year&gt;&lt;/dates&gt;&lt;rec-number&gt;4275&lt;/rec-number&gt;&lt;publisher&gt;Celta Editora&lt;/publisher&gt;&lt;last-updated-date format="utc"&gt;1364859216&lt;/last-updated-date&gt;&lt;/record&gt;&lt;/Cite&gt;&lt;/EndNote&gt;</w:instrText>
      </w:r>
      <w:r w:rsidR="00DC52D8" w:rsidRPr="00FD4E5F">
        <w:rPr>
          <w:rFonts w:cs="Arial"/>
          <w:szCs w:val="20"/>
          <w:lang w:eastAsia="pt-PT"/>
        </w:rPr>
        <w:fldChar w:fldCharType="separate"/>
      </w:r>
      <w:r w:rsidR="00DC52D8" w:rsidRPr="00FD4E5F">
        <w:rPr>
          <w:rFonts w:cs="Arial"/>
          <w:noProof/>
          <w:szCs w:val="20"/>
          <w:lang w:eastAsia="pt-PT"/>
        </w:rPr>
        <w:t>(11)</w:t>
      </w:r>
      <w:r w:rsidR="00DC52D8" w:rsidRPr="00FD4E5F">
        <w:rPr>
          <w:rFonts w:cs="Arial"/>
          <w:szCs w:val="20"/>
          <w:lang w:eastAsia="pt-PT"/>
        </w:rPr>
        <w:fldChar w:fldCharType="end"/>
      </w:r>
      <w:r w:rsidR="00DC52D8" w:rsidRPr="00FD4E5F">
        <w:rPr>
          <w:rFonts w:cs="Arial"/>
          <w:szCs w:val="20"/>
          <w:lang w:eastAsia="pt-PT"/>
        </w:rPr>
        <w:t xml:space="preserve">. </w:t>
      </w:r>
      <w:r w:rsidR="00EE515A" w:rsidRPr="00FD4E5F">
        <w:rPr>
          <w:rFonts w:cs="Arial"/>
          <w:szCs w:val="20"/>
          <w:lang w:eastAsia="pt-PT"/>
        </w:rPr>
        <w:t>Tendo em conta a adaptação que as mães vivem no processo de amamentação, uma das práticas maternas que necessita de grande assistência por parte dos enfermeiros no período pós-parto</w:t>
      </w:r>
      <w:r w:rsidR="00DC52D8" w:rsidRPr="00FD4E5F">
        <w:rPr>
          <w:rFonts w:cs="Arial"/>
          <w:szCs w:val="20"/>
          <w:lang w:eastAsia="pt-PT"/>
        </w:rPr>
        <w:fldChar w:fldCharType="begin"/>
      </w:r>
      <w:r w:rsidR="00DC52D8" w:rsidRPr="00FD4E5F">
        <w:rPr>
          <w:rFonts w:cs="Arial"/>
          <w:szCs w:val="20"/>
          <w:lang w:eastAsia="pt-PT"/>
        </w:rPr>
        <w:instrText xml:space="preserve"> ADDIN EN.CITE &lt;EndNote&gt;&lt;Cite&gt;&lt;Author&gt;Walker&lt;/Author&gt;&lt;Year&gt;2006&lt;/Year&gt;&lt;IDText&gt;Breastfeeding Management for the Clinician.&lt;/IDText&gt;&lt;DisplayText&gt;(14, 15)&lt;/DisplayText&gt;&lt;record&gt;&lt;titles&gt;&lt;title&gt;Breastfeeding Management for the Clinician.&lt;/title&gt;&lt;/titles&gt;&lt;contributors&gt;&lt;authors&gt;&lt;author&gt;Walker, M.&lt;/author&gt;&lt;/authors&gt;&lt;/contributors&gt;&lt;added-date format="utc"&gt;1364861378&lt;/added-date&gt;&lt;pub-location&gt;Boston&lt;/pub-location&gt;&lt;ref-type name="Book"&gt;6&lt;/ref-type&gt;&lt;dates&gt;&lt;year&gt;2006&lt;/year&gt;&lt;/dates&gt;&lt;rec-number&gt;4290&lt;/rec-number&gt;&lt;publisher&gt;Jones &amp;amp; Bartlett Publishers&lt;/publisher&gt;&lt;last-updated-date format="utc"&gt;1364861432&lt;/last-updated-date&gt;&lt;/record&gt;&lt;/Cite&gt;&lt;Cite&gt;&lt;Author&gt;Manning&lt;/Author&gt;&lt;Year&gt;2006&lt;/Year&gt;&lt;IDText&gt;Transição para a parentalidade&lt;/IDText&gt;&lt;record&gt;&lt;titles&gt;&lt;title&gt;Transição para a parentalidade&lt;/title&gt;&lt;secondary-title&gt;Enfermagem na Maternidade&lt;/secondary-title&gt;&lt;/titles&gt;&lt;pages&gt;521-556&lt;/pages&gt;&lt;contributors&gt;&lt;authors&gt;&lt;author&gt;Manning, B.&lt;/author&gt;&lt;/authors&gt;&lt;/contributors&gt;&lt;edition&gt;7ª&lt;/edition&gt;&lt;added-date format="utc"&gt;1364860259&lt;/added-date&gt;&lt;pub-location&gt;Loures&lt;/pub-location&gt;&lt;ref-type name="Book Section"&gt;5&lt;/ref-type&gt;&lt;dates&gt;&lt;year&gt;2006&lt;/year&gt;&lt;/dates&gt;&lt;rec-number&gt;4281&lt;/rec-number&gt;&lt;publisher&gt;Lusodidacta&lt;/publisher&gt;&lt;last-updated-date format="utc"&gt;1364860393&lt;/last-updated-date&gt;&lt;contributors&gt;&lt;secondary-authors&gt;&lt;author&gt;Lowdermilk, D.&lt;/author&gt;&lt;author&gt;Perry, S.&lt;/author&gt;&lt;/secondary-authors&gt;&lt;/contributors&gt;&lt;/record&gt;&lt;/Cite&gt;&lt;/EndNote&gt;</w:instrText>
      </w:r>
      <w:r w:rsidR="00DC52D8" w:rsidRPr="00FD4E5F">
        <w:rPr>
          <w:rFonts w:cs="Arial"/>
          <w:szCs w:val="20"/>
          <w:lang w:eastAsia="pt-PT"/>
        </w:rPr>
        <w:fldChar w:fldCharType="separate"/>
      </w:r>
      <w:r w:rsidR="00DC52D8" w:rsidRPr="00FD4E5F">
        <w:rPr>
          <w:rFonts w:cs="Arial"/>
          <w:noProof/>
          <w:szCs w:val="20"/>
          <w:lang w:eastAsia="pt-PT"/>
        </w:rPr>
        <w:t>(14, 15)</w:t>
      </w:r>
      <w:r w:rsidR="00DC52D8" w:rsidRPr="00FD4E5F">
        <w:rPr>
          <w:rFonts w:cs="Arial"/>
          <w:szCs w:val="20"/>
          <w:lang w:eastAsia="pt-PT"/>
        </w:rPr>
        <w:fldChar w:fldCharType="end"/>
      </w:r>
      <w:r w:rsidR="00EE515A" w:rsidRPr="00FD4E5F">
        <w:rPr>
          <w:rFonts w:cs="Arial"/>
          <w:szCs w:val="20"/>
          <w:lang w:eastAsia="pt-PT"/>
        </w:rPr>
        <w:t>, seria espe</w:t>
      </w:r>
      <w:r w:rsidR="00DC52D8" w:rsidRPr="00FD4E5F">
        <w:rPr>
          <w:rFonts w:cs="Arial"/>
          <w:szCs w:val="20"/>
          <w:lang w:eastAsia="pt-PT"/>
        </w:rPr>
        <w:t>rado</w:t>
      </w:r>
      <w:r w:rsidR="00EE515A" w:rsidRPr="00FD4E5F">
        <w:rPr>
          <w:rFonts w:cs="Arial"/>
          <w:szCs w:val="20"/>
          <w:lang w:eastAsia="pt-PT"/>
        </w:rPr>
        <w:t xml:space="preserve"> que a associação entre as variáveis fosse significativa.</w:t>
      </w:r>
    </w:p>
    <w:p w:rsidR="00EE515A" w:rsidRPr="00FD4E5F" w:rsidRDefault="0004720E" w:rsidP="00DC52D8">
      <w:pPr>
        <w:pStyle w:val="Corpo"/>
        <w:rPr>
          <w:rFonts w:cs="Arial"/>
          <w:szCs w:val="20"/>
        </w:rPr>
      </w:pPr>
      <w:r w:rsidRPr="00FD4E5F">
        <w:rPr>
          <w:rFonts w:cs="Arial"/>
          <w:szCs w:val="20"/>
        </w:rPr>
        <w:t>Validade Discriminante:</w:t>
      </w:r>
      <w:r w:rsidR="00156DEB" w:rsidRPr="00FD4E5F">
        <w:rPr>
          <w:rFonts w:cs="Arial"/>
          <w:szCs w:val="20"/>
        </w:rPr>
        <w:t xml:space="preserve"> O teste Mann-</w:t>
      </w:r>
      <w:proofErr w:type="spellStart"/>
      <w:r w:rsidR="00156DEB" w:rsidRPr="00FD4E5F">
        <w:rPr>
          <w:rFonts w:cs="Arial"/>
          <w:szCs w:val="20"/>
        </w:rPr>
        <w:t>Whitney</w:t>
      </w:r>
      <w:proofErr w:type="spellEnd"/>
      <w:r w:rsidR="00156DEB" w:rsidRPr="00FD4E5F">
        <w:rPr>
          <w:rFonts w:cs="Arial"/>
          <w:szCs w:val="20"/>
        </w:rPr>
        <w:t xml:space="preserve"> mostra que as mulheres com parto normal</w:t>
      </w:r>
      <w:proofErr w:type="gramStart"/>
      <w:r w:rsidR="00156DEB" w:rsidRPr="00FD4E5F">
        <w:rPr>
          <w:rFonts w:cs="Arial"/>
          <w:szCs w:val="20"/>
        </w:rPr>
        <w:t>,</w:t>
      </w:r>
      <w:proofErr w:type="gramEnd"/>
      <w:r w:rsidR="00156DEB" w:rsidRPr="00FD4E5F">
        <w:rPr>
          <w:rFonts w:cs="Arial"/>
          <w:szCs w:val="20"/>
        </w:rPr>
        <w:t xml:space="preserve"> estão em média, significativamente mais satisfeitas que aquelas com parto por fórceps/ventosa ou cesariana, tanto na PSS total (p=.024), Cuidados Técnicos (p=.025), Informaçã</w:t>
      </w:r>
      <w:r w:rsidR="00EE515A" w:rsidRPr="00FD4E5F">
        <w:rPr>
          <w:rFonts w:cs="Arial"/>
          <w:szCs w:val="20"/>
        </w:rPr>
        <w:t>o (p=.039) e Interação (p=.043).</w:t>
      </w:r>
      <w:r w:rsidR="00EE515A" w:rsidRPr="00FD4E5F">
        <w:rPr>
          <w:rFonts w:cs="Arial"/>
          <w:szCs w:val="20"/>
          <w:lang w:eastAsia="pt-PT"/>
        </w:rPr>
        <w:t xml:space="preserve"> Era esperado que as mulheres com parto sem recurso a instrumental/cesariana</w:t>
      </w:r>
      <w:proofErr w:type="gramStart"/>
      <w:r w:rsidR="00EE515A" w:rsidRPr="00FD4E5F">
        <w:rPr>
          <w:rFonts w:cs="Arial"/>
          <w:szCs w:val="20"/>
          <w:lang w:eastAsia="pt-PT"/>
        </w:rPr>
        <w:t>,</w:t>
      </w:r>
      <w:proofErr w:type="gramEnd"/>
      <w:r w:rsidR="00EE515A" w:rsidRPr="00FD4E5F">
        <w:rPr>
          <w:rFonts w:cs="Arial"/>
          <w:szCs w:val="20"/>
          <w:lang w:eastAsia="pt-PT"/>
        </w:rPr>
        <w:t xml:space="preserve"> se manifestassem mais satisfeitas. Resultados são concordantes com outros estudos</w:t>
      </w:r>
      <w:r w:rsidR="00DC52D8" w:rsidRPr="00FD4E5F">
        <w:rPr>
          <w:rFonts w:cs="Arial"/>
          <w:szCs w:val="20"/>
          <w:lang w:eastAsia="pt-PT"/>
        </w:rPr>
        <w:fldChar w:fldCharType="begin"/>
      </w:r>
      <w:r w:rsidR="00DC52D8" w:rsidRPr="00FD4E5F">
        <w:rPr>
          <w:rFonts w:cs="Arial"/>
          <w:szCs w:val="20"/>
          <w:lang w:eastAsia="pt-PT"/>
        </w:rPr>
        <w:instrText xml:space="preserve"> ADDIN EN.CITE &lt;EndNote&gt;&lt;Cite&gt;&lt;Author&gt;Odinino&lt;/Author&gt;&lt;Year&gt;2010&lt;/Year&gt;&lt;IDText&gt;Satisfação puerperal com os cuidados de enfermagem recebidos em alojamento conjunto.&lt;/IDText&gt;&lt;DisplayText&gt;(16, 17)&lt;/DisplayText&gt;&lt;record&gt;&lt;titles&gt;&lt;title&gt;Satisfação puerperal com os cuidados de enfermagem recebidos em alojamento conjunto.&lt;/title&gt;&lt;secondary-title&gt;Texto &amp;amp; Contexto em Enfermagem&lt;/secondary-title&gt;&lt;/titles&gt;&lt;pages&gt;682-690&lt;/pages&gt;&lt;number&gt;4&lt;/number&gt;&lt;contributors&gt;&lt;authors&gt;&lt;author&gt;Odinino, N.&lt;/author&gt;&lt;author&gt;Guirardello, E.&lt;/author&gt;&lt;/authors&gt;&lt;/contributors&gt;&lt;section&gt;682&lt;/section&gt;&lt;added-date format="utc"&gt;1364860605&lt;/added-date&gt;&lt;ref-type name="Journal Article"&gt;17&lt;/ref-type&gt;&lt;dates&gt;&lt;year&gt;2010&lt;/year&gt;&lt;/dates&gt;&lt;rec-number&gt;4284&lt;/rec-number&gt;&lt;last-updated-date format="utc"&gt;1364860725&lt;/last-updated-date&gt;&lt;volume&gt;19&lt;/volume&gt;&lt;/record&gt;&lt;/Cite&gt;&lt;Cite&gt;&lt;Author&gt;Séguin&lt;/Author&gt;&lt;Year&gt;1989&lt;/Year&gt;&lt;IDText&gt;The components of women&amp;apos;s satisfaction with maternity care&lt;/IDText&gt;&lt;record&gt;&lt;titles&gt;&lt;title&gt;The components of women&amp;apos;s satisfaction with maternity care&lt;/title&gt;&lt;secondary-title&gt;Birth&lt;/secondary-title&gt;&lt;/titles&gt;&lt;pages&gt;109-113&lt;/pages&gt;&lt;number&gt;3&lt;/number&gt;&lt;contributors&gt;&lt;authors&gt;&lt;author&gt;Séguin, L.&lt;/author&gt;&lt;author&gt;Therrien, R.&lt;/author&gt;&lt;author&gt;Champagne, F.&lt;/author&gt;&lt;author&gt;Larouche, D.&lt;/author&gt;&lt;/authors&gt;&lt;/contributors&gt;&lt;section&gt;109&lt;/section&gt;&lt;added-date format="utc"&gt;1364861121&lt;/added-date&gt;&lt;ref-type name="Journal Article"&gt;17&lt;/ref-type&gt;&lt;dates&gt;&lt;year&gt;1989&lt;/year&gt;&lt;/dates&gt;&lt;rec-number&gt;4288&lt;/rec-number&gt;&lt;last-updated-date format="utc"&gt;1364861192&lt;/last-updated-date&gt;&lt;volume&gt;16&lt;/volume&gt;&lt;/record&gt;&lt;/Cite&gt;&lt;/EndNote&gt;</w:instrText>
      </w:r>
      <w:r w:rsidR="00DC52D8" w:rsidRPr="00FD4E5F">
        <w:rPr>
          <w:rFonts w:cs="Arial"/>
          <w:szCs w:val="20"/>
          <w:lang w:eastAsia="pt-PT"/>
        </w:rPr>
        <w:fldChar w:fldCharType="separate"/>
      </w:r>
      <w:r w:rsidR="00DC52D8" w:rsidRPr="00FD4E5F">
        <w:rPr>
          <w:rFonts w:cs="Arial"/>
          <w:noProof/>
          <w:szCs w:val="20"/>
          <w:lang w:eastAsia="pt-PT"/>
        </w:rPr>
        <w:t>(16, 17)</w:t>
      </w:r>
      <w:r w:rsidR="00DC52D8" w:rsidRPr="00FD4E5F">
        <w:rPr>
          <w:rFonts w:cs="Arial"/>
          <w:szCs w:val="20"/>
          <w:lang w:eastAsia="pt-PT"/>
        </w:rPr>
        <w:fldChar w:fldCharType="end"/>
      </w:r>
      <w:r w:rsidR="00EE515A" w:rsidRPr="00FD4E5F">
        <w:rPr>
          <w:rFonts w:cs="Arial"/>
          <w:szCs w:val="20"/>
          <w:lang w:eastAsia="pt-PT"/>
        </w:rPr>
        <w:t>, no que respeita a associação a dimensões técnico-profissionais, educacionais e de confiança</w:t>
      </w:r>
    </w:p>
    <w:p w:rsidR="00EE515A" w:rsidRPr="00FD4E5F" w:rsidRDefault="00156DEB" w:rsidP="00DC52D8">
      <w:pPr>
        <w:pStyle w:val="Corpo"/>
        <w:rPr>
          <w:rFonts w:cs="Arial"/>
          <w:szCs w:val="20"/>
          <w:lang w:eastAsia="pt-PT"/>
        </w:rPr>
      </w:pPr>
      <w:r w:rsidRPr="00FD4E5F">
        <w:rPr>
          <w:rFonts w:cs="Arial"/>
          <w:szCs w:val="20"/>
        </w:rPr>
        <w:t>Validade Fatorial</w:t>
      </w:r>
      <w:r w:rsidR="0004720E" w:rsidRPr="00FD4E5F">
        <w:rPr>
          <w:rFonts w:cs="Arial"/>
          <w:szCs w:val="20"/>
        </w:rPr>
        <w:t xml:space="preserve">: </w:t>
      </w:r>
      <w:r w:rsidRPr="00FD4E5F">
        <w:rPr>
          <w:rFonts w:cs="Arial"/>
          <w:szCs w:val="20"/>
        </w:rPr>
        <w:t xml:space="preserve">O ensaio forçado a 3 fatores, mostrou 16 pares de fatores com correlações residuais superiores </w:t>
      </w:r>
      <w:proofErr w:type="gramStart"/>
      <w:r w:rsidRPr="00FD4E5F">
        <w:rPr>
          <w:rFonts w:cs="Arial"/>
          <w:szCs w:val="20"/>
        </w:rPr>
        <w:t>a ,05.</w:t>
      </w:r>
      <w:proofErr w:type="gramEnd"/>
      <w:r w:rsidRPr="00FD4E5F">
        <w:rPr>
          <w:rFonts w:cs="Arial"/>
          <w:szCs w:val="20"/>
        </w:rPr>
        <w:t xml:space="preserve"> O primeiro explica 65,4%; o segundo e terceiro são responsáveis por variância próxima (</w:t>
      </w:r>
      <w:proofErr w:type="spellStart"/>
      <w:r w:rsidRPr="00FD4E5F">
        <w:rPr>
          <w:rFonts w:cs="Arial"/>
          <w:szCs w:val="20"/>
        </w:rPr>
        <w:t>i.e</w:t>
      </w:r>
      <w:proofErr w:type="spellEnd"/>
      <w:r w:rsidRPr="00FD4E5F">
        <w:rPr>
          <w:rFonts w:cs="Arial"/>
          <w:szCs w:val="20"/>
        </w:rPr>
        <w:t xml:space="preserve"> 9,98% e 6,74%). A matriz rodada foi interpretada a partir do seu maior peso nos fatores respetivos. No item 3, evitou-se a consideração de </w:t>
      </w:r>
      <w:proofErr w:type="spellStart"/>
      <w:r w:rsidRPr="00FD4E5F">
        <w:rPr>
          <w:rFonts w:cs="Arial"/>
          <w:szCs w:val="20"/>
        </w:rPr>
        <w:t>sub-escalas</w:t>
      </w:r>
      <w:proofErr w:type="spellEnd"/>
      <w:r w:rsidRPr="00FD4E5F">
        <w:rPr>
          <w:rFonts w:cs="Arial"/>
          <w:szCs w:val="20"/>
        </w:rPr>
        <w:t xml:space="preserve"> com menos de 3 fatores</w:t>
      </w:r>
      <w:r w:rsidR="00DC52D8" w:rsidRPr="00FD4E5F">
        <w:rPr>
          <w:rFonts w:cs="Arial"/>
          <w:szCs w:val="20"/>
        </w:rPr>
        <w:fldChar w:fldCharType="begin"/>
      </w:r>
      <w:r w:rsidR="00DC52D8" w:rsidRPr="00FD4E5F">
        <w:rPr>
          <w:rFonts w:cs="Arial"/>
          <w:szCs w:val="20"/>
        </w:rPr>
        <w:instrText xml:space="preserve"> ADDIN EN.CITE &lt;EndNote&gt;&lt;Cite&gt;&lt;Author&gt;Dancey&lt;/Author&gt;&lt;Year&gt;2006&lt;/Year&gt;&lt;IDText&gt;Estatísticas sem Matemática para Psicologia&lt;/IDText&gt;&lt;DisplayText&gt;(18)&lt;/DisplayText&gt;&lt;record&gt;&lt;titles&gt;&lt;title&gt;Estatísticas sem Matemática para Psicologia&lt;/title&gt;&lt;/titles&gt;&lt;contributors&gt;&lt;authors&gt;&lt;author&gt;Dancey, C.&lt;/author&gt;&lt;author&gt;Reidy, J.&lt;/author&gt;&lt;/authors&gt;&lt;/contributors&gt;&lt;edition&gt;3ª&lt;/edition&gt;&lt;added-date format="utc"&gt;1364859255&lt;/added-date&gt;&lt;pub-location&gt;S. Paulo&lt;/pub-location&gt;&lt;ref-type name="Book"&gt;6&lt;/ref-type&gt;&lt;dates&gt;&lt;year&gt;2006&lt;/year&gt;&lt;/dates&gt;&lt;rec-number&gt;4276&lt;/rec-number&gt;&lt;publisher&gt;Artmed&lt;/publisher&gt;&lt;last-updated-date format="utc"&gt;1364859345&lt;/last-updated-date&gt;&lt;/record&gt;&lt;/Cite&gt;&lt;/EndNote&gt;</w:instrText>
      </w:r>
      <w:r w:rsidR="00DC52D8" w:rsidRPr="00FD4E5F">
        <w:rPr>
          <w:rFonts w:cs="Arial"/>
          <w:szCs w:val="20"/>
        </w:rPr>
        <w:fldChar w:fldCharType="separate"/>
      </w:r>
      <w:r w:rsidR="00DC52D8" w:rsidRPr="00FD4E5F">
        <w:rPr>
          <w:rFonts w:cs="Arial"/>
          <w:noProof/>
          <w:szCs w:val="20"/>
        </w:rPr>
        <w:t>(18)</w:t>
      </w:r>
      <w:r w:rsidR="00DC52D8" w:rsidRPr="00FD4E5F">
        <w:rPr>
          <w:rFonts w:cs="Arial"/>
          <w:szCs w:val="20"/>
        </w:rPr>
        <w:fldChar w:fldCharType="end"/>
      </w:r>
      <w:r w:rsidRPr="00FD4E5F">
        <w:rPr>
          <w:rFonts w:cs="Arial"/>
          <w:szCs w:val="20"/>
        </w:rPr>
        <w:t xml:space="preserve">, optando-se por inclui-lo à semelhança do modelo original conforme tabela seguinte. </w:t>
      </w:r>
      <w:r w:rsidR="00EE515A" w:rsidRPr="00FD4E5F">
        <w:rPr>
          <w:rFonts w:cs="Arial"/>
          <w:szCs w:val="20"/>
          <w:lang w:eastAsia="pt-PT"/>
        </w:rPr>
        <w:t>A perceção da cliente terá sido fruto de uma certa interpretação das competências dos enfermeiros, facto visível noutros estudos, que apontam para um misto de indicadores de afeto, cuidados técnicos e profissionalismo</w:t>
      </w:r>
      <w:r w:rsidR="00DC52D8" w:rsidRPr="00FD4E5F">
        <w:rPr>
          <w:rFonts w:cs="Arial"/>
          <w:szCs w:val="20"/>
          <w:lang w:eastAsia="pt-PT"/>
        </w:rPr>
        <w:fldChar w:fldCharType="begin"/>
      </w:r>
      <w:r w:rsidR="00DC52D8" w:rsidRPr="00FD4E5F">
        <w:rPr>
          <w:rFonts w:cs="Arial"/>
          <w:szCs w:val="20"/>
          <w:lang w:eastAsia="pt-PT"/>
        </w:rPr>
        <w:instrText xml:space="preserve"> ADDIN EN.CITE &lt;EndNote&gt;&lt;Cite&gt;&lt;Author&gt;Domingues&lt;/Author&gt;&lt;Year&gt;2004&lt;/Year&gt;&lt;IDText&gt;Aspetos da satisfação das mulheres com a assitência ao parto: contribuição para o debate&lt;/IDText&gt;&lt;DisplayText&gt;(1)&lt;/DisplayText&gt;&lt;record&gt;&lt;titles&gt;&lt;title&gt;Aspetos da satisfação das mulheres com a assitência ao parto: contribuição para o debate&lt;/title&gt;&lt;secondary-title&gt;Cadernos de Saúde Pública&lt;/secondary-title&gt;&lt;/titles&gt;&lt;pages&gt;S52-S62&lt;/pages&gt;&lt;number&gt;Sup1&lt;/number&gt;&lt;contributors&gt;&lt;authors&gt;&lt;author&gt;Domingues, R.&lt;/author&gt;&lt;author&gt;Santos, E.&lt;/author&gt;&lt;author&gt;Leal, M.&lt;/author&gt;&lt;/authors&gt;&lt;/contributors&gt;&lt;section&gt;S52&lt;/section&gt;&lt;added-date format="utc"&gt;1364859410&lt;/added-date&gt;&lt;ref-type name="Journal Article"&gt;17&lt;/ref-type&gt;&lt;dates&gt;&lt;year&gt;2004&lt;/year&gt;&lt;/dates&gt;&lt;rec-number&gt;4277&lt;/rec-number&gt;&lt;last-updated-date format="utc"&gt;1364859511&lt;/last-updated-date&gt;&lt;volume&gt;20&lt;/volume&gt;&lt;/record&gt;&lt;/Cite&gt;&lt;/EndNote&gt;</w:instrText>
      </w:r>
      <w:r w:rsidR="00DC52D8" w:rsidRPr="00FD4E5F">
        <w:rPr>
          <w:rFonts w:cs="Arial"/>
          <w:szCs w:val="20"/>
          <w:lang w:eastAsia="pt-PT"/>
        </w:rPr>
        <w:fldChar w:fldCharType="separate"/>
      </w:r>
      <w:r w:rsidR="00DC52D8" w:rsidRPr="00FD4E5F">
        <w:rPr>
          <w:rFonts w:cs="Arial"/>
          <w:noProof/>
          <w:szCs w:val="20"/>
          <w:lang w:eastAsia="pt-PT"/>
        </w:rPr>
        <w:t>(1)</w:t>
      </w:r>
      <w:r w:rsidR="00DC52D8" w:rsidRPr="00FD4E5F">
        <w:rPr>
          <w:rFonts w:cs="Arial"/>
          <w:szCs w:val="20"/>
          <w:lang w:eastAsia="pt-PT"/>
        </w:rPr>
        <w:fldChar w:fldCharType="end"/>
      </w:r>
      <w:r w:rsidR="00EE515A" w:rsidRPr="00FD4E5F">
        <w:rPr>
          <w:rFonts w:cs="Arial"/>
          <w:szCs w:val="20"/>
          <w:lang w:eastAsia="pt-PT"/>
        </w:rPr>
        <w:t>. Tendo a observação estatística feito supor alguma redundância nas variáveis manifestas ou um constructo demasiado específico</w:t>
      </w:r>
      <w:r w:rsidR="00DC52D8" w:rsidRPr="00FD4E5F">
        <w:rPr>
          <w:rFonts w:cs="Arial"/>
          <w:szCs w:val="20"/>
          <w:lang w:eastAsia="pt-PT"/>
        </w:rPr>
        <w:fldChar w:fldCharType="begin"/>
      </w:r>
      <w:r w:rsidR="00DC52D8" w:rsidRPr="00FD4E5F">
        <w:rPr>
          <w:rFonts w:cs="Arial"/>
          <w:szCs w:val="20"/>
          <w:lang w:eastAsia="pt-PT"/>
        </w:rPr>
        <w:instrText xml:space="preserve"> ADDIN EN.CITE &lt;EndNote&gt;&lt;Cite&gt;&lt;Author&gt;Moreira&lt;/Author&gt;&lt;Year&gt;2009&lt;/Year&gt;&lt;IDText&gt;Questionários: Teoria e Prática&lt;/IDText&gt;&lt;DisplayText&gt;(19)&lt;/DisplayText&gt;&lt;record&gt;&lt;titles&gt;&lt;title&gt;Questionários: Teoria e Prática&lt;/title&gt;&lt;/titles&gt;&lt;contributors&gt;&lt;authors&gt;&lt;author&gt;Moreira, J.&lt;/author&gt;&lt;/authors&gt;&lt;/contributors&gt;&lt;added-date format="utc"&gt;1364860530&lt;/added-date&gt;&lt;pub-location&gt;Coimbra&lt;/pub-location&gt;&lt;ref-type name="Book"&gt;6&lt;/ref-type&gt;&lt;dates&gt;&lt;year&gt;2009&lt;/year&gt;&lt;/dates&gt;&lt;rec-number&gt;4283&lt;/rec-number&gt;&lt;publisher&gt;Almedina&lt;/publisher&gt;&lt;last-updated-date format="utc"&gt;1364860568&lt;/last-updated-date&gt;&lt;/record&gt;&lt;/Cite&gt;&lt;/EndNote&gt;</w:instrText>
      </w:r>
      <w:r w:rsidR="00DC52D8" w:rsidRPr="00FD4E5F">
        <w:rPr>
          <w:rFonts w:cs="Arial"/>
          <w:szCs w:val="20"/>
          <w:lang w:eastAsia="pt-PT"/>
        </w:rPr>
        <w:fldChar w:fldCharType="separate"/>
      </w:r>
      <w:r w:rsidR="00DC52D8" w:rsidRPr="00FD4E5F">
        <w:rPr>
          <w:rFonts w:cs="Arial"/>
          <w:noProof/>
          <w:szCs w:val="20"/>
          <w:lang w:eastAsia="pt-PT"/>
        </w:rPr>
        <w:t>(19)</w:t>
      </w:r>
      <w:r w:rsidR="00DC52D8" w:rsidRPr="00FD4E5F">
        <w:rPr>
          <w:rFonts w:cs="Arial"/>
          <w:szCs w:val="20"/>
          <w:lang w:eastAsia="pt-PT"/>
        </w:rPr>
        <w:fldChar w:fldCharType="end"/>
      </w:r>
      <w:r w:rsidR="00EE515A" w:rsidRPr="00FD4E5F">
        <w:rPr>
          <w:rFonts w:cs="Arial"/>
          <w:szCs w:val="20"/>
          <w:lang w:eastAsia="pt-PT"/>
        </w:rPr>
        <w:t xml:space="preserve">. </w:t>
      </w:r>
    </w:p>
    <w:p w:rsidR="00EE515A" w:rsidRPr="00FD4E5F" w:rsidRDefault="00EE515A" w:rsidP="00DC52D8">
      <w:pPr>
        <w:autoSpaceDE w:val="0"/>
        <w:autoSpaceDN w:val="0"/>
        <w:adjustRightInd w:val="0"/>
        <w:rPr>
          <w:rFonts w:cs="Arial"/>
          <w:szCs w:val="20"/>
          <w:lang w:val="pt-PT" w:eastAsia="pt-PT"/>
        </w:rPr>
      </w:pPr>
      <w:r w:rsidRPr="00FD4E5F">
        <w:rPr>
          <w:rFonts w:cs="Arial"/>
          <w:szCs w:val="20"/>
          <w:lang w:val="pt-PT" w:eastAsia="pt-PT"/>
        </w:rPr>
        <w:t xml:space="preserve">Os componentes principais exprimiam um modelo semelhante ao do estudo original, identificando-se três dimensões. A </w:t>
      </w:r>
      <w:proofErr w:type="spellStart"/>
      <w:r w:rsidRPr="00FD4E5F">
        <w:rPr>
          <w:rFonts w:cs="Arial"/>
          <w:szCs w:val="20"/>
          <w:lang w:val="pt-PT" w:eastAsia="pt-PT"/>
        </w:rPr>
        <w:t>co-representação</w:t>
      </w:r>
      <w:proofErr w:type="spellEnd"/>
      <w:r w:rsidRPr="00FD4E5F">
        <w:rPr>
          <w:rFonts w:cs="Arial"/>
          <w:szCs w:val="20"/>
          <w:lang w:val="pt-PT" w:eastAsia="pt-PT"/>
        </w:rPr>
        <w:t xml:space="preserve"> do item 3</w:t>
      </w:r>
      <w:proofErr w:type="gramStart"/>
      <w:r w:rsidRPr="00FD4E5F">
        <w:rPr>
          <w:rFonts w:cs="Arial"/>
          <w:szCs w:val="20"/>
          <w:lang w:val="pt-PT" w:eastAsia="pt-PT"/>
        </w:rPr>
        <w:t>,</w:t>
      </w:r>
      <w:proofErr w:type="gramEnd"/>
      <w:r w:rsidRPr="00FD4E5F">
        <w:rPr>
          <w:rFonts w:cs="Arial"/>
          <w:szCs w:val="20"/>
          <w:lang w:val="pt-PT" w:eastAsia="pt-PT"/>
        </w:rPr>
        <w:t xml:space="preserve"> sugeriu uma estreita aproximação entre as dimensões Cuidados Técnicos e Informação. Do ponto de vista teórico tal é aceitável, pois os cuidados de enfermagem configuram a combinação de competências técnico-instrumentais e de conhecimento-comunicável, no sentido de melhor expressão do cuidar. Os clientes</w:t>
      </w:r>
      <w:proofErr w:type="gramStart"/>
      <w:r w:rsidRPr="00FD4E5F">
        <w:rPr>
          <w:rFonts w:cs="Arial"/>
          <w:szCs w:val="20"/>
          <w:lang w:val="pt-PT" w:eastAsia="pt-PT"/>
        </w:rPr>
        <w:t>,</w:t>
      </w:r>
      <w:proofErr w:type="gramEnd"/>
      <w:r w:rsidRPr="00FD4E5F">
        <w:rPr>
          <w:rFonts w:cs="Arial"/>
          <w:szCs w:val="20"/>
          <w:lang w:val="pt-PT" w:eastAsia="pt-PT"/>
        </w:rPr>
        <w:t xml:space="preserve"> conferem grande importância aos cuidados técnicos, no âmbito dos quais incluem a provisão de explicações sobre a sua condição de saúde</w:t>
      </w:r>
      <w:r w:rsidR="00DC52D8" w:rsidRPr="00FD4E5F">
        <w:rPr>
          <w:rFonts w:cs="Arial"/>
          <w:szCs w:val="20"/>
          <w:lang w:val="pt-PT" w:eastAsia="pt-PT"/>
        </w:rPr>
        <w:fldChar w:fldCharType="begin"/>
      </w:r>
      <w:r w:rsidR="00DC52D8" w:rsidRPr="00FD4E5F">
        <w:rPr>
          <w:rFonts w:cs="Arial"/>
          <w:szCs w:val="20"/>
          <w:lang w:val="pt-PT" w:eastAsia="pt-PT"/>
        </w:rPr>
        <w:instrText xml:space="preserve"> ADDIN EN.CITE &lt;EndNote&gt;&lt;Cite&gt;&lt;Author&gt;Laschinger&lt;/Author&gt;&lt;Year&gt;2011&lt;/Year&gt;&lt;IDText&gt;Patient saisfaction as a nurse-sensitive outcome.&lt;/IDText&gt;&lt;DisplayText&gt;(6)&lt;/DisplayText&gt;&lt;record&gt;&lt;titles&gt;&lt;title&gt;Patient saisfaction as a nurse-sensitive outcome.&lt;/title&gt;&lt;secondary-title&gt;Nursing Outcomes. The State of Science.&lt;/secondary-title&gt;&lt;/titles&gt;&lt;pages&gt;359-408&lt;/pages&gt;&lt;contributors&gt;&lt;authors&gt;&lt;author&gt;Laschinger, H.&lt;/author&gt;&lt;author&gt;Gilbert, S.&lt;/author&gt;&lt;author&gt;Smith, L.&lt;/author&gt;&lt;/authors&gt;&lt;/contributors&gt;&lt;edition&gt;2nd&lt;/edition&gt;&lt;added-date format="utc"&gt;1364859995&lt;/added-date&gt;&lt;pub-location&gt;London&lt;/pub-location&gt;&lt;ref-type name="Book Section"&gt;5&lt;/ref-type&gt;&lt;dates&gt;&lt;year&gt;2011&lt;/year&gt;&lt;/dates&gt;&lt;rec-number&gt;4280&lt;/rec-number&gt;&lt;publisher&gt;Jones &amp;amp; Bartlett Learning&lt;/publisher&gt;&lt;last-updated-date format="utc"&gt;1364860204&lt;/last-updated-date&gt;&lt;contributors&gt;&lt;secondary-authors&gt;&lt;author&gt;Moran, D.&lt;/author&gt;&lt;/secondary-authors&gt;&lt;/contributors&gt;&lt;/record&gt;&lt;/Cite&gt;&lt;/EndNote&gt;</w:instrText>
      </w:r>
      <w:r w:rsidR="00DC52D8" w:rsidRPr="00FD4E5F">
        <w:rPr>
          <w:rFonts w:cs="Arial"/>
          <w:szCs w:val="20"/>
          <w:lang w:val="pt-PT" w:eastAsia="pt-PT"/>
        </w:rPr>
        <w:fldChar w:fldCharType="separate"/>
      </w:r>
      <w:r w:rsidR="00DC52D8" w:rsidRPr="00FD4E5F">
        <w:rPr>
          <w:rFonts w:cs="Arial"/>
          <w:noProof/>
          <w:szCs w:val="20"/>
          <w:lang w:val="pt-PT" w:eastAsia="pt-PT"/>
        </w:rPr>
        <w:t>(6)</w:t>
      </w:r>
      <w:r w:rsidR="00DC52D8" w:rsidRPr="00FD4E5F">
        <w:rPr>
          <w:rFonts w:cs="Arial"/>
          <w:szCs w:val="20"/>
          <w:lang w:val="pt-PT" w:eastAsia="pt-PT"/>
        </w:rPr>
        <w:fldChar w:fldCharType="end"/>
      </w:r>
      <w:r w:rsidRPr="00FD4E5F">
        <w:rPr>
          <w:rFonts w:cs="Arial"/>
          <w:szCs w:val="20"/>
          <w:lang w:val="pt-PT" w:eastAsia="pt-PT"/>
        </w:rPr>
        <w:t>. Foram assim valorizados os cuidados técnicos, aliando-os à informação oferecida. Tal é compreensível uma vez que as mulheres em sua casa terão que mobilizar essa informação e desempenhar papéis que no internamento foram supervisionados pelas enfermeiras e modelados através de educação para a saúde.</w:t>
      </w:r>
    </w:p>
    <w:p w:rsidR="00EE515A" w:rsidRPr="00FD4E5F" w:rsidRDefault="00EE515A" w:rsidP="00DC52D8">
      <w:pPr>
        <w:pStyle w:val="Corpo"/>
        <w:rPr>
          <w:rFonts w:cs="Arial"/>
        </w:rPr>
      </w:pPr>
    </w:p>
    <w:p w:rsidR="00156DEB" w:rsidRPr="00FD4E5F" w:rsidRDefault="00156DEB" w:rsidP="00DC52D8">
      <w:pPr>
        <w:pStyle w:val="Corpo"/>
        <w:rPr>
          <w:rFonts w:cs="Arial"/>
          <w:b/>
        </w:rPr>
      </w:pPr>
      <w:r w:rsidRPr="00FD4E5F">
        <w:rPr>
          <w:rFonts w:cs="Arial"/>
          <w:b/>
        </w:rPr>
        <w:t>5. CONCLUSÕES</w:t>
      </w:r>
    </w:p>
    <w:p w:rsidR="00AC7418" w:rsidRPr="00FD4E5F" w:rsidRDefault="00AC7418" w:rsidP="00DC52D8">
      <w:pPr>
        <w:autoSpaceDE w:val="0"/>
        <w:autoSpaceDN w:val="0"/>
        <w:adjustRightInd w:val="0"/>
        <w:rPr>
          <w:rFonts w:cs="Arial"/>
          <w:szCs w:val="20"/>
          <w:lang w:val="pt-PT"/>
        </w:rPr>
      </w:pPr>
      <w:r w:rsidRPr="00FD4E5F">
        <w:rPr>
          <w:rFonts w:cs="Arial"/>
          <w:szCs w:val="20"/>
          <w:lang w:val="pt-PT" w:eastAsia="pt-PT"/>
        </w:rPr>
        <w:t>A PSS na versão portuguesa mostrou-se como um instrumento adequado para avaliar a satisfação das clientes em contexto obstétrico. A metodologia de tradução orientou-se para a segurança na transmissão das ideias contidas nas variáveis manifestas, a que não foi estranha também a formulação objetiva dos itens da escala original. A análise dos aspetos psicométricos</w:t>
      </w:r>
      <w:proofErr w:type="gramStart"/>
      <w:r w:rsidRPr="00FD4E5F">
        <w:rPr>
          <w:rFonts w:cs="Arial"/>
          <w:szCs w:val="20"/>
          <w:lang w:val="pt-PT" w:eastAsia="pt-PT"/>
        </w:rPr>
        <w:t>,</w:t>
      </w:r>
      <w:proofErr w:type="gramEnd"/>
      <w:r w:rsidRPr="00FD4E5F">
        <w:rPr>
          <w:rFonts w:cs="Arial"/>
          <w:szCs w:val="20"/>
          <w:lang w:val="pt-PT" w:eastAsia="pt-PT"/>
        </w:rPr>
        <w:t xml:space="preserve"> revelou propriedades adequadas à sua utilização em português. A organização fatorial</w:t>
      </w:r>
      <w:proofErr w:type="gramStart"/>
      <w:r w:rsidRPr="00FD4E5F">
        <w:rPr>
          <w:rFonts w:cs="Arial"/>
          <w:szCs w:val="20"/>
          <w:lang w:val="pt-PT" w:eastAsia="pt-PT"/>
        </w:rPr>
        <w:t>,</w:t>
      </w:r>
      <w:proofErr w:type="gramEnd"/>
      <w:r w:rsidRPr="00FD4E5F">
        <w:rPr>
          <w:rFonts w:cs="Arial"/>
          <w:szCs w:val="20"/>
          <w:lang w:val="pt-PT" w:eastAsia="pt-PT"/>
        </w:rPr>
        <w:t xml:space="preserve"> suporta um modelo de três dimensões proposto pelas autoras originais. Parece adequada à utilização em clientes do foro obstétrico, além das vantagens do próprio instrumento, por ser curto e de resposta rápida. Com esta validação alargam-se as potencialidades do instrumento e contribui-se para o desenvolvimento da avaliação dos cuidados de enfermagem em contexto obstétrico.  </w:t>
      </w:r>
    </w:p>
    <w:p w:rsidR="00156DEB" w:rsidRPr="00FD4E5F" w:rsidRDefault="00CE09B8" w:rsidP="00DC52D8">
      <w:pPr>
        <w:pStyle w:val="Corpo"/>
        <w:rPr>
          <w:rFonts w:cs="Arial"/>
          <w:szCs w:val="20"/>
        </w:rPr>
      </w:pPr>
      <w:r w:rsidRPr="00FD4E5F">
        <w:rPr>
          <w:rFonts w:cs="Arial"/>
          <w:szCs w:val="20"/>
        </w:rPr>
        <w:lastRenderedPageBreak/>
        <w:t xml:space="preserve">Como limitações reconhece-se que a </w:t>
      </w:r>
      <w:r w:rsidR="00156DEB" w:rsidRPr="00FD4E5F">
        <w:rPr>
          <w:rFonts w:cs="Arial"/>
          <w:szCs w:val="20"/>
        </w:rPr>
        <w:t xml:space="preserve">validação foi realizada numa amostra de clientes sem </w:t>
      </w:r>
      <w:proofErr w:type="spellStart"/>
      <w:r w:rsidR="00156DEB" w:rsidRPr="00FD4E5F">
        <w:rPr>
          <w:rFonts w:cs="Arial"/>
          <w:szCs w:val="20"/>
        </w:rPr>
        <w:t>re-teste</w:t>
      </w:r>
      <w:proofErr w:type="spellEnd"/>
      <w:r w:rsidR="00156DEB" w:rsidRPr="00FD4E5F">
        <w:rPr>
          <w:rFonts w:cs="Arial"/>
          <w:szCs w:val="20"/>
        </w:rPr>
        <w:t xml:space="preserve">. O local de resposta ocorreu em ambiente de cuidados de saúde, que pode levar a alguma desejabilidade social. </w:t>
      </w:r>
    </w:p>
    <w:p w:rsidR="00156DEB" w:rsidRPr="00FD4E5F" w:rsidRDefault="00156DEB" w:rsidP="00DC52D8">
      <w:pPr>
        <w:pStyle w:val="Corpo"/>
        <w:rPr>
          <w:rFonts w:cs="Arial"/>
          <w:szCs w:val="20"/>
        </w:rPr>
      </w:pPr>
      <w:r w:rsidRPr="00FD4E5F">
        <w:rPr>
          <w:rFonts w:cs="Arial"/>
          <w:szCs w:val="20"/>
        </w:rPr>
        <w:t> </w:t>
      </w:r>
    </w:p>
    <w:p w:rsidR="00156DEB" w:rsidRPr="00FD4E5F" w:rsidRDefault="00156DEB" w:rsidP="00DC52D8">
      <w:pPr>
        <w:pStyle w:val="Ttulos"/>
        <w:rPr>
          <w:lang w:val="pt-PT"/>
        </w:rPr>
      </w:pPr>
      <w:r w:rsidRPr="00FD4E5F">
        <w:rPr>
          <w:lang w:val="pt-PT"/>
        </w:rPr>
        <w:t>6. REFERÊNCIAS</w:t>
      </w:r>
    </w:p>
    <w:p w:rsidR="00DC52D8" w:rsidRPr="00FD4E5F" w:rsidRDefault="00156DEB" w:rsidP="00DC52D8">
      <w:pPr>
        <w:rPr>
          <w:rFonts w:cs="Arial"/>
          <w:noProof/>
          <w:lang w:val="pt-PT"/>
        </w:rPr>
      </w:pPr>
      <w:r w:rsidRPr="00FD4E5F">
        <w:rPr>
          <w:rFonts w:cs="Arial"/>
        </w:rPr>
        <w:fldChar w:fldCharType="begin"/>
      </w:r>
      <w:r w:rsidRPr="00FD4E5F">
        <w:rPr>
          <w:rFonts w:cs="Arial"/>
          <w:lang w:val="pt-PT"/>
        </w:rPr>
        <w:instrText xml:space="preserve"> ADDIN EN.REFLIST </w:instrText>
      </w:r>
      <w:r w:rsidRPr="00FD4E5F">
        <w:rPr>
          <w:rFonts w:cs="Arial"/>
        </w:rPr>
        <w:fldChar w:fldCharType="separate"/>
      </w:r>
      <w:bookmarkStart w:id="1" w:name="_ENREF_1"/>
      <w:r w:rsidR="00DC52D8" w:rsidRPr="00FD4E5F">
        <w:rPr>
          <w:rFonts w:cs="Arial"/>
          <w:noProof/>
          <w:lang w:val="pt-PT"/>
        </w:rPr>
        <w:t>1.</w:t>
      </w:r>
      <w:r w:rsidR="00DC52D8" w:rsidRPr="00FD4E5F">
        <w:rPr>
          <w:rFonts w:cs="Arial"/>
          <w:noProof/>
          <w:lang w:val="pt-PT"/>
        </w:rPr>
        <w:tab/>
        <w:t>Domingues R, Santos E, Leal M. Aspetos da satisfação das mulheres com a assitência ao parto: contribuição para o debate. Cadernos de Saúde Pública. 2004;20(Sup1):S52-S62.</w:t>
      </w:r>
      <w:bookmarkEnd w:id="1"/>
    </w:p>
    <w:p w:rsidR="00DC52D8" w:rsidRPr="00FD4E5F" w:rsidRDefault="00DC52D8" w:rsidP="00DC52D8">
      <w:pPr>
        <w:rPr>
          <w:rFonts w:cs="Arial"/>
          <w:noProof/>
        </w:rPr>
      </w:pPr>
      <w:bookmarkStart w:id="2" w:name="_ENREF_2"/>
      <w:r w:rsidRPr="00FD4E5F">
        <w:rPr>
          <w:rFonts w:cs="Arial"/>
          <w:noProof/>
          <w:lang w:val="pt-PT"/>
        </w:rPr>
        <w:t>2.</w:t>
      </w:r>
      <w:r w:rsidRPr="00FD4E5F">
        <w:rPr>
          <w:rFonts w:cs="Arial"/>
          <w:noProof/>
          <w:lang w:val="pt-PT"/>
        </w:rPr>
        <w:tab/>
        <w:t xml:space="preserve">Peterson W, Sword W, Charles C, DiCenso A. Adolescents' perceptions of inpatient postpartum nursing care. </w:t>
      </w:r>
      <w:r w:rsidRPr="00FD4E5F">
        <w:rPr>
          <w:rFonts w:cs="Arial"/>
          <w:noProof/>
        </w:rPr>
        <w:t>Qualitative Health Research. 2007;17(2):201-12.</w:t>
      </w:r>
      <w:bookmarkEnd w:id="2"/>
    </w:p>
    <w:p w:rsidR="00DC52D8" w:rsidRPr="00FD4E5F" w:rsidRDefault="00DC52D8" w:rsidP="00DC52D8">
      <w:pPr>
        <w:rPr>
          <w:rFonts w:cs="Arial"/>
          <w:noProof/>
        </w:rPr>
      </w:pPr>
      <w:bookmarkStart w:id="3" w:name="_ENREF_3"/>
      <w:r w:rsidRPr="00FD4E5F">
        <w:rPr>
          <w:rFonts w:cs="Arial"/>
          <w:noProof/>
        </w:rPr>
        <w:t>3.</w:t>
      </w:r>
      <w:r w:rsidRPr="00FD4E5F">
        <w:rPr>
          <w:rFonts w:cs="Arial"/>
          <w:noProof/>
        </w:rPr>
        <w:tab/>
        <w:t>Wiegers T. The quality of maternity care services as experienced by women in the Netherlands. BMC Pregnancy and Childbirth. 2009;9(18).</w:t>
      </w:r>
      <w:bookmarkEnd w:id="3"/>
    </w:p>
    <w:p w:rsidR="00DC52D8" w:rsidRPr="00FD4E5F" w:rsidRDefault="00DC52D8" w:rsidP="00DC52D8">
      <w:pPr>
        <w:rPr>
          <w:rFonts w:cs="Arial"/>
          <w:noProof/>
        </w:rPr>
      </w:pPr>
      <w:bookmarkStart w:id="4" w:name="_ENREF_4"/>
      <w:r w:rsidRPr="00FD4E5F">
        <w:rPr>
          <w:rFonts w:cs="Arial"/>
          <w:noProof/>
        </w:rPr>
        <w:t>4.</w:t>
      </w:r>
      <w:r w:rsidRPr="00FD4E5F">
        <w:rPr>
          <w:rFonts w:cs="Arial"/>
          <w:noProof/>
        </w:rPr>
        <w:tab/>
        <w:t>Janssen P, Dennis C, Reime B. Development and psycometric testing of the care in obstetrics: measure for testing satisfaction (CONFORTS) scale. Research in Nursing and Health. 2006;29:51-60.</w:t>
      </w:r>
      <w:bookmarkEnd w:id="4"/>
    </w:p>
    <w:p w:rsidR="00DC52D8" w:rsidRPr="00FD4E5F" w:rsidRDefault="00DC52D8" w:rsidP="00DC52D8">
      <w:pPr>
        <w:rPr>
          <w:rFonts w:cs="Arial"/>
          <w:noProof/>
        </w:rPr>
      </w:pPr>
      <w:bookmarkStart w:id="5" w:name="_ENREF_5"/>
      <w:r w:rsidRPr="00FD4E5F">
        <w:rPr>
          <w:rFonts w:cs="Arial"/>
          <w:noProof/>
        </w:rPr>
        <w:t>5.</w:t>
      </w:r>
      <w:r w:rsidRPr="00FD4E5F">
        <w:rPr>
          <w:rFonts w:cs="Arial"/>
          <w:noProof/>
        </w:rPr>
        <w:tab/>
        <w:t>Redshaw M. Women as consumers of maternity care: measuring "satisfaction" or "dissatisfaction". Birth. 2008;35(1):73-6.</w:t>
      </w:r>
      <w:bookmarkEnd w:id="5"/>
    </w:p>
    <w:p w:rsidR="00DC52D8" w:rsidRPr="00FD4E5F" w:rsidRDefault="00DC52D8" w:rsidP="00DC52D8">
      <w:pPr>
        <w:rPr>
          <w:rFonts w:cs="Arial"/>
          <w:noProof/>
        </w:rPr>
      </w:pPr>
      <w:bookmarkStart w:id="6" w:name="_ENREF_6"/>
      <w:r w:rsidRPr="00FD4E5F">
        <w:rPr>
          <w:rFonts w:cs="Arial"/>
          <w:noProof/>
        </w:rPr>
        <w:t>6.</w:t>
      </w:r>
      <w:r w:rsidRPr="00FD4E5F">
        <w:rPr>
          <w:rFonts w:cs="Arial"/>
          <w:noProof/>
        </w:rPr>
        <w:tab/>
        <w:t>Laschinger H, Gilbert S, Smith L. Patient saisfaction as a nurse-sensitive outcome. In: Moran D, editor. Nursing Outcomes The State of Science. 2nd ed. London: Jones &amp; Bartlett Learning; 2011. p. 359-408.</w:t>
      </w:r>
      <w:bookmarkEnd w:id="6"/>
    </w:p>
    <w:p w:rsidR="00DC52D8" w:rsidRPr="00FD4E5F" w:rsidRDefault="00DC52D8" w:rsidP="00DC52D8">
      <w:pPr>
        <w:rPr>
          <w:rFonts w:cs="Arial"/>
          <w:noProof/>
        </w:rPr>
      </w:pPr>
      <w:bookmarkStart w:id="7" w:name="_ENREF_7"/>
      <w:r w:rsidRPr="00FD4E5F">
        <w:rPr>
          <w:rFonts w:cs="Arial"/>
          <w:noProof/>
        </w:rPr>
        <w:t>7.</w:t>
      </w:r>
      <w:r w:rsidRPr="00FD4E5F">
        <w:rPr>
          <w:rFonts w:cs="Arial"/>
          <w:noProof/>
        </w:rPr>
        <w:tab/>
        <w:t>Kim HS. Patient-Nurse collaboration in nursing care decision making: american studies.  International Nursing Research Conference, Nursing Research: Global Health Perspectives; Los Angeles: CA: American Nurses Association and Council of Nurse Researchers; 1991. p. 399.</w:t>
      </w:r>
      <w:bookmarkEnd w:id="7"/>
    </w:p>
    <w:p w:rsidR="00DC52D8" w:rsidRPr="00FD4E5F" w:rsidRDefault="00DC52D8" w:rsidP="00DC52D8">
      <w:pPr>
        <w:rPr>
          <w:rFonts w:cs="Arial"/>
          <w:noProof/>
          <w:lang w:val="pt-PT"/>
        </w:rPr>
      </w:pPr>
      <w:bookmarkStart w:id="8" w:name="_ENREF_8"/>
      <w:r w:rsidRPr="00FD4E5F">
        <w:rPr>
          <w:rFonts w:cs="Arial"/>
          <w:noProof/>
        </w:rPr>
        <w:t>8.</w:t>
      </w:r>
      <w:r w:rsidRPr="00FD4E5F">
        <w:rPr>
          <w:rFonts w:cs="Arial"/>
          <w:noProof/>
        </w:rPr>
        <w:tab/>
        <w:t xml:space="preserve">Suhonen R, Leino-Kilpi H, Välimäli M, Kim H. The patient satisfaction scale - an empirical investigation into Finnish adaptation. </w:t>
      </w:r>
      <w:r w:rsidRPr="00FD4E5F">
        <w:rPr>
          <w:rFonts w:cs="Arial"/>
          <w:noProof/>
          <w:lang w:val="pt-PT"/>
        </w:rPr>
        <w:t>Journal of Evaluation in Clinical Practice. 2007;13:31-8.</w:t>
      </w:r>
      <w:bookmarkEnd w:id="8"/>
    </w:p>
    <w:p w:rsidR="00DC52D8" w:rsidRPr="00FD4E5F" w:rsidRDefault="00DC52D8" w:rsidP="00DC52D8">
      <w:pPr>
        <w:rPr>
          <w:rFonts w:cs="Arial"/>
          <w:noProof/>
          <w:lang w:val="pt-PT"/>
        </w:rPr>
      </w:pPr>
      <w:bookmarkStart w:id="9" w:name="_ENREF_9"/>
      <w:r w:rsidRPr="00FD4E5F">
        <w:rPr>
          <w:rFonts w:cs="Arial"/>
          <w:noProof/>
          <w:lang w:val="pt-PT"/>
        </w:rPr>
        <w:t>9.</w:t>
      </w:r>
      <w:r w:rsidRPr="00FD4E5F">
        <w:rPr>
          <w:rFonts w:cs="Arial"/>
          <w:noProof/>
          <w:lang w:val="pt-PT"/>
        </w:rPr>
        <w:tab/>
        <w:t>Maroco J. Análise Estatística com a Utilização do SPSS. Lisboa: Edições Sílabo; 2003.</w:t>
      </w:r>
      <w:bookmarkEnd w:id="9"/>
    </w:p>
    <w:p w:rsidR="00DC52D8" w:rsidRPr="00FD4E5F" w:rsidRDefault="00DC52D8" w:rsidP="00DC52D8">
      <w:pPr>
        <w:rPr>
          <w:rFonts w:cs="Arial"/>
          <w:noProof/>
          <w:lang w:val="pt-PT"/>
        </w:rPr>
      </w:pPr>
      <w:bookmarkStart w:id="10" w:name="_ENREF_10"/>
      <w:r w:rsidRPr="00FD4E5F">
        <w:rPr>
          <w:rFonts w:cs="Arial"/>
          <w:noProof/>
          <w:lang w:val="pt-PT"/>
        </w:rPr>
        <w:t>10.</w:t>
      </w:r>
      <w:r w:rsidRPr="00FD4E5F">
        <w:rPr>
          <w:rFonts w:cs="Arial"/>
          <w:noProof/>
          <w:lang w:val="pt-PT"/>
        </w:rPr>
        <w:tab/>
        <w:t>Pestana M, Gajeiro J. Análise de dados para Ciências Sociais: A Complementaridade do SPSS. Lisboa: Edições Sílabo; 2005.</w:t>
      </w:r>
      <w:bookmarkEnd w:id="10"/>
    </w:p>
    <w:p w:rsidR="00DC52D8" w:rsidRPr="00FD4E5F" w:rsidRDefault="00DC52D8" w:rsidP="00DC52D8">
      <w:pPr>
        <w:rPr>
          <w:rFonts w:cs="Arial"/>
          <w:noProof/>
          <w:lang w:val="pt-PT"/>
        </w:rPr>
      </w:pPr>
      <w:bookmarkStart w:id="11" w:name="_ENREF_11"/>
      <w:r w:rsidRPr="00FD4E5F">
        <w:rPr>
          <w:rFonts w:cs="Arial"/>
          <w:noProof/>
          <w:lang w:val="pt-PT"/>
        </w:rPr>
        <w:t>11.</w:t>
      </w:r>
      <w:r w:rsidRPr="00FD4E5F">
        <w:rPr>
          <w:rFonts w:cs="Arial"/>
          <w:noProof/>
          <w:lang w:val="pt-PT"/>
        </w:rPr>
        <w:tab/>
        <w:t>Bryman A, Cramer D. Análise de Dados em Ciências Sociais. 3ª ed. Oeiras: Celta Editora; 2003.</w:t>
      </w:r>
      <w:bookmarkEnd w:id="11"/>
    </w:p>
    <w:p w:rsidR="00DC52D8" w:rsidRPr="00FD4E5F" w:rsidRDefault="00DC52D8" w:rsidP="00DC52D8">
      <w:pPr>
        <w:rPr>
          <w:rFonts w:cs="Arial"/>
          <w:noProof/>
          <w:lang w:val="pt-PT"/>
        </w:rPr>
      </w:pPr>
      <w:bookmarkStart w:id="12" w:name="_ENREF_12"/>
      <w:r w:rsidRPr="00FD4E5F">
        <w:rPr>
          <w:rFonts w:cs="Arial"/>
          <w:noProof/>
          <w:lang w:val="pt-PT"/>
        </w:rPr>
        <w:t>12.</w:t>
      </w:r>
      <w:r w:rsidRPr="00FD4E5F">
        <w:rPr>
          <w:rFonts w:cs="Arial"/>
          <w:noProof/>
          <w:lang w:val="pt-PT"/>
        </w:rPr>
        <w:tab/>
        <w:t>Almeida L, Freire M. Metodologia da investigação em Psicologia e Educação. Braga: Psiquilíbrios; 2008.</w:t>
      </w:r>
      <w:bookmarkEnd w:id="12"/>
    </w:p>
    <w:p w:rsidR="00DC52D8" w:rsidRPr="00FD4E5F" w:rsidRDefault="00DC52D8" w:rsidP="00DC52D8">
      <w:pPr>
        <w:rPr>
          <w:rFonts w:cs="Arial"/>
          <w:noProof/>
          <w:lang w:val="pt-PT"/>
        </w:rPr>
      </w:pPr>
      <w:bookmarkStart w:id="13" w:name="_ENREF_13"/>
      <w:r w:rsidRPr="00FD4E5F">
        <w:rPr>
          <w:rFonts w:cs="Arial"/>
          <w:noProof/>
          <w:lang w:val="pt-PT"/>
        </w:rPr>
        <w:t>13.</w:t>
      </w:r>
      <w:r w:rsidRPr="00FD4E5F">
        <w:rPr>
          <w:rFonts w:cs="Arial"/>
          <w:noProof/>
          <w:lang w:val="pt-PT"/>
        </w:rPr>
        <w:tab/>
        <w:t>Hill M, Hill A. Investigação por Questionário. Lisboa: Edições Sílabo; 2002.</w:t>
      </w:r>
      <w:bookmarkEnd w:id="13"/>
    </w:p>
    <w:p w:rsidR="00DC52D8" w:rsidRPr="00FD4E5F" w:rsidRDefault="00DC52D8" w:rsidP="00DC52D8">
      <w:pPr>
        <w:rPr>
          <w:rFonts w:cs="Arial"/>
          <w:noProof/>
        </w:rPr>
      </w:pPr>
      <w:bookmarkStart w:id="14" w:name="_ENREF_14"/>
      <w:r w:rsidRPr="00FD4E5F">
        <w:rPr>
          <w:rFonts w:cs="Arial"/>
          <w:noProof/>
        </w:rPr>
        <w:t>14.</w:t>
      </w:r>
      <w:r w:rsidRPr="00FD4E5F">
        <w:rPr>
          <w:rFonts w:cs="Arial"/>
          <w:noProof/>
        </w:rPr>
        <w:tab/>
        <w:t>Walker M. Breastfeeding Management for the Clinician. Boston: Jones &amp; Bartlett Publishers; 2006.</w:t>
      </w:r>
      <w:bookmarkEnd w:id="14"/>
    </w:p>
    <w:p w:rsidR="00DC52D8" w:rsidRPr="00FD4E5F" w:rsidRDefault="00DC52D8" w:rsidP="00DC52D8">
      <w:pPr>
        <w:rPr>
          <w:rFonts w:cs="Arial"/>
          <w:noProof/>
          <w:lang w:val="pt-PT"/>
        </w:rPr>
      </w:pPr>
      <w:bookmarkStart w:id="15" w:name="_ENREF_15"/>
      <w:r w:rsidRPr="00FD4E5F">
        <w:rPr>
          <w:rFonts w:cs="Arial"/>
          <w:noProof/>
        </w:rPr>
        <w:t>15.</w:t>
      </w:r>
      <w:r w:rsidRPr="00FD4E5F">
        <w:rPr>
          <w:rFonts w:cs="Arial"/>
          <w:noProof/>
        </w:rPr>
        <w:tab/>
        <w:t xml:space="preserve">Manning B. Transição para a parentalidade. In: Lowdermilk D, Perry S, editors. </w:t>
      </w:r>
      <w:r w:rsidRPr="00FD4E5F">
        <w:rPr>
          <w:rFonts w:cs="Arial"/>
          <w:noProof/>
          <w:lang w:val="pt-PT"/>
        </w:rPr>
        <w:t>Enfermagem na Maternidade. 7ª ed. Loures: Lusodidacta; 2006. p. 521-56.</w:t>
      </w:r>
      <w:bookmarkEnd w:id="15"/>
    </w:p>
    <w:p w:rsidR="00DC52D8" w:rsidRPr="00FD4E5F" w:rsidRDefault="00DC52D8" w:rsidP="00DC52D8">
      <w:pPr>
        <w:rPr>
          <w:rFonts w:cs="Arial"/>
          <w:noProof/>
        </w:rPr>
      </w:pPr>
      <w:bookmarkStart w:id="16" w:name="_ENREF_16"/>
      <w:r w:rsidRPr="00FD4E5F">
        <w:rPr>
          <w:rFonts w:cs="Arial"/>
          <w:noProof/>
          <w:lang w:val="pt-PT"/>
        </w:rPr>
        <w:t>16.</w:t>
      </w:r>
      <w:r w:rsidRPr="00FD4E5F">
        <w:rPr>
          <w:rFonts w:cs="Arial"/>
          <w:noProof/>
          <w:lang w:val="pt-PT"/>
        </w:rPr>
        <w:tab/>
        <w:t xml:space="preserve">Odinino N, Guirardello E. Satisfação puerperal com os cuidados de enfermagem recebidos em alojamento conjunto. </w:t>
      </w:r>
      <w:r w:rsidRPr="00FD4E5F">
        <w:rPr>
          <w:rFonts w:cs="Arial"/>
          <w:noProof/>
        </w:rPr>
        <w:t>Texto &amp; Contexto em Enfermagem. 2010;19(4):682-90.</w:t>
      </w:r>
      <w:bookmarkEnd w:id="16"/>
    </w:p>
    <w:p w:rsidR="00DC52D8" w:rsidRPr="00FD4E5F" w:rsidRDefault="00DC52D8" w:rsidP="00DC52D8">
      <w:pPr>
        <w:rPr>
          <w:rFonts w:cs="Arial"/>
          <w:noProof/>
          <w:lang w:val="pt-PT"/>
        </w:rPr>
      </w:pPr>
      <w:bookmarkStart w:id="17" w:name="_ENREF_17"/>
      <w:r w:rsidRPr="00FD4E5F">
        <w:rPr>
          <w:rFonts w:cs="Arial"/>
          <w:noProof/>
        </w:rPr>
        <w:t>17.</w:t>
      </w:r>
      <w:r w:rsidRPr="00FD4E5F">
        <w:rPr>
          <w:rFonts w:cs="Arial"/>
          <w:noProof/>
        </w:rPr>
        <w:tab/>
        <w:t xml:space="preserve">Séguin L, Therrien R, Champagne F, Larouche D. The components of women's satisfaction with maternity care. </w:t>
      </w:r>
      <w:r w:rsidRPr="00FD4E5F">
        <w:rPr>
          <w:rFonts w:cs="Arial"/>
          <w:noProof/>
          <w:lang w:val="pt-PT"/>
        </w:rPr>
        <w:t>Birth. 1989;16(3):109-13.</w:t>
      </w:r>
      <w:bookmarkEnd w:id="17"/>
    </w:p>
    <w:p w:rsidR="00DC52D8" w:rsidRPr="00FD4E5F" w:rsidRDefault="00DC52D8" w:rsidP="00DC52D8">
      <w:pPr>
        <w:rPr>
          <w:rFonts w:cs="Arial"/>
          <w:noProof/>
          <w:lang w:val="pt-PT"/>
        </w:rPr>
      </w:pPr>
      <w:bookmarkStart w:id="18" w:name="_ENREF_18"/>
      <w:r w:rsidRPr="00FD4E5F">
        <w:rPr>
          <w:rFonts w:cs="Arial"/>
          <w:noProof/>
          <w:lang w:val="pt-PT"/>
        </w:rPr>
        <w:t>18.</w:t>
      </w:r>
      <w:r w:rsidRPr="00FD4E5F">
        <w:rPr>
          <w:rFonts w:cs="Arial"/>
          <w:noProof/>
          <w:lang w:val="pt-PT"/>
        </w:rPr>
        <w:tab/>
        <w:t>Dancey C, Reidy J. Estatísticas sem Matemática para Psicologia. 3ª ed. S. Paulo: Artmed; 2006.</w:t>
      </w:r>
      <w:bookmarkEnd w:id="18"/>
    </w:p>
    <w:p w:rsidR="00DC52D8" w:rsidRPr="00FD4E5F" w:rsidRDefault="00DC52D8" w:rsidP="00DC52D8">
      <w:pPr>
        <w:rPr>
          <w:rFonts w:cs="Arial"/>
          <w:noProof/>
        </w:rPr>
      </w:pPr>
      <w:bookmarkStart w:id="19" w:name="_ENREF_19"/>
      <w:r w:rsidRPr="00FD4E5F">
        <w:rPr>
          <w:rFonts w:cs="Arial"/>
          <w:noProof/>
          <w:lang w:val="pt-PT"/>
        </w:rPr>
        <w:t>19.</w:t>
      </w:r>
      <w:r w:rsidRPr="00FD4E5F">
        <w:rPr>
          <w:rFonts w:cs="Arial"/>
          <w:noProof/>
          <w:lang w:val="pt-PT"/>
        </w:rPr>
        <w:tab/>
        <w:t xml:space="preserve">Moreira J. Questionários: Teoria e Prática. </w:t>
      </w:r>
      <w:r w:rsidRPr="00FD4E5F">
        <w:rPr>
          <w:rFonts w:cs="Arial"/>
          <w:noProof/>
        </w:rPr>
        <w:t>Coimbra: Almedina; 2009.</w:t>
      </w:r>
      <w:bookmarkEnd w:id="19"/>
    </w:p>
    <w:p w:rsidR="00DC52D8" w:rsidRPr="00FD4E5F" w:rsidRDefault="00DC52D8" w:rsidP="00DC52D8">
      <w:pPr>
        <w:rPr>
          <w:rFonts w:cs="Arial"/>
          <w:noProof/>
        </w:rPr>
      </w:pPr>
    </w:p>
    <w:p w:rsidR="00156DEB" w:rsidRPr="00FD4E5F" w:rsidRDefault="00156DEB" w:rsidP="00DC52D8">
      <w:pPr>
        <w:rPr>
          <w:rFonts w:cs="Arial"/>
        </w:rPr>
      </w:pPr>
      <w:r w:rsidRPr="00FD4E5F">
        <w:rPr>
          <w:rFonts w:cs="Arial"/>
        </w:rPr>
        <w:fldChar w:fldCharType="end"/>
      </w:r>
    </w:p>
    <w:sectPr w:rsidR="00156DEB" w:rsidRPr="00FD4E5F" w:rsidSect="00F06473">
      <w:pgSz w:w="11907" w:h="16840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2D9B"/>
    <w:multiLevelType w:val="hybridMultilevel"/>
    <w:tmpl w:val="8FDEA1C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A0E9E"/>
    <w:multiLevelType w:val="hybridMultilevel"/>
    <w:tmpl w:val="F2D0DC78"/>
    <w:lvl w:ilvl="0" w:tplc="9B406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C5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43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B8A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A9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2F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48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52D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DAB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8F0817"/>
    <w:rsid w:val="00012B64"/>
    <w:rsid w:val="0004720E"/>
    <w:rsid w:val="000B5365"/>
    <w:rsid w:val="000F2D22"/>
    <w:rsid w:val="00132E32"/>
    <w:rsid w:val="00156DEB"/>
    <w:rsid w:val="0022442D"/>
    <w:rsid w:val="002825DE"/>
    <w:rsid w:val="00296231"/>
    <w:rsid w:val="003573D5"/>
    <w:rsid w:val="00432483"/>
    <w:rsid w:val="0052570C"/>
    <w:rsid w:val="005B6CE4"/>
    <w:rsid w:val="005E4AC1"/>
    <w:rsid w:val="0062496A"/>
    <w:rsid w:val="00656B0F"/>
    <w:rsid w:val="007F6D50"/>
    <w:rsid w:val="008F0817"/>
    <w:rsid w:val="00920B2D"/>
    <w:rsid w:val="00A30977"/>
    <w:rsid w:val="00A44BD9"/>
    <w:rsid w:val="00A54FCF"/>
    <w:rsid w:val="00A92DCB"/>
    <w:rsid w:val="00AC7418"/>
    <w:rsid w:val="00B643CC"/>
    <w:rsid w:val="00B7025A"/>
    <w:rsid w:val="00BD7AE9"/>
    <w:rsid w:val="00BE7EC1"/>
    <w:rsid w:val="00C06589"/>
    <w:rsid w:val="00CC57F2"/>
    <w:rsid w:val="00CE09B8"/>
    <w:rsid w:val="00D13585"/>
    <w:rsid w:val="00DC52D8"/>
    <w:rsid w:val="00DE0C7A"/>
    <w:rsid w:val="00EA1D2C"/>
    <w:rsid w:val="00EA660A"/>
    <w:rsid w:val="00EE515A"/>
    <w:rsid w:val="00F06473"/>
    <w:rsid w:val="00F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1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8F0817"/>
    <w:rPr>
      <w:color w:val="0000FF"/>
      <w:u w:val="single"/>
    </w:rPr>
  </w:style>
  <w:style w:type="paragraph" w:customStyle="1" w:styleId="Artigo">
    <w:name w:val="Artigo"/>
    <w:basedOn w:val="Normal"/>
    <w:next w:val="Autor"/>
    <w:rsid w:val="008F0817"/>
    <w:pPr>
      <w:jc w:val="right"/>
    </w:pPr>
    <w:rPr>
      <w:rFonts w:cs="Arial"/>
      <w:b/>
      <w:sz w:val="36"/>
      <w:szCs w:val="36"/>
      <w:lang w:val="pt-PT"/>
    </w:rPr>
  </w:style>
  <w:style w:type="paragraph" w:customStyle="1" w:styleId="Autor">
    <w:name w:val="Autor"/>
    <w:basedOn w:val="Normal"/>
    <w:next w:val="Instituio"/>
    <w:rsid w:val="008F0817"/>
    <w:pPr>
      <w:spacing w:before="240"/>
      <w:jc w:val="right"/>
    </w:pPr>
    <w:rPr>
      <w:rFonts w:cs="Arial"/>
      <w:b/>
      <w:lang w:val="pt-PT"/>
    </w:rPr>
  </w:style>
  <w:style w:type="paragraph" w:customStyle="1" w:styleId="Instituio">
    <w:name w:val="Instituição"/>
    <w:basedOn w:val="Normal"/>
    <w:next w:val="Ttulos"/>
    <w:rsid w:val="008F0817"/>
    <w:pPr>
      <w:jc w:val="right"/>
    </w:pPr>
    <w:rPr>
      <w:rFonts w:cs="Arial"/>
      <w:szCs w:val="20"/>
      <w:lang w:val="pt-PT"/>
    </w:rPr>
  </w:style>
  <w:style w:type="paragraph" w:customStyle="1" w:styleId="Style1">
    <w:name w:val="Style1"/>
    <w:basedOn w:val="Normal"/>
    <w:semiHidden/>
    <w:rsid w:val="008F0817"/>
    <w:pPr>
      <w:spacing w:before="240" w:after="120"/>
    </w:pPr>
    <w:rPr>
      <w:rFonts w:cs="Arial"/>
      <w:b/>
      <w:caps/>
      <w:sz w:val="22"/>
      <w:szCs w:val="22"/>
      <w:lang w:val="pt-PT"/>
    </w:rPr>
  </w:style>
  <w:style w:type="paragraph" w:customStyle="1" w:styleId="Ttulos">
    <w:name w:val="Títulos"/>
    <w:basedOn w:val="Normal"/>
    <w:next w:val="Corpo"/>
    <w:autoRedefine/>
    <w:rsid w:val="008F0817"/>
    <w:rPr>
      <w:rFonts w:cs="Arial"/>
      <w:b/>
      <w:szCs w:val="22"/>
      <w:lang w:val="en-GB"/>
    </w:rPr>
  </w:style>
  <w:style w:type="paragraph" w:customStyle="1" w:styleId="Corpo">
    <w:name w:val="Corpo"/>
    <w:basedOn w:val="Normal"/>
    <w:autoRedefine/>
    <w:rsid w:val="008F0817"/>
    <w:rPr>
      <w:szCs w:val="18"/>
      <w:lang w:val="pt-PT"/>
    </w:rPr>
  </w:style>
  <w:style w:type="paragraph" w:styleId="Legenda">
    <w:name w:val="caption"/>
    <w:aliases w:val="nº Tabela"/>
    <w:basedOn w:val="Normal"/>
    <w:next w:val="Normal"/>
    <w:autoRedefine/>
    <w:qFormat/>
    <w:rsid w:val="008F0817"/>
    <w:pPr>
      <w:spacing w:before="240" w:after="240"/>
      <w:jc w:val="center"/>
    </w:pPr>
    <w:rPr>
      <w:bCs/>
      <w:sz w:val="18"/>
      <w:szCs w:val="20"/>
      <w:lang w:val="pt-PT"/>
    </w:rPr>
  </w:style>
  <w:style w:type="paragraph" w:customStyle="1" w:styleId="Cabealhotabela">
    <w:name w:val="Cabeçalho tabela"/>
    <w:basedOn w:val="Normal"/>
    <w:rsid w:val="008F0817"/>
    <w:pPr>
      <w:jc w:val="center"/>
    </w:pPr>
    <w:rPr>
      <w:sz w:val="18"/>
      <w:szCs w:val="18"/>
      <w:lang w:val="pt-PT"/>
    </w:rPr>
  </w:style>
  <w:style w:type="paragraph" w:customStyle="1" w:styleId="CorpoTabela">
    <w:name w:val="Corpo Tabela"/>
    <w:basedOn w:val="Normal"/>
    <w:autoRedefine/>
    <w:rsid w:val="008F0817"/>
    <w:pPr>
      <w:jc w:val="center"/>
    </w:pPr>
    <w:rPr>
      <w:sz w:val="18"/>
      <w:szCs w:val="18"/>
      <w:lang w:val="pt-PT"/>
    </w:rPr>
  </w:style>
  <w:style w:type="character" w:customStyle="1" w:styleId="StyleCorpoBoldChar">
    <w:name w:val="Style Corpo + Bold Char"/>
    <w:rsid w:val="008F0817"/>
    <w:rPr>
      <w:rFonts w:ascii="Arial" w:hAnsi="Arial"/>
      <w:bCs/>
      <w:szCs w:val="18"/>
      <w:lang w:val="pt-PT" w:eastAsia="en-US" w:bidi="ar-SA"/>
    </w:rPr>
  </w:style>
  <w:style w:type="paragraph" w:styleId="Subttulo">
    <w:name w:val="Subtitle"/>
    <w:basedOn w:val="Normal"/>
    <w:link w:val="SubttuloCarcter1"/>
    <w:qFormat/>
    <w:rsid w:val="008F0817"/>
    <w:pPr>
      <w:spacing w:before="240" w:after="240"/>
      <w:jc w:val="center"/>
      <w:outlineLvl w:val="1"/>
    </w:pPr>
    <w:rPr>
      <w:rFonts w:ascii="Times New Roman" w:hAnsi="Times New Roman"/>
      <w:i/>
      <w:szCs w:val="20"/>
    </w:rPr>
  </w:style>
  <w:style w:type="character" w:customStyle="1" w:styleId="SubttuloCarcter">
    <w:name w:val="Subtítulo Carácter"/>
    <w:basedOn w:val="Tipodeletrapredefinidodopargrafo"/>
    <w:uiPriority w:val="11"/>
    <w:rsid w:val="008F08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tuloCarcter1">
    <w:name w:val="Subtítulo Carácter1"/>
    <w:basedOn w:val="Tipodeletrapredefinidodopargrafo"/>
    <w:link w:val="Subttulo"/>
    <w:rsid w:val="008F0817"/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Affiliation">
    <w:name w:val="Affiliation"/>
    <w:rsid w:val="008F0817"/>
    <w:pPr>
      <w:suppressAutoHyphens/>
      <w:spacing w:after="0" w:line="240" w:lineRule="auto"/>
    </w:pPr>
    <w:rPr>
      <w:rFonts w:ascii="Times New Roman" w:eastAsia="MS Mincho" w:hAnsi="Times New Roman" w:cs="Times New Roman"/>
      <w:i/>
      <w:sz w:val="20"/>
      <w:szCs w:val="20"/>
      <w:lang w:val="en-US"/>
    </w:rPr>
  </w:style>
  <w:style w:type="paragraph" w:styleId="PargrafodaLista">
    <w:name w:val="List Paragraph"/>
    <w:basedOn w:val="Normal"/>
    <w:qFormat/>
    <w:rsid w:val="008F0817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8F081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F0817"/>
    <w:rPr>
      <w:rFonts w:ascii="Tahoma" w:eastAsia="Times New Roman" w:hAnsi="Tahoma" w:cs="Tahoma"/>
      <w:sz w:val="16"/>
      <w:szCs w:val="16"/>
      <w:lang w:val="en-US"/>
    </w:rPr>
  </w:style>
  <w:style w:type="paragraph" w:styleId="Bibliografia">
    <w:name w:val="Bibliography"/>
    <w:basedOn w:val="Normal"/>
    <w:next w:val="Normal"/>
    <w:uiPriority w:val="37"/>
    <w:unhideWhenUsed/>
    <w:rsid w:val="00656B0F"/>
  </w:style>
  <w:style w:type="character" w:styleId="Hiperligaovisitada">
    <w:name w:val="FollowedHyperlink"/>
    <w:basedOn w:val="Tipodeletrapredefinidodopargrafo"/>
    <w:uiPriority w:val="99"/>
    <w:semiHidden/>
    <w:unhideWhenUsed/>
    <w:rsid w:val="00AC7418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C7418"/>
    <w:pPr>
      <w:spacing w:after="200" w:line="276" w:lineRule="auto"/>
      <w:jc w:val="left"/>
    </w:pPr>
    <w:rPr>
      <w:rFonts w:ascii="Calibri" w:eastAsia="Calibri" w:hAnsi="Calibri"/>
      <w:szCs w:val="20"/>
      <w:lang w:val="x-none" w:eastAsia="x-none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C7418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1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8F0817"/>
    <w:rPr>
      <w:color w:val="0000FF"/>
      <w:u w:val="single"/>
    </w:rPr>
  </w:style>
  <w:style w:type="paragraph" w:customStyle="1" w:styleId="Artigo">
    <w:name w:val="Artigo"/>
    <w:basedOn w:val="Normal"/>
    <w:next w:val="Autor"/>
    <w:rsid w:val="008F0817"/>
    <w:pPr>
      <w:jc w:val="right"/>
    </w:pPr>
    <w:rPr>
      <w:rFonts w:cs="Arial"/>
      <w:b/>
      <w:sz w:val="36"/>
      <w:szCs w:val="36"/>
      <w:lang w:val="pt-PT"/>
    </w:rPr>
  </w:style>
  <w:style w:type="paragraph" w:customStyle="1" w:styleId="Autor">
    <w:name w:val="Autor"/>
    <w:basedOn w:val="Normal"/>
    <w:next w:val="Instituio"/>
    <w:rsid w:val="008F0817"/>
    <w:pPr>
      <w:spacing w:before="240"/>
      <w:jc w:val="right"/>
    </w:pPr>
    <w:rPr>
      <w:rFonts w:cs="Arial"/>
      <w:b/>
      <w:lang w:val="pt-PT"/>
    </w:rPr>
  </w:style>
  <w:style w:type="paragraph" w:customStyle="1" w:styleId="Instituio">
    <w:name w:val="Instituição"/>
    <w:basedOn w:val="Normal"/>
    <w:next w:val="Ttulos"/>
    <w:rsid w:val="008F0817"/>
    <w:pPr>
      <w:jc w:val="right"/>
    </w:pPr>
    <w:rPr>
      <w:rFonts w:cs="Arial"/>
      <w:szCs w:val="20"/>
      <w:lang w:val="pt-PT"/>
    </w:rPr>
  </w:style>
  <w:style w:type="paragraph" w:customStyle="1" w:styleId="Style1">
    <w:name w:val="Style1"/>
    <w:basedOn w:val="Normal"/>
    <w:semiHidden/>
    <w:rsid w:val="008F0817"/>
    <w:pPr>
      <w:spacing w:before="240" w:after="120"/>
    </w:pPr>
    <w:rPr>
      <w:rFonts w:cs="Arial"/>
      <w:b/>
      <w:caps/>
      <w:sz w:val="22"/>
      <w:szCs w:val="22"/>
      <w:lang w:val="pt-PT"/>
    </w:rPr>
  </w:style>
  <w:style w:type="paragraph" w:customStyle="1" w:styleId="Ttulos">
    <w:name w:val="Títulos"/>
    <w:basedOn w:val="Normal"/>
    <w:next w:val="Corpo"/>
    <w:autoRedefine/>
    <w:rsid w:val="008F0817"/>
    <w:rPr>
      <w:rFonts w:cs="Arial"/>
      <w:b/>
      <w:szCs w:val="22"/>
      <w:lang w:val="en-GB"/>
    </w:rPr>
  </w:style>
  <w:style w:type="paragraph" w:customStyle="1" w:styleId="Corpo">
    <w:name w:val="Corpo"/>
    <w:basedOn w:val="Normal"/>
    <w:autoRedefine/>
    <w:rsid w:val="008F0817"/>
    <w:rPr>
      <w:szCs w:val="18"/>
      <w:lang w:val="pt-PT"/>
    </w:rPr>
  </w:style>
  <w:style w:type="paragraph" w:styleId="Legenda">
    <w:name w:val="caption"/>
    <w:aliases w:val="nº Tabela"/>
    <w:basedOn w:val="Normal"/>
    <w:next w:val="Normal"/>
    <w:autoRedefine/>
    <w:qFormat/>
    <w:rsid w:val="008F0817"/>
    <w:pPr>
      <w:spacing w:before="240" w:after="240"/>
      <w:jc w:val="center"/>
    </w:pPr>
    <w:rPr>
      <w:bCs/>
      <w:sz w:val="18"/>
      <w:szCs w:val="20"/>
      <w:lang w:val="pt-PT"/>
    </w:rPr>
  </w:style>
  <w:style w:type="paragraph" w:customStyle="1" w:styleId="Cabealhotabela">
    <w:name w:val="Cabeçalho tabela"/>
    <w:basedOn w:val="Normal"/>
    <w:rsid w:val="008F0817"/>
    <w:pPr>
      <w:jc w:val="center"/>
    </w:pPr>
    <w:rPr>
      <w:sz w:val="18"/>
      <w:szCs w:val="18"/>
      <w:lang w:val="pt-PT"/>
    </w:rPr>
  </w:style>
  <w:style w:type="paragraph" w:customStyle="1" w:styleId="CorpoTabela">
    <w:name w:val="Corpo Tabela"/>
    <w:basedOn w:val="Normal"/>
    <w:autoRedefine/>
    <w:rsid w:val="008F0817"/>
    <w:pPr>
      <w:jc w:val="center"/>
    </w:pPr>
    <w:rPr>
      <w:sz w:val="18"/>
      <w:szCs w:val="18"/>
      <w:lang w:val="pt-PT"/>
    </w:rPr>
  </w:style>
  <w:style w:type="character" w:customStyle="1" w:styleId="StyleCorpoBoldChar">
    <w:name w:val="Style Corpo + Bold Char"/>
    <w:rsid w:val="008F0817"/>
    <w:rPr>
      <w:rFonts w:ascii="Arial" w:hAnsi="Arial"/>
      <w:bCs/>
      <w:szCs w:val="18"/>
      <w:lang w:val="pt-PT" w:eastAsia="en-US" w:bidi="ar-SA"/>
    </w:rPr>
  </w:style>
  <w:style w:type="paragraph" w:styleId="Subttulo">
    <w:name w:val="Subtitle"/>
    <w:basedOn w:val="Normal"/>
    <w:link w:val="SubttuloCarcter1"/>
    <w:qFormat/>
    <w:rsid w:val="008F0817"/>
    <w:pPr>
      <w:spacing w:before="240" w:after="240"/>
      <w:jc w:val="center"/>
      <w:outlineLvl w:val="1"/>
    </w:pPr>
    <w:rPr>
      <w:rFonts w:ascii="Times New Roman" w:hAnsi="Times New Roman"/>
      <w:i/>
      <w:szCs w:val="20"/>
    </w:rPr>
  </w:style>
  <w:style w:type="character" w:customStyle="1" w:styleId="SubttuloCarcter">
    <w:name w:val="Subtítulo Carácter"/>
    <w:basedOn w:val="Tipodeletrapredefinidodopargrafo"/>
    <w:uiPriority w:val="11"/>
    <w:rsid w:val="008F08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tuloCarcter1">
    <w:name w:val="Subtítulo Carácter1"/>
    <w:basedOn w:val="Tipodeletrapredefinidodopargrafo"/>
    <w:link w:val="Subttulo"/>
    <w:rsid w:val="008F0817"/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Affiliation">
    <w:name w:val="Affiliation"/>
    <w:rsid w:val="008F0817"/>
    <w:pPr>
      <w:suppressAutoHyphens/>
      <w:spacing w:after="0" w:line="240" w:lineRule="auto"/>
    </w:pPr>
    <w:rPr>
      <w:rFonts w:ascii="Times New Roman" w:eastAsia="MS Mincho" w:hAnsi="Times New Roman" w:cs="Times New Roman"/>
      <w:i/>
      <w:sz w:val="20"/>
      <w:szCs w:val="20"/>
      <w:lang w:val="en-US"/>
    </w:rPr>
  </w:style>
  <w:style w:type="paragraph" w:styleId="PargrafodaLista">
    <w:name w:val="List Paragraph"/>
    <w:basedOn w:val="Normal"/>
    <w:qFormat/>
    <w:rsid w:val="008F0817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8F081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F0817"/>
    <w:rPr>
      <w:rFonts w:ascii="Tahoma" w:eastAsia="Times New Roman" w:hAnsi="Tahoma" w:cs="Tahoma"/>
      <w:sz w:val="16"/>
      <w:szCs w:val="16"/>
      <w:lang w:val="en-US"/>
    </w:rPr>
  </w:style>
  <w:style w:type="paragraph" w:styleId="Bibliografia">
    <w:name w:val="Bibliography"/>
    <w:basedOn w:val="Normal"/>
    <w:next w:val="Normal"/>
    <w:uiPriority w:val="37"/>
    <w:unhideWhenUsed/>
    <w:rsid w:val="00656B0F"/>
  </w:style>
  <w:style w:type="character" w:styleId="Hiperligaovisitada">
    <w:name w:val="FollowedHyperlink"/>
    <w:basedOn w:val="Tipodeletrapredefinidodopargrafo"/>
    <w:uiPriority w:val="99"/>
    <w:semiHidden/>
    <w:unhideWhenUsed/>
    <w:rsid w:val="00AC7418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C7418"/>
    <w:pPr>
      <w:spacing w:after="200" w:line="276" w:lineRule="auto"/>
      <w:jc w:val="left"/>
    </w:pPr>
    <w:rPr>
      <w:rFonts w:ascii="Calibri" w:eastAsia="Calibri" w:hAnsi="Calibri"/>
      <w:szCs w:val="20"/>
      <w:lang w:val="x-none" w:eastAsia="x-none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C7418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jp3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laudiaacv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simsim@uevor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Vah06</b:Tag>
    <b:SourceType>BookSection</b:SourceType>
    <b:Guid>{3A3E820B-9108-46CA-A174-6B02DCE49E12}</b:Guid>
    <b:Title>Patient Satisfaction</b:Title>
    <b:Year>2006</b:Year>
    <b:City>New York</b:City>
    <b:Publisher>Springer Publishing Company</b:Publisher>
    <b:Author>
      <b:Author>
        <b:NameList>
          <b:Person>
            <b:Last>Vahey</b:Last>
            <b:First>D.</b:First>
          </b:Person>
        </b:NameList>
      </b:Author>
      <b:BookAuthor>
        <b:NameList>
          <b:Person>
            <b:Last>Fitzpatrick</b:Last>
            <b:First>Joyce</b:First>
          </b:Person>
          <b:Person>
            <b:Last>Wallace</b:Last>
            <b:First>Meredith</b:First>
          </b:Person>
        </b:NameList>
      </b:BookAuthor>
    </b:Author>
    <b:Pages>454-45</b:Pages>
    <b:BookTitle>Encyclopedia of Nursing Research 2nd</b:BookTitle>
    <b:RefOrder>1</b:RefOrder>
  </b:Source>
</b:Sources>
</file>

<file path=customXml/itemProps1.xml><?xml version="1.0" encoding="utf-8"?>
<ds:datastoreItem xmlns:ds="http://schemas.openxmlformats.org/officeDocument/2006/customXml" ds:itemID="{371CA827-D446-4508-AA4E-AA1C0993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5284</Words>
  <Characters>28534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</dc:creator>
  <cp:lastModifiedBy>Margarida</cp:lastModifiedBy>
  <cp:revision>20</cp:revision>
  <dcterms:created xsi:type="dcterms:W3CDTF">2013-04-01T21:06:00Z</dcterms:created>
  <dcterms:modified xsi:type="dcterms:W3CDTF">2013-04-03T23:03:00Z</dcterms:modified>
</cp:coreProperties>
</file>