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Default Extension="gif" ContentType="image/gi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41F0" w:rsidRPr="008E34C4" w:rsidRDefault="00A141F0" w:rsidP="00186246">
      <w:pPr>
        <w:pStyle w:val="Ttulo"/>
      </w:pPr>
      <w:bookmarkStart w:id="0" w:name="_Toc297711662"/>
      <w:r w:rsidRPr="008E34C4">
        <w:t>Contents</w:t>
      </w:r>
      <w:bookmarkEnd w:id="0"/>
    </w:p>
    <w:p w:rsidR="00A2317A" w:rsidRPr="00DB5672" w:rsidRDefault="00B97ACB" w:rsidP="00A2317A">
      <w:pPr>
        <w:pStyle w:val="ndice1"/>
        <w:spacing w:line="360" w:lineRule="auto"/>
        <w:rPr>
          <w:rFonts w:asciiTheme="minorHAnsi" w:eastAsiaTheme="minorEastAsia" w:hAnsiTheme="minorHAnsi" w:cstheme="minorBidi"/>
          <w:b w:val="0"/>
          <w:sz w:val="22"/>
          <w:szCs w:val="22"/>
          <w:lang w:eastAsia="en-GB"/>
        </w:rPr>
      </w:pPr>
      <w:r w:rsidRPr="00B97ACB">
        <w:rPr>
          <w:b w:val="0"/>
        </w:rPr>
        <w:fldChar w:fldCharType="begin"/>
      </w:r>
      <w:r w:rsidR="00A141F0" w:rsidRPr="00DB5672">
        <w:rPr>
          <w:b w:val="0"/>
        </w:rPr>
        <w:instrText xml:space="preserve"> TOC \o "1-3" \h \z \u </w:instrText>
      </w:r>
      <w:r w:rsidRPr="00B97ACB">
        <w:rPr>
          <w:b w:val="0"/>
        </w:rPr>
        <w:fldChar w:fldCharType="separate"/>
      </w:r>
      <w:hyperlink w:anchor="_Toc297711662" w:history="1">
        <w:r w:rsidR="00A2317A" w:rsidRPr="00DB5672">
          <w:rPr>
            <w:rStyle w:val="Hiperligao"/>
            <w:b w:val="0"/>
          </w:rPr>
          <w:t>Contents</w:t>
        </w:r>
        <w:r w:rsidR="00A2317A" w:rsidRPr="00DB5672">
          <w:rPr>
            <w:b w:val="0"/>
            <w:webHidden/>
          </w:rPr>
          <w:tab/>
        </w:r>
        <w:r w:rsidRPr="00DB5672">
          <w:rPr>
            <w:b w:val="0"/>
            <w:webHidden/>
          </w:rPr>
          <w:fldChar w:fldCharType="begin"/>
        </w:r>
        <w:r w:rsidR="00A2317A" w:rsidRPr="00DB5672">
          <w:rPr>
            <w:b w:val="0"/>
            <w:webHidden/>
          </w:rPr>
          <w:instrText xml:space="preserve"> PAGEREF _Toc297711662 \h </w:instrText>
        </w:r>
        <w:r w:rsidRPr="00DB5672">
          <w:rPr>
            <w:b w:val="0"/>
            <w:webHidden/>
          </w:rPr>
        </w:r>
        <w:r w:rsidRPr="00DB5672">
          <w:rPr>
            <w:b w:val="0"/>
            <w:webHidden/>
          </w:rPr>
          <w:fldChar w:fldCharType="separate"/>
        </w:r>
        <w:r w:rsidR="00942DB3">
          <w:rPr>
            <w:b w:val="0"/>
            <w:webHidden/>
          </w:rPr>
          <w:t>i</w:t>
        </w:r>
        <w:r w:rsidRPr="00DB5672">
          <w:rPr>
            <w:b w:val="0"/>
            <w:webHidden/>
          </w:rPr>
          <w:fldChar w:fldCharType="end"/>
        </w:r>
      </w:hyperlink>
    </w:p>
    <w:p w:rsidR="00A2317A" w:rsidRPr="00DB5672" w:rsidRDefault="00B97ACB" w:rsidP="00A2317A">
      <w:pPr>
        <w:pStyle w:val="ndice1"/>
        <w:spacing w:line="360" w:lineRule="auto"/>
        <w:rPr>
          <w:rFonts w:asciiTheme="minorHAnsi" w:eastAsiaTheme="minorEastAsia" w:hAnsiTheme="minorHAnsi" w:cstheme="minorBidi"/>
          <w:b w:val="0"/>
          <w:sz w:val="22"/>
          <w:szCs w:val="22"/>
          <w:lang w:eastAsia="en-GB"/>
        </w:rPr>
      </w:pPr>
      <w:hyperlink w:anchor="_Toc297711663" w:history="1">
        <w:r w:rsidR="00A2317A" w:rsidRPr="00DB5672">
          <w:rPr>
            <w:rStyle w:val="Hiperligao"/>
            <w:b w:val="0"/>
          </w:rPr>
          <w:t>Abstract</w:t>
        </w:r>
        <w:r w:rsidR="00A2317A" w:rsidRPr="00DB5672">
          <w:rPr>
            <w:b w:val="0"/>
            <w:webHidden/>
          </w:rPr>
          <w:tab/>
        </w:r>
        <w:r w:rsidRPr="00DB5672">
          <w:rPr>
            <w:b w:val="0"/>
            <w:webHidden/>
          </w:rPr>
          <w:fldChar w:fldCharType="begin"/>
        </w:r>
        <w:r w:rsidR="00A2317A" w:rsidRPr="00DB5672">
          <w:rPr>
            <w:b w:val="0"/>
            <w:webHidden/>
          </w:rPr>
          <w:instrText xml:space="preserve"> PAGEREF _Toc297711663 \h </w:instrText>
        </w:r>
        <w:r w:rsidRPr="00DB5672">
          <w:rPr>
            <w:b w:val="0"/>
            <w:webHidden/>
          </w:rPr>
        </w:r>
        <w:r w:rsidRPr="00DB5672">
          <w:rPr>
            <w:b w:val="0"/>
            <w:webHidden/>
          </w:rPr>
          <w:fldChar w:fldCharType="separate"/>
        </w:r>
        <w:r w:rsidR="00942DB3">
          <w:rPr>
            <w:b w:val="0"/>
            <w:webHidden/>
          </w:rPr>
          <w:t>iii</w:t>
        </w:r>
        <w:r w:rsidRPr="00DB5672">
          <w:rPr>
            <w:b w:val="0"/>
            <w:webHidden/>
          </w:rPr>
          <w:fldChar w:fldCharType="end"/>
        </w:r>
      </w:hyperlink>
    </w:p>
    <w:p w:rsidR="00A2317A" w:rsidRPr="00DB5672" w:rsidRDefault="00B97ACB" w:rsidP="00A2317A">
      <w:pPr>
        <w:pStyle w:val="ndice1"/>
        <w:spacing w:line="360" w:lineRule="auto"/>
        <w:rPr>
          <w:rFonts w:asciiTheme="minorHAnsi" w:eastAsiaTheme="minorEastAsia" w:hAnsiTheme="minorHAnsi" w:cstheme="minorBidi"/>
          <w:b w:val="0"/>
          <w:sz w:val="22"/>
          <w:szCs w:val="22"/>
          <w:lang w:eastAsia="en-GB"/>
        </w:rPr>
      </w:pPr>
      <w:hyperlink w:anchor="_Toc297711664" w:history="1">
        <w:r w:rsidR="00A2317A" w:rsidRPr="00DB5672">
          <w:rPr>
            <w:rStyle w:val="Hiperligao"/>
            <w:b w:val="0"/>
            <w:lang w:val="pt-PT"/>
          </w:rPr>
          <w:t>Resumo</w:t>
        </w:r>
        <w:r w:rsidR="00A2317A" w:rsidRPr="00DB5672">
          <w:rPr>
            <w:b w:val="0"/>
            <w:webHidden/>
          </w:rPr>
          <w:tab/>
        </w:r>
        <w:r w:rsidRPr="00DB5672">
          <w:rPr>
            <w:b w:val="0"/>
            <w:webHidden/>
          </w:rPr>
          <w:fldChar w:fldCharType="begin"/>
        </w:r>
        <w:r w:rsidR="00A2317A" w:rsidRPr="00DB5672">
          <w:rPr>
            <w:b w:val="0"/>
            <w:webHidden/>
          </w:rPr>
          <w:instrText xml:space="preserve"> PAGEREF _Toc297711664 \h </w:instrText>
        </w:r>
        <w:r w:rsidRPr="00DB5672">
          <w:rPr>
            <w:b w:val="0"/>
            <w:webHidden/>
          </w:rPr>
        </w:r>
        <w:r w:rsidRPr="00DB5672">
          <w:rPr>
            <w:b w:val="0"/>
            <w:webHidden/>
          </w:rPr>
          <w:fldChar w:fldCharType="separate"/>
        </w:r>
        <w:r w:rsidR="00942DB3">
          <w:rPr>
            <w:b w:val="0"/>
            <w:webHidden/>
          </w:rPr>
          <w:t>iv</w:t>
        </w:r>
        <w:r w:rsidRPr="00DB5672">
          <w:rPr>
            <w:b w:val="0"/>
            <w:webHidden/>
          </w:rPr>
          <w:fldChar w:fldCharType="end"/>
        </w:r>
      </w:hyperlink>
    </w:p>
    <w:p w:rsidR="00A2317A" w:rsidRPr="00DB5672" w:rsidRDefault="00B97ACB" w:rsidP="00A2317A">
      <w:pPr>
        <w:pStyle w:val="ndice1"/>
        <w:spacing w:line="360" w:lineRule="auto"/>
        <w:rPr>
          <w:rFonts w:asciiTheme="minorHAnsi" w:eastAsiaTheme="minorEastAsia" w:hAnsiTheme="minorHAnsi" w:cstheme="minorBidi"/>
          <w:b w:val="0"/>
          <w:sz w:val="22"/>
          <w:szCs w:val="22"/>
          <w:lang w:eastAsia="en-GB"/>
        </w:rPr>
      </w:pPr>
      <w:hyperlink w:anchor="_Toc297711665" w:history="1">
        <w:r w:rsidR="00A2317A" w:rsidRPr="00DB5672">
          <w:rPr>
            <w:rStyle w:val="Hiperligao"/>
            <w:b w:val="0"/>
          </w:rPr>
          <w:t>List of Figures</w:t>
        </w:r>
        <w:r w:rsidR="00A2317A" w:rsidRPr="00DB5672">
          <w:rPr>
            <w:b w:val="0"/>
            <w:webHidden/>
          </w:rPr>
          <w:tab/>
        </w:r>
        <w:r w:rsidRPr="00DB5672">
          <w:rPr>
            <w:b w:val="0"/>
            <w:webHidden/>
          </w:rPr>
          <w:fldChar w:fldCharType="begin"/>
        </w:r>
        <w:r w:rsidR="00A2317A" w:rsidRPr="00DB5672">
          <w:rPr>
            <w:b w:val="0"/>
            <w:webHidden/>
          </w:rPr>
          <w:instrText xml:space="preserve"> PAGEREF _Toc297711665 \h </w:instrText>
        </w:r>
        <w:r w:rsidRPr="00DB5672">
          <w:rPr>
            <w:b w:val="0"/>
            <w:webHidden/>
          </w:rPr>
        </w:r>
        <w:r w:rsidRPr="00DB5672">
          <w:rPr>
            <w:b w:val="0"/>
            <w:webHidden/>
          </w:rPr>
          <w:fldChar w:fldCharType="separate"/>
        </w:r>
        <w:r w:rsidR="00942DB3">
          <w:rPr>
            <w:b w:val="0"/>
            <w:webHidden/>
          </w:rPr>
          <w:t>v</w:t>
        </w:r>
        <w:r w:rsidRPr="00DB5672">
          <w:rPr>
            <w:b w:val="0"/>
            <w:webHidden/>
          </w:rPr>
          <w:fldChar w:fldCharType="end"/>
        </w:r>
      </w:hyperlink>
    </w:p>
    <w:p w:rsidR="00A2317A" w:rsidRPr="00DB5672" w:rsidRDefault="00B97ACB" w:rsidP="00A2317A">
      <w:pPr>
        <w:pStyle w:val="ndice1"/>
        <w:spacing w:line="360" w:lineRule="auto"/>
        <w:rPr>
          <w:rFonts w:asciiTheme="minorHAnsi" w:eastAsiaTheme="minorEastAsia" w:hAnsiTheme="minorHAnsi" w:cstheme="minorBidi"/>
          <w:b w:val="0"/>
          <w:sz w:val="22"/>
          <w:szCs w:val="22"/>
          <w:lang w:eastAsia="en-GB"/>
        </w:rPr>
      </w:pPr>
      <w:hyperlink w:anchor="_Toc297711666" w:history="1">
        <w:r w:rsidR="00A2317A" w:rsidRPr="00DB5672">
          <w:rPr>
            <w:rStyle w:val="Hiperligao"/>
            <w:b w:val="0"/>
          </w:rPr>
          <w:t>List of Tables</w:t>
        </w:r>
        <w:r w:rsidR="00A2317A" w:rsidRPr="00DB5672">
          <w:rPr>
            <w:b w:val="0"/>
            <w:webHidden/>
          </w:rPr>
          <w:tab/>
        </w:r>
        <w:r w:rsidRPr="00DB5672">
          <w:rPr>
            <w:b w:val="0"/>
            <w:webHidden/>
          </w:rPr>
          <w:fldChar w:fldCharType="begin"/>
        </w:r>
        <w:r w:rsidR="00A2317A" w:rsidRPr="00DB5672">
          <w:rPr>
            <w:b w:val="0"/>
            <w:webHidden/>
          </w:rPr>
          <w:instrText xml:space="preserve"> PAGEREF _Toc297711666 \h </w:instrText>
        </w:r>
        <w:r w:rsidRPr="00DB5672">
          <w:rPr>
            <w:b w:val="0"/>
            <w:webHidden/>
          </w:rPr>
        </w:r>
        <w:r w:rsidRPr="00DB5672">
          <w:rPr>
            <w:b w:val="0"/>
            <w:webHidden/>
          </w:rPr>
          <w:fldChar w:fldCharType="separate"/>
        </w:r>
        <w:r w:rsidR="00942DB3">
          <w:rPr>
            <w:b w:val="0"/>
            <w:webHidden/>
          </w:rPr>
          <w:t>ix</w:t>
        </w:r>
        <w:r w:rsidRPr="00DB5672">
          <w:rPr>
            <w:b w:val="0"/>
            <w:webHidden/>
          </w:rPr>
          <w:fldChar w:fldCharType="end"/>
        </w:r>
      </w:hyperlink>
    </w:p>
    <w:p w:rsidR="00A2317A" w:rsidRPr="00DB5672" w:rsidRDefault="00B97ACB" w:rsidP="00A2317A">
      <w:pPr>
        <w:pStyle w:val="ndice1"/>
        <w:spacing w:line="360" w:lineRule="auto"/>
        <w:rPr>
          <w:rFonts w:asciiTheme="minorHAnsi" w:eastAsiaTheme="minorEastAsia" w:hAnsiTheme="minorHAnsi" w:cstheme="minorBidi"/>
          <w:b w:val="0"/>
          <w:sz w:val="22"/>
          <w:szCs w:val="22"/>
          <w:lang w:eastAsia="en-GB"/>
        </w:rPr>
      </w:pPr>
      <w:hyperlink w:anchor="_Toc297711667" w:history="1">
        <w:r w:rsidR="00A2317A" w:rsidRPr="00DB5672">
          <w:rPr>
            <w:rStyle w:val="Hiperligao"/>
            <w:b w:val="0"/>
          </w:rPr>
          <w:t>List of symbols and acronyms</w:t>
        </w:r>
        <w:r w:rsidR="00A2317A" w:rsidRPr="00DB5672">
          <w:rPr>
            <w:b w:val="0"/>
            <w:webHidden/>
          </w:rPr>
          <w:tab/>
        </w:r>
        <w:r w:rsidRPr="00DB5672">
          <w:rPr>
            <w:b w:val="0"/>
            <w:webHidden/>
          </w:rPr>
          <w:fldChar w:fldCharType="begin"/>
        </w:r>
        <w:r w:rsidR="00A2317A" w:rsidRPr="00DB5672">
          <w:rPr>
            <w:b w:val="0"/>
            <w:webHidden/>
          </w:rPr>
          <w:instrText xml:space="preserve"> PAGEREF _Toc297711667 \h </w:instrText>
        </w:r>
        <w:r w:rsidRPr="00DB5672">
          <w:rPr>
            <w:b w:val="0"/>
            <w:webHidden/>
          </w:rPr>
        </w:r>
        <w:r w:rsidRPr="00DB5672">
          <w:rPr>
            <w:b w:val="0"/>
            <w:webHidden/>
          </w:rPr>
          <w:fldChar w:fldCharType="separate"/>
        </w:r>
        <w:r w:rsidR="00942DB3">
          <w:rPr>
            <w:b w:val="0"/>
            <w:webHidden/>
          </w:rPr>
          <w:t>x</w:t>
        </w:r>
        <w:r w:rsidRPr="00DB5672">
          <w:rPr>
            <w:b w:val="0"/>
            <w:webHidden/>
          </w:rPr>
          <w:fldChar w:fldCharType="end"/>
        </w:r>
      </w:hyperlink>
    </w:p>
    <w:p w:rsidR="00A2317A" w:rsidRPr="00DB5672" w:rsidRDefault="00B97ACB" w:rsidP="00A2317A">
      <w:pPr>
        <w:pStyle w:val="ndice1"/>
        <w:tabs>
          <w:tab w:val="left" w:pos="480"/>
        </w:tabs>
        <w:spacing w:line="360" w:lineRule="auto"/>
        <w:rPr>
          <w:rFonts w:asciiTheme="minorHAnsi" w:eastAsiaTheme="minorEastAsia" w:hAnsiTheme="minorHAnsi" w:cstheme="minorBidi"/>
          <w:b w:val="0"/>
          <w:sz w:val="22"/>
          <w:szCs w:val="22"/>
          <w:lang w:eastAsia="en-GB"/>
        </w:rPr>
      </w:pPr>
      <w:hyperlink w:anchor="_Toc297711668" w:history="1">
        <w:r w:rsidR="00A2317A" w:rsidRPr="00DB5672">
          <w:rPr>
            <w:rStyle w:val="Hiperligao"/>
            <w:b w:val="0"/>
          </w:rPr>
          <w:t>1.</w:t>
        </w:r>
        <w:r w:rsidR="00A2317A" w:rsidRPr="00DB5672">
          <w:rPr>
            <w:rFonts w:asciiTheme="minorHAnsi" w:eastAsiaTheme="minorEastAsia" w:hAnsiTheme="minorHAnsi" w:cstheme="minorBidi"/>
            <w:b w:val="0"/>
            <w:sz w:val="22"/>
            <w:szCs w:val="22"/>
            <w:lang w:eastAsia="en-GB"/>
          </w:rPr>
          <w:tab/>
        </w:r>
        <w:r w:rsidR="00A2317A" w:rsidRPr="00DB5672">
          <w:rPr>
            <w:rStyle w:val="Hiperligao"/>
            <w:b w:val="0"/>
          </w:rPr>
          <w:t>Introduction</w:t>
        </w:r>
        <w:r w:rsidR="00A2317A" w:rsidRPr="00DB5672">
          <w:rPr>
            <w:b w:val="0"/>
            <w:webHidden/>
          </w:rPr>
          <w:tab/>
        </w:r>
        <w:r w:rsidRPr="00DB5672">
          <w:rPr>
            <w:b w:val="0"/>
            <w:webHidden/>
          </w:rPr>
          <w:fldChar w:fldCharType="begin"/>
        </w:r>
        <w:r w:rsidR="00A2317A" w:rsidRPr="00DB5672">
          <w:rPr>
            <w:b w:val="0"/>
            <w:webHidden/>
          </w:rPr>
          <w:instrText xml:space="preserve"> PAGEREF _Toc297711668 \h </w:instrText>
        </w:r>
        <w:r w:rsidRPr="00DB5672">
          <w:rPr>
            <w:b w:val="0"/>
            <w:webHidden/>
          </w:rPr>
        </w:r>
        <w:r w:rsidRPr="00DB5672">
          <w:rPr>
            <w:b w:val="0"/>
            <w:webHidden/>
          </w:rPr>
          <w:fldChar w:fldCharType="separate"/>
        </w:r>
        <w:r w:rsidR="00942DB3">
          <w:rPr>
            <w:b w:val="0"/>
            <w:webHidden/>
          </w:rPr>
          <w:t>1</w:t>
        </w:r>
        <w:r w:rsidRPr="00DB5672">
          <w:rPr>
            <w:b w:val="0"/>
            <w:webHidden/>
          </w:rPr>
          <w:fldChar w:fldCharType="end"/>
        </w:r>
      </w:hyperlink>
    </w:p>
    <w:p w:rsidR="00A2317A" w:rsidRPr="00DB5672" w:rsidRDefault="00B97ACB" w:rsidP="00A2317A">
      <w:pPr>
        <w:pStyle w:val="ndice2"/>
        <w:spacing w:line="360" w:lineRule="auto"/>
        <w:rPr>
          <w:rFonts w:asciiTheme="minorHAnsi" w:eastAsiaTheme="minorEastAsia" w:hAnsiTheme="minorHAnsi" w:cstheme="minorBidi"/>
          <w:noProof/>
          <w:sz w:val="22"/>
          <w:szCs w:val="22"/>
          <w:lang w:eastAsia="en-GB"/>
        </w:rPr>
      </w:pPr>
      <w:hyperlink w:anchor="_Toc297711669" w:history="1">
        <w:r w:rsidR="00A2317A" w:rsidRPr="00DB5672">
          <w:rPr>
            <w:rStyle w:val="Hiperligao"/>
            <w:noProof/>
          </w:rPr>
          <w:t>1.1.</w:t>
        </w:r>
        <w:r w:rsidR="00A2317A" w:rsidRPr="00DB5672">
          <w:rPr>
            <w:rFonts w:asciiTheme="minorHAnsi" w:eastAsiaTheme="minorEastAsia" w:hAnsiTheme="minorHAnsi" w:cstheme="minorBidi"/>
            <w:noProof/>
            <w:sz w:val="22"/>
            <w:szCs w:val="22"/>
            <w:lang w:eastAsia="en-GB"/>
          </w:rPr>
          <w:tab/>
        </w:r>
        <w:r w:rsidR="00A2317A" w:rsidRPr="00DB5672">
          <w:rPr>
            <w:rStyle w:val="Hiperligao"/>
            <w:noProof/>
          </w:rPr>
          <w:t>Regional context and objectives of this study</w:t>
        </w:r>
        <w:r w:rsidR="00A2317A" w:rsidRPr="00DB5672">
          <w:rPr>
            <w:noProof/>
            <w:webHidden/>
          </w:rPr>
          <w:tab/>
        </w:r>
        <w:r w:rsidRPr="00DB5672">
          <w:rPr>
            <w:noProof/>
            <w:webHidden/>
          </w:rPr>
          <w:fldChar w:fldCharType="begin"/>
        </w:r>
        <w:r w:rsidR="00A2317A" w:rsidRPr="00DB5672">
          <w:rPr>
            <w:noProof/>
            <w:webHidden/>
          </w:rPr>
          <w:instrText xml:space="preserve"> PAGEREF _Toc297711669 \h </w:instrText>
        </w:r>
        <w:r w:rsidRPr="00DB5672">
          <w:rPr>
            <w:noProof/>
            <w:webHidden/>
          </w:rPr>
        </w:r>
        <w:r w:rsidRPr="00DB5672">
          <w:rPr>
            <w:noProof/>
            <w:webHidden/>
          </w:rPr>
          <w:fldChar w:fldCharType="separate"/>
        </w:r>
        <w:r w:rsidR="00942DB3">
          <w:rPr>
            <w:noProof/>
            <w:webHidden/>
          </w:rPr>
          <w:t>2</w:t>
        </w:r>
        <w:r w:rsidRPr="00DB5672">
          <w:rPr>
            <w:noProof/>
            <w:webHidden/>
          </w:rPr>
          <w:fldChar w:fldCharType="end"/>
        </w:r>
      </w:hyperlink>
    </w:p>
    <w:p w:rsidR="00A2317A" w:rsidRPr="00DB5672" w:rsidRDefault="00B97ACB" w:rsidP="00A2317A">
      <w:pPr>
        <w:pStyle w:val="ndice3"/>
        <w:tabs>
          <w:tab w:val="left" w:pos="1320"/>
          <w:tab w:val="right" w:leader="dot" w:pos="8494"/>
        </w:tabs>
        <w:spacing w:line="360" w:lineRule="auto"/>
        <w:rPr>
          <w:rFonts w:asciiTheme="minorHAnsi" w:eastAsiaTheme="minorEastAsia" w:hAnsiTheme="minorHAnsi" w:cstheme="minorBidi"/>
          <w:noProof/>
          <w:sz w:val="22"/>
          <w:szCs w:val="22"/>
          <w:lang w:eastAsia="en-GB"/>
        </w:rPr>
      </w:pPr>
      <w:hyperlink w:anchor="_Toc297711670" w:history="1">
        <w:r w:rsidR="00A2317A" w:rsidRPr="00DB5672">
          <w:rPr>
            <w:rStyle w:val="Hiperligao"/>
            <w:noProof/>
          </w:rPr>
          <w:t>1.1.1.</w:t>
        </w:r>
        <w:r w:rsidR="00A2317A" w:rsidRPr="00DB5672">
          <w:rPr>
            <w:rFonts w:asciiTheme="minorHAnsi" w:eastAsiaTheme="minorEastAsia" w:hAnsiTheme="minorHAnsi" w:cstheme="minorBidi"/>
            <w:noProof/>
            <w:sz w:val="22"/>
            <w:szCs w:val="22"/>
            <w:lang w:eastAsia="en-GB"/>
          </w:rPr>
          <w:tab/>
        </w:r>
        <w:r w:rsidR="00A2317A" w:rsidRPr="00DB5672">
          <w:rPr>
            <w:rStyle w:val="Hiperligao"/>
            <w:noProof/>
          </w:rPr>
          <w:t>Objectives of this study</w:t>
        </w:r>
        <w:r w:rsidR="00A2317A" w:rsidRPr="00DB5672">
          <w:rPr>
            <w:noProof/>
            <w:webHidden/>
          </w:rPr>
          <w:tab/>
        </w:r>
        <w:r w:rsidRPr="00DB5672">
          <w:rPr>
            <w:noProof/>
            <w:webHidden/>
          </w:rPr>
          <w:fldChar w:fldCharType="begin"/>
        </w:r>
        <w:r w:rsidR="00A2317A" w:rsidRPr="00DB5672">
          <w:rPr>
            <w:noProof/>
            <w:webHidden/>
          </w:rPr>
          <w:instrText xml:space="preserve"> PAGEREF _Toc297711670 \h </w:instrText>
        </w:r>
        <w:r w:rsidRPr="00DB5672">
          <w:rPr>
            <w:noProof/>
            <w:webHidden/>
          </w:rPr>
        </w:r>
        <w:r w:rsidRPr="00DB5672">
          <w:rPr>
            <w:noProof/>
            <w:webHidden/>
          </w:rPr>
          <w:fldChar w:fldCharType="separate"/>
        </w:r>
        <w:r w:rsidR="00942DB3">
          <w:rPr>
            <w:noProof/>
            <w:webHidden/>
          </w:rPr>
          <w:t>4</w:t>
        </w:r>
        <w:r w:rsidRPr="00DB5672">
          <w:rPr>
            <w:noProof/>
            <w:webHidden/>
          </w:rPr>
          <w:fldChar w:fldCharType="end"/>
        </w:r>
      </w:hyperlink>
    </w:p>
    <w:p w:rsidR="00A2317A" w:rsidRPr="00DB5672" w:rsidRDefault="00B97ACB" w:rsidP="00A2317A">
      <w:pPr>
        <w:pStyle w:val="ndice1"/>
        <w:tabs>
          <w:tab w:val="left" w:pos="480"/>
        </w:tabs>
        <w:spacing w:line="360" w:lineRule="auto"/>
        <w:rPr>
          <w:rFonts w:asciiTheme="minorHAnsi" w:eastAsiaTheme="minorEastAsia" w:hAnsiTheme="minorHAnsi" w:cstheme="minorBidi"/>
          <w:b w:val="0"/>
          <w:sz w:val="22"/>
          <w:szCs w:val="22"/>
          <w:lang w:eastAsia="en-GB"/>
        </w:rPr>
      </w:pPr>
      <w:hyperlink w:anchor="_Toc297711671" w:history="1">
        <w:r w:rsidR="00A2317A" w:rsidRPr="00DB5672">
          <w:rPr>
            <w:rStyle w:val="Hiperligao"/>
            <w:b w:val="0"/>
          </w:rPr>
          <w:t>2.</w:t>
        </w:r>
        <w:r w:rsidR="00A2317A" w:rsidRPr="00DB5672">
          <w:rPr>
            <w:rFonts w:asciiTheme="minorHAnsi" w:eastAsiaTheme="minorEastAsia" w:hAnsiTheme="minorHAnsi" w:cstheme="minorBidi"/>
            <w:b w:val="0"/>
            <w:sz w:val="22"/>
            <w:szCs w:val="22"/>
            <w:lang w:eastAsia="en-GB"/>
          </w:rPr>
          <w:tab/>
        </w:r>
        <w:r w:rsidR="00A2317A" w:rsidRPr="00DB5672">
          <w:rPr>
            <w:rStyle w:val="Hiperligao"/>
            <w:b w:val="0"/>
          </w:rPr>
          <w:t>Scientific equipment and datasets</w:t>
        </w:r>
        <w:r w:rsidR="00A2317A" w:rsidRPr="00DB5672">
          <w:rPr>
            <w:b w:val="0"/>
            <w:webHidden/>
          </w:rPr>
          <w:tab/>
        </w:r>
        <w:r w:rsidRPr="00DB5672">
          <w:rPr>
            <w:b w:val="0"/>
            <w:webHidden/>
          </w:rPr>
          <w:fldChar w:fldCharType="begin"/>
        </w:r>
        <w:r w:rsidR="00A2317A" w:rsidRPr="00DB5672">
          <w:rPr>
            <w:b w:val="0"/>
            <w:webHidden/>
          </w:rPr>
          <w:instrText xml:space="preserve"> PAGEREF _Toc297711671 \h </w:instrText>
        </w:r>
        <w:r w:rsidRPr="00DB5672">
          <w:rPr>
            <w:b w:val="0"/>
            <w:webHidden/>
          </w:rPr>
        </w:r>
        <w:r w:rsidRPr="00DB5672">
          <w:rPr>
            <w:b w:val="0"/>
            <w:webHidden/>
          </w:rPr>
          <w:fldChar w:fldCharType="separate"/>
        </w:r>
        <w:r w:rsidR="00942DB3">
          <w:rPr>
            <w:b w:val="0"/>
            <w:webHidden/>
          </w:rPr>
          <w:t>6</w:t>
        </w:r>
        <w:r w:rsidRPr="00DB5672">
          <w:rPr>
            <w:b w:val="0"/>
            <w:webHidden/>
          </w:rPr>
          <w:fldChar w:fldCharType="end"/>
        </w:r>
      </w:hyperlink>
    </w:p>
    <w:p w:rsidR="00A2317A" w:rsidRPr="00DB5672" w:rsidRDefault="00B97ACB" w:rsidP="00A2317A">
      <w:pPr>
        <w:pStyle w:val="ndice2"/>
        <w:spacing w:line="360" w:lineRule="auto"/>
        <w:rPr>
          <w:rFonts w:asciiTheme="minorHAnsi" w:eastAsiaTheme="minorEastAsia" w:hAnsiTheme="minorHAnsi" w:cstheme="minorBidi"/>
          <w:noProof/>
          <w:sz w:val="22"/>
          <w:szCs w:val="22"/>
          <w:lang w:eastAsia="en-GB"/>
        </w:rPr>
      </w:pPr>
      <w:hyperlink w:anchor="_Toc297711672" w:history="1">
        <w:r w:rsidR="00A2317A" w:rsidRPr="00DB5672">
          <w:rPr>
            <w:rStyle w:val="Hiperligao"/>
            <w:noProof/>
          </w:rPr>
          <w:t>2.1.</w:t>
        </w:r>
        <w:r w:rsidR="00A2317A" w:rsidRPr="00DB5672">
          <w:rPr>
            <w:rFonts w:asciiTheme="minorHAnsi" w:eastAsiaTheme="minorEastAsia" w:hAnsiTheme="minorHAnsi" w:cstheme="minorBidi"/>
            <w:noProof/>
            <w:sz w:val="22"/>
            <w:szCs w:val="22"/>
            <w:lang w:eastAsia="en-GB"/>
          </w:rPr>
          <w:tab/>
        </w:r>
        <w:r w:rsidR="00A2317A" w:rsidRPr="00DB5672">
          <w:rPr>
            <w:rStyle w:val="Hiperligao"/>
            <w:noProof/>
          </w:rPr>
          <w:t>Characterization of aerosol properties</w:t>
        </w:r>
        <w:r w:rsidR="00A2317A" w:rsidRPr="00DB5672">
          <w:rPr>
            <w:noProof/>
            <w:webHidden/>
          </w:rPr>
          <w:tab/>
        </w:r>
        <w:r w:rsidRPr="00DB5672">
          <w:rPr>
            <w:noProof/>
            <w:webHidden/>
          </w:rPr>
          <w:fldChar w:fldCharType="begin"/>
        </w:r>
        <w:r w:rsidR="00A2317A" w:rsidRPr="00DB5672">
          <w:rPr>
            <w:noProof/>
            <w:webHidden/>
          </w:rPr>
          <w:instrText xml:space="preserve"> PAGEREF _Toc297711672 \h </w:instrText>
        </w:r>
        <w:r w:rsidRPr="00DB5672">
          <w:rPr>
            <w:noProof/>
            <w:webHidden/>
          </w:rPr>
        </w:r>
        <w:r w:rsidRPr="00DB5672">
          <w:rPr>
            <w:noProof/>
            <w:webHidden/>
          </w:rPr>
          <w:fldChar w:fldCharType="separate"/>
        </w:r>
        <w:r w:rsidR="00942DB3">
          <w:rPr>
            <w:noProof/>
            <w:webHidden/>
          </w:rPr>
          <w:t>7</w:t>
        </w:r>
        <w:r w:rsidRPr="00DB5672">
          <w:rPr>
            <w:noProof/>
            <w:webHidden/>
          </w:rPr>
          <w:fldChar w:fldCharType="end"/>
        </w:r>
      </w:hyperlink>
    </w:p>
    <w:p w:rsidR="00A2317A" w:rsidRPr="00DB5672" w:rsidRDefault="00B97ACB" w:rsidP="00A2317A">
      <w:pPr>
        <w:pStyle w:val="ndice3"/>
        <w:tabs>
          <w:tab w:val="right" w:leader="dot" w:pos="8494"/>
        </w:tabs>
        <w:spacing w:line="360" w:lineRule="auto"/>
        <w:rPr>
          <w:rFonts w:asciiTheme="minorHAnsi" w:eastAsiaTheme="minorEastAsia" w:hAnsiTheme="minorHAnsi" w:cstheme="minorBidi"/>
          <w:noProof/>
          <w:sz w:val="22"/>
          <w:szCs w:val="22"/>
          <w:lang w:eastAsia="en-GB"/>
        </w:rPr>
      </w:pPr>
      <w:hyperlink w:anchor="_Toc297711673" w:history="1">
        <w:r w:rsidR="00A2317A" w:rsidRPr="00DB5672">
          <w:rPr>
            <w:rStyle w:val="Hiperligao"/>
            <w:noProof/>
          </w:rPr>
          <w:t>2.1.1. Some definitions</w:t>
        </w:r>
        <w:r w:rsidR="00A2317A" w:rsidRPr="00DB5672">
          <w:rPr>
            <w:noProof/>
            <w:webHidden/>
          </w:rPr>
          <w:tab/>
        </w:r>
        <w:r w:rsidRPr="00DB5672">
          <w:rPr>
            <w:noProof/>
            <w:webHidden/>
          </w:rPr>
          <w:fldChar w:fldCharType="begin"/>
        </w:r>
        <w:r w:rsidR="00A2317A" w:rsidRPr="00DB5672">
          <w:rPr>
            <w:noProof/>
            <w:webHidden/>
          </w:rPr>
          <w:instrText xml:space="preserve"> PAGEREF _Toc297711673 \h </w:instrText>
        </w:r>
        <w:r w:rsidRPr="00DB5672">
          <w:rPr>
            <w:noProof/>
            <w:webHidden/>
          </w:rPr>
        </w:r>
        <w:r w:rsidRPr="00DB5672">
          <w:rPr>
            <w:noProof/>
            <w:webHidden/>
          </w:rPr>
          <w:fldChar w:fldCharType="separate"/>
        </w:r>
        <w:r w:rsidR="00942DB3">
          <w:rPr>
            <w:noProof/>
            <w:webHidden/>
          </w:rPr>
          <w:t>8</w:t>
        </w:r>
        <w:r w:rsidRPr="00DB5672">
          <w:rPr>
            <w:noProof/>
            <w:webHidden/>
          </w:rPr>
          <w:fldChar w:fldCharType="end"/>
        </w:r>
      </w:hyperlink>
    </w:p>
    <w:p w:rsidR="00A2317A" w:rsidRPr="00DB5672" w:rsidRDefault="00B97ACB" w:rsidP="00A2317A">
      <w:pPr>
        <w:pStyle w:val="ndice2"/>
        <w:spacing w:line="360" w:lineRule="auto"/>
        <w:rPr>
          <w:rFonts w:asciiTheme="minorHAnsi" w:eastAsiaTheme="minorEastAsia" w:hAnsiTheme="minorHAnsi" w:cstheme="minorBidi"/>
          <w:noProof/>
          <w:sz w:val="22"/>
          <w:szCs w:val="22"/>
          <w:lang w:eastAsia="en-GB"/>
        </w:rPr>
      </w:pPr>
      <w:hyperlink w:anchor="_Toc297711674" w:history="1">
        <w:r w:rsidR="00A2317A" w:rsidRPr="00DB5672">
          <w:rPr>
            <w:rStyle w:val="Hiperligao"/>
            <w:noProof/>
          </w:rPr>
          <w:t>2.2.</w:t>
        </w:r>
        <w:r w:rsidR="00A2317A" w:rsidRPr="00DB5672">
          <w:rPr>
            <w:rFonts w:asciiTheme="minorHAnsi" w:eastAsiaTheme="minorEastAsia" w:hAnsiTheme="minorHAnsi" w:cstheme="minorBidi"/>
            <w:noProof/>
            <w:sz w:val="22"/>
            <w:szCs w:val="22"/>
            <w:lang w:eastAsia="en-GB"/>
          </w:rPr>
          <w:tab/>
        </w:r>
        <w:r w:rsidR="00A2317A" w:rsidRPr="00DB5672">
          <w:rPr>
            <w:rStyle w:val="Hiperligao"/>
            <w:noProof/>
          </w:rPr>
          <w:t>Integrating Nephelometer</w:t>
        </w:r>
        <w:r w:rsidR="00A2317A" w:rsidRPr="00DB5672">
          <w:rPr>
            <w:noProof/>
            <w:webHidden/>
          </w:rPr>
          <w:tab/>
        </w:r>
        <w:r w:rsidRPr="00DB5672">
          <w:rPr>
            <w:noProof/>
            <w:webHidden/>
          </w:rPr>
          <w:fldChar w:fldCharType="begin"/>
        </w:r>
        <w:r w:rsidR="00A2317A" w:rsidRPr="00DB5672">
          <w:rPr>
            <w:noProof/>
            <w:webHidden/>
          </w:rPr>
          <w:instrText xml:space="preserve"> PAGEREF _Toc297711674 \h </w:instrText>
        </w:r>
        <w:r w:rsidRPr="00DB5672">
          <w:rPr>
            <w:noProof/>
            <w:webHidden/>
          </w:rPr>
        </w:r>
        <w:r w:rsidRPr="00DB5672">
          <w:rPr>
            <w:noProof/>
            <w:webHidden/>
          </w:rPr>
          <w:fldChar w:fldCharType="separate"/>
        </w:r>
        <w:r w:rsidR="00942DB3">
          <w:rPr>
            <w:noProof/>
            <w:webHidden/>
          </w:rPr>
          <w:t>11</w:t>
        </w:r>
        <w:r w:rsidRPr="00DB5672">
          <w:rPr>
            <w:noProof/>
            <w:webHidden/>
          </w:rPr>
          <w:fldChar w:fldCharType="end"/>
        </w:r>
      </w:hyperlink>
    </w:p>
    <w:p w:rsidR="00A2317A" w:rsidRPr="00DB5672" w:rsidRDefault="00B97ACB" w:rsidP="00A2317A">
      <w:pPr>
        <w:pStyle w:val="ndice2"/>
        <w:spacing w:line="360" w:lineRule="auto"/>
        <w:rPr>
          <w:rFonts w:asciiTheme="minorHAnsi" w:eastAsiaTheme="minorEastAsia" w:hAnsiTheme="minorHAnsi" w:cstheme="minorBidi"/>
          <w:noProof/>
          <w:sz w:val="22"/>
          <w:szCs w:val="22"/>
          <w:lang w:eastAsia="en-GB"/>
        </w:rPr>
      </w:pPr>
      <w:hyperlink w:anchor="_Toc297711675" w:history="1">
        <w:r w:rsidR="00A2317A" w:rsidRPr="00DB5672">
          <w:rPr>
            <w:rStyle w:val="Hiperligao"/>
            <w:noProof/>
          </w:rPr>
          <w:t>2.3.</w:t>
        </w:r>
        <w:r w:rsidR="00A2317A" w:rsidRPr="00DB5672">
          <w:rPr>
            <w:rFonts w:asciiTheme="minorHAnsi" w:eastAsiaTheme="minorEastAsia" w:hAnsiTheme="minorHAnsi" w:cstheme="minorBidi"/>
            <w:noProof/>
            <w:sz w:val="22"/>
            <w:szCs w:val="22"/>
            <w:lang w:eastAsia="en-GB"/>
          </w:rPr>
          <w:tab/>
        </w:r>
        <w:r w:rsidR="00A2317A" w:rsidRPr="00DB5672">
          <w:rPr>
            <w:rStyle w:val="Hiperligao"/>
            <w:noProof/>
          </w:rPr>
          <w:t>Multi-Angle Absorption Photometer (MAAP)</w:t>
        </w:r>
        <w:r w:rsidR="00A2317A" w:rsidRPr="00DB5672">
          <w:rPr>
            <w:noProof/>
            <w:webHidden/>
          </w:rPr>
          <w:tab/>
        </w:r>
        <w:r w:rsidRPr="00DB5672">
          <w:rPr>
            <w:noProof/>
            <w:webHidden/>
          </w:rPr>
          <w:fldChar w:fldCharType="begin"/>
        </w:r>
        <w:r w:rsidR="00A2317A" w:rsidRPr="00DB5672">
          <w:rPr>
            <w:noProof/>
            <w:webHidden/>
          </w:rPr>
          <w:instrText xml:space="preserve"> PAGEREF _Toc297711675 \h </w:instrText>
        </w:r>
        <w:r w:rsidRPr="00DB5672">
          <w:rPr>
            <w:noProof/>
            <w:webHidden/>
          </w:rPr>
        </w:r>
        <w:r w:rsidRPr="00DB5672">
          <w:rPr>
            <w:noProof/>
            <w:webHidden/>
          </w:rPr>
          <w:fldChar w:fldCharType="separate"/>
        </w:r>
        <w:r w:rsidR="00942DB3">
          <w:rPr>
            <w:noProof/>
            <w:webHidden/>
          </w:rPr>
          <w:t>16</w:t>
        </w:r>
        <w:r w:rsidRPr="00DB5672">
          <w:rPr>
            <w:noProof/>
            <w:webHidden/>
          </w:rPr>
          <w:fldChar w:fldCharType="end"/>
        </w:r>
      </w:hyperlink>
    </w:p>
    <w:p w:rsidR="00A2317A" w:rsidRPr="00DB5672" w:rsidRDefault="00B97ACB" w:rsidP="00A2317A">
      <w:pPr>
        <w:pStyle w:val="ndice2"/>
        <w:spacing w:line="360" w:lineRule="auto"/>
        <w:rPr>
          <w:rFonts w:asciiTheme="minorHAnsi" w:eastAsiaTheme="minorEastAsia" w:hAnsiTheme="minorHAnsi" w:cstheme="minorBidi"/>
          <w:noProof/>
          <w:sz w:val="22"/>
          <w:szCs w:val="22"/>
          <w:lang w:eastAsia="en-GB"/>
        </w:rPr>
      </w:pPr>
      <w:hyperlink w:anchor="_Toc297711676" w:history="1">
        <w:r w:rsidR="00A2317A" w:rsidRPr="00DB5672">
          <w:rPr>
            <w:rStyle w:val="Hiperligao"/>
            <w:noProof/>
          </w:rPr>
          <w:t>2.4.</w:t>
        </w:r>
        <w:r w:rsidR="00A2317A" w:rsidRPr="00DB5672">
          <w:rPr>
            <w:rFonts w:asciiTheme="minorHAnsi" w:eastAsiaTheme="minorEastAsia" w:hAnsiTheme="minorHAnsi" w:cstheme="minorBidi"/>
            <w:noProof/>
            <w:sz w:val="22"/>
            <w:szCs w:val="22"/>
            <w:lang w:eastAsia="en-GB"/>
          </w:rPr>
          <w:tab/>
        </w:r>
        <w:r w:rsidR="00A2317A" w:rsidRPr="00DB5672">
          <w:rPr>
            <w:rStyle w:val="Hiperligao"/>
            <w:noProof/>
          </w:rPr>
          <w:t>Tapered element oscillating microbalance (TEOM)</w:t>
        </w:r>
        <w:r w:rsidR="00A2317A" w:rsidRPr="00DB5672">
          <w:rPr>
            <w:noProof/>
            <w:webHidden/>
          </w:rPr>
          <w:tab/>
        </w:r>
        <w:r w:rsidRPr="00DB5672">
          <w:rPr>
            <w:noProof/>
            <w:webHidden/>
          </w:rPr>
          <w:fldChar w:fldCharType="begin"/>
        </w:r>
        <w:r w:rsidR="00A2317A" w:rsidRPr="00DB5672">
          <w:rPr>
            <w:noProof/>
            <w:webHidden/>
          </w:rPr>
          <w:instrText xml:space="preserve"> PAGEREF _Toc297711676 \h </w:instrText>
        </w:r>
        <w:r w:rsidRPr="00DB5672">
          <w:rPr>
            <w:noProof/>
            <w:webHidden/>
          </w:rPr>
        </w:r>
        <w:r w:rsidRPr="00DB5672">
          <w:rPr>
            <w:noProof/>
            <w:webHidden/>
          </w:rPr>
          <w:fldChar w:fldCharType="separate"/>
        </w:r>
        <w:r w:rsidR="00942DB3">
          <w:rPr>
            <w:noProof/>
            <w:webHidden/>
          </w:rPr>
          <w:t>19</w:t>
        </w:r>
        <w:r w:rsidRPr="00DB5672">
          <w:rPr>
            <w:noProof/>
            <w:webHidden/>
          </w:rPr>
          <w:fldChar w:fldCharType="end"/>
        </w:r>
      </w:hyperlink>
    </w:p>
    <w:p w:rsidR="00A2317A" w:rsidRPr="00DB5672" w:rsidRDefault="00B97ACB" w:rsidP="00A2317A">
      <w:pPr>
        <w:pStyle w:val="ndice2"/>
        <w:spacing w:line="360" w:lineRule="auto"/>
        <w:rPr>
          <w:rFonts w:asciiTheme="minorHAnsi" w:eastAsiaTheme="minorEastAsia" w:hAnsiTheme="minorHAnsi" w:cstheme="minorBidi"/>
          <w:noProof/>
          <w:sz w:val="22"/>
          <w:szCs w:val="22"/>
          <w:lang w:eastAsia="en-GB"/>
        </w:rPr>
      </w:pPr>
      <w:hyperlink w:anchor="_Toc297711677" w:history="1">
        <w:r w:rsidR="00A2317A" w:rsidRPr="00DB5672">
          <w:rPr>
            <w:rStyle w:val="Hiperligao"/>
            <w:noProof/>
          </w:rPr>
          <w:t>2.5.</w:t>
        </w:r>
        <w:r w:rsidR="00A2317A" w:rsidRPr="00DB5672">
          <w:rPr>
            <w:rFonts w:asciiTheme="minorHAnsi" w:eastAsiaTheme="minorEastAsia" w:hAnsiTheme="minorHAnsi" w:cstheme="minorBidi"/>
            <w:noProof/>
            <w:sz w:val="22"/>
            <w:szCs w:val="22"/>
            <w:lang w:eastAsia="en-GB"/>
          </w:rPr>
          <w:tab/>
        </w:r>
        <w:r w:rsidR="00A2317A" w:rsidRPr="00DB5672">
          <w:rPr>
            <w:rStyle w:val="Hiperligao"/>
            <w:noProof/>
          </w:rPr>
          <w:t>Aerodynamic Particle Sizer (APS)</w:t>
        </w:r>
        <w:r w:rsidR="00A2317A" w:rsidRPr="00DB5672">
          <w:rPr>
            <w:noProof/>
            <w:webHidden/>
          </w:rPr>
          <w:tab/>
        </w:r>
        <w:r w:rsidRPr="00DB5672">
          <w:rPr>
            <w:noProof/>
            <w:webHidden/>
          </w:rPr>
          <w:fldChar w:fldCharType="begin"/>
        </w:r>
        <w:r w:rsidR="00A2317A" w:rsidRPr="00DB5672">
          <w:rPr>
            <w:noProof/>
            <w:webHidden/>
          </w:rPr>
          <w:instrText xml:space="preserve"> PAGEREF _Toc297711677 \h </w:instrText>
        </w:r>
        <w:r w:rsidRPr="00DB5672">
          <w:rPr>
            <w:noProof/>
            <w:webHidden/>
          </w:rPr>
        </w:r>
        <w:r w:rsidRPr="00DB5672">
          <w:rPr>
            <w:noProof/>
            <w:webHidden/>
          </w:rPr>
          <w:fldChar w:fldCharType="separate"/>
        </w:r>
        <w:r w:rsidR="00942DB3">
          <w:rPr>
            <w:noProof/>
            <w:webHidden/>
          </w:rPr>
          <w:t>22</w:t>
        </w:r>
        <w:r w:rsidRPr="00DB5672">
          <w:rPr>
            <w:noProof/>
            <w:webHidden/>
          </w:rPr>
          <w:fldChar w:fldCharType="end"/>
        </w:r>
      </w:hyperlink>
    </w:p>
    <w:p w:rsidR="00A2317A" w:rsidRPr="00DB5672" w:rsidRDefault="00B97ACB" w:rsidP="00A2317A">
      <w:pPr>
        <w:pStyle w:val="ndice2"/>
        <w:spacing w:line="360" w:lineRule="auto"/>
        <w:rPr>
          <w:rFonts w:asciiTheme="minorHAnsi" w:eastAsiaTheme="minorEastAsia" w:hAnsiTheme="minorHAnsi" w:cstheme="minorBidi"/>
          <w:noProof/>
          <w:sz w:val="22"/>
          <w:szCs w:val="22"/>
          <w:lang w:eastAsia="en-GB"/>
        </w:rPr>
      </w:pPr>
      <w:hyperlink w:anchor="_Toc297711678" w:history="1">
        <w:r w:rsidR="00A2317A" w:rsidRPr="00DB5672">
          <w:rPr>
            <w:rStyle w:val="Hiperligao"/>
            <w:noProof/>
          </w:rPr>
          <w:t>2.6.</w:t>
        </w:r>
        <w:r w:rsidR="00A2317A" w:rsidRPr="00DB5672">
          <w:rPr>
            <w:rFonts w:asciiTheme="minorHAnsi" w:eastAsiaTheme="minorEastAsia" w:hAnsiTheme="minorHAnsi" w:cstheme="minorBidi"/>
            <w:noProof/>
            <w:sz w:val="22"/>
            <w:szCs w:val="22"/>
            <w:lang w:eastAsia="en-GB"/>
          </w:rPr>
          <w:tab/>
        </w:r>
        <w:r w:rsidR="00A2317A" w:rsidRPr="00DB5672">
          <w:rPr>
            <w:rStyle w:val="Hiperligao"/>
            <w:noProof/>
          </w:rPr>
          <w:t>Site description</w:t>
        </w:r>
        <w:r w:rsidR="00A2317A" w:rsidRPr="00DB5672">
          <w:rPr>
            <w:noProof/>
            <w:webHidden/>
          </w:rPr>
          <w:tab/>
        </w:r>
        <w:r w:rsidRPr="00DB5672">
          <w:rPr>
            <w:noProof/>
            <w:webHidden/>
          </w:rPr>
          <w:fldChar w:fldCharType="begin"/>
        </w:r>
        <w:r w:rsidR="00A2317A" w:rsidRPr="00DB5672">
          <w:rPr>
            <w:noProof/>
            <w:webHidden/>
          </w:rPr>
          <w:instrText xml:space="preserve"> PAGEREF _Toc297711678 \h </w:instrText>
        </w:r>
        <w:r w:rsidRPr="00DB5672">
          <w:rPr>
            <w:noProof/>
            <w:webHidden/>
          </w:rPr>
        </w:r>
        <w:r w:rsidRPr="00DB5672">
          <w:rPr>
            <w:noProof/>
            <w:webHidden/>
          </w:rPr>
          <w:fldChar w:fldCharType="separate"/>
        </w:r>
        <w:r w:rsidR="00942DB3">
          <w:rPr>
            <w:noProof/>
            <w:webHidden/>
          </w:rPr>
          <w:t>24</w:t>
        </w:r>
        <w:r w:rsidRPr="00DB5672">
          <w:rPr>
            <w:noProof/>
            <w:webHidden/>
          </w:rPr>
          <w:fldChar w:fldCharType="end"/>
        </w:r>
      </w:hyperlink>
    </w:p>
    <w:p w:rsidR="00A2317A" w:rsidRPr="00DB5672" w:rsidRDefault="00B97ACB" w:rsidP="00A2317A">
      <w:pPr>
        <w:pStyle w:val="ndice2"/>
        <w:spacing w:line="360" w:lineRule="auto"/>
        <w:rPr>
          <w:rFonts w:asciiTheme="minorHAnsi" w:eastAsiaTheme="minorEastAsia" w:hAnsiTheme="minorHAnsi" w:cstheme="minorBidi"/>
          <w:noProof/>
          <w:sz w:val="22"/>
          <w:szCs w:val="22"/>
          <w:lang w:eastAsia="en-GB"/>
        </w:rPr>
      </w:pPr>
      <w:hyperlink w:anchor="_Toc297711679" w:history="1">
        <w:r w:rsidR="00A2317A" w:rsidRPr="00DB5672">
          <w:rPr>
            <w:rStyle w:val="Hiperligao"/>
            <w:noProof/>
          </w:rPr>
          <w:t>2.7.</w:t>
        </w:r>
        <w:r w:rsidR="00A2317A" w:rsidRPr="00DB5672">
          <w:rPr>
            <w:rFonts w:asciiTheme="minorHAnsi" w:eastAsiaTheme="minorEastAsia" w:hAnsiTheme="minorHAnsi" w:cstheme="minorBidi"/>
            <w:noProof/>
            <w:sz w:val="22"/>
            <w:szCs w:val="22"/>
            <w:lang w:eastAsia="en-GB"/>
          </w:rPr>
          <w:tab/>
        </w:r>
        <w:r w:rsidR="00A2317A" w:rsidRPr="00DB5672">
          <w:rPr>
            <w:rStyle w:val="Hiperligao"/>
            <w:noProof/>
          </w:rPr>
          <w:t>Datasets</w:t>
        </w:r>
        <w:r w:rsidR="00A2317A" w:rsidRPr="00DB5672">
          <w:rPr>
            <w:noProof/>
            <w:webHidden/>
          </w:rPr>
          <w:tab/>
        </w:r>
        <w:r w:rsidRPr="00DB5672">
          <w:rPr>
            <w:noProof/>
            <w:webHidden/>
          </w:rPr>
          <w:fldChar w:fldCharType="begin"/>
        </w:r>
        <w:r w:rsidR="00A2317A" w:rsidRPr="00DB5672">
          <w:rPr>
            <w:noProof/>
            <w:webHidden/>
          </w:rPr>
          <w:instrText xml:space="preserve"> PAGEREF _Toc297711679 \h </w:instrText>
        </w:r>
        <w:r w:rsidRPr="00DB5672">
          <w:rPr>
            <w:noProof/>
            <w:webHidden/>
          </w:rPr>
        </w:r>
        <w:r w:rsidRPr="00DB5672">
          <w:rPr>
            <w:noProof/>
            <w:webHidden/>
          </w:rPr>
          <w:fldChar w:fldCharType="separate"/>
        </w:r>
        <w:r w:rsidR="00942DB3">
          <w:rPr>
            <w:noProof/>
            <w:webHidden/>
          </w:rPr>
          <w:t>27</w:t>
        </w:r>
        <w:r w:rsidRPr="00DB5672">
          <w:rPr>
            <w:noProof/>
            <w:webHidden/>
          </w:rPr>
          <w:fldChar w:fldCharType="end"/>
        </w:r>
      </w:hyperlink>
    </w:p>
    <w:p w:rsidR="00A2317A" w:rsidRPr="00DB5672" w:rsidRDefault="00B97ACB" w:rsidP="00A2317A">
      <w:pPr>
        <w:pStyle w:val="ndice1"/>
        <w:tabs>
          <w:tab w:val="left" w:pos="480"/>
        </w:tabs>
        <w:spacing w:line="360" w:lineRule="auto"/>
        <w:rPr>
          <w:rFonts w:asciiTheme="minorHAnsi" w:eastAsiaTheme="minorEastAsia" w:hAnsiTheme="minorHAnsi" w:cstheme="minorBidi"/>
          <w:b w:val="0"/>
          <w:sz w:val="22"/>
          <w:szCs w:val="22"/>
          <w:lang w:eastAsia="en-GB"/>
        </w:rPr>
      </w:pPr>
      <w:hyperlink w:anchor="_Toc297711680" w:history="1">
        <w:r w:rsidR="00A2317A" w:rsidRPr="00DB5672">
          <w:rPr>
            <w:rStyle w:val="Hiperligao"/>
            <w:b w:val="0"/>
          </w:rPr>
          <w:t>3.</w:t>
        </w:r>
        <w:r w:rsidR="00A2317A" w:rsidRPr="00DB5672">
          <w:rPr>
            <w:rFonts w:asciiTheme="minorHAnsi" w:eastAsiaTheme="minorEastAsia" w:hAnsiTheme="minorHAnsi" w:cstheme="minorBidi"/>
            <w:b w:val="0"/>
            <w:sz w:val="22"/>
            <w:szCs w:val="22"/>
            <w:lang w:eastAsia="en-GB"/>
          </w:rPr>
          <w:tab/>
        </w:r>
        <w:r w:rsidR="00A2317A" w:rsidRPr="00DB5672">
          <w:rPr>
            <w:rStyle w:val="Hiperligao"/>
            <w:b w:val="0"/>
          </w:rPr>
          <w:t>Aerosol properties measured at Évora</w:t>
        </w:r>
        <w:r w:rsidR="00A2317A" w:rsidRPr="00DB5672">
          <w:rPr>
            <w:b w:val="0"/>
            <w:webHidden/>
          </w:rPr>
          <w:tab/>
        </w:r>
        <w:r w:rsidRPr="00DB5672">
          <w:rPr>
            <w:b w:val="0"/>
            <w:webHidden/>
          </w:rPr>
          <w:fldChar w:fldCharType="begin"/>
        </w:r>
        <w:r w:rsidR="00A2317A" w:rsidRPr="00DB5672">
          <w:rPr>
            <w:b w:val="0"/>
            <w:webHidden/>
          </w:rPr>
          <w:instrText xml:space="preserve"> PAGEREF _Toc297711680 \h </w:instrText>
        </w:r>
        <w:r w:rsidRPr="00DB5672">
          <w:rPr>
            <w:b w:val="0"/>
            <w:webHidden/>
          </w:rPr>
        </w:r>
        <w:r w:rsidRPr="00DB5672">
          <w:rPr>
            <w:b w:val="0"/>
            <w:webHidden/>
          </w:rPr>
          <w:fldChar w:fldCharType="separate"/>
        </w:r>
        <w:r w:rsidR="00942DB3">
          <w:rPr>
            <w:b w:val="0"/>
            <w:webHidden/>
          </w:rPr>
          <w:t>30</w:t>
        </w:r>
        <w:r w:rsidRPr="00DB5672">
          <w:rPr>
            <w:b w:val="0"/>
            <w:webHidden/>
          </w:rPr>
          <w:fldChar w:fldCharType="end"/>
        </w:r>
      </w:hyperlink>
    </w:p>
    <w:p w:rsidR="00A2317A" w:rsidRPr="00DB5672" w:rsidRDefault="00B97ACB" w:rsidP="00A2317A">
      <w:pPr>
        <w:pStyle w:val="ndice2"/>
        <w:spacing w:line="360" w:lineRule="auto"/>
        <w:rPr>
          <w:rFonts w:asciiTheme="minorHAnsi" w:eastAsiaTheme="minorEastAsia" w:hAnsiTheme="minorHAnsi" w:cstheme="minorBidi"/>
          <w:noProof/>
          <w:sz w:val="22"/>
          <w:szCs w:val="22"/>
          <w:lang w:eastAsia="en-GB"/>
        </w:rPr>
      </w:pPr>
      <w:hyperlink w:anchor="_Toc297711681" w:history="1">
        <w:r w:rsidR="00A2317A" w:rsidRPr="00DB5672">
          <w:rPr>
            <w:rStyle w:val="Hiperligao"/>
            <w:noProof/>
          </w:rPr>
          <w:t>3.1.</w:t>
        </w:r>
        <w:r w:rsidR="00A2317A" w:rsidRPr="00DB5672">
          <w:rPr>
            <w:rFonts w:asciiTheme="minorHAnsi" w:eastAsiaTheme="minorEastAsia" w:hAnsiTheme="minorHAnsi" w:cstheme="minorBidi"/>
            <w:noProof/>
            <w:sz w:val="22"/>
            <w:szCs w:val="22"/>
            <w:lang w:eastAsia="en-GB"/>
          </w:rPr>
          <w:tab/>
        </w:r>
        <w:r w:rsidR="00A2317A" w:rsidRPr="00DB5672">
          <w:rPr>
            <w:rStyle w:val="Hiperligao"/>
            <w:noProof/>
          </w:rPr>
          <w:t>Overall results</w:t>
        </w:r>
        <w:r w:rsidR="00A2317A" w:rsidRPr="00DB5672">
          <w:rPr>
            <w:noProof/>
            <w:webHidden/>
          </w:rPr>
          <w:tab/>
        </w:r>
        <w:r w:rsidRPr="00DB5672">
          <w:rPr>
            <w:noProof/>
            <w:webHidden/>
          </w:rPr>
          <w:fldChar w:fldCharType="begin"/>
        </w:r>
        <w:r w:rsidR="00A2317A" w:rsidRPr="00DB5672">
          <w:rPr>
            <w:noProof/>
            <w:webHidden/>
          </w:rPr>
          <w:instrText xml:space="preserve"> PAGEREF _Toc297711681 \h </w:instrText>
        </w:r>
        <w:r w:rsidRPr="00DB5672">
          <w:rPr>
            <w:noProof/>
            <w:webHidden/>
          </w:rPr>
        </w:r>
        <w:r w:rsidRPr="00DB5672">
          <w:rPr>
            <w:noProof/>
            <w:webHidden/>
          </w:rPr>
          <w:fldChar w:fldCharType="separate"/>
        </w:r>
        <w:r w:rsidR="00942DB3">
          <w:rPr>
            <w:noProof/>
            <w:webHidden/>
          </w:rPr>
          <w:t>31</w:t>
        </w:r>
        <w:r w:rsidRPr="00DB5672">
          <w:rPr>
            <w:noProof/>
            <w:webHidden/>
          </w:rPr>
          <w:fldChar w:fldCharType="end"/>
        </w:r>
      </w:hyperlink>
    </w:p>
    <w:p w:rsidR="00A2317A" w:rsidRPr="00DB5672" w:rsidRDefault="00B97ACB" w:rsidP="00A2317A">
      <w:pPr>
        <w:pStyle w:val="ndice3"/>
        <w:tabs>
          <w:tab w:val="right" w:leader="dot" w:pos="8494"/>
        </w:tabs>
        <w:spacing w:line="360" w:lineRule="auto"/>
        <w:rPr>
          <w:rFonts w:asciiTheme="minorHAnsi" w:eastAsiaTheme="minorEastAsia" w:hAnsiTheme="minorHAnsi" w:cstheme="minorBidi"/>
          <w:noProof/>
          <w:sz w:val="22"/>
          <w:szCs w:val="22"/>
          <w:lang w:eastAsia="en-GB"/>
        </w:rPr>
      </w:pPr>
      <w:hyperlink w:anchor="_Toc297711682" w:history="1">
        <w:r w:rsidR="00A2317A" w:rsidRPr="00DB5672">
          <w:rPr>
            <w:rStyle w:val="Hiperligao"/>
            <w:noProof/>
          </w:rPr>
          <w:t>3.1.1. Aerosol scattering properties measured at Évora.</w:t>
        </w:r>
        <w:r w:rsidR="00A2317A" w:rsidRPr="00DB5672">
          <w:rPr>
            <w:noProof/>
            <w:webHidden/>
          </w:rPr>
          <w:tab/>
        </w:r>
        <w:r w:rsidRPr="00DB5672">
          <w:rPr>
            <w:noProof/>
            <w:webHidden/>
          </w:rPr>
          <w:fldChar w:fldCharType="begin"/>
        </w:r>
        <w:r w:rsidR="00A2317A" w:rsidRPr="00DB5672">
          <w:rPr>
            <w:noProof/>
            <w:webHidden/>
          </w:rPr>
          <w:instrText xml:space="preserve"> PAGEREF _Toc297711682 \h </w:instrText>
        </w:r>
        <w:r w:rsidRPr="00DB5672">
          <w:rPr>
            <w:noProof/>
            <w:webHidden/>
          </w:rPr>
        </w:r>
        <w:r w:rsidRPr="00DB5672">
          <w:rPr>
            <w:noProof/>
            <w:webHidden/>
          </w:rPr>
          <w:fldChar w:fldCharType="separate"/>
        </w:r>
        <w:r w:rsidR="00942DB3">
          <w:rPr>
            <w:noProof/>
            <w:webHidden/>
          </w:rPr>
          <w:t>31</w:t>
        </w:r>
        <w:r w:rsidRPr="00DB5672">
          <w:rPr>
            <w:noProof/>
            <w:webHidden/>
          </w:rPr>
          <w:fldChar w:fldCharType="end"/>
        </w:r>
      </w:hyperlink>
    </w:p>
    <w:p w:rsidR="00A2317A" w:rsidRPr="00DB5672" w:rsidRDefault="00B97ACB" w:rsidP="00A2317A">
      <w:pPr>
        <w:pStyle w:val="ndice3"/>
        <w:tabs>
          <w:tab w:val="right" w:leader="dot" w:pos="8494"/>
        </w:tabs>
        <w:spacing w:line="360" w:lineRule="auto"/>
        <w:rPr>
          <w:rFonts w:asciiTheme="minorHAnsi" w:eastAsiaTheme="minorEastAsia" w:hAnsiTheme="minorHAnsi" w:cstheme="minorBidi"/>
          <w:noProof/>
          <w:sz w:val="22"/>
          <w:szCs w:val="22"/>
          <w:lang w:eastAsia="en-GB"/>
        </w:rPr>
      </w:pPr>
      <w:hyperlink w:anchor="_Toc297711683" w:history="1">
        <w:r w:rsidR="00A2317A" w:rsidRPr="00DB5672">
          <w:rPr>
            <w:rStyle w:val="Hiperligao"/>
            <w:noProof/>
          </w:rPr>
          <w:t>3.1.2. Aerosol absorption properties/Black carbon, total aerosol mass concentration and other derived properties</w:t>
        </w:r>
        <w:r w:rsidR="00A2317A" w:rsidRPr="00DB5672">
          <w:rPr>
            <w:noProof/>
            <w:webHidden/>
          </w:rPr>
          <w:tab/>
        </w:r>
        <w:r w:rsidRPr="00DB5672">
          <w:rPr>
            <w:noProof/>
            <w:webHidden/>
          </w:rPr>
          <w:fldChar w:fldCharType="begin"/>
        </w:r>
        <w:r w:rsidR="00A2317A" w:rsidRPr="00DB5672">
          <w:rPr>
            <w:noProof/>
            <w:webHidden/>
          </w:rPr>
          <w:instrText xml:space="preserve"> PAGEREF _Toc297711683 \h </w:instrText>
        </w:r>
        <w:r w:rsidRPr="00DB5672">
          <w:rPr>
            <w:noProof/>
            <w:webHidden/>
          </w:rPr>
        </w:r>
        <w:r w:rsidRPr="00DB5672">
          <w:rPr>
            <w:noProof/>
            <w:webHidden/>
          </w:rPr>
          <w:fldChar w:fldCharType="separate"/>
        </w:r>
        <w:r w:rsidR="00942DB3">
          <w:rPr>
            <w:noProof/>
            <w:webHidden/>
          </w:rPr>
          <w:t>39</w:t>
        </w:r>
        <w:r w:rsidRPr="00DB5672">
          <w:rPr>
            <w:noProof/>
            <w:webHidden/>
          </w:rPr>
          <w:fldChar w:fldCharType="end"/>
        </w:r>
      </w:hyperlink>
    </w:p>
    <w:p w:rsidR="00A2317A" w:rsidRPr="00DB5672" w:rsidRDefault="00B97ACB" w:rsidP="00A2317A">
      <w:pPr>
        <w:pStyle w:val="ndice2"/>
        <w:spacing w:line="360" w:lineRule="auto"/>
        <w:rPr>
          <w:rFonts w:asciiTheme="minorHAnsi" w:eastAsiaTheme="minorEastAsia" w:hAnsiTheme="minorHAnsi" w:cstheme="minorBidi"/>
          <w:noProof/>
          <w:sz w:val="22"/>
          <w:szCs w:val="22"/>
          <w:lang w:eastAsia="en-GB"/>
        </w:rPr>
      </w:pPr>
      <w:hyperlink w:anchor="_Toc297711684" w:history="1">
        <w:r w:rsidR="00A2317A" w:rsidRPr="00DB5672">
          <w:rPr>
            <w:rStyle w:val="Hiperligao"/>
            <w:noProof/>
          </w:rPr>
          <w:t>3.2.</w:t>
        </w:r>
        <w:r w:rsidR="00A2317A" w:rsidRPr="00DB5672">
          <w:rPr>
            <w:rFonts w:asciiTheme="minorHAnsi" w:eastAsiaTheme="minorEastAsia" w:hAnsiTheme="minorHAnsi" w:cstheme="minorBidi"/>
            <w:noProof/>
            <w:sz w:val="22"/>
            <w:szCs w:val="22"/>
            <w:lang w:eastAsia="en-GB"/>
          </w:rPr>
          <w:tab/>
        </w:r>
        <w:r w:rsidR="00A2317A" w:rsidRPr="00DB5672">
          <w:rPr>
            <w:rStyle w:val="Hiperligao"/>
            <w:noProof/>
          </w:rPr>
          <w:t>Seasonal variations of the aerosol properties</w:t>
        </w:r>
        <w:r w:rsidR="00A2317A" w:rsidRPr="00DB5672">
          <w:rPr>
            <w:noProof/>
            <w:webHidden/>
          </w:rPr>
          <w:tab/>
        </w:r>
        <w:r w:rsidRPr="00DB5672">
          <w:rPr>
            <w:noProof/>
            <w:webHidden/>
          </w:rPr>
          <w:fldChar w:fldCharType="begin"/>
        </w:r>
        <w:r w:rsidR="00A2317A" w:rsidRPr="00DB5672">
          <w:rPr>
            <w:noProof/>
            <w:webHidden/>
          </w:rPr>
          <w:instrText xml:space="preserve"> PAGEREF _Toc297711684 \h </w:instrText>
        </w:r>
        <w:r w:rsidRPr="00DB5672">
          <w:rPr>
            <w:noProof/>
            <w:webHidden/>
          </w:rPr>
        </w:r>
        <w:r w:rsidRPr="00DB5672">
          <w:rPr>
            <w:noProof/>
            <w:webHidden/>
          </w:rPr>
          <w:fldChar w:fldCharType="separate"/>
        </w:r>
        <w:r w:rsidR="00942DB3">
          <w:rPr>
            <w:noProof/>
            <w:webHidden/>
          </w:rPr>
          <w:t>46</w:t>
        </w:r>
        <w:r w:rsidRPr="00DB5672">
          <w:rPr>
            <w:noProof/>
            <w:webHidden/>
          </w:rPr>
          <w:fldChar w:fldCharType="end"/>
        </w:r>
      </w:hyperlink>
    </w:p>
    <w:p w:rsidR="00A2317A" w:rsidRPr="00DB5672" w:rsidRDefault="00B97ACB" w:rsidP="00A2317A">
      <w:pPr>
        <w:pStyle w:val="ndice3"/>
        <w:tabs>
          <w:tab w:val="right" w:leader="dot" w:pos="8494"/>
        </w:tabs>
        <w:spacing w:line="360" w:lineRule="auto"/>
        <w:rPr>
          <w:rFonts w:asciiTheme="minorHAnsi" w:eastAsiaTheme="minorEastAsia" w:hAnsiTheme="minorHAnsi" w:cstheme="minorBidi"/>
          <w:noProof/>
          <w:sz w:val="22"/>
          <w:szCs w:val="22"/>
          <w:lang w:eastAsia="en-GB"/>
        </w:rPr>
      </w:pPr>
      <w:hyperlink w:anchor="_Toc297711685" w:history="1">
        <w:r w:rsidR="00A2317A" w:rsidRPr="00DB5672">
          <w:rPr>
            <w:rStyle w:val="Hiperligao"/>
            <w:noProof/>
          </w:rPr>
          <w:t>3.2.1. Seasonal variation of the scattering properties measured at Évora</w:t>
        </w:r>
        <w:r w:rsidR="00A2317A" w:rsidRPr="00DB5672">
          <w:rPr>
            <w:noProof/>
            <w:webHidden/>
          </w:rPr>
          <w:tab/>
        </w:r>
        <w:r w:rsidRPr="00DB5672">
          <w:rPr>
            <w:noProof/>
            <w:webHidden/>
          </w:rPr>
          <w:fldChar w:fldCharType="begin"/>
        </w:r>
        <w:r w:rsidR="00A2317A" w:rsidRPr="00DB5672">
          <w:rPr>
            <w:noProof/>
            <w:webHidden/>
          </w:rPr>
          <w:instrText xml:space="preserve"> PAGEREF _Toc297711685 \h </w:instrText>
        </w:r>
        <w:r w:rsidRPr="00DB5672">
          <w:rPr>
            <w:noProof/>
            <w:webHidden/>
          </w:rPr>
        </w:r>
        <w:r w:rsidRPr="00DB5672">
          <w:rPr>
            <w:noProof/>
            <w:webHidden/>
          </w:rPr>
          <w:fldChar w:fldCharType="separate"/>
        </w:r>
        <w:r w:rsidR="00942DB3">
          <w:rPr>
            <w:noProof/>
            <w:webHidden/>
          </w:rPr>
          <w:t>46</w:t>
        </w:r>
        <w:r w:rsidRPr="00DB5672">
          <w:rPr>
            <w:noProof/>
            <w:webHidden/>
          </w:rPr>
          <w:fldChar w:fldCharType="end"/>
        </w:r>
      </w:hyperlink>
    </w:p>
    <w:p w:rsidR="00A2317A" w:rsidRPr="00DB5672" w:rsidRDefault="00B97ACB" w:rsidP="00A2317A">
      <w:pPr>
        <w:pStyle w:val="ndice3"/>
        <w:tabs>
          <w:tab w:val="right" w:leader="dot" w:pos="8494"/>
        </w:tabs>
        <w:spacing w:line="360" w:lineRule="auto"/>
        <w:rPr>
          <w:rFonts w:asciiTheme="minorHAnsi" w:eastAsiaTheme="minorEastAsia" w:hAnsiTheme="minorHAnsi" w:cstheme="minorBidi"/>
          <w:noProof/>
          <w:sz w:val="22"/>
          <w:szCs w:val="22"/>
          <w:lang w:eastAsia="en-GB"/>
        </w:rPr>
      </w:pPr>
      <w:hyperlink w:anchor="_Toc297711686" w:history="1">
        <w:r w:rsidR="00A2317A" w:rsidRPr="00DB5672">
          <w:rPr>
            <w:rStyle w:val="Hiperligao"/>
            <w:noProof/>
          </w:rPr>
          <w:t>3.2.2. Forest fires in summer and scattering measurements.</w:t>
        </w:r>
        <w:r w:rsidR="00A2317A" w:rsidRPr="00DB5672">
          <w:rPr>
            <w:noProof/>
            <w:webHidden/>
          </w:rPr>
          <w:tab/>
        </w:r>
        <w:r w:rsidRPr="00DB5672">
          <w:rPr>
            <w:noProof/>
            <w:webHidden/>
          </w:rPr>
          <w:fldChar w:fldCharType="begin"/>
        </w:r>
        <w:r w:rsidR="00A2317A" w:rsidRPr="00DB5672">
          <w:rPr>
            <w:noProof/>
            <w:webHidden/>
          </w:rPr>
          <w:instrText xml:space="preserve"> PAGEREF _Toc297711686 \h </w:instrText>
        </w:r>
        <w:r w:rsidRPr="00DB5672">
          <w:rPr>
            <w:noProof/>
            <w:webHidden/>
          </w:rPr>
        </w:r>
        <w:r w:rsidRPr="00DB5672">
          <w:rPr>
            <w:noProof/>
            <w:webHidden/>
          </w:rPr>
          <w:fldChar w:fldCharType="separate"/>
        </w:r>
        <w:r w:rsidR="00942DB3">
          <w:rPr>
            <w:noProof/>
            <w:webHidden/>
          </w:rPr>
          <w:t>50</w:t>
        </w:r>
        <w:r w:rsidRPr="00DB5672">
          <w:rPr>
            <w:noProof/>
            <w:webHidden/>
          </w:rPr>
          <w:fldChar w:fldCharType="end"/>
        </w:r>
      </w:hyperlink>
    </w:p>
    <w:p w:rsidR="00A2317A" w:rsidRPr="00DB5672" w:rsidRDefault="00B97ACB" w:rsidP="00A2317A">
      <w:pPr>
        <w:pStyle w:val="ndice3"/>
        <w:tabs>
          <w:tab w:val="right" w:leader="dot" w:pos="8494"/>
        </w:tabs>
        <w:spacing w:line="360" w:lineRule="auto"/>
        <w:rPr>
          <w:rFonts w:asciiTheme="minorHAnsi" w:eastAsiaTheme="minorEastAsia" w:hAnsiTheme="minorHAnsi" w:cstheme="minorBidi"/>
          <w:noProof/>
          <w:sz w:val="22"/>
          <w:szCs w:val="22"/>
          <w:lang w:eastAsia="en-GB"/>
        </w:rPr>
      </w:pPr>
      <w:hyperlink w:anchor="_Toc297711687" w:history="1">
        <w:r w:rsidR="00A2317A" w:rsidRPr="00DB5672">
          <w:rPr>
            <w:rStyle w:val="Hiperligao"/>
            <w:noProof/>
            <w:lang w:val="en-US"/>
          </w:rPr>
          <w:t>3.2.3. Seasonal evolution of BC, mass concentration and other aerosol properties</w:t>
        </w:r>
        <w:r w:rsidR="00A2317A" w:rsidRPr="00DB5672">
          <w:rPr>
            <w:noProof/>
            <w:webHidden/>
          </w:rPr>
          <w:tab/>
        </w:r>
        <w:r w:rsidRPr="00DB5672">
          <w:rPr>
            <w:noProof/>
            <w:webHidden/>
          </w:rPr>
          <w:fldChar w:fldCharType="begin"/>
        </w:r>
        <w:r w:rsidR="00A2317A" w:rsidRPr="00DB5672">
          <w:rPr>
            <w:noProof/>
            <w:webHidden/>
          </w:rPr>
          <w:instrText xml:space="preserve"> PAGEREF _Toc297711687 \h </w:instrText>
        </w:r>
        <w:r w:rsidRPr="00DB5672">
          <w:rPr>
            <w:noProof/>
            <w:webHidden/>
          </w:rPr>
        </w:r>
        <w:r w:rsidRPr="00DB5672">
          <w:rPr>
            <w:noProof/>
            <w:webHidden/>
          </w:rPr>
          <w:fldChar w:fldCharType="separate"/>
        </w:r>
        <w:r w:rsidR="00942DB3">
          <w:rPr>
            <w:noProof/>
            <w:webHidden/>
          </w:rPr>
          <w:t>52</w:t>
        </w:r>
        <w:r w:rsidRPr="00DB5672">
          <w:rPr>
            <w:noProof/>
            <w:webHidden/>
          </w:rPr>
          <w:fldChar w:fldCharType="end"/>
        </w:r>
      </w:hyperlink>
    </w:p>
    <w:p w:rsidR="00A2317A" w:rsidRPr="00DB5672" w:rsidRDefault="00B97ACB" w:rsidP="00A2317A">
      <w:pPr>
        <w:pStyle w:val="ndice2"/>
        <w:spacing w:line="360" w:lineRule="auto"/>
        <w:rPr>
          <w:rFonts w:asciiTheme="minorHAnsi" w:eastAsiaTheme="minorEastAsia" w:hAnsiTheme="minorHAnsi" w:cstheme="minorBidi"/>
          <w:noProof/>
          <w:sz w:val="22"/>
          <w:szCs w:val="22"/>
          <w:lang w:eastAsia="en-GB"/>
        </w:rPr>
      </w:pPr>
      <w:hyperlink w:anchor="_Toc297711688" w:history="1">
        <w:r w:rsidR="00A2317A" w:rsidRPr="00DB5672">
          <w:rPr>
            <w:rStyle w:val="Hiperligao"/>
            <w:noProof/>
          </w:rPr>
          <w:t>3.3.</w:t>
        </w:r>
        <w:r w:rsidR="00A2317A" w:rsidRPr="00DB5672">
          <w:rPr>
            <w:rFonts w:asciiTheme="minorHAnsi" w:eastAsiaTheme="minorEastAsia" w:hAnsiTheme="minorHAnsi" w:cstheme="minorBidi"/>
            <w:noProof/>
            <w:sz w:val="22"/>
            <w:szCs w:val="22"/>
            <w:lang w:eastAsia="en-GB"/>
          </w:rPr>
          <w:tab/>
        </w:r>
        <w:r w:rsidR="00A2317A" w:rsidRPr="00DB5672">
          <w:rPr>
            <w:rStyle w:val="Hiperligao"/>
            <w:noProof/>
          </w:rPr>
          <w:t>Daily variations of the aerosol properties</w:t>
        </w:r>
        <w:r w:rsidR="00A2317A" w:rsidRPr="00DB5672">
          <w:rPr>
            <w:noProof/>
            <w:webHidden/>
          </w:rPr>
          <w:tab/>
        </w:r>
        <w:r w:rsidRPr="00DB5672">
          <w:rPr>
            <w:noProof/>
            <w:webHidden/>
          </w:rPr>
          <w:fldChar w:fldCharType="begin"/>
        </w:r>
        <w:r w:rsidR="00A2317A" w:rsidRPr="00DB5672">
          <w:rPr>
            <w:noProof/>
            <w:webHidden/>
          </w:rPr>
          <w:instrText xml:space="preserve"> PAGEREF _Toc297711688 \h </w:instrText>
        </w:r>
        <w:r w:rsidRPr="00DB5672">
          <w:rPr>
            <w:noProof/>
            <w:webHidden/>
          </w:rPr>
        </w:r>
        <w:r w:rsidRPr="00DB5672">
          <w:rPr>
            <w:noProof/>
            <w:webHidden/>
          </w:rPr>
          <w:fldChar w:fldCharType="separate"/>
        </w:r>
        <w:r w:rsidR="00942DB3">
          <w:rPr>
            <w:noProof/>
            <w:webHidden/>
          </w:rPr>
          <w:t>57</w:t>
        </w:r>
        <w:r w:rsidRPr="00DB5672">
          <w:rPr>
            <w:noProof/>
            <w:webHidden/>
          </w:rPr>
          <w:fldChar w:fldCharType="end"/>
        </w:r>
      </w:hyperlink>
    </w:p>
    <w:p w:rsidR="00A2317A" w:rsidRPr="00DB5672" w:rsidRDefault="00B97ACB" w:rsidP="00A2317A">
      <w:pPr>
        <w:pStyle w:val="ndice3"/>
        <w:tabs>
          <w:tab w:val="right" w:leader="dot" w:pos="8494"/>
        </w:tabs>
        <w:spacing w:line="360" w:lineRule="auto"/>
        <w:rPr>
          <w:rFonts w:asciiTheme="minorHAnsi" w:eastAsiaTheme="minorEastAsia" w:hAnsiTheme="minorHAnsi" w:cstheme="minorBidi"/>
          <w:noProof/>
          <w:sz w:val="22"/>
          <w:szCs w:val="22"/>
          <w:lang w:eastAsia="en-GB"/>
        </w:rPr>
      </w:pPr>
      <w:hyperlink w:anchor="_Toc297711689" w:history="1">
        <w:r w:rsidR="00A2317A" w:rsidRPr="00DB5672">
          <w:rPr>
            <w:rStyle w:val="Hiperligao"/>
            <w:noProof/>
          </w:rPr>
          <w:t>3.3.1. Daily variations of the scattering properties measured at Évora</w:t>
        </w:r>
        <w:r w:rsidR="00A2317A" w:rsidRPr="00DB5672">
          <w:rPr>
            <w:noProof/>
            <w:webHidden/>
          </w:rPr>
          <w:tab/>
        </w:r>
        <w:r w:rsidRPr="00DB5672">
          <w:rPr>
            <w:noProof/>
            <w:webHidden/>
          </w:rPr>
          <w:fldChar w:fldCharType="begin"/>
        </w:r>
        <w:r w:rsidR="00A2317A" w:rsidRPr="00DB5672">
          <w:rPr>
            <w:noProof/>
            <w:webHidden/>
          </w:rPr>
          <w:instrText xml:space="preserve"> PAGEREF _Toc297711689 \h </w:instrText>
        </w:r>
        <w:r w:rsidRPr="00DB5672">
          <w:rPr>
            <w:noProof/>
            <w:webHidden/>
          </w:rPr>
        </w:r>
        <w:r w:rsidRPr="00DB5672">
          <w:rPr>
            <w:noProof/>
            <w:webHidden/>
          </w:rPr>
          <w:fldChar w:fldCharType="separate"/>
        </w:r>
        <w:r w:rsidR="00942DB3">
          <w:rPr>
            <w:noProof/>
            <w:webHidden/>
          </w:rPr>
          <w:t>57</w:t>
        </w:r>
        <w:r w:rsidRPr="00DB5672">
          <w:rPr>
            <w:noProof/>
            <w:webHidden/>
          </w:rPr>
          <w:fldChar w:fldCharType="end"/>
        </w:r>
      </w:hyperlink>
    </w:p>
    <w:p w:rsidR="00A2317A" w:rsidRPr="00DB5672" w:rsidRDefault="00B97ACB" w:rsidP="00A2317A">
      <w:pPr>
        <w:pStyle w:val="ndice3"/>
        <w:tabs>
          <w:tab w:val="right" w:leader="dot" w:pos="8494"/>
        </w:tabs>
        <w:spacing w:line="360" w:lineRule="auto"/>
        <w:rPr>
          <w:rFonts w:asciiTheme="minorHAnsi" w:eastAsiaTheme="minorEastAsia" w:hAnsiTheme="minorHAnsi" w:cstheme="minorBidi"/>
          <w:noProof/>
          <w:sz w:val="22"/>
          <w:szCs w:val="22"/>
          <w:lang w:eastAsia="en-GB"/>
        </w:rPr>
      </w:pPr>
      <w:hyperlink w:anchor="_Toc297711690" w:history="1">
        <w:r w:rsidR="00A2317A" w:rsidRPr="00DB5672">
          <w:rPr>
            <w:rStyle w:val="Hiperligao"/>
            <w:noProof/>
            <w:lang w:val="en-US"/>
          </w:rPr>
          <w:t>3.3.2. Daily variations of BC, mass concentration and other aerosol properties</w:t>
        </w:r>
        <w:r w:rsidR="00A2317A" w:rsidRPr="00DB5672">
          <w:rPr>
            <w:noProof/>
            <w:webHidden/>
          </w:rPr>
          <w:tab/>
        </w:r>
        <w:r w:rsidRPr="00DB5672">
          <w:rPr>
            <w:noProof/>
            <w:webHidden/>
          </w:rPr>
          <w:fldChar w:fldCharType="begin"/>
        </w:r>
        <w:r w:rsidR="00A2317A" w:rsidRPr="00DB5672">
          <w:rPr>
            <w:noProof/>
            <w:webHidden/>
          </w:rPr>
          <w:instrText xml:space="preserve"> PAGEREF _Toc297711690 \h </w:instrText>
        </w:r>
        <w:r w:rsidRPr="00DB5672">
          <w:rPr>
            <w:noProof/>
            <w:webHidden/>
          </w:rPr>
        </w:r>
        <w:r w:rsidRPr="00DB5672">
          <w:rPr>
            <w:noProof/>
            <w:webHidden/>
          </w:rPr>
          <w:fldChar w:fldCharType="separate"/>
        </w:r>
        <w:r w:rsidR="00942DB3">
          <w:rPr>
            <w:noProof/>
            <w:webHidden/>
          </w:rPr>
          <w:t>60</w:t>
        </w:r>
        <w:r w:rsidRPr="00DB5672">
          <w:rPr>
            <w:noProof/>
            <w:webHidden/>
          </w:rPr>
          <w:fldChar w:fldCharType="end"/>
        </w:r>
      </w:hyperlink>
    </w:p>
    <w:p w:rsidR="00A2317A" w:rsidRPr="00DB5672" w:rsidRDefault="00B97ACB" w:rsidP="00A2317A">
      <w:pPr>
        <w:pStyle w:val="ndice1"/>
        <w:tabs>
          <w:tab w:val="left" w:pos="480"/>
        </w:tabs>
        <w:spacing w:line="360" w:lineRule="auto"/>
        <w:rPr>
          <w:rFonts w:asciiTheme="minorHAnsi" w:eastAsiaTheme="minorEastAsia" w:hAnsiTheme="minorHAnsi" w:cstheme="minorBidi"/>
          <w:b w:val="0"/>
          <w:sz w:val="22"/>
          <w:szCs w:val="22"/>
          <w:lang w:eastAsia="en-GB"/>
        </w:rPr>
      </w:pPr>
      <w:hyperlink w:anchor="_Toc297711691" w:history="1">
        <w:r w:rsidR="00A2317A" w:rsidRPr="00DB5672">
          <w:rPr>
            <w:rStyle w:val="Hiperligao"/>
            <w:b w:val="0"/>
          </w:rPr>
          <w:t>4.</w:t>
        </w:r>
        <w:r w:rsidR="00A2317A" w:rsidRPr="00DB5672">
          <w:rPr>
            <w:rFonts w:asciiTheme="minorHAnsi" w:eastAsiaTheme="minorEastAsia" w:hAnsiTheme="minorHAnsi" w:cstheme="minorBidi"/>
            <w:b w:val="0"/>
            <w:sz w:val="22"/>
            <w:szCs w:val="22"/>
            <w:lang w:eastAsia="en-GB"/>
          </w:rPr>
          <w:tab/>
        </w:r>
        <w:r w:rsidR="00A2317A" w:rsidRPr="00DB5672">
          <w:rPr>
            <w:rStyle w:val="Hiperligao"/>
            <w:b w:val="0"/>
          </w:rPr>
          <w:t>Influence of air mass history on the aerosol properties</w:t>
        </w:r>
        <w:r w:rsidR="00A2317A" w:rsidRPr="00DB5672">
          <w:rPr>
            <w:b w:val="0"/>
            <w:webHidden/>
          </w:rPr>
          <w:tab/>
        </w:r>
        <w:r w:rsidRPr="00DB5672">
          <w:rPr>
            <w:b w:val="0"/>
            <w:webHidden/>
          </w:rPr>
          <w:fldChar w:fldCharType="begin"/>
        </w:r>
        <w:r w:rsidR="00A2317A" w:rsidRPr="00DB5672">
          <w:rPr>
            <w:b w:val="0"/>
            <w:webHidden/>
          </w:rPr>
          <w:instrText xml:space="preserve"> PAGEREF _Toc297711691 \h </w:instrText>
        </w:r>
        <w:r w:rsidRPr="00DB5672">
          <w:rPr>
            <w:b w:val="0"/>
            <w:webHidden/>
          </w:rPr>
        </w:r>
        <w:r w:rsidRPr="00DB5672">
          <w:rPr>
            <w:b w:val="0"/>
            <w:webHidden/>
          </w:rPr>
          <w:fldChar w:fldCharType="separate"/>
        </w:r>
        <w:r w:rsidR="00942DB3">
          <w:rPr>
            <w:b w:val="0"/>
            <w:webHidden/>
          </w:rPr>
          <w:t>66</w:t>
        </w:r>
        <w:r w:rsidRPr="00DB5672">
          <w:rPr>
            <w:b w:val="0"/>
            <w:webHidden/>
          </w:rPr>
          <w:fldChar w:fldCharType="end"/>
        </w:r>
      </w:hyperlink>
    </w:p>
    <w:p w:rsidR="00A2317A" w:rsidRPr="00DB5672" w:rsidRDefault="00B97ACB" w:rsidP="00A2317A">
      <w:pPr>
        <w:pStyle w:val="ndice2"/>
        <w:spacing w:line="360" w:lineRule="auto"/>
        <w:rPr>
          <w:rFonts w:asciiTheme="minorHAnsi" w:eastAsiaTheme="minorEastAsia" w:hAnsiTheme="minorHAnsi" w:cstheme="minorBidi"/>
          <w:noProof/>
          <w:sz w:val="22"/>
          <w:szCs w:val="22"/>
          <w:lang w:eastAsia="en-GB"/>
        </w:rPr>
      </w:pPr>
      <w:hyperlink w:anchor="_Toc297711692" w:history="1">
        <w:r w:rsidR="00A2317A" w:rsidRPr="00DB5672">
          <w:rPr>
            <w:rStyle w:val="Hiperligao"/>
            <w:noProof/>
            <w:lang w:val="en-US"/>
          </w:rPr>
          <w:t>4.1.</w:t>
        </w:r>
        <w:r w:rsidR="00A2317A" w:rsidRPr="00DB5672">
          <w:rPr>
            <w:rFonts w:asciiTheme="minorHAnsi" w:eastAsiaTheme="minorEastAsia" w:hAnsiTheme="minorHAnsi" w:cstheme="minorBidi"/>
            <w:noProof/>
            <w:sz w:val="22"/>
            <w:szCs w:val="22"/>
            <w:lang w:eastAsia="en-GB"/>
          </w:rPr>
          <w:tab/>
        </w:r>
        <w:r w:rsidR="00A2317A" w:rsidRPr="00DB5672">
          <w:rPr>
            <w:rStyle w:val="Hiperligao"/>
            <w:noProof/>
          </w:rPr>
          <w:t>Influence of air mass history</w:t>
        </w:r>
        <w:r w:rsidR="00A2317A" w:rsidRPr="00DB5672">
          <w:rPr>
            <w:rStyle w:val="Hiperligao"/>
            <w:noProof/>
            <w:lang w:val="en-US"/>
          </w:rPr>
          <w:t xml:space="preserve"> in the scattering properties</w:t>
        </w:r>
        <w:r w:rsidR="00A2317A" w:rsidRPr="00DB5672">
          <w:rPr>
            <w:noProof/>
            <w:webHidden/>
          </w:rPr>
          <w:tab/>
        </w:r>
        <w:r w:rsidRPr="00DB5672">
          <w:rPr>
            <w:noProof/>
            <w:webHidden/>
          </w:rPr>
          <w:fldChar w:fldCharType="begin"/>
        </w:r>
        <w:r w:rsidR="00A2317A" w:rsidRPr="00DB5672">
          <w:rPr>
            <w:noProof/>
            <w:webHidden/>
          </w:rPr>
          <w:instrText xml:space="preserve"> PAGEREF _Toc297711692 \h </w:instrText>
        </w:r>
        <w:r w:rsidRPr="00DB5672">
          <w:rPr>
            <w:noProof/>
            <w:webHidden/>
          </w:rPr>
        </w:r>
        <w:r w:rsidRPr="00DB5672">
          <w:rPr>
            <w:noProof/>
            <w:webHidden/>
          </w:rPr>
          <w:fldChar w:fldCharType="separate"/>
        </w:r>
        <w:r w:rsidR="00942DB3">
          <w:rPr>
            <w:noProof/>
            <w:webHidden/>
          </w:rPr>
          <w:t>68</w:t>
        </w:r>
        <w:r w:rsidRPr="00DB5672">
          <w:rPr>
            <w:noProof/>
            <w:webHidden/>
          </w:rPr>
          <w:fldChar w:fldCharType="end"/>
        </w:r>
      </w:hyperlink>
    </w:p>
    <w:p w:rsidR="00A2317A" w:rsidRPr="00DB5672" w:rsidRDefault="00B97ACB" w:rsidP="00A2317A">
      <w:pPr>
        <w:pStyle w:val="ndice2"/>
        <w:spacing w:line="360" w:lineRule="auto"/>
        <w:rPr>
          <w:rFonts w:asciiTheme="minorHAnsi" w:eastAsiaTheme="minorEastAsia" w:hAnsiTheme="minorHAnsi" w:cstheme="minorBidi"/>
          <w:noProof/>
          <w:sz w:val="22"/>
          <w:szCs w:val="22"/>
          <w:lang w:eastAsia="en-GB"/>
        </w:rPr>
      </w:pPr>
      <w:hyperlink w:anchor="_Toc297711693" w:history="1">
        <w:r w:rsidR="00A2317A" w:rsidRPr="00DB5672">
          <w:rPr>
            <w:rStyle w:val="Hiperligao"/>
            <w:noProof/>
          </w:rPr>
          <w:t>4.2.</w:t>
        </w:r>
        <w:r w:rsidR="00A2317A" w:rsidRPr="00DB5672">
          <w:rPr>
            <w:rFonts w:asciiTheme="minorHAnsi" w:eastAsiaTheme="minorEastAsia" w:hAnsiTheme="minorHAnsi" w:cstheme="minorBidi"/>
            <w:noProof/>
            <w:sz w:val="22"/>
            <w:szCs w:val="22"/>
            <w:lang w:eastAsia="en-GB"/>
          </w:rPr>
          <w:tab/>
        </w:r>
        <w:r w:rsidR="00A2317A" w:rsidRPr="00DB5672">
          <w:rPr>
            <w:rStyle w:val="Hiperligao"/>
            <w:noProof/>
          </w:rPr>
          <w:t>Influence of air mass history on the measurements of BC/absorption coefficient, mass concentration and other properties.</w:t>
        </w:r>
        <w:r w:rsidR="00A2317A" w:rsidRPr="00DB5672">
          <w:rPr>
            <w:noProof/>
            <w:webHidden/>
          </w:rPr>
          <w:tab/>
        </w:r>
        <w:r w:rsidRPr="00DB5672">
          <w:rPr>
            <w:noProof/>
            <w:webHidden/>
          </w:rPr>
          <w:fldChar w:fldCharType="begin"/>
        </w:r>
        <w:r w:rsidR="00A2317A" w:rsidRPr="00DB5672">
          <w:rPr>
            <w:noProof/>
            <w:webHidden/>
          </w:rPr>
          <w:instrText xml:space="preserve"> PAGEREF _Toc297711693 \h </w:instrText>
        </w:r>
        <w:r w:rsidRPr="00DB5672">
          <w:rPr>
            <w:noProof/>
            <w:webHidden/>
          </w:rPr>
        </w:r>
        <w:r w:rsidRPr="00DB5672">
          <w:rPr>
            <w:noProof/>
            <w:webHidden/>
          </w:rPr>
          <w:fldChar w:fldCharType="separate"/>
        </w:r>
        <w:r w:rsidR="00942DB3">
          <w:rPr>
            <w:noProof/>
            <w:webHidden/>
          </w:rPr>
          <w:t>70</w:t>
        </w:r>
        <w:r w:rsidRPr="00DB5672">
          <w:rPr>
            <w:noProof/>
            <w:webHidden/>
          </w:rPr>
          <w:fldChar w:fldCharType="end"/>
        </w:r>
      </w:hyperlink>
    </w:p>
    <w:p w:rsidR="00A2317A" w:rsidRPr="00DB5672" w:rsidRDefault="00B97ACB" w:rsidP="00A2317A">
      <w:pPr>
        <w:pStyle w:val="ndice1"/>
        <w:tabs>
          <w:tab w:val="left" w:pos="480"/>
        </w:tabs>
        <w:spacing w:line="360" w:lineRule="auto"/>
        <w:rPr>
          <w:rFonts w:asciiTheme="minorHAnsi" w:eastAsiaTheme="minorEastAsia" w:hAnsiTheme="minorHAnsi" w:cstheme="minorBidi"/>
          <w:b w:val="0"/>
          <w:sz w:val="22"/>
          <w:szCs w:val="22"/>
          <w:lang w:eastAsia="en-GB"/>
        </w:rPr>
      </w:pPr>
      <w:hyperlink w:anchor="_Toc297711694" w:history="1">
        <w:r w:rsidR="00A2317A" w:rsidRPr="00DB5672">
          <w:rPr>
            <w:rStyle w:val="Hiperligao"/>
            <w:b w:val="0"/>
          </w:rPr>
          <w:t>5.</w:t>
        </w:r>
        <w:r w:rsidR="00A2317A" w:rsidRPr="00DB5672">
          <w:rPr>
            <w:rFonts w:asciiTheme="minorHAnsi" w:eastAsiaTheme="minorEastAsia" w:hAnsiTheme="minorHAnsi" w:cstheme="minorBidi"/>
            <w:b w:val="0"/>
            <w:sz w:val="22"/>
            <w:szCs w:val="22"/>
            <w:lang w:eastAsia="en-GB"/>
          </w:rPr>
          <w:tab/>
        </w:r>
        <w:r w:rsidR="00A2317A" w:rsidRPr="00DB5672">
          <w:rPr>
            <w:rStyle w:val="Hiperligao"/>
            <w:b w:val="0"/>
          </w:rPr>
          <w:t>Case studies of aerosol events of different types</w:t>
        </w:r>
        <w:r w:rsidR="00A2317A" w:rsidRPr="00DB5672">
          <w:rPr>
            <w:b w:val="0"/>
            <w:webHidden/>
          </w:rPr>
          <w:tab/>
        </w:r>
        <w:r w:rsidRPr="00DB5672">
          <w:rPr>
            <w:b w:val="0"/>
            <w:webHidden/>
          </w:rPr>
          <w:fldChar w:fldCharType="begin"/>
        </w:r>
        <w:r w:rsidR="00A2317A" w:rsidRPr="00DB5672">
          <w:rPr>
            <w:b w:val="0"/>
            <w:webHidden/>
          </w:rPr>
          <w:instrText xml:space="preserve"> PAGEREF _Toc297711694 \h </w:instrText>
        </w:r>
        <w:r w:rsidRPr="00DB5672">
          <w:rPr>
            <w:b w:val="0"/>
            <w:webHidden/>
          </w:rPr>
        </w:r>
        <w:r w:rsidRPr="00DB5672">
          <w:rPr>
            <w:b w:val="0"/>
            <w:webHidden/>
          </w:rPr>
          <w:fldChar w:fldCharType="separate"/>
        </w:r>
        <w:r w:rsidR="00942DB3">
          <w:rPr>
            <w:b w:val="0"/>
            <w:webHidden/>
          </w:rPr>
          <w:t>75</w:t>
        </w:r>
        <w:r w:rsidRPr="00DB5672">
          <w:rPr>
            <w:b w:val="0"/>
            <w:webHidden/>
          </w:rPr>
          <w:fldChar w:fldCharType="end"/>
        </w:r>
      </w:hyperlink>
    </w:p>
    <w:p w:rsidR="00A2317A" w:rsidRPr="00DB5672" w:rsidRDefault="00B97ACB" w:rsidP="00A2317A">
      <w:pPr>
        <w:pStyle w:val="ndice2"/>
        <w:spacing w:line="360" w:lineRule="auto"/>
        <w:rPr>
          <w:rFonts w:asciiTheme="minorHAnsi" w:eastAsiaTheme="minorEastAsia" w:hAnsiTheme="minorHAnsi" w:cstheme="minorBidi"/>
          <w:noProof/>
          <w:sz w:val="22"/>
          <w:szCs w:val="22"/>
          <w:lang w:eastAsia="en-GB"/>
        </w:rPr>
      </w:pPr>
      <w:hyperlink w:anchor="_Toc297711695" w:history="1">
        <w:r w:rsidR="00A2317A" w:rsidRPr="00DB5672">
          <w:rPr>
            <w:rStyle w:val="Hiperligao"/>
            <w:noProof/>
          </w:rPr>
          <w:t>5.1.</w:t>
        </w:r>
        <w:r w:rsidR="00A2317A" w:rsidRPr="00DB5672">
          <w:rPr>
            <w:rFonts w:asciiTheme="minorHAnsi" w:eastAsiaTheme="minorEastAsia" w:hAnsiTheme="minorHAnsi" w:cstheme="minorBidi"/>
            <w:noProof/>
            <w:sz w:val="22"/>
            <w:szCs w:val="22"/>
            <w:lang w:eastAsia="en-GB"/>
          </w:rPr>
          <w:tab/>
        </w:r>
        <w:r w:rsidR="00A2317A" w:rsidRPr="00DB5672">
          <w:rPr>
            <w:rStyle w:val="Hiperligao"/>
            <w:noProof/>
          </w:rPr>
          <w:t>Observations of dust events at Évora</w:t>
        </w:r>
        <w:r w:rsidR="00A2317A" w:rsidRPr="00DB5672">
          <w:rPr>
            <w:noProof/>
            <w:webHidden/>
          </w:rPr>
          <w:tab/>
        </w:r>
        <w:r w:rsidRPr="00DB5672">
          <w:rPr>
            <w:noProof/>
            <w:webHidden/>
          </w:rPr>
          <w:fldChar w:fldCharType="begin"/>
        </w:r>
        <w:r w:rsidR="00A2317A" w:rsidRPr="00DB5672">
          <w:rPr>
            <w:noProof/>
            <w:webHidden/>
          </w:rPr>
          <w:instrText xml:space="preserve"> PAGEREF _Toc297711695 \h </w:instrText>
        </w:r>
        <w:r w:rsidRPr="00DB5672">
          <w:rPr>
            <w:noProof/>
            <w:webHidden/>
          </w:rPr>
        </w:r>
        <w:r w:rsidRPr="00DB5672">
          <w:rPr>
            <w:noProof/>
            <w:webHidden/>
          </w:rPr>
          <w:fldChar w:fldCharType="separate"/>
        </w:r>
        <w:r w:rsidR="00942DB3">
          <w:rPr>
            <w:noProof/>
            <w:webHidden/>
          </w:rPr>
          <w:t>76</w:t>
        </w:r>
        <w:r w:rsidRPr="00DB5672">
          <w:rPr>
            <w:noProof/>
            <w:webHidden/>
          </w:rPr>
          <w:fldChar w:fldCharType="end"/>
        </w:r>
      </w:hyperlink>
    </w:p>
    <w:p w:rsidR="00A2317A" w:rsidRPr="00DB5672" w:rsidRDefault="00B97ACB" w:rsidP="00A2317A">
      <w:pPr>
        <w:pStyle w:val="ndice2"/>
        <w:spacing w:line="360" w:lineRule="auto"/>
        <w:rPr>
          <w:rFonts w:asciiTheme="minorHAnsi" w:eastAsiaTheme="minorEastAsia" w:hAnsiTheme="minorHAnsi" w:cstheme="minorBidi"/>
          <w:noProof/>
          <w:sz w:val="22"/>
          <w:szCs w:val="22"/>
          <w:lang w:eastAsia="en-GB"/>
        </w:rPr>
      </w:pPr>
      <w:hyperlink w:anchor="_Toc297711696" w:history="1">
        <w:r w:rsidR="00A2317A" w:rsidRPr="00DB5672">
          <w:rPr>
            <w:rStyle w:val="Hiperligao"/>
            <w:noProof/>
          </w:rPr>
          <w:t>5.2.</w:t>
        </w:r>
        <w:r w:rsidR="00A2317A" w:rsidRPr="00DB5672">
          <w:rPr>
            <w:rFonts w:asciiTheme="minorHAnsi" w:eastAsiaTheme="minorEastAsia" w:hAnsiTheme="minorHAnsi" w:cstheme="minorBidi"/>
            <w:noProof/>
            <w:sz w:val="22"/>
            <w:szCs w:val="22"/>
            <w:lang w:eastAsia="en-GB"/>
          </w:rPr>
          <w:tab/>
        </w:r>
        <w:r w:rsidR="00A2317A" w:rsidRPr="00DB5672">
          <w:rPr>
            <w:rStyle w:val="Hiperligao"/>
            <w:noProof/>
          </w:rPr>
          <w:t>Observations of events of aerosols from forest fires</w:t>
        </w:r>
        <w:r w:rsidR="00A2317A" w:rsidRPr="00DB5672">
          <w:rPr>
            <w:noProof/>
            <w:webHidden/>
          </w:rPr>
          <w:tab/>
        </w:r>
        <w:r w:rsidRPr="00DB5672">
          <w:rPr>
            <w:noProof/>
            <w:webHidden/>
          </w:rPr>
          <w:fldChar w:fldCharType="begin"/>
        </w:r>
        <w:r w:rsidR="00A2317A" w:rsidRPr="00DB5672">
          <w:rPr>
            <w:noProof/>
            <w:webHidden/>
          </w:rPr>
          <w:instrText xml:space="preserve"> PAGEREF _Toc297711696 \h </w:instrText>
        </w:r>
        <w:r w:rsidRPr="00DB5672">
          <w:rPr>
            <w:noProof/>
            <w:webHidden/>
          </w:rPr>
        </w:r>
        <w:r w:rsidRPr="00DB5672">
          <w:rPr>
            <w:noProof/>
            <w:webHidden/>
          </w:rPr>
          <w:fldChar w:fldCharType="separate"/>
        </w:r>
        <w:r w:rsidR="00942DB3">
          <w:rPr>
            <w:noProof/>
            <w:webHidden/>
          </w:rPr>
          <w:t>79</w:t>
        </w:r>
        <w:r w:rsidRPr="00DB5672">
          <w:rPr>
            <w:noProof/>
            <w:webHidden/>
          </w:rPr>
          <w:fldChar w:fldCharType="end"/>
        </w:r>
      </w:hyperlink>
    </w:p>
    <w:p w:rsidR="00A2317A" w:rsidRPr="00DB5672" w:rsidRDefault="00B97ACB" w:rsidP="00A2317A">
      <w:pPr>
        <w:pStyle w:val="ndice2"/>
        <w:spacing w:line="360" w:lineRule="auto"/>
        <w:rPr>
          <w:rFonts w:asciiTheme="minorHAnsi" w:eastAsiaTheme="minorEastAsia" w:hAnsiTheme="minorHAnsi" w:cstheme="minorBidi"/>
          <w:noProof/>
          <w:sz w:val="22"/>
          <w:szCs w:val="22"/>
          <w:lang w:eastAsia="en-GB"/>
        </w:rPr>
      </w:pPr>
      <w:hyperlink w:anchor="_Toc297711697" w:history="1">
        <w:r w:rsidR="00A2317A" w:rsidRPr="00DB5672">
          <w:rPr>
            <w:rStyle w:val="Hiperligao"/>
            <w:noProof/>
          </w:rPr>
          <w:t>5.3.</w:t>
        </w:r>
        <w:r w:rsidR="00A2317A" w:rsidRPr="00DB5672">
          <w:rPr>
            <w:rFonts w:asciiTheme="minorHAnsi" w:eastAsiaTheme="minorEastAsia" w:hAnsiTheme="minorHAnsi" w:cstheme="minorBidi"/>
            <w:noProof/>
            <w:sz w:val="22"/>
            <w:szCs w:val="22"/>
            <w:lang w:eastAsia="en-GB"/>
          </w:rPr>
          <w:tab/>
        </w:r>
        <w:r w:rsidR="00A2317A" w:rsidRPr="00DB5672">
          <w:rPr>
            <w:rStyle w:val="Hiperligao"/>
            <w:noProof/>
          </w:rPr>
          <w:t>Observations of events of continental polluted aerosols</w:t>
        </w:r>
        <w:r w:rsidR="00A2317A" w:rsidRPr="00DB5672">
          <w:rPr>
            <w:noProof/>
            <w:webHidden/>
          </w:rPr>
          <w:tab/>
        </w:r>
        <w:r w:rsidRPr="00DB5672">
          <w:rPr>
            <w:noProof/>
            <w:webHidden/>
          </w:rPr>
          <w:fldChar w:fldCharType="begin"/>
        </w:r>
        <w:r w:rsidR="00A2317A" w:rsidRPr="00DB5672">
          <w:rPr>
            <w:noProof/>
            <w:webHidden/>
          </w:rPr>
          <w:instrText xml:space="preserve"> PAGEREF _Toc297711697 \h </w:instrText>
        </w:r>
        <w:r w:rsidRPr="00DB5672">
          <w:rPr>
            <w:noProof/>
            <w:webHidden/>
          </w:rPr>
        </w:r>
        <w:r w:rsidRPr="00DB5672">
          <w:rPr>
            <w:noProof/>
            <w:webHidden/>
          </w:rPr>
          <w:fldChar w:fldCharType="separate"/>
        </w:r>
        <w:r w:rsidR="00942DB3">
          <w:rPr>
            <w:noProof/>
            <w:webHidden/>
          </w:rPr>
          <w:t>81</w:t>
        </w:r>
        <w:r w:rsidRPr="00DB5672">
          <w:rPr>
            <w:noProof/>
            <w:webHidden/>
          </w:rPr>
          <w:fldChar w:fldCharType="end"/>
        </w:r>
      </w:hyperlink>
    </w:p>
    <w:p w:rsidR="00A2317A" w:rsidRPr="00DB5672" w:rsidRDefault="00B97ACB" w:rsidP="00A2317A">
      <w:pPr>
        <w:pStyle w:val="ndice2"/>
        <w:spacing w:line="360" w:lineRule="auto"/>
        <w:rPr>
          <w:rFonts w:asciiTheme="minorHAnsi" w:eastAsiaTheme="minorEastAsia" w:hAnsiTheme="minorHAnsi" w:cstheme="minorBidi"/>
          <w:noProof/>
          <w:sz w:val="22"/>
          <w:szCs w:val="22"/>
          <w:lang w:eastAsia="en-GB"/>
        </w:rPr>
      </w:pPr>
      <w:hyperlink w:anchor="_Toc297711698" w:history="1">
        <w:r w:rsidR="00A2317A" w:rsidRPr="00DB5672">
          <w:rPr>
            <w:rStyle w:val="Hiperligao"/>
            <w:noProof/>
          </w:rPr>
          <w:t>5.4.</w:t>
        </w:r>
        <w:r w:rsidR="00A2317A" w:rsidRPr="00DB5672">
          <w:rPr>
            <w:rFonts w:asciiTheme="minorHAnsi" w:eastAsiaTheme="minorEastAsia" w:hAnsiTheme="minorHAnsi" w:cstheme="minorBidi"/>
            <w:noProof/>
            <w:sz w:val="22"/>
            <w:szCs w:val="22"/>
            <w:lang w:eastAsia="en-GB"/>
          </w:rPr>
          <w:tab/>
        </w:r>
        <w:r w:rsidR="00A2317A" w:rsidRPr="00DB5672">
          <w:rPr>
            <w:rStyle w:val="Hiperligao"/>
            <w:noProof/>
          </w:rPr>
          <w:t>Comparisons between the different aerosol types</w:t>
        </w:r>
        <w:r w:rsidR="00A2317A" w:rsidRPr="00DB5672">
          <w:rPr>
            <w:noProof/>
            <w:webHidden/>
          </w:rPr>
          <w:tab/>
        </w:r>
        <w:r w:rsidRPr="00DB5672">
          <w:rPr>
            <w:noProof/>
            <w:webHidden/>
          </w:rPr>
          <w:fldChar w:fldCharType="begin"/>
        </w:r>
        <w:r w:rsidR="00A2317A" w:rsidRPr="00DB5672">
          <w:rPr>
            <w:noProof/>
            <w:webHidden/>
          </w:rPr>
          <w:instrText xml:space="preserve"> PAGEREF _Toc297711698 \h </w:instrText>
        </w:r>
        <w:r w:rsidRPr="00DB5672">
          <w:rPr>
            <w:noProof/>
            <w:webHidden/>
          </w:rPr>
        </w:r>
        <w:r w:rsidRPr="00DB5672">
          <w:rPr>
            <w:noProof/>
            <w:webHidden/>
          </w:rPr>
          <w:fldChar w:fldCharType="separate"/>
        </w:r>
        <w:r w:rsidR="00942DB3">
          <w:rPr>
            <w:noProof/>
            <w:webHidden/>
          </w:rPr>
          <w:t>84</w:t>
        </w:r>
        <w:r w:rsidRPr="00DB5672">
          <w:rPr>
            <w:noProof/>
            <w:webHidden/>
          </w:rPr>
          <w:fldChar w:fldCharType="end"/>
        </w:r>
      </w:hyperlink>
    </w:p>
    <w:p w:rsidR="00A2317A" w:rsidRPr="00DB5672" w:rsidRDefault="00B97ACB" w:rsidP="00A2317A">
      <w:pPr>
        <w:pStyle w:val="ndice1"/>
        <w:tabs>
          <w:tab w:val="left" w:pos="480"/>
        </w:tabs>
        <w:spacing w:line="360" w:lineRule="auto"/>
        <w:rPr>
          <w:rFonts w:asciiTheme="minorHAnsi" w:eastAsiaTheme="minorEastAsia" w:hAnsiTheme="minorHAnsi" w:cstheme="minorBidi"/>
          <w:b w:val="0"/>
          <w:sz w:val="22"/>
          <w:szCs w:val="22"/>
          <w:lang w:eastAsia="en-GB"/>
        </w:rPr>
      </w:pPr>
      <w:hyperlink w:anchor="_Toc297711699" w:history="1">
        <w:r w:rsidR="00A2317A" w:rsidRPr="00DB5672">
          <w:rPr>
            <w:rStyle w:val="Hiperligao"/>
            <w:b w:val="0"/>
          </w:rPr>
          <w:t>6.</w:t>
        </w:r>
        <w:r w:rsidR="00A2317A" w:rsidRPr="00DB5672">
          <w:rPr>
            <w:rFonts w:asciiTheme="minorHAnsi" w:eastAsiaTheme="minorEastAsia" w:hAnsiTheme="minorHAnsi" w:cstheme="minorBidi"/>
            <w:b w:val="0"/>
            <w:sz w:val="22"/>
            <w:szCs w:val="22"/>
            <w:lang w:eastAsia="en-GB"/>
          </w:rPr>
          <w:tab/>
        </w:r>
        <w:r w:rsidR="00A2317A" w:rsidRPr="00DB5672">
          <w:rPr>
            <w:rStyle w:val="Hiperligao"/>
            <w:b w:val="0"/>
          </w:rPr>
          <w:t>Concluding remarks</w:t>
        </w:r>
        <w:r w:rsidR="00A2317A" w:rsidRPr="00DB5672">
          <w:rPr>
            <w:b w:val="0"/>
            <w:webHidden/>
          </w:rPr>
          <w:tab/>
        </w:r>
        <w:r w:rsidRPr="00DB5672">
          <w:rPr>
            <w:b w:val="0"/>
            <w:webHidden/>
          </w:rPr>
          <w:fldChar w:fldCharType="begin"/>
        </w:r>
        <w:r w:rsidR="00A2317A" w:rsidRPr="00DB5672">
          <w:rPr>
            <w:b w:val="0"/>
            <w:webHidden/>
          </w:rPr>
          <w:instrText xml:space="preserve"> PAGEREF _Toc297711699 \h </w:instrText>
        </w:r>
        <w:r w:rsidRPr="00DB5672">
          <w:rPr>
            <w:b w:val="0"/>
            <w:webHidden/>
          </w:rPr>
        </w:r>
        <w:r w:rsidRPr="00DB5672">
          <w:rPr>
            <w:b w:val="0"/>
            <w:webHidden/>
          </w:rPr>
          <w:fldChar w:fldCharType="separate"/>
        </w:r>
        <w:r w:rsidR="00942DB3">
          <w:rPr>
            <w:b w:val="0"/>
            <w:webHidden/>
          </w:rPr>
          <w:t>87</w:t>
        </w:r>
        <w:r w:rsidRPr="00DB5672">
          <w:rPr>
            <w:b w:val="0"/>
            <w:webHidden/>
          </w:rPr>
          <w:fldChar w:fldCharType="end"/>
        </w:r>
      </w:hyperlink>
    </w:p>
    <w:p w:rsidR="00A2317A" w:rsidRPr="00DB5672" w:rsidRDefault="00B97ACB" w:rsidP="00A2317A">
      <w:pPr>
        <w:pStyle w:val="ndice1"/>
        <w:spacing w:line="360" w:lineRule="auto"/>
        <w:rPr>
          <w:rFonts w:asciiTheme="minorHAnsi" w:eastAsiaTheme="minorEastAsia" w:hAnsiTheme="minorHAnsi" w:cstheme="minorBidi"/>
          <w:b w:val="0"/>
          <w:sz w:val="22"/>
          <w:szCs w:val="22"/>
          <w:lang w:eastAsia="en-GB"/>
        </w:rPr>
      </w:pPr>
      <w:hyperlink w:anchor="_Toc297711700" w:history="1">
        <w:r w:rsidR="00A2317A" w:rsidRPr="00DB5672">
          <w:rPr>
            <w:rStyle w:val="Hiperligao"/>
            <w:b w:val="0"/>
          </w:rPr>
          <w:t>References</w:t>
        </w:r>
        <w:r w:rsidR="00A2317A" w:rsidRPr="00DB5672">
          <w:rPr>
            <w:b w:val="0"/>
            <w:webHidden/>
          </w:rPr>
          <w:tab/>
        </w:r>
        <w:r w:rsidRPr="00DB5672">
          <w:rPr>
            <w:b w:val="0"/>
            <w:webHidden/>
          </w:rPr>
          <w:fldChar w:fldCharType="begin"/>
        </w:r>
        <w:r w:rsidR="00A2317A" w:rsidRPr="00DB5672">
          <w:rPr>
            <w:b w:val="0"/>
            <w:webHidden/>
          </w:rPr>
          <w:instrText xml:space="preserve"> PAGEREF _Toc297711700 \h </w:instrText>
        </w:r>
        <w:r w:rsidRPr="00DB5672">
          <w:rPr>
            <w:b w:val="0"/>
            <w:webHidden/>
          </w:rPr>
        </w:r>
        <w:r w:rsidRPr="00DB5672">
          <w:rPr>
            <w:b w:val="0"/>
            <w:webHidden/>
          </w:rPr>
          <w:fldChar w:fldCharType="separate"/>
        </w:r>
        <w:r w:rsidR="00942DB3">
          <w:rPr>
            <w:b w:val="0"/>
            <w:webHidden/>
          </w:rPr>
          <w:t>91</w:t>
        </w:r>
        <w:r w:rsidRPr="00DB5672">
          <w:rPr>
            <w:b w:val="0"/>
            <w:webHidden/>
          </w:rPr>
          <w:fldChar w:fldCharType="end"/>
        </w:r>
      </w:hyperlink>
    </w:p>
    <w:p w:rsidR="00A2317A" w:rsidRPr="00DB5672" w:rsidRDefault="00B97ACB" w:rsidP="00A2317A">
      <w:pPr>
        <w:pStyle w:val="ndice1"/>
        <w:spacing w:line="360" w:lineRule="auto"/>
        <w:rPr>
          <w:rFonts w:asciiTheme="minorHAnsi" w:eastAsiaTheme="minorEastAsia" w:hAnsiTheme="minorHAnsi" w:cstheme="minorBidi"/>
          <w:b w:val="0"/>
          <w:sz w:val="22"/>
          <w:szCs w:val="22"/>
          <w:lang w:eastAsia="en-GB"/>
        </w:rPr>
      </w:pPr>
      <w:hyperlink w:anchor="_Toc297711701" w:history="1">
        <w:r w:rsidR="00A2317A" w:rsidRPr="00DB5672">
          <w:rPr>
            <w:rStyle w:val="Hiperligao"/>
            <w:b w:val="0"/>
          </w:rPr>
          <w:t>Appendix A. Some statistical definitions</w:t>
        </w:r>
        <w:r w:rsidR="00A2317A" w:rsidRPr="00DB5672">
          <w:rPr>
            <w:b w:val="0"/>
            <w:webHidden/>
          </w:rPr>
          <w:tab/>
        </w:r>
        <w:r w:rsidRPr="00DB5672">
          <w:rPr>
            <w:b w:val="0"/>
            <w:webHidden/>
          </w:rPr>
          <w:fldChar w:fldCharType="begin"/>
        </w:r>
        <w:r w:rsidR="00A2317A" w:rsidRPr="00DB5672">
          <w:rPr>
            <w:b w:val="0"/>
            <w:webHidden/>
          </w:rPr>
          <w:instrText xml:space="preserve"> PAGEREF _Toc297711701 \h </w:instrText>
        </w:r>
        <w:r w:rsidRPr="00DB5672">
          <w:rPr>
            <w:b w:val="0"/>
            <w:webHidden/>
          </w:rPr>
        </w:r>
        <w:r w:rsidRPr="00DB5672">
          <w:rPr>
            <w:b w:val="0"/>
            <w:webHidden/>
          </w:rPr>
          <w:fldChar w:fldCharType="separate"/>
        </w:r>
        <w:r w:rsidR="00942DB3">
          <w:rPr>
            <w:b w:val="0"/>
            <w:webHidden/>
          </w:rPr>
          <w:t>106</w:t>
        </w:r>
        <w:r w:rsidRPr="00DB5672">
          <w:rPr>
            <w:b w:val="0"/>
            <w:webHidden/>
          </w:rPr>
          <w:fldChar w:fldCharType="end"/>
        </w:r>
      </w:hyperlink>
    </w:p>
    <w:p w:rsidR="00A2317A" w:rsidRPr="00DB5672" w:rsidRDefault="00B97ACB" w:rsidP="00A2317A">
      <w:pPr>
        <w:pStyle w:val="ndice1"/>
        <w:spacing w:line="360" w:lineRule="auto"/>
        <w:rPr>
          <w:rFonts w:asciiTheme="minorHAnsi" w:eastAsiaTheme="minorEastAsia" w:hAnsiTheme="minorHAnsi" w:cstheme="minorBidi"/>
          <w:b w:val="0"/>
          <w:sz w:val="22"/>
          <w:szCs w:val="22"/>
          <w:lang w:eastAsia="en-GB"/>
        </w:rPr>
      </w:pPr>
      <w:hyperlink w:anchor="_Toc297711702" w:history="1">
        <w:r w:rsidR="00A2317A" w:rsidRPr="00DB5672">
          <w:rPr>
            <w:rStyle w:val="Hiperligao"/>
            <w:b w:val="0"/>
          </w:rPr>
          <w:t>Appendix B. Nephelometer calibration</w:t>
        </w:r>
        <w:r w:rsidR="00A2317A" w:rsidRPr="00DB5672">
          <w:rPr>
            <w:b w:val="0"/>
            <w:webHidden/>
          </w:rPr>
          <w:tab/>
        </w:r>
        <w:r w:rsidRPr="00DB5672">
          <w:rPr>
            <w:b w:val="0"/>
            <w:webHidden/>
          </w:rPr>
          <w:fldChar w:fldCharType="begin"/>
        </w:r>
        <w:r w:rsidR="00A2317A" w:rsidRPr="00DB5672">
          <w:rPr>
            <w:b w:val="0"/>
            <w:webHidden/>
          </w:rPr>
          <w:instrText xml:space="preserve"> PAGEREF _Toc297711702 \h </w:instrText>
        </w:r>
        <w:r w:rsidRPr="00DB5672">
          <w:rPr>
            <w:b w:val="0"/>
            <w:webHidden/>
          </w:rPr>
        </w:r>
        <w:r w:rsidRPr="00DB5672">
          <w:rPr>
            <w:b w:val="0"/>
            <w:webHidden/>
          </w:rPr>
          <w:fldChar w:fldCharType="separate"/>
        </w:r>
        <w:r w:rsidR="00942DB3">
          <w:rPr>
            <w:b w:val="0"/>
            <w:webHidden/>
          </w:rPr>
          <w:t>108</w:t>
        </w:r>
        <w:r w:rsidRPr="00DB5672">
          <w:rPr>
            <w:b w:val="0"/>
            <w:webHidden/>
          </w:rPr>
          <w:fldChar w:fldCharType="end"/>
        </w:r>
      </w:hyperlink>
    </w:p>
    <w:p w:rsidR="00A2317A" w:rsidRPr="00DB5672" w:rsidRDefault="00B97ACB" w:rsidP="00A2317A">
      <w:pPr>
        <w:pStyle w:val="ndice1"/>
        <w:spacing w:line="360" w:lineRule="auto"/>
        <w:rPr>
          <w:rFonts w:asciiTheme="minorHAnsi" w:eastAsiaTheme="minorEastAsia" w:hAnsiTheme="minorHAnsi" w:cstheme="minorBidi"/>
          <w:b w:val="0"/>
          <w:sz w:val="22"/>
          <w:szCs w:val="22"/>
          <w:lang w:eastAsia="en-GB"/>
        </w:rPr>
      </w:pPr>
      <w:hyperlink w:anchor="_Toc297711703" w:history="1">
        <w:r w:rsidR="00A2317A" w:rsidRPr="00DB5672">
          <w:rPr>
            <w:rStyle w:val="Hiperligao"/>
            <w:b w:val="0"/>
          </w:rPr>
          <w:t>Appendix C. Relative humidity correction for scattering measurements</w:t>
        </w:r>
        <w:r w:rsidR="00A2317A" w:rsidRPr="00DB5672">
          <w:rPr>
            <w:b w:val="0"/>
            <w:webHidden/>
          </w:rPr>
          <w:tab/>
        </w:r>
        <w:r w:rsidRPr="00DB5672">
          <w:rPr>
            <w:b w:val="0"/>
            <w:webHidden/>
          </w:rPr>
          <w:fldChar w:fldCharType="begin"/>
        </w:r>
        <w:r w:rsidR="00A2317A" w:rsidRPr="00DB5672">
          <w:rPr>
            <w:b w:val="0"/>
            <w:webHidden/>
          </w:rPr>
          <w:instrText xml:space="preserve"> PAGEREF _Toc297711703 \h </w:instrText>
        </w:r>
        <w:r w:rsidRPr="00DB5672">
          <w:rPr>
            <w:b w:val="0"/>
            <w:webHidden/>
          </w:rPr>
        </w:r>
        <w:r w:rsidRPr="00DB5672">
          <w:rPr>
            <w:b w:val="0"/>
            <w:webHidden/>
          </w:rPr>
          <w:fldChar w:fldCharType="separate"/>
        </w:r>
        <w:r w:rsidR="00942DB3">
          <w:rPr>
            <w:b w:val="0"/>
            <w:webHidden/>
          </w:rPr>
          <w:t>109</w:t>
        </w:r>
        <w:r w:rsidRPr="00DB5672">
          <w:rPr>
            <w:b w:val="0"/>
            <w:webHidden/>
          </w:rPr>
          <w:fldChar w:fldCharType="end"/>
        </w:r>
      </w:hyperlink>
    </w:p>
    <w:p w:rsidR="00A2317A" w:rsidRPr="00DB5672" w:rsidRDefault="00B97ACB" w:rsidP="00A2317A">
      <w:pPr>
        <w:pStyle w:val="ndice1"/>
        <w:spacing w:line="360" w:lineRule="auto"/>
        <w:rPr>
          <w:rFonts w:asciiTheme="minorHAnsi" w:eastAsiaTheme="minorEastAsia" w:hAnsiTheme="minorHAnsi" w:cstheme="minorBidi"/>
          <w:b w:val="0"/>
          <w:sz w:val="22"/>
          <w:szCs w:val="22"/>
          <w:lang w:eastAsia="en-GB"/>
        </w:rPr>
      </w:pPr>
      <w:hyperlink w:anchor="_Toc297711704" w:history="1">
        <w:r w:rsidR="00A2317A" w:rsidRPr="00DB5672">
          <w:rPr>
            <w:rStyle w:val="Hiperligao"/>
            <w:b w:val="0"/>
          </w:rPr>
          <w:t>Appendix D. Comparison between TEOM and HiVol sampler. TEOM calibration</w:t>
        </w:r>
        <w:r w:rsidR="00A2317A" w:rsidRPr="00DB5672">
          <w:rPr>
            <w:b w:val="0"/>
            <w:webHidden/>
          </w:rPr>
          <w:tab/>
        </w:r>
        <w:r w:rsidRPr="00DB5672">
          <w:rPr>
            <w:b w:val="0"/>
            <w:webHidden/>
          </w:rPr>
          <w:fldChar w:fldCharType="begin"/>
        </w:r>
        <w:r w:rsidR="00A2317A" w:rsidRPr="00DB5672">
          <w:rPr>
            <w:b w:val="0"/>
            <w:webHidden/>
          </w:rPr>
          <w:instrText xml:space="preserve"> PAGEREF _Toc297711704 \h </w:instrText>
        </w:r>
        <w:r w:rsidRPr="00DB5672">
          <w:rPr>
            <w:b w:val="0"/>
            <w:webHidden/>
          </w:rPr>
        </w:r>
        <w:r w:rsidRPr="00DB5672">
          <w:rPr>
            <w:b w:val="0"/>
            <w:webHidden/>
          </w:rPr>
          <w:fldChar w:fldCharType="separate"/>
        </w:r>
        <w:r w:rsidR="00942DB3">
          <w:rPr>
            <w:b w:val="0"/>
            <w:webHidden/>
          </w:rPr>
          <w:t>111</w:t>
        </w:r>
        <w:r w:rsidRPr="00DB5672">
          <w:rPr>
            <w:b w:val="0"/>
            <w:webHidden/>
          </w:rPr>
          <w:fldChar w:fldCharType="end"/>
        </w:r>
      </w:hyperlink>
    </w:p>
    <w:p w:rsidR="00A2317A" w:rsidRPr="00DB5672" w:rsidRDefault="00B97ACB" w:rsidP="00A2317A">
      <w:pPr>
        <w:pStyle w:val="ndice1"/>
        <w:spacing w:line="360" w:lineRule="auto"/>
        <w:rPr>
          <w:rFonts w:asciiTheme="minorHAnsi" w:eastAsiaTheme="minorEastAsia" w:hAnsiTheme="minorHAnsi" w:cstheme="minorBidi"/>
          <w:b w:val="0"/>
          <w:sz w:val="22"/>
          <w:szCs w:val="22"/>
          <w:lang w:eastAsia="en-GB"/>
        </w:rPr>
      </w:pPr>
      <w:hyperlink w:anchor="_Toc297711705" w:history="1">
        <w:r w:rsidR="00A2317A" w:rsidRPr="00DB5672">
          <w:rPr>
            <w:rStyle w:val="Hiperligao"/>
            <w:b w:val="0"/>
          </w:rPr>
          <w:t>Appendix E. Tables of monthly statistical results</w:t>
        </w:r>
        <w:r w:rsidR="00A2317A" w:rsidRPr="00DB5672">
          <w:rPr>
            <w:b w:val="0"/>
            <w:webHidden/>
          </w:rPr>
          <w:tab/>
        </w:r>
        <w:r w:rsidRPr="00DB5672">
          <w:rPr>
            <w:b w:val="0"/>
            <w:webHidden/>
          </w:rPr>
          <w:fldChar w:fldCharType="begin"/>
        </w:r>
        <w:r w:rsidR="00A2317A" w:rsidRPr="00DB5672">
          <w:rPr>
            <w:b w:val="0"/>
            <w:webHidden/>
          </w:rPr>
          <w:instrText xml:space="preserve"> PAGEREF _Toc297711705 \h </w:instrText>
        </w:r>
        <w:r w:rsidRPr="00DB5672">
          <w:rPr>
            <w:b w:val="0"/>
            <w:webHidden/>
          </w:rPr>
        </w:r>
        <w:r w:rsidRPr="00DB5672">
          <w:rPr>
            <w:b w:val="0"/>
            <w:webHidden/>
          </w:rPr>
          <w:fldChar w:fldCharType="separate"/>
        </w:r>
        <w:r w:rsidR="00942DB3">
          <w:rPr>
            <w:b w:val="0"/>
            <w:webHidden/>
          </w:rPr>
          <w:t>114</w:t>
        </w:r>
        <w:r w:rsidRPr="00DB5672">
          <w:rPr>
            <w:b w:val="0"/>
            <w:webHidden/>
          </w:rPr>
          <w:fldChar w:fldCharType="end"/>
        </w:r>
      </w:hyperlink>
    </w:p>
    <w:p w:rsidR="00A2317A" w:rsidRPr="00DB5672" w:rsidRDefault="00B97ACB" w:rsidP="00A2317A">
      <w:pPr>
        <w:pStyle w:val="ndice1"/>
        <w:spacing w:line="360" w:lineRule="auto"/>
        <w:rPr>
          <w:rFonts w:asciiTheme="minorHAnsi" w:eastAsiaTheme="minorEastAsia" w:hAnsiTheme="minorHAnsi" w:cstheme="minorBidi"/>
          <w:b w:val="0"/>
          <w:sz w:val="22"/>
          <w:szCs w:val="22"/>
          <w:lang w:eastAsia="en-GB"/>
        </w:rPr>
      </w:pPr>
      <w:hyperlink w:anchor="_Toc297711706" w:history="1">
        <w:r w:rsidR="00A2317A" w:rsidRPr="00DB5672">
          <w:rPr>
            <w:rStyle w:val="Hiperligao"/>
            <w:b w:val="0"/>
          </w:rPr>
          <w:t>Appendix F. Data base of aerosol episodes observed between 2002 and 2009</w:t>
        </w:r>
        <w:r w:rsidR="00A2317A" w:rsidRPr="00DB5672">
          <w:rPr>
            <w:b w:val="0"/>
            <w:webHidden/>
          </w:rPr>
          <w:tab/>
        </w:r>
        <w:r w:rsidRPr="00DB5672">
          <w:rPr>
            <w:b w:val="0"/>
            <w:webHidden/>
          </w:rPr>
          <w:fldChar w:fldCharType="begin"/>
        </w:r>
        <w:r w:rsidR="00A2317A" w:rsidRPr="00DB5672">
          <w:rPr>
            <w:b w:val="0"/>
            <w:webHidden/>
          </w:rPr>
          <w:instrText xml:space="preserve"> PAGEREF _Toc297711706 \h </w:instrText>
        </w:r>
        <w:r w:rsidRPr="00DB5672">
          <w:rPr>
            <w:b w:val="0"/>
            <w:webHidden/>
          </w:rPr>
        </w:r>
        <w:r w:rsidRPr="00DB5672">
          <w:rPr>
            <w:b w:val="0"/>
            <w:webHidden/>
          </w:rPr>
          <w:fldChar w:fldCharType="separate"/>
        </w:r>
        <w:r w:rsidR="00942DB3">
          <w:rPr>
            <w:b w:val="0"/>
            <w:webHidden/>
          </w:rPr>
          <w:t>119</w:t>
        </w:r>
        <w:r w:rsidRPr="00DB5672">
          <w:rPr>
            <w:b w:val="0"/>
            <w:webHidden/>
          </w:rPr>
          <w:fldChar w:fldCharType="end"/>
        </w:r>
      </w:hyperlink>
    </w:p>
    <w:p w:rsidR="00A141F0" w:rsidRPr="008E1580" w:rsidRDefault="00B97ACB" w:rsidP="0059678F">
      <w:pPr>
        <w:spacing w:line="360" w:lineRule="auto"/>
      </w:pPr>
      <w:r w:rsidRPr="00DB5672">
        <w:fldChar w:fldCharType="end"/>
      </w:r>
    </w:p>
    <w:p w:rsidR="00572F3A" w:rsidRDefault="00572F3A" w:rsidP="00A141F0">
      <w:pPr>
        <w:spacing w:line="360" w:lineRule="auto"/>
      </w:pPr>
    </w:p>
    <w:p w:rsidR="00572F3A" w:rsidRDefault="00572F3A" w:rsidP="00A141F0">
      <w:pPr>
        <w:spacing w:line="360" w:lineRule="auto"/>
      </w:pPr>
    </w:p>
    <w:p w:rsidR="00572F3A" w:rsidRPr="009B563C" w:rsidRDefault="00572F3A" w:rsidP="00A141F0">
      <w:pPr>
        <w:spacing w:line="360" w:lineRule="auto"/>
        <w:rPr>
          <w:rFonts w:ascii="Times New Roman" w:hAnsi="Times New Roman"/>
          <w:sz w:val="24"/>
          <w:szCs w:val="24"/>
        </w:rPr>
      </w:pPr>
    </w:p>
    <w:p w:rsidR="00E7796F" w:rsidRDefault="00E7796F">
      <w:pPr>
        <w:spacing w:after="0" w:line="240" w:lineRule="auto"/>
        <w:rPr>
          <w:rFonts w:ascii="Times New Roman" w:hAnsi="Times New Roman"/>
          <w:b/>
          <w:bCs/>
          <w:kern w:val="28"/>
          <w:sz w:val="32"/>
          <w:szCs w:val="32"/>
          <w:lang w:eastAsia="pt-PT"/>
        </w:rPr>
        <w:sectPr w:rsidR="00E7796F" w:rsidSect="004B3E45">
          <w:headerReference w:type="default" r:id="rId8"/>
          <w:footerReference w:type="default" r:id="rId9"/>
          <w:pgSz w:w="11906" w:h="16838"/>
          <w:pgMar w:top="1417" w:right="1701" w:bottom="1417" w:left="1701" w:header="708" w:footer="708" w:gutter="0"/>
          <w:pgNumType w:fmt="lowerRoman"/>
          <w:cols w:space="708"/>
          <w:docGrid w:linePitch="360"/>
        </w:sectPr>
      </w:pPr>
    </w:p>
    <w:p w:rsidR="00D76C98" w:rsidRDefault="00D76C98">
      <w:pPr>
        <w:spacing w:after="0" w:line="240" w:lineRule="auto"/>
        <w:rPr>
          <w:rFonts w:ascii="Times New Roman" w:hAnsi="Times New Roman"/>
          <w:b/>
          <w:bCs/>
          <w:kern w:val="28"/>
          <w:sz w:val="32"/>
          <w:szCs w:val="32"/>
          <w:lang w:eastAsia="pt-PT"/>
        </w:rPr>
      </w:pPr>
    </w:p>
    <w:p w:rsidR="00A141F0" w:rsidRPr="008E34C4" w:rsidRDefault="009F46C7" w:rsidP="003668C8">
      <w:pPr>
        <w:pStyle w:val="Ttulo"/>
      </w:pPr>
      <w:bookmarkStart w:id="1" w:name="_Toc297711663"/>
      <w:r w:rsidRPr="008E34C4">
        <w:t>Abstract</w:t>
      </w:r>
      <w:bookmarkEnd w:id="1"/>
    </w:p>
    <w:p w:rsidR="007520F5" w:rsidRPr="007520F5" w:rsidRDefault="007520F5" w:rsidP="002F2FF4">
      <w:pPr>
        <w:spacing w:after="0" w:line="360" w:lineRule="auto"/>
        <w:jc w:val="both"/>
        <w:rPr>
          <w:rFonts w:ascii="Times New Roman" w:hAnsi="Times New Roman"/>
          <w:b/>
          <w:sz w:val="24"/>
          <w:szCs w:val="24"/>
        </w:rPr>
      </w:pPr>
      <w:r w:rsidRPr="007520F5">
        <w:rPr>
          <w:rFonts w:ascii="Times New Roman" w:hAnsi="Times New Roman"/>
          <w:b/>
          <w:sz w:val="24"/>
          <w:szCs w:val="24"/>
        </w:rPr>
        <w:t>Climate relevant characterization of different aerosol types observed near the surface over Portugal</w:t>
      </w:r>
    </w:p>
    <w:p w:rsidR="007520F5" w:rsidRDefault="007520F5" w:rsidP="002F2FF4">
      <w:pPr>
        <w:spacing w:after="0" w:line="360" w:lineRule="auto"/>
        <w:jc w:val="both"/>
        <w:rPr>
          <w:rFonts w:ascii="Times New Roman" w:hAnsi="Times New Roman"/>
          <w:sz w:val="24"/>
          <w:szCs w:val="24"/>
        </w:rPr>
      </w:pPr>
    </w:p>
    <w:p w:rsidR="002F2FF4" w:rsidRDefault="002F2FF4" w:rsidP="002F2FF4">
      <w:pPr>
        <w:spacing w:after="0" w:line="360" w:lineRule="auto"/>
        <w:jc w:val="both"/>
        <w:rPr>
          <w:rFonts w:ascii="Times New Roman" w:hAnsi="Times New Roman"/>
          <w:sz w:val="24"/>
          <w:szCs w:val="24"/>
        </w:rPr>
      </w:pPr>
    </w:p>
    <w:p w:rsidR="003335AA" w:rsidRDefault="00B63C1D" w:rsidP="002F2FF4">
      <w:pPr>
        <w:spacing w:after="0" w:line="360" w:lineRule="auto"/>
        <w:ind w:firstLine="720"/>
        <w:jc w:val="both"/>
        <w:rPr>
          <w:rFonts w:ascii="Times New Roman" w:hAnsi="Times New Roman"/>
          <w:sz w:val="24"/>
          <w:szCs w:val="24"/>
        </w:rPr>
      </w:pPr>
      <w:r w:rsidRPr="008B3D57">
        <w:rPr>
          <w:rFonts w:ascii="Times New Roman" w:hAnsi="Times New Roman"/>
          <w:sz w:val="24"/>
          <w:szCs w:val="24"/>
        </w:rPr>
        <w:t xml:space="preserve">This </w:t>
      </w:r>
      <w:r w:rsidR="003335AA" w:rsidRPr="008B3D57">
        <w:rPr>
          <w:rFonts w:ascii="Times New Roman" w:hAnsi="Times New Roman"/>
          <w:sz w:val="24"/>
          <w:szCs w:val="24"/>
        </w:rPr>
        <w:t>thesis</w:t>
      </w:r>
      <w:r w:rsidRPr="008B3D57">
        <w:rPr>
          <w:rFonts w:ascii="Times New Roman" w:hAnsi="Times New Roman"/>
          <w:sz w:val="24"/>
          <w:szCs w:val="24"/>
        </w:rPr>
        <w:t xml:space="preserve"> </w:t>
      </w:r>
      <w:r w:rsidR="008F4B1C" w:rsidRPr="008B3D57">
        <w:rPr>
          <w:rFonts w:ascii="Times New Roman" w:hAnsi="Times New Roman"/>
          <w:sz w:val="24"/>
          <w:szCs w:val="24"/>
        </w:rPr>
        <w:t>documents</w:t>
      </w:r>
      <w:r w:rsidRPr="008B3D57">
        <w:rPr>
          <w:rFonts w:ascii="Times New Roman" w:hAnsi="Times New Roman"/>
          <w:sz w:val="24"/>
          <w:szCs w:val="24"/>
        </w:rPr>
        <w:t xml:space="preserve"> the r</w:t>
      </w:r>
      <w:r w:rsidR="008B3D57" w:rsidRPr="008B3D57">
        <w:rPr>
          <w:rFonts w:ascii="Times New Roman" w:hAnsi="Times New Roman"/>
          <w:sz w:val="24"/>
          <w:szCs w:val="24"/>
        </w:rPr>
        <w:t>esults of ground based, in-situ,</w:t>
      </w:r>
      <w:r w:rsidRPr="008B3D57">
        <w:rPr>
          <w:rFonts w:ascii="Times New Roman" w:hAnsi="Times New Roman"/>
          <w:sz w:val="24"/>
          <w:szCs w:val="24"/>
        </w:rPr>
        <w:t xml:space="preserve"> aerosol optical and physical </w:t>
      </w:r>
      <w:r w:rsidR="008B3D57" w:rsidRPr="008B3D57">
        <w:rPr>
          <w:rFonts w:ascii="Times New Roman" w:hAnsi="Times New Roman"/>
          <w:sz w:val="24"/>
          <w:szCs w:val="24"/>
        </w:rPr>
        <w:t>properties measured or determined</w:t>
      </w:r>
      <w:r w:rsidRPr="008B3D57">
        <w:rPr>
          <w:rFonts w:ascii="Times New Roman" w:hAnsi="Times New Roman"/>
          <w:sz w:val="24"/>
          <w:szCs w:val="24"/>
        </w:rPr>
        <w:t xml:space="preserve"> in </w:t>
      </w:r>
      <w:r w:rsidR="00482E62" w:rsidRPr="008B3D57">
        <w:rPr>
          <w:rFonts w:ascii="Times New Roman" w:hAnsi="Times New Roman"/>
          <w:sz w:val="24"/>
          <w:szCs w:val="24"/>
        </w:rPr>
        <w:t xml:space="preserve">the city of Évora, </w:t>
      </w:r>
      <w:r w:rsidRPr="008B3D57">
        <w:rPr>
          <w:rFonts w:ascii="Times New Roman" w:hAnsi="Times New Roman"/>
          <w:sz w:val="24"/>
          <w:szCs w:val="24"/>
        </w:rPr>
        <w:t>Portugal</w:t>
      </w:r>
      <w:r w:rsidR="00482E62" w:rsidRPr="008B3D57">
        <w:rPr>
          <w:rFonts w:ascii="Times New Roman" w:hAnsi="Times New Roman"/>
          <w:sz w:val="24"/>
          <w:szCs w:val="24"/>
        </w:rPr>
        <w:t>.</w:t>
      </w:r>
      <w:r w:rsidR="003335AA" w:rsidRPr="008B3D57">
        <w:rPr>
          <w:rFonts w:ascii="Times New Roman" w:hAnsi="Times New Roman"/>
          <w:sz w:val="24"/>
          <w:szCs w:val="24"/>
        </w:rPr>
        <w:t xml:space="preserve"> These aerosol properties were </w:t>
      </w:r>
      <w:r w:rsidR="008B3D57" w:rsidRPr="008B3D57">
        <w:rPr>
          <w:rFonts w:ascii="Times New Roman" w:hAnsi="Times New Roman"/>
          <w:sz w:val="24"/>
          <w:szCs w:val="24"/>
        </w:rPr>
        <w:t>obtained</w:t>
      </w:r>
      <w:r w:rsidR="003335AA" w:rsidRPr="008B3D57">
        <w:rPr>
          <w:rFonts w:ascii="Times New Roman" w:hAnsi="Times New Roman"/>
          <w:sz w:val="24"/>
          <w:szCs w:val="24"/>
        </w:rPr>
        <w:t xml:space="preserve"> between 2002 and 2009 and </w:t>
      </w:r>
      <w:r w:rsidR="006306BC" w:rsidRPr="008B3D57">
        <w:rPr>
          <w:rFonts w:ascii="Times New Roman" w:hAnsi="Times New Roman"/>
          <w:sz w:val="24"/>
          <w:szCs w:val="24"/>
        </w:rPr>
        <w:t>correspond to</w:t>
      </w:r>
      <w:r w:rsidR="003335AA" w:rsidRPr="008B3D57">
        <w:rPr>
          <w:rFonts w:ascii="Times New Roman" w:hAnsi="Times New Roman"/>
          <w:sz w:val="24"/>
          <w:szCs w:val="24"/>
        </w:rPr>
        <w:t xml:space="preserve"> the </w:t>
      </w:r>
      <w:r w:rsidR="006253DC" w:rsidRPr="008B3D57">
        <w:rPr>
          <w:rFonts w:ascii="Times New Roman" w:hAnsi="Times New Roman"/>
          <w:sz w:val="24"/>
          <w:szCs w:val="24"/>
        </w:rPr>
        <w:t>first</w:t>
      </w:r>
      <w:r w:rsidR="003335AA" w:rsidRPr="008B3D57">
        <w:rPr>
          <w:rFonts w:ascii="Times New Roman" w:hAnsi="Times New Roman"/>
          <w:sz w:val="24"/>
          <w:szCs w:val="24"/>
        </w:rPr>
        <w:t xml:space="preserve"> study of </w:t>
      </w:r>
      <w:r w:rsidR="008B3D57" w:rsidRPr="008B3D57">
        <w:rPr>
          <w:rFonts w:ascii="Times New Roman" w:hAnsi="Times New Roman"/>
          <w:sz w:val="24"/>
          <w:szCs w:val="24"/>
        </w:rPr>
        <w:t>ground surface aerosol climatology carried out in Portugal, where the</w:t>
      </w:r>
      <w:r w:rsidR="003335AA" w:rsidRPr="008B3D57">
        <w:rPr>
          <w:rFonts w:ascii="Times New Roman" w:hAnsi="Times New Roman"/>
          <w:sz w:val="24"/>
          <w:szCs w:val="24"/>
        </w:rPr>
        <w:t xml:space="preserve"> </w:t>
      </w:r>
      <w:r w:rsidR="008C19E0" w:rsidRPr="008B3D57">
        <w:rPr>
          <w:rFonts w:ascii="Times New Roman" w:hAnsi="Times New Roman"/>
          <w:sz w:val="24"/>
          <w:szCs w:val="24"/>
        </w:rPr>
        <w:t>characteriz</w:t>
      </w:r>
      <w:r w:rsidR="002E3A4C" w:rsidRPr="008B3D57">
        <w:rPr>
          <w:rFonts w:ascii="Times New Roman" w:hAnsi="Times New Roman"/>
          <w:sz w:val="24"/>
          <w:szCs w:val="24"/>
        </w:rPr>
        <w:t xml:space="preserve">ation of </w:t>
      </w:r>
      <w:r w:rsidR="008C19E0" w:rsidRPr="008B3D57">
        <w:rPr>
          <w:rFonts w:ascii="Times New Roman" w:hAnsi="Times New Roman"/>
          <w:sz w:val="24"/>
          <w:szCs w:val="24"/>
        </w:rPr>
        <w:t xml:space="preserve">the </w:t>
      </w:r>
      <w:r w:rsidR="008B3D57" w:rsidRPr="008B3D57">
        <w:rPr>
          <w:rFonts w:ascii="Times New Roman" w:hAnsi="Times New Roman"/>
          <w:sz w:val="24"/>
          <w:szCs w:val="24"/>
        </w:rPr>
        <w:t xml:space="preserve">optical and physical aerosol properties </w:t>
      </w:r>
      <w:r w:rsidR="006B7C5C" w:rsidRPr="008B3D57">
        <w:rPr>
          <w:rFonts w:ascii="Times New Roman" w:hAnsi="Times New Roman"/>
          <w:sz w:val="24"/>
          <w:szCs w:val="24"/>
        </w:rPr>
        <w:t xml:space="preserve">was made </w:t>
      </w:r>
      <w:r w:rsidR="006B7C5C" w:rsidRPr="008B3D57">
        <w:rPr>
          <w:rStyle w:val="apple-style-span"/>
          <w:rFonts w:ascii="Times New Roman" w:hAnsi="Times New Roman"/>
          <w:color w:val="000000"/>
          <w:sz w:val="24"/>
          <w:szCs w:val="24"/>
        </w:rPr>
        <w:t xml:space="preserve">through the combination of different </w:t>
      </w:r>
      <w:r w:rsidR="008B3D57" w:rsidRPr="008B3D57">
        <w:rPr>
          <w:rStyle w:val="apple-style-span"/>
          <w:rFonts w:ascii="Times New Roman" w:hAnsi="Times New Roman"/>
          <w:color w:val="000000"/>
          <w:sz w:val="24"/>
          <w:szCs w:val="24"/>
        </w:rPr>
        <w:t xml:space="preserve">ground based </w:t>
      </w:r>
      <w:r w:rsidR="006B7C5C" w:rsidRPr="008B3D57">
        <w:rPr>
          <w:rStyle w:val="apple-style-span"/>
          <w:rFonts w:ascii="Times New Roman" w:hAnsi="Times New Roman"/>
          <w:color w:val="000000"/>
          <w:sz w:val="24"/>
          <w:szCs w:val="24"/>
        </w:rPr>
        <w:t>instruments</w:t>
      </w:r>
      <w:r w:rsidR="008C19E0" w:rsidRPr="008B3D57">
        <w:rPr>
          <w:rFonts w:ascii="Times New Roman" w:hAnsi="Times New Roman"/>
          <w:sz w:val="24"/>
          <w:szCs w:val="24"/>
        </w:rPr>
        <w:t xml:space="preserve"> at the site. </w:t>
      </w:r>
      <w:r w:rsidR="001B0E17" w:rsidRPr="008B3D57">
        <w:rPr>
          <w:rFonts w:ascii="Times New Roman" w:hAnsi="Times New Roman"/>
          <w:sz w:val="24"/>
          <w:szCs w:val="24"/>
        </w:rPr>
        <w:t>Average aerosol properties were obtained at different timescales</w:t>
      </w:r>
      <w:r w:rsidR="003A4A47" w:rsidRPr="008B3D57">
        <w:rPr>
          <w:rFonts w:ascii="Times New Roman" w:hAnsi="Times New Roman"/>
          <w:sz w:val="24"/>
          <w:szCs w:val="24"/>
        </w:rPr>
        <w:t>.</w:t>
      </w:r>
      <w:r w:rsidR="006B7C5C" w:rsidRPr="008B3D57">
        <w:rPr>
          <w:rFonts w:ascii="Times New Roman" w:hAnsi="Times New Roman"/>
          <w:sz w:val="24"/>
          <w:szCs w:val="24"/>
        </w:rPr>
        <w:t xml:space="preserve"> </w:t>
      </w:r>
      <w:r w:rsidR="003A4A47" w:rsidRPr="008B3D57">
        <w:rPr>
          <w:rFonts w:ascii="Times New Roman" w:hAnsi="Times New Roman"/>
          <w:sz w:val="24"/>
          <w:szCs w:val="24"/>
        </w:rPr>
        <w:t xml:space="preserve">These properties were also related to different possible source regions. Among the database of aerosol episodes which was built, several case studies were </w:t>
      </w:r>
      <w:r w:rsidR="003B2FCA" w:rsidRPr="008B3D57">
        <w:rPr>
          <w:rFonts w:ascii="Times New Roman" w:hAnsi="Times New Roman"/>
          <w:sz w:val="24"/>
          <w:szCs w:val="24"/>
        </w:rPr>
        <w:t>analyzed</w:t>
      </w:r>
      <w:r w:rsidR="003A4A47" w:rsidRPr="008B3D57">
        <w:rPr>
          <w:rFonts w:ascii="Times New Roman" w:hAnsi="Times New Roman"/>
          <w:sz w:val="24"/>
          <w:szCs w:val="24"/>
        </w:rPr>
        <w:t xml:space="preserve"> </w:t>
      </w:r>
      <w:r w:rsidR="003B2FCA" w:rsidRPr="008B3D57">
        <w:rPr>
          <w:rFonts w:ascii="Times New Roman" w:hAnsi="Times New Roman"/>
          <w:sz w:val="24"/>
          <w:szCs w:val="24"/>
        </w:rPr>
        <w:t xml:space="preserve">in order </w:t>
      </w:r>
      <w:r w:rsidR="003A4A47" w:rsidRPr="008B3D57">
        <w:rPr>
          <w:rFonts w:ascii="Times New Roman" w:hAnsi="Times New Roman"/>
          <w:sz w:val="24"/>
          <w:szCs w:val="24"/>
        </w:rPr>
        <w:t xml:space="preserve">to </w:t>
      </w:r>
      <w:r w:rsidR="008B3D57" w:rsidRPr="008B3D57">
        <w:rPr>
          <w:rFonts w:ascii="Times New Roman" w:hAnsi="Times New Roman"/>
          <w:sz w:val="24"/>
          <w:szCs w:val="24"/>
        </w:rPr>
        <w:t>derive</w:t>
      </w:r>
      <w:r w:rsidR="003A4A47" w:rsidRPr="008B3D57">
        <w:rPr>
          <w:rFonts w:ascii="Times New Roman" w:hAnsi="Times New Roman"/>
          <w:sz w:val="24"/>
          <w:szCs w:val="24"/>
        </w:rPr>
        <w:t xml:space="preserve"> </w:t>
      </w:r>
      <w:r w:rsidR="008B3D57" w:rsidRPr="008B3D57">
        <w:rPr>
          <w:rFonts w:ascii="Times New Roman" w:hAnsi="Times New Roman"/>
          <w:sz w:val="24"/>
          <w:szCs w:val="24"/>
        </w:rPr>
        <w:t>“</w:t>
      </w:r>
      <w:r w:rsidR="003A4A47" w:rsidRPr="008B3D57">
        <w:rPr>
          <w:rFonts w:ascii="Times New Roman" w:hAnsi="Times New Roman"/>
          <w:sz w:val="24"/>
          <w:szCs w:val="24"/>
        </w:rPr>
        <w:t>characteristic</w:t>
      </w:r>
      <w:r w:rsidR="008B3D57" w:rsidRPr="008B3D57">
        <w:rPr>
          <w:rFonts w:ascii="Times New Roman" w:hAnsi="Times New Roman"/>
          <w:sz w:val="24"/>
          <w:szCs w:val="24"/>
        </w:rPr>
        <w:t>”</w:t>
      </w:r>
      <w:r w:rsidR="003A4A47" w:rsidRPr="008B3D57">
        <w:rPr>
          <w:rFonts w:ascii="Times New Roman" w:hAnsi="Times New Roman"/>
          <w:sz w:val="24"/>
          <w:szCs w:val="24"/>
        </w:rPr>
        <w:t xml:space="preserve"> </w:t>
      </w:r>
      <w:r w:rsidR="008B3D57" w:rsidRPr="008B3D57">
        <w:rPr>
          <w:rFonts w:ascii="Times New Roman" w:hAnsi="Times New Roman"/>
          <w:sz w:val="24"/>
          <w:szCs w:val="24"/>
        </w:rPr>
        <w:t xml:space="preserve">average </w:t>
      </w:r>
      <w:r w:rsidR="003A4A47" w:rsidRPr="008B3D57">
        <w:rPr>
          <w:rFonts w:ascii="Times New Roman" w:hAnsi="Times New Roman"/>
          <w:sz w:val="24"/>
          <w:szCs w:val="24"/>
        </w:rPr>
        <w:t>proper</w:t>
      </w:r>
      <w:r w:rsidR="008B3D57" w:rsidRPr="008B3D57">
        <w:rPr>
          <w:rFonts w:ascii="Times New Roman" w:hAnsi="Times New Roman"/>
          <w:sz w:val="24"/>
          <w:szCs w:val="24"/>
        </w:rPr>
        <w:t>ties of different aerosol types. This study contributes to the investigations carried out by the scientific community towards a better understanding of the role of aerosols in the climate system.</w:t>
      </w:r>
    </w:p>
    <w:p w:rsidR="008B3D57" w:rsidRDefault="008B3D57" w:rsidP="00CC5257">
      <w:pPr>
        <w:tabs>
          <w:tab w:val="left" w:pos="0"/>
        </w:tabs>
        <w:spacing w:line="360" w:lineRule="auto"/>
        <w:jc w:val="both"/>
        <w:rPr>
          <w:rFonts w:ascii="Times New Roman" w:hAnsi="Times New Roman"/>
          <w:sz w:val="24"/>
          <w:szCs w:val="24"/>
        </w:rPr>
      </w:pPr>
    </w:p>
    <w:p w:rsidR="008B3D57" w:rsidRPr="008B3D57" w:rsidRDefault="008B3D57" w:rsidP="008B3D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color w:val="000000"/>
          <w:sz w:val="20"/>
          <w:szCs w:val="20"/>
          <w:lang w:val="en-US" w:eastAsia="pt-PT"/>
        </w:rPr>
      </w:pPr>
    </w:p>
    <w:p w:rsidR="00E7796F" w:rsidRPr="00D852E0" w:rsidRDefault="00E7796F">
      <w:pPr>
        <w:spacing w:after="0" w:line="240" w:lineRule="auto"/>
        <w:rPr>
          <w:rFonts w:ascii="Times New Roman" w:hAnsi="Times New Roman"/>
          <w:b/>
          <w:bCs/>
          <w:kern w:val="28"/>
          <w:sz w:val="32"/>
          <w:szCs w:val="32"/>
          <w:lang w:eastAsia="pt-PT"/>
        </w:rPr>
        <w:sectPr w:rsidR="00E7796F" w:rsidRPr="00D852E0" w:rsidSect="004B3E45">
          <w:headerReference w:type="default" r:id="rId10"/>
          <w:pgSz w:w="11906" w:h="16838"/>
          <w:pgMar w:top="1417" w:right="1701" w:bottom="1417" w:left="1701" w:header="708" w:footer="708" w:gutter="0"/>
          <w:pgNumType w:fmt="lowerRoman"/>
          <w:cols w:space="708"/>
          <w:docGrid w:linePitch="360"/>
        </w:sectPr>
      </w:pPr>
    </w:p>
    <w:p w:rsidR="008A7B43" w:rsidRPr="00D852E0" w:rsidRDefault="008A7B43">
      <w:pPr>
        <w:spacing w:after="0" w:line="240" w:lineRule="auto"/>
        <w:rPr>
          <w:rFonts w:ascii="Times New Roman" w:hAnsi="Times New Roman"/>
          <w:b/>
          <w:bCs/>
          <w:kern w:val="28"/>
          <w:sz w:val="32"/>
          <w:szCs w:val="32"/>
          <w:lang w:eastAsia="pt-PT"/>
        </w:rPr>
      </w:pPr>
    </w:p>
    <w:p w:rsidR="008A7B43" w:rsidRPr="00421750" w:rsidRDefault="008A7B43" w:rsidP="008A7B43">
      <w:pPr>
        <w:pStyle w:val="Ttulo"/>
        <w:rPr>
          <w:lang w:val="pt-PT"/>
        </w:rPr>
      </w:pPr>
      <w:bookmarkStart w:id="2" w:name="_Toc297711664"/>
      <w:r w:rsidRPr="00421750">
        <w:rPr>
          <w:lang w:val="pt-PT"/>
        </w:rPr>
        <w:t>Resumo</w:t>
      </w:r>
      <w:bookmarkEnd w:id="2"/>
    </w:p>
    <w:p w:rsidR="00897CFC" w:rsidRDefault="005A610F" w:rsidP="00472B44">
      <w:pPr>
        <w:spacing w:after="0" w:line="360" w:lineRule="auto"/>
        <w:jc w:val="both"/>
        <w:rPr>
          <w:rFonts w:ascii="Times New Roman" w:hAnsi="Times New Roman"/>
          <w:b/>
          <w:sz w:val="24"/>
          <w:szCs w:val="24"/>
          <w:lang w:val="pt-PT"/>
        </w:rPr>
      </w:pPr>
      <w:r w:rsidRPr="005A610F">
        <w:rPr>
          <w:rFonts w:ascii="Times New Roman" w:hAnsi="Times New Roman"/>
          <w:b/>
          <w:sz w:val="24"/>
          <w:szCs w:val="24"/>
          <w:lang w:val="pt-PT"/>
        </w:rPr>
        <w:t>Caracterização dos aerossóis climatologicamente relevantes observados à superfície em Portugal.</w:t>
      </w:r>
    </w:p>
    <w:p w:rsidR="002F2FF4" w:rsidRPr="005A610F" w:rsidRDefault="002F2FF4" w:rsidP="00472B44">
      <w:pPr>
        <w:spacing w:after="0" w:line="360" w:lineRule="auto"/>
        <w:jc w:val="both"/>
        <w:rPr>
          <w:rFonts w:ascii="Times New Roman" w:hAnsi="Times New Roman"/>
          <w:b/>
          <w:sz w:val="24"/>
          <w:szCs w:val="24"/>
          <w:lang w:val="pt-PT"/>
        </w:rPr>
      </w:pPr>
    </w:p>
    <w:p w:rsidR="005A610F" w:rsidRDefault="005A610F" w:rsidP="00472B44">
      <w:pPr>
        <w:spacing w:after="0" w:line="360" w:lineRule="auto"/>
        <w:jc w:val="both"/>
        <w:rPr>
          <w:rFonts w:ascii="Times New Roman" w:hAnsi="Times New Roman"/>
          <w:sz w:val="24"/>
          <w:szCs w:val="24"/>
          <w:lang w:val="pt-PT"/>
        </w:rPr>
      </w:pPr>
    </w:p>
    <w:p w:rsidR="005A610F" w:rsidRPr="005A610F" w:rsidRDefault="005A610F" w:rsidP="005A610F">
      <w:pPr>
        <w:spacing w:after="0" w:line="360" w:lineRule="auto"/>
        <w:ind w:firstLine="720"/>
        <w:jc w:val="both"/>
        <w:rPr>
          <w:rFonts w:ascii="Times New Roman" w:hAnsi="Times New Roman"/>
          <w:sz w:val="24"/>
          <w:szCs w:val="24"/>
          <w:lang w:val="pt-PT"/>
        </w:rPr>
      </w:pPr>
      <w:r>
        <w:rPr>
          <w:rFonts w:ascii="Times New Roman" w:hAnsi="Times New Roman"/>
          <w:sz w:val="24"/>
          <w:szCs w:val="24"/>
          <w:lang w:val="pt-PT"/>
        </w:rPr>
        <w:t xml:space="preserve">Nesta tese são apresentados os resultados das medições de propriedades físicas e ópticas dos aerossóis, efectuadas à superfície em Évora, Portugal. </w:t>
      </w:r>
      <w:r w:rsidR="0021470D">
        <w:rPr>
          <w:rFonts w:ascii="Times New Roman" w:hAnsi="Times New Roman"/>
          <w:sz w:val="24"/>
          <w:szCs w:val="24"/>
          <w:lang w:val="pt-PT"/>
        </w:rPr>
        <w:t xml:space="preserve">As medições destas propriedades ocorreram entre 2002 e 2009 e </w:t>
      </w:r>
      <w:r w:rsidR="00396167">
        <w:rPr>
          <w:rFonts w:ascii="Times New Roman" w:hAnsi="Times New Roman"/>
          <w:sz w:val="24"/>
          <w:szCs w:val="24"/>
          <w:lang w:val="pt-PT"/>
        </w:rPr>
        <w:t xml:space="preserve">correspondem ao primeiro estudo </w:t>
      </w:r>
      <w:r w:rsidR="009F603B">
        <w:rPr>
          <w:rFonts w:ascii="Times New Roman" w:hAnsi="Times New Roman"/>
          <w:sz w:val="24"/>
          <w:szCs w:val="24"/>
          <w:lang w:val="pt-PT"/>
        </w:rPr>
        <w:t>sobre a climatologia de aerossóis à superfície</w:t>
      </w:r>
      <w:r w:rsidR="00B24C8E">
        <w:rPr>
          <w:rFonts w:ascii="Times New Roman" w:hAnsi="Times New Roman"/>
          <w:sz w:val="24"/>
          <w:szCs w:val="24"/>
          <w:lang w:val="pt-PT"/>
        </w:rPr>
        <w:t xml:space="preserve"> levado a cabo em Portugal, onde a caracterização das propriedades físicas e ópticas dos aerossóis foi feita através da combinação de diferentes instrumentos d</w:t>
      </w:r>
      <w:r w:rsidR="00D852E0">
        <w:rPr>
          <w:rFonts w:ascii="Times New Roman" w:hAnsi="Times New Roman"/>
          <w:sz w:val="24"/>
          <w:szCs w:val="24"/>
          <w:lang w:val="pt-PT"/>
        </w:rPr>
        <w:t>e</w:t>
      </w:r>
      <w:r w:rsidR="00B24C8E">
        <w:rPr>
          <w:rFonts w:ascii="Times New Roman" w:hAnsi="Times New Roman"/>
          <w:sz w:val="24"/>
          <w:szCs w:val="24"/>
          <w:lang w:val="pt-PT"/>
        </w:rPr>
        <w:t xml:space="preserve"> superfície instalados no local.</w:t>
      </w:r>
      <w:r w:rsidR="0021470D">
        <w:rPr>
          <w:rFonts w:ascii="Times New Roman" w:hAnsi="Times New Roman"/>
          <w:sz w:val="24"/>
          <w:szCs w:val="24"/>
          <w:lang w:val="pt-PT"/>
        </w:rPr>
        <w:t xml:space="preserve"> </w:t>
      </w:r>
      <w:r w:rsidR="00B24C8E">
        <w:rPr>
          <w:rFonts w:ascii="Times New Roman" w:hAnsi="Times New Roman"/>
          <w:sz w:val="24"/>
          <w:szCs w:val="24"/>
          <w:lang w:val="pt-PT"/>
        </w:rPr>
        <w:t xml:space="preserve">Propriedades médias dos aerossóis foram obtidas para diferentes escalas temporais. Estas propriedades foram também relacionadas com possíveis regiões de origem. Da base de dados de episódios foram analisados vários casos de estudo para a obtenção de propriedades características relativas a diferentes tipos de aerossóis. Este estudo é uma contribuição para o esforço da comunidade científica para uma melhor compreensão do papel dos aerossóis no sistema climático. </w:t>
      </w:r>
    </w:p>
    <w:p w:rsidR="008A7B43" w:rsidRPr="005A610F" w:rsidRDefault="008A7B43" w:rsidP="00472B44">
      <w:pPr>
        <w:spacing w:after="0" w:line="360" w:lineRule="auto"/>
        <w:jc w:val="both"/>
        <w:rPr>
          <w:lang w:val="pt-PT"/>
        </w:rPr>
      </w:pPr>
    </w:p>
    <w:p w:rsidR="008A7B43" w:rsidRPr="00D852E0" w:rsidRDefault="008A7B43" w:rsidP="00472B44">
      <w:pPr>
        <w:spacing w:after="0" w:line="360" w:lineRule="auto"/>
        <w:jc w:val="both"/>
        <w:rPr>
          <w:lang w:val="pt-PT"/>
        </w:rPr>
      </w:pPr>
    </w:p>
    <w:p w:rsidR="008A7B43" w:rsidRPr="00D852E0" w:rsidRDefault="008A7B43" w:rsidP="00472B44">
      <w:pPr>
        <w:spacing w:after="0" w:line="360" w:lineRule="auto"/>
        <w:jc w:val="both"/>
        <w:rPr>
          <w:lang w:val="pt-PT"/>
        </w:rPr>
      </w:pPr>
    </w:p>
    <w:p w:rsidR="008A7B43" w:rsidRPr="00D852E0" w:rsidRDefault="008A7B43" w:rsidP="00472B44">
      <w:pPr>
        <w:spacing w:after="0" w:line="360" w:lineRule="auto"/>
        <w:jc w:val="both"/>
        <w:rPr>
          <w:lang w:val="pt-PT"/>
        </w:rPr>
      </w:pPr>
    </w:p>
    <w:p w:rsidR="00E7796F" w:rsidRPr="00D852E0" w:rsidRDefault="00E7796F" w:rsidP="00472B44">
      <w:pPr>
        <w:spacing w:after="0" w:line="360" w:lineRule="auto"/>
        <w:jc w:val="both"/>
        <w:rPr>
          <w:rFonts w:ascii="Times New Roman" w:hAnsi="Times New Roman"/>
          <w:b/>
          <w:bCs/>
          <w:kern w:val="28"/>
          <w:sz w:val="32"/>
          <w:szCs w:val="32"/>
          <w:lang w:val="pt-PT" w:eastAsia="pt-PT"/>
        </w:rPr>
        <w:sectPr w:rsidR="00E7796F" w:rsidRPr="00D852E0" w:rsidSect="004B3E45">
          <w:headerReference w:type="default" r:id="rId11"/>
          <w:pgSz w:w="11906" w:h="16838"/>
          <w:pgMar w:top="1417" w:right="1701" w:bottom="1417" w:left="1701" w:header="708" w:footer="708" w:gutter="0"/>
          <w:pgNumType w:fmt="lowerRoman"/>
          <w:cols w:space="708"/>
          <w:docGrid w:linePitch="360"/>
        </w:sectPr>
      </w:pPr>
    </w:p>
    <w:p w:rsidR="008A7B43" w:rsidRPr="00D852E0" w:rsidRDefault="008A7B43" w:rsidP="00472B44">
      <w:pPr>
        <w:spacing w:after="0" w:line="360" w:lineRule="auto"/>
        <w:jc w:val="both"/>
        <w:rPr>
          <w:rFonts w:ascii="Times New Roman" w:hAnsi="Times New Roman"/>
          <w:b/>
          <w:bCs/>
          <w:kern w:val="28"/>
          <w:sz w:val="32"/>
          <w:szCs w:val="32"/>
          <w:lang w:val="pt-PT" w:eastAsia="pt-PT"/>
        </w:rPr>
      </w:pPr>
    </w:p>
    <w:p w:rsidR="00A141F0" w:rsidRPr="003668C8" w:rsidRDefault="009F46C7" w:rsidP="003668C8">
      <w:pPr>
        <w:pStyle w:val="Ttulo"/>
      </w:pPr>
      <w:bookmarkStart w:id="3" w:name="_Toc297711665"/>
      <w:r w:rsidRPr="003668C8">
        <w:t>List of Figures</w:t>
      </w:r>
      <w:bookmarkEnd w:id="3"/>
    </w:p>
    <w:p w:rsidR="00A2317A" w:rsidRDefault="00B97ACB" w:rsidP="00A2317A">
      <w:pPr>
        <w:pStyle w:val="ndicedeilustraes"/>
        <w:tabs>
          <w:tab w:val="right" w:leader="dot" w:pos="8494"/>
        </w:tabs>
        <w:jc w:val="both"/>
        <w:rPr>
          <w:rFonts w:asciiTheme="minorHAnsi" w:eastAsiaTheme="minorEastAsia" w:hAnsiTheme="minorHAnsi" w:cstheme="minorBidi"/>
          <w:noProof/>
        </w:rPr>
      </w:pPr>
      <w:r w:rsidRPr="00150AE0">
        <w:rPr>
          <w:sz w:val="24"/>
          <w:szCs w:val="24"/>
        </w:rPr>
        <w:fldChar w:fldCharType="begin"/>
      </w:r>
      <w:r w:rsidR="00430CD7" w:rsidRPr="00150AE0">
        <w:rPr>
          <w:sz w:val="24"/>
          <w:szCs w:val="24"/>
        </w:rPr>
        <w:instrText xml:space="preserve"> TOC \h \z \c "Figure" </w:instrText>
      </w:r>
      <w:r w:rsidRPr="00150AE0">
        <w:rPr>
          <w:sz w:val="24"/>
          <w:szCs w:val="24"/>
        </w:rPr>
        <w:fldChar w:fldCharType="separate"/>
      </w:r>
      <w:hyperlink w:anchor="_Toc297711579" w:history="1">
        <w:r w:rsidR="00A2317A" w:rsidRPr="0013133D">
          <w:rPr>
            <w:rStyle w:val="Hiperligao"/>
            <w:noProof/>
          </w:rPr>
          <w:t>Figure 2.1. Nephelometer basic scheme..</w:t>
        </w:r>
        <w:r w:rsidR="00A2317A">
          <w:rPr>
            <w:noProof/>
            <w:webHidden/>
          </w:rPr>
          <w:tab/>
        </w:r>
        <w:r>
          <w:rPr>
            <w:noProof/>
            <w:webHidden/>
          </w:rPr>
          <w:fldChar w:fldCharType="begin"/>
        </w:r>
        <w:r w:rsidR="00A2317A">
          <w:rPr>
            <w:noProof/>
            <w:webHidden/>
          </w:rPr>
          <w:instrText xml:space="preserve"> PAGEREF _Toc297711579 \h </w:instrText>
        </w:r>
        <w:r>
          <w:rPr>
            <w:noProof/>
            <w:webHidden/>
          </w:rPr>
        </w:r>
        <w:r>
          <w:rPr>
            <w:noProof/>
            <w:webHidden/>
          </w:rPr>
          <w:fldChar w:fldCharType="separate"/>
        </w:r>
        <w:r w:rsidR="00942DB3">
          <w:rPr>
            <w:noProof/>
            <w:webHidden/>
          </w:rPr>
          <w:t>13</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580" w:history="1">
        <w:r w:rsidR="00A2317A" w:rsidRPr="0013133D">
          <w:rPr>
            <w:rStyle w:val="Hiperligao"/>
            <w:noProof/>
          </w:rPr>
          <w:t>Figure 2.2. Nephelometer TSI-3563 installed at CGE facilities. Sampling inlet (upper left), instrument on operation (lower left) and under maintenance (upper and lower right).</w:t>
        </w:r>
        <w:r w:rsidR="00A2317A">
          <w:rPr>
            <w:noProof/>
            <w:webHidden/>
          </w:rPr>
          <w:tab/>
        </w:r>
        <w:r>
          <w:rPr>
            <w:noProof/>
            <w:webHidden/>
          </w:rPr>
          <w:fldChar w:fldCharType="begin"/>
        </w:r>
        <w:r w:rsidR="00A2317A">
          <w:rPr>
            <w:noProof/>
            <w:webHidden/>
          </w:rPr>
          <w:instrText xml:space="preserve"> PAGEREF _Toc297711580 \h </w:instrText>
        </w:r>
        <w:r>
          <w:rPr>
            <w:noProof/>
            <w:webHidden/>
          </w:rPr>
        </w:r>
        <w:r>
          <w:rPr>
            <w:noProof/>
            <w:webHidden/>
          </w:rPr>
          <w:fldChar w:fldCharType="separate"/>
        </w:r>
        <w:r w:rsidR="00942DB3">
          <w:rPr>
            <w:noProof/>
            <w:webHidden/>
          </w:rPr>
          <w:t>14</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581" w:history="1">
        <w:r w:rsidR="00A2317A" w:rsidRPr="0013133D">
          <w:rPr>
            <w:rStyle w:val="Hiperligao"/>
            <w:noProof/>
          </w:rPr>
          <w:t>Figure 2.3. Mie scattering and backscattering efficiencies for 550 nm and 1.33+0i refractive index.</w:t>
        </w:r>
        <w:r w:rsidR="00A2317A">
          <w:rPr>
            <w:noProof/>
            <w:webHidden/>
          </w:rPr>
          <w:tab/>
        </w:r>
        <w:r>
          <w:rPr>
            <w:noProof/>
            <w:webHidden/>
          </w:rPr>
          <w:fldChar w:fldCharType="begin"/>
        </w:r>
        <w:r w:rsidR="00A2317A">
          <w:rPr>
            <w:noProof/>
            <w:webHidden/>
          </w:rPr>
          <w:instrText xml:space="preserve"> PAGEREF _Toc297711581 \h </w:instrText>
        </w:r>
        <w:r>
          <w:rPr>
            <w:noProof/>
            <w:webHidden/>
          </w:rPr>
        </w:r>
        <w:r>
          <w:rPr>
            <w:noProof/>
            <w:webHidden/>
          </w:rPr>
          <w:fldChar w:fldCharType="separate"/>
        </w:r>
        <w:r w:rsidR="00942DB3">
          <w:rPr>
            <w:noProof/>
            <w:webHidden/>
          </w:rPr>
          <w:t>15</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582" w:history="1">
        <w:r w:rsidR="00A2317A" w:rsidRPr="0013133D">
          <w:rPr>
            <w:rStyle w:val="Hiperligao"/>
            <w:noProof/>
          </w:rPr>
          <w:t>Figure 2.4. MAAP 5012 operating at CGE’s facilities.</w:t>
        </w:r>
        <w:r w:rsidR="00A2317A">
          <w:rPr>
            <w:noProof/>
            <w:webHidden/>
          </w:rPr>
          <w:tab/>
        </w:r>
        <w:r>
          <w:rPr>
            <w:noProof/>
            <w:webHidden/>
          </w:rPr>
          <w:fldChar w:fldCharType="begin"/>
        </w:r>
        <w:r w:rsidR="00A2317A">
          <w:rPr>
            <w:noProof/>
            <w:webHidden/>
          </w:rPr>
          <w:instrText xml:space="preserve"> PAGEREF _Toc297711582 \h </w:instrText>
        </w:r>
        <w:r>
          <w:rPr>
            <w:noProof/>
            <w:webHidden/>
          </w:rPr>
        </w:r>
        <w:r>
          <w:rPr>
            <w:noProof/>
            <w:webHidden/>
          </w:rPr>
          <w:fldChar w:fldCharType="separate"/>
        </w:r>
        <w:r w:rsidR="00942DB3">
          <w:rPr>
            <w:noProof/>
            <w:webHidden/>
          </w:rPr>
          <w:t>16</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583" w:history="1">
        <w:r w:rsidR="00A2317A" w:rsidRPr="0013133D">
          <w:rPr>
            <w:rStyle w:val="Hiperligao"/>
            <w:noProof/>
          </w:rPr>
          <w:t xml:space="preserve">Figure 2.5. Optical sensor of the MAAP. Left: position of the photodetectors at detection angles </w:t>
        </w:r>
        <w:r w:rsidR="00A2317A" w:rsidRPr="0013133D">
          <w:rPr>
            <w:rStyle w:val="Hiperligao"/>
            <w:i/>
            <w:iCs/>
            <w:noProof/>
          </w:rPr>
          <w:t>θ</w:t>
        </w:r>
        <w:r w:rsidR="00A2317A" w:rsidRPr="0013133D">
          <w:rPr>
            <w:rStyle w:val="Hiperligao"/>
            <w:noProof/>
            <w:vertAlign w:val="subscript"/>
          </w:rPr>
          <w:t>0</w:t>
        </w:r>
        <w:r w:rsidR="00A2317A" w:rsidRPr="0013133D">
          <w:rPr>
            <w:rStyle w:val="Hiperligao"/>
            <w:noProof/>
          </w:rPr>
          <w:t xml:space="preserve"> =0º, </w:t>
        </w:r>
        <w:r w:rsidR="00A2317A" w:rsidRPr="0013133D">
          <w:rPr>
            <w:rStyle w:val="Hiperligao"/>
            <w:i/>
            <w:iCs/>
            <w:noProof/>
          </w:rPr>
          <w:t>θ</w:t>
        </w:r>
        <w:r w:rsidR="00A2317A" w:rsidRPr="0013133D">
          <w:rPr>
            <w:rStyle w:val="Hiperligao"/>
            <w:noProof/>
            <w:vertAlign w:val="subscript"/>
          </w:rPr>
          <w:t>1</w:t>
        </w:r>
        <w:r w:rsidR="00A2317A" w:rsidRPr="0013133D">
          <w:rPr>
            <w:rStyle w:val="Hiperligao"/>
            <w:noProof/>
          </w:rPr>
          <w:t xml:space="preserve"> =130º, and </w:t>
        </w:r>
        <w:r w:rsidR="00A2317A" w:rsidRPr="0013133D">
          <w:rPr>
            <w:rStyle w:val="Hiperligao"/>
            <w:i/>
            <w:iCs/>
            <w:noProof/>
          </w:rPr>
          <w:t>θ</w:t>
        </w:r>
        <w:r w:rsidR="00A2317A" w:rsidRPr="0013133D">
          <w:rPr>
            <w:rStyle w:val="Hiperligao"/>
            <w:noProof/>
            <w:vertAlign w:val="subscript"/>
          </w:rPr>
          <w:t>2</w:t>
        </w:r>
        <w:r w:rsidR="00A2317A" w:rsidRPr="0013133D">
          <w:rPr>
            <w:rStyle w:val="Hiperligao"/>
            <w:noProof/>
          </w:rPr>
          <w:t xml:space="preserve"> =165º with respect to the incident light beam (</w:t>
        </w:r>
        <w:r w:rsidR="00A2317A" w:rsidRPr="0013133D">
          <w:rPr>
            <w:rStyle w:val="Hiperligao"/>
            <w:i/>
            <w:iCs/>
            <w:noProof/>
          </w:rPr>
          <w:t xml:space="preserve">λ </w:t>
        </w:r>
        <w:r w:rsidR="00A2317A" w:rsidRPr="0013133D">
          <w:rPr>
            <w:rStyle w:val="Hiperligao"/>
            <w:noProof/>
          </w:rPr>
          <w:t>MAAP = 670 nm). Right: layout of the MAAP sensor unit, where the arrows indicate the airflow through the sensor unit across the filter tape. Image adapted from Petzold et al. (2005).</w:t>
        </w:r>
        <w:r w:rsidR="00A2317A">
          <w:rPr>
            <w:noProof/>
            <w:webHidden/>
          </w:rPr>
          <w:tab/>
        </w:r>
        <w:r>
          <w:rPr>
            <w:noProof/>
            <w:webHidden/>
          </w:rPr>
          <w:fldChar w:fldCharType="begin"/>
        </w:r>
        <w:r w:rsidR="00A2317A">
          <w:rPr>
            <w:noProof/>
            <w:webHidden/>
          </w:rPr>
          <w:instrText xml:space="preserve"> PAGEREF _Toc297711583 \h </w:instrText>
        </w:r>
        <w:r>
          <w:rPr>
            <w:noProof/>
            <w:webHidden/>
          </w:rPr>
        </w:r>
        <w:r>
          <w:rPr>
            <w:noProof/>
            <w:webHidden/>
          </w:rPr>
          <w:fldChar w:fldCharType="separate"/>
        </w:r>
        <w:r w:rsidR="00942DB3">
          <w:rPr>
            <w:noProof/>
            <w:webHidden/>
          </w:rPr>
          <w:t>18</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584" w:history="1">
        <w:r w:rsidR="00A2317A" w:rsidRPr="0013133D">
          <w:rPr>
            <w:rStyle w:val="Hiperligao"/>
            <w:noProof/>
          </w:rPr>
          <w:t>Figure 2.6. Schematic representation of radiation processes to be considered in the two-layer system consisting of an aerosol-loaded filter layer and the particle-free filter matrix. Image adapted from Petzold et al. (2005).</w:t>
        </w:r>
        <w:r w:rsidR="00A2317A">
          <w:rPr>
            <w:noProof/>
            <w:webHidden/>
          </w:rPr>
          <w:tab/>
        </w:r>
        <w:r>
          <w:rPr>
            <w:noProof/>
            <w:webHidden/>
          </w:rPr>
          <w:fldChar w:fldCharType="begin"/>
        </w:r>
        <w:r w:rsidR="00A2317A">
          <w:rPr>
            <w:noProof/>
            <w:webHidden/>
          </w:rPr>
          <w:instrText xml:space="preserve"> PAGEREF _Toc297711584 \h </w:instrText>
        </w:r>
        <w:r>
          <w:rPr>
            <w:noProof/>
            <w:webHidden/>
          </w:rPr>
        </w:r>
        <w:r>
          <w:rPr>
            <w:noProof/>
            <w:webHidden/>
          </w:rPr>
          <w:fldChar w:fldCharType="separate"/>
        </w:r>
        <w:r w:rsidR="00942DB3">
          <w:rPr>
            <w:noProof/>
            <w:webHidden/>
          </w:rPr>
          <w:t>18</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585" w:history="1">
        <w:r w:rsidR="00A2317A" w:rsidRPr="0013133D">
          <w:rPr>
            <w:rStyle w:val="Hiperligao"/>
            <w:noProof/>
          </w:rPr>
          <w:t>Figure 2.7. TEOM’s detection unit. The mass transducer is enclosed within the black component (right picture) under controlled environment.</w:t>
        </w:r>
        <w:r w:rsidR="00A2317A">
          <w:rPr>
            <w:noProof/>
            <w:webHidden/>
          </w:rPr>
          <w:tab/>
        </w:r>
        <w:r>
          <w:rPr>
            <w:noProof/>
            <w:webHidden/>
          </w:rPr>
          <w:fldChar w:fldCharType="begin"/>
        </w:r>
        <w:r w:rsidR="00A2317A">
          <w:rPr>
            <w:noProof/>
            <w:webHidden/>
          </w:rPr>
          <w:instrText xml:space="preserve"> PAGEREF _Toc297711585 \h </w:instrText>
        </w:r>
        <w:r>
          <w:rPr>
            <w:noProof/>
            <w:webHidden/>
          </w:rPr>
        </w:r>
        <w:r>
          <w:rPr>
            <w:noProof/>
            <w:webHidden/>
          </w:rPr>
          <w:fldChar w:fldCharType="separate"/>
        </w:r>
        <w:r w:rsidR="00942DB3">
          <w:rPr>
            <w:noProof/>
            <w:webHidden/>
          </w:rPr>
          <w:t>19</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586" w:history="1">
        <w:r w:rsidR="00A2317A" w:rsidRPr="0013133D">
          <w:rPr>
            <w:rStyle w:val="Hiperligao"/>
            <w:noProof/>
          </w:rPr>
          <w:t>Figure 2.8. TEOM’s control unit.</w:t>
        </w:r>
        <w:r w:rsidR="00A2317A">
          <w:rPr>
            <w:noProof/>
            <w:webHidden/>
          </w:rPr>
          <w:tab/>
        </w:r>
        <w:r>
          <w:rPr>
            <w:noProof/>
            <w:webHidden/>
          </w:rPr>
          <w:fldChar w:fldCharType="begin"/>
        </w:r>
        <w:r w:rsidR="00A2317A">
          <w:rPr>
            <w:noProof/>
            <w:webHidden/>
          </w:rPr>
          <w:instrText xml:space="preserve"> PAGEREF _Toc297711586 \h </w:instrText>
        </w:r>
        <w:r>
          <w:rPr>
            <w:noProof/>
            <w:webHidden/>
          </w:rPr>
        </w:r>
        <w:r>
          <w:rPr>
            <w:noProof/>
            <w:webHidden/>
          </w:rPr>
          <w:fldChar w:fldCharType="separate"/>
        </w:r>
        <w:r w:rsidR="00942DB3">
          <w:rPr>
            <w:noProof/>
            <w:webHidden/>
          </w:rPr>
          <w:t>20</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587" w:history="1">
        <w:r w:rsidR="00A2317A" w:rsidRPr="0013133D">
          <w:rPr>
            <w:rStyle w:val="Hiperligao"/>
            <w:noProof/>
          </w:rPr>
          <w:t>Figure 2.9. Pallflex TX40 filters, before and after being used (left), and mass transducer (within the detection unit) open during filter exchange operation.</w:t>
        </w:r>
        <w:r w:rsidR="00A2317A">
          <w:rPr>
            <w:noProof/>
            <w:webHidden/>
          </w:rPr>
          <w:tab/>
        </w:r>
        <w:r>
          <w:rPr>
            <w:noProof/>
            <w:webHidden/>
          </w:rPr>
          <w:fldChar w:fldCharType="begin"/>
        </w:r>
        <w:r w:rsidR="00A2317A">
          <w:rPr>
            <w:noProof/>
            <w:webHidden/>
          </w:rPr>
          <w:instrText xml:space="preserve"> PAGEREF _Toc297711587 \h </w:instrText>
        </w:r>
        <w:r>
          <w:rPr>
            <w:noProof/>
            <w:webHidden/>
          </w:rPr>
        </w:r>
        <w:r>
          <w:rPr>
            <w:noProof/>
            <w:webHidden/>
          </w:rPr>
          <w:fldChar w:fldCharType="separate"/>
        </w:r>
        <w:r w:rsidR="00942DB3">
          <w:rPr>
            <w:noProof/>
            <w:webHidden/>
          </w:rPr>
          <w:t>20</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588" w:history="1">
        <w:r w:rsidR="00A2317A" w:rsidRPr="0013133D">
          <w:rPr>
            <w:rStyle w:val="Hiperligao"/>
            <w:noProof/>
          </w:rPr>
          <w:t>Figure 2.10</w:t>
        </w:r>
        <w:r w:rsidR="00A2317A" w:rsidRPr="0013133D">
          <w:rPr>
            <w:rStyle w:val="Hiperligao"/>
            <w:rFonts w:eastAsia="AdvTimes"/>
            <w:noProof/>
            <w:lang w:eastAsia="en-US"/>
          </w:rPr>
          <w:t>. Aerodynamic Particle Sizer 3321 installed at CGE’s facilities.</w:t>
        </w:r>
        <w:r w:rsidR="00A2317A">
          <w:rPr>
            <w:noProof/>
            <w:webHidden/>
          </w:rPr>
          <w:tab/>
        </w:r>
        <w:r>
          <w:rPr>
            <w:noProof/>
            <w:webHidden/>
          </w:rPr>
          <w:fldChar w:fldCharType="begin"/>
        </w:r>
        <w:r w:rsidR="00A2317A">
          <w:rPr>
            <w:noProof/>
            <w:webHidden/>
          </w:rPr>
          <w:instrText xml:space="preserve"> PAGEREF _Toc297711588 \h </w:instrText>
        </w:r>
        <w:r>
          <w:rPr>
            <w:noProof/>
            <w:webHidden/>
          </w:rPr>
        </w:r>
        <w:r>
          <w:rPr>
            <w:noProof/>
            <w:webHidden/>
          </w:rPr>
          <w:fldChar w:fldCharType="separate"/>
        </w:r>
        <w:r w:rsidR="00942DB3">
          <w:rPr>
            <w:noProof/>
            <w:webHidden/>
          </w:rPr>
          <w:t>22</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589" w:history="1">
        <w:r w:rsidR="00A2317A" w:rsidRPr="0013133D">
          <w:rPr>
            <w:rStyle w:val="Hiperligao"/>
            <w:noProof/>
          </w:rPr>
          <w:t xml:space="preserve">Figure 2.11. </w:t>
        </w:r>
        <w:r w:rsidR="00A2317A" w:rsidRPr="0013133D">
          <w:rPr>
            <w:rStyle w:val="Hiperligao"/>
            <w:rFonts w:eastAsiaTheme="minorHAnsi"/>
            <w:noProof/>
            <w:lang w:eastAsia="en-US"/>
          </w:rPr>
          <w:t>Aerosol Flow Through the APS Model 3321.</w:t>
        </w:r>
        <w:r w:rsidR="00A2317A">
          <w:rPr>
            <w:noProof/>
            <w:webHidden/>
          </w:rPr>
          <w:tab/>
        </w:r>
        <w:r>
          <w:rPr>
            <w:noProof/>
            <w:webHidden/>
          </w:rPr>
          <w:fldChar w:fldCharType="begin"/>
        </w:r>
        <w:r w:rsidR="00A2317A">
          <w:rPr>
            <w:noProof/>
            <w:webHidden/>
          </w:rPr>
          <w:instrText xml:space="preserve"> PAGEREF _Toc297711589 \h </w:instrText>
        </w:r>
        <w:r>
          <w:rPr>
            <w:noProof/>
            <w:webHidden/>
          </w:rPr>
        </w:r>
        <w:r>
          <w:rPr>
            <w:noProof/>
            <w:webHidden/>
          </w:rPr>
          <w:fldChar w:fldCharType="separate"/>
        </w:r>
        <w:r w:rsidR="00942DB3">
          <w:rPr>
            <w:noProof/>
            <w:webHidden/>
          </w:rPr>
          <w:t>23</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590" w:history="1">
        <w:r w:rsidR="00A2317A" w:rsidRPr="0013133D">
          <w:rPr>
            <w:rStyle w:val="Hiperligao"/>
            <w:noProof/>
          </w:rPr>
          <w:t>Figure 2.12. Location of Évora, within Portugal, in the western European continent. Source: http://www.ngdc.noaa.gov/mgg/shorelines/shorelines.html.</w:t>
        </w:r>
        <w:r w:rsidR="00A2317A">
          <w:rPr>
            <w:noProof/>
            <w:webHidden/>
          </w:rPr>
          <w:tab/>
        </w:r>
        <w:r>
          <w:rPr>
            <w:noProof/>
            <w:webHidden/>
          </w:rPr>
          <w:fldChar w:fldCharType="begin"/>
        </w:r>
        <w:r w:rsidR="00A2317A">
          <w:rPr>
            <w:noProof/>
            <w:webHidden/>
          </w:rPr>
          <w:instrText xml:space="preserve"> PAGEREF _Toc297711590 \h </w:instrText>
        </w:r>
        <w:r>
          <w:rPr>
            <w:noProof/>
            <w:webHidden/>
          </w:rPr>
        </w:r>
        <w:r>
          <w:rPr>
            <w:noProof/>
            <w:webHidden/>
          </w:rPr>
          <w:fldChar w:fldCharType="separate"/>
        </w:r>
        <w:r w:rsidR="00942DB3">
          <w:rPr>
            <w:noProof/>
            <w:webHidden/>
          </w:rPr>
          <w:t>24</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591" w:history="1">
        <w:r w:rsidR="00A2317A" w:rsidRPr="0013133D">
          <w:rPr>
            <w:rStyle w:val="Hiperligao"/>
            <w:noProof/>
          </w:rPr>
          <w:t>Figure 2.13. City’s view and location of the sampling site within the city of Évora (yellow star). Source Google maps.</w:t>
        </w:r>
        <w:r w:rsidR="00A2317A">
          <w:rPr>
            <w:noProof/>
            <w:webHidden/>
          </w:rPr>
          <w:tab/>
        </w:r>
        <w:r>
          <w:rPr>
            <w:noProof/>
            <w:webHidden/>
          </w:rPr>
          <w:fldChar w:fldCharType="begin"/>
        </w:r>
        <w:r w:rsidR="00A2317A">
          <w:rPr>
            <w:noProof/>
            <w:webHidden/>
          </w:rPr>
          <w:instrText xml:space="preserve"> PAGEREF _Toc297711591 \h </w:instrText>
        </w:r>
        <w:r>
          <w:rPr>
            <w:noProof/>
            <w:webHidden/>
          </w:rPr>
        </w:r>
        <w:r>
          <w:rPr>
            <w:noProof/>
            <w:webHidden/>
          </w:rPr>
          <w:fldChar w:fldCharType="separate"/>
        </w:r>
        <w:r w:rsidR="00942DB3">
          <w:rPr>
            <w:noProof/>
            <w:webHidden/>
          </w:rPr>
          <w:t>25</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592" w:history="1">
        <w:r w:rsidR="00A2317A" w:rsidRPr="0013133D">
          <w:rPr>
            <w:rStyle w:val="Hiperligao"/>
            <w:noProof/>
          </w:rPr>
          <w:t xml:space="preserve">Figure 2.14. Relative magnitude of the hourly traffic density at Évora </w:t>
        </w:r>
        <w:r w:rsidR="00A2317A" w:rsidRPr="0013133D">
          <w:rPr>
            <w:rStyle w:val="Hiperligao"/>
            <w:noProof/>
            <w:lang w:val="pt-PT"/>
          </w:rPr>
          <w:t>(adapted from Plano Director Municipal, Município de Évora, 2007).</w:t>
        </w:r>
        <w:r w:rsidR="00A2317A">
          <w:rPr>
            <w:noProof/>
            <w:webHidden/>
          </w:rPr>
          <w:tab/>
        </w:r>
        <w:r>
          <w:rPr>
            <w:noProof/>
            <w:webHidden/>
          </w:rPr>
          <w:fldChar w:fldCharType="begin"/>
        </w:r>
        <w:r w:rsidR="00A2317A">
          <w:rPr>
            <w:noProof/>
            <w:webHidden/>
          </w:rPr>
          <w:instrText xml:space="preserve"> PAGEREF _Toc297711592 \h </w:instrText>
        </w:r>
        <w:r>
          <w:rPr>
            <w:noProof/>
            <w:webHidden/>
          </w:rPr>
        </w:r>
        <w:r>
          <w:rPr>
            <w:noProof/>
            <w:webHidden/>
          </w:rPr>
          <w:fldChar w:fldCharType="separate"/>
        </w:r>
        <w:r w:rsidR="00942DB3">
          <w:rPr>
            <w:noProof/>
            <w:webHidden/>
          </w:rPr>
          <w:t>26</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593" w:history="1">
        <w:r w:rsidR="00A2317A" w:rsidRPr="0013133D">
          <w:rPr>
            <w:rStyle w:val="Hiperligao"/>
            <w:noProof/>
          </w:rPr>
          <w:t>Figure 2.15. Relative frequency of the wind direction measured at the Évora Geophysics Centre between 2002 and 2009 for the different seasons.</w:t>
        </w:r>
        <w:r w:rsidR="00A2317A">
          <w:rPr>
            <w:noProof/>
            <w:webHidden/>
          </w:rPr>
          <w:tab/>
        </w:r>
        <w:r>
          <w:rPr>
            <w:noProof/>
            <w:webHidden/>
          </w:rPr>
          <w:fldChar w:fldCharType="begin"/>
        </w:r>
        <w:r w:rsidR="00A2317A">
          <w:rPr>
            <w:noProof/>
            <w:webHidden/>
          </w:rPr>
          <w:instrText xml:space="preserve"> PAGEREF _Toc297711593 \h </w:instrText>
        </w:r>
        <w:r>
          <w:rPr>
            <w:noProof/>
            <w:webHidden/>
          </w:rPr>
        </w:r>
        <w:r>
          <w:rPr>
            <w:noProof/>
            <w:webHidden/>
          </w:rPr>
          <w:fldChar w:fldCharType="separate"/>
        </w:r>
        <w:r w:rsidR="00942DB3">
          <w:rPr>
            <w:noProof/>
            <w:webHidden/>
          </w:rPr>
          <w:t>26</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594" w:history="1">
        <w:r w:rsidR="00A2317A" w:rsidRPr="0013133D">
          <w:rPr>
            <w:rStyle w:val="Hiperligao"/>
            <w:noProof/>
          </w:rPr>
          <w:t>Figure 2.16. Monthly average (a) temperature, (b) relative humidity, (c) wind speed and monthly accumulated precipitation for the period of 2002-2009. The grey bars enclose the quartiles (P25 and P75) for temperature, relative humidity and wind speed.</w:t>
        </w:r>
        <w:r w:rsidR="00A2317A">
          <w:rPr>
            <w:noProof/>
            <w:webHidden/>
          </w:rPr>
          <w:tab/>
        </w:r>
        <w:r>
          <w:rPr>
            <w:noProof/>
            <w:webHidden/>
          </w:rPr>
          <w:fldChar w:fldCharType="begin"/>
        </w:r>
        <w:r w:rsidR="00A2317A">
          <w:rPr>
            <w:noProof/>
            <w:webHidden/>
          </w:rPr>
          <w:instrText xml:space="preserve"> PAGEREF _Toc297711594 \h </w:instrText>
        </w:r>
        <w:r>
          <w:rPr>
            <w:noProof/>
            <w:webHidden/>
          </w:rPr>
        </w:r>
        <w:r>
          <w:rPr>
            <w:noProof/>
            <w:webHidden/>
          </w:rPr>
          <w:fldChar w:fldCharType="separate"/>
        </w:r>
        <w:r w:rsidR="00942DB3">
          <w:rPr>
            <w:noProof/>
            <w:webHidden/>
          </w:rPr>
          <w:t>27</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595" w:history="1">
        <w:r w:rsidR="00A2317A" w:rsidRPr="0013133D">
          <w:rPr>
            <w:rStyle w:val="Hiperligao"/>
            <w:noProof/>
          </w:rPr>
          <w:t>Figure 2.17. Temporal scheme of measurements performed with each of the instruments.</w:t>
        </w:r>
        <w:r w:rsidR="00A2317A">
          <w:rPr>
            <w:noProof/>
            <w:webHidden/>
          </w:rPr>
          <w:tab/>
        </w:r>
        <w:r>
          <w:rPr>
            <w:noProof/>
            <w:webHidden/>
          </w:rPr>
          <w:fldChar w:fldCharType="begin"/>
        </w:r>
        <w:r w:rsidR="00A2317A">
          <w:rPr>
            <w:noProof/>
            <w:webHidden/>
          </w:rPr>
          <w:instrText xml:space="preserve"> PAGEREF _Toc297711595 \h </w:instrText>
        </w:r>
        <w:r>
          <w:rPr>
            <w:noProof/>
            <w:webHidden/>
          </w:rPr>
        </w:r>
        <w:r>
          <w:rPr>
            <w:noProof/>
            <w:webHidden/>
          </w:rPr>
          <w:fldChar w:fldCharType="separate"/>
        </w:r>
        <w:r w:rsidR="00942DB3">
          <w:rPr>
            <w:noProof/>
            <w:webHidden/>
          </w:rPr>
          <w:t>28</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596" w:history="1">
        <w:r w:rsidR="00A2317A" w:rsidRPr="0013133D">
          <w:rPr>
            <w:rStyle w:val="Hiperligao"/>
            <w:noProof/>
          </w:rPr>
          <w:t>Figure 3.1. Relative frequency distributions of hourly measurements of (a) scattering and (b) backscattering coefficients, at 550 nm, backscatter ratio, (c) Ångström exponent, α</w:t>
        </w:r>
        <w:r w:rsidR="00A2317A" w:rsidRPr="0013133D">
          <w:rPr>
            <w:rStyle w:val="Hiperligao"/>
            <w:noProof/>
            <w:vertAlign w:val="subscript"/>
          </w:rPr>
          <w:t>450-700</w:t>
        </w:r>
        <w:r w:rsidR="00A2317A" w:rsidRPr="0013133D">
          <w:rPr>
            <w:rStyle w:val="Hiperligao"/>
            <w:noProof/>
          </w:rPr>
          <w:t xml:space="preserve"> and backscatter ratio at 550 nm. The solid lines represent the results of the fitting procedure. When the frequency distribution is multi-modal the dashed lines represent the individual modes and the solid line the composite distribution.</w:t>
        </w:r>
        <w:r w:rsidR="00A2317A">
          <w:rPr>
            <w:noProof/>
            <w:webHidden/>
          </w:rPr>
          <w:tab/>
        </w:r>
        <w:r>
          <w:rPr>
            <w:noProof/>
            <w:webHidden/>
          </w:rPr>
          <w:fldChar w:fldCharType="begin"/>
        </w:r>
        <w:r w:rsidR="00A2317A">
          <w:rPr>
            <w:noProof/>
            <w:webHidden/>
          </w:rPr>
          <w:instrText xml:space="preserve"> PAGEREF _Toc297711596 \h </w:instrText>
        </w:r>
        <w:r>
          <w:rPr>
            <w:noProof/>
            <w:webHidden/>
          </w:rPr>
        </w:r>
        <w:r>
          <w:rPr>
            <w:noProof/>
            <w:webHidden/>
          </w:rPr>
          <w:fldChar w:fldCharType="separate"/>
        </w:r>
        <w:r w:rsidR="00942DB3">
          <w:rPr>
            <w:noProof/>
            <w:webHidden/>
          </w:rPr>
          <w:t>32</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597" w:history="1">
        <w:r w:rsidR="00A2317A" w:rsidRPr="0013133D">
          <w:rPr>
            <w:rStyle w:val="Hiperligao"/>
            <w:noProof/>
          </w:rPr>
          <w:t>Figure 3.2. Temporal evolution of the hourly values of the scattering coefficient (550 nm) for the period of 2002 to 2009.</w:t>
        </w:r>
        <w:r w:rsidR="00A2317A">
          <w:rPr>
            <w:noProof/>
            <w:webHidden/>
          </w:rPr>
          <w:tab/>
        </w:r>
        <w:r>
          <w:rPr>
            <w:noProof/>
            <w:webHidden/>
          </w:rPr>
          <w:fldChar w:fldCharType="begin"/>
        </w:r>
        <w:r w:rsidR="00A2317A">
          <w:rPr>
            <w:noProof/>
            <w:webHidden/>
          </w:rPr>
          <w:instrText xml:space="preserve"> PAGEREF _Toc297711597 \h </w:instrText>
        </w:r>
        <w:r>
          <w:rPr>
            <w:noProof/>
            <w:webHidden/>
          </w:rPr>
        </w:r>
        <w:r>
          <w:rPr>
            <w:noProof/>
            <w:webHidden/>
          </w:rPr>
          <w:fldChar w:fldCharType="separate"/>
        </w:r>
        <w:r w:rsidR="00942DB3">
          <w:rPr>
            <w:noProof/>
            <w:webHidden/>
          </w:rPr>
          <w:t>35</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598" w:history="1">
        <w:r w:rsidR="00A2317A" w:rsidRPr="0013133D">
          <w:rPr>
            <w:rStyle w:val="Hiperligao"/>
            <w:noProof/>
          </w:rPr>
          <w:t>Figure 3.3. Ångström exponent versus fraction of light scattering by sub-micrometer particles, after (Carrico 2000; Sheridan et al., 2001; Doherty et al., 2005). The regression line obtained in the linear fitting is also shown.</w:t>
        </w:r>
        <w:r w:rsidR="00A2317A">
          <w:rPr>
            <w:noProof/>
            <w:webHidden/>
          </w:rPr>
          <w:tab/>
        </w:r>
        <w:r>
          <w:rPr>
            <w:noProof/>
            <w:webHidden/>
          </w:rPr>
          <w:fldChar w:fldCharType="begin"/>
        </w:r>
        <w:r w:rsidR="00A2317A">
          <w:rPr>
            <w:noProof/>
            <w:webHidden/>
          </w:rPr>
          <w:instrText xml:space="preserve"> PAGEREF _Toc297711598 \h </w:instrText>
        </w:r>
        <w:r>
          <w:rPr>
            <w:noProof/>
            <w:webHidden/>
          </w:rPr>
        </w:r>
        <w:r>
          <w:rPr>
            <w:noProof/>
            <w:webHidden/>
          </w:rPr>
          <w:fldChar w:fldCharType="separate"/>
        </w:r>
        <w:r w:rsidR="00942DB3">
          <w:rPr>
            <w:noProof/>
            <w:webHidden/>
          </w:rPr>
          <w:t>36</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599" w:history="1">
        <w:r w:rsidR="00A2317A" w:rsidRPr="0013133D">
          <w:rPr>
            <w:rStyle w:val="Hiperligao"/>
            <w:noProof/>
          </w:rPr>
          <w:t>Figure 3.4. Probability density of the hourly scattering coefficients at (a) 450, (b) 550 and (c) 700 nm versus Ångström exponent. The colour scale represents the density of points from blue, with less density, up to red with the highest density of points.</w:t>
        </w:r>
        <w:r w:rsidR="00A2317A">
          <w:rPr>
            <w:noProof/>
            <w:webHidden/>
          </w:rPr>
          <w:tab/>
        </w:r>
        <w:r>
          <w:rPr>
            <w:noProof/>
            <w:webHidden/>
          </w:rPr>
          <w:fldChar w:fldCharType="begin"/>
        </w:r>
        <w:r w:rsidR="00A2317A">
          <w:rPr>
            <w:noProof/>
            <w:webHidden/>
          </w:rPr>
          <w:instrText xml:space="preserve"> PAGEREF _Toc297711599 \h </w:instrText>
        </w:r>
        <w:r>
          <w:rPr>
            <w:noProof/>
            <w:webHidden/>
          </w:rPr>
        </w:r>
        <w:r>
          <w:rPr>
            <w:noProof/>
            <w:webHidden/>
          </w:rPr>
          <w:fldChar w:fldCharType="separate"/>
        </w:r>
        <w:r w:rsidR="00942DB3">
          <w:rPr>
            <w:noProof/>
            <w:webHidden/>
          </w:rPr>
          <w:t>38</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00" w:history="1">
        <w:r w:rsidR="00A2317A" w:rsidRPr="0013133D">
          <w:rPr>
            <w:rStyle w:val="Hiperligao"/>
            <w:noProof/>
          </w:rPr>
          <w:t>Figure 3.5. Relative frequency distribution of σ</w:t>
        </w:r>
        <w:r w:rsidR="00A2317A" w:rsidRPr="0013133D">
          <w:rPr>
            <w:rStyle w:val="Hiperligao"/>
            <w:noProof/>
            <w:vertAlign w:val="subscript"/>
          </w:rPr>
          <w:t>ap</w:t>
        </w:r>
        <w:r w:rsidR="00A2317A" w:rsidRPr="0013133D">
          <w:rPr>
            <w:rStyle w:val="Hiperligao"/>
            <w:noProof/>
          </w:rPr>
          <w:t>(670) and BC. The solid line represents the results of the (lognormal) fitting.</w:t>
        </w:r>
        <w:r w:rsidR="00A2317A">
          <w:rPr>
            <w:noProof/>
            <w:webHidden/>
          </w:rPr>
          <w:tab/>
        </w:r>
        <w:r>
          <w:rPr>
            <w:noProof/>
            <w:webHidden/>
          </w:rPr>
          <w:fldChar w:fldCharType="begin"/>
        </w:r>
        <w:r w:rsidR="00A2317A">
          <w:rPr>
            <w:noProof/>
            <w:webHidden/>
          </w:rPr>
          <w:instrText xml:space="preserve"> PAGEREF _Toc297711600 \h </w:instrText>
        </w:r>
        <w:r>
          <w:rPr>
            <w:noProof/>
            <w:webHidden/>
          </w:rPr>
        </w:r>
        <w:r>
          <w:rPr>
            <w:noProof/>
            <w:webHidden/>
          </w:rPr>
          <w:fldChar w:fldCharType="separate"/>
        </w:r>
        <w:r w:rsidR="00942DB3">
          <w:rPr>
            <w:noProof/>
            <w:webHidden/>
          </w:rPr>
          <w:t>40</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01" w:history="1">
        <w:r w:rsidR="00A2317A" w:rsidRPr="0013133D">
          <w:rPr>
            <w:rStyle w:val="Hiperligao"/>
            <w:noProof/>
          </w:rPr>
          <w:t xml:space="preserve">Figure 3.6. Relative frequency distribution of </w:t>
        </w:r>
        <m:oMath>
          <m:r>
            <m:rPr>
              <m:sty m:val="bi"/>
            </m:rPr>
            <w:rPr>
              <w:rStyle w:val="Hiperligao"/>
              <w:rFonts w:ascii="Cambria Math" w:hAnsi="Cambria Math"/>
              <w:noProof/>
              <w:lang w:val="en-US"/>
            </w:rPr>
            <m:t>ω</m:t>
          </m:r>
        </m:oMath>
        <w:r w:rsidR="00A2317A" w:rsidRPr="0013133D">
          <w:rPr>
            <w:rStyle w:val="Hiperligao"/>
            <w:noProof/>
          </w:rPr>
          <w:t>. The solid line represents the results of the fitting procedure. The dashed lines represent the individual modes.</w:t>
        </w:r>
        <w:r w:rsidR="00A2317A">
          <w:rPr>
            <w:noProof/>
            <w:webHidden/>
          </w:rPr>
          <w:tab/>
        </w:r>
        <w:r>
          <w:rPr>
            <w:noProof/>
            <w:webHidden/>
          </w:rPr>
          <w:fldChar w:fldCharType="begin"/>
        </w:r>
        <w:r w:rsidR="00A2317A">
          <w:rPr>
            <w:noProof/>
            <w:webHidden/>
          </w:rPr>
          <w:instrText xml:space="preserve"> PAGEREF _Toc297711601 \h </w:instrText>
        </w:r>
        <w:r>
          <w:rPr>
            <w:noProof/>
            <w:webHidden/>
          </w:rPr>
        </w:r>
        <w:r>
          <w:rPr>
            <w:noProof/>
            <w:webHidden/>
          </w:rPr>
          <w:fldChar w:fldCharType="separate"/>
        </w:r>
        <w:r w:rsidR="00942DB3">
          <w:rPr>
            <w:noProof/>
            <w:webHidden/>
          </w:rPr>
          <w:t>40</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02" w:history="1">
        <w:r w:rsidR="00A2317A" w:rsidRPr="0013133D">
          <w:rPr>
            <w:rStyle w:val="Hiperligao"/>
            <w:noProof/>
          </w:rPr>
          <w:t>Figure 3.7. Relative frequency distribution of σ</w:t>
        </w:r>
        <w:r w:rsidR="00A2317A" w:rsidRPr="0013133D">
          <w:rPr>
            <w:rStyle w:val="Hiperligao"/>
            <w:noProof/>
            <w:vertAlign w:val="subscript"/>
          </w:rPr>
          <w:t>ep</w:t>
        </w:r>
        <w:r w:rsidR="00A2317A" w:rsidRPr="0013133D">
          <w:rPr>
            <w:rStyle w:val="Hiperligao"/>
            <w:noProof/>
          </w:rPr>
          <w:t>(670). The solid line represents the results of the fitting procedure.</w:t>
        </w:r>
        <w:r w:rsidR="00A2317A">
          <w:rPr>
            <w:noProof/>
            <w:webHidden/>
          </w:rPr>
          <w:tab/>
        </w:r>
        <w:r>
          <w:rPr>
            <w:noProof/>
            <w:webHidden/>
          </w:rPr>
          <w:fldChar w:fldCharType="begin"/>
        </w:r>
        <w:r w:rsidR="00A2317A">
          <w:rPr>
            <w:noProof/>
            <w:webHidden/>
          </w:rPr>
          <w:instrText xml:space="preserve"> PAGEREF _Toc297711602 \h </w:instrText>
        </w:r>
        <w:r>
          <w:rPr>
            <w:noProof/>
            <w:webHidden/>
          </w:rPr>
        </w:r>
        <w:r>
          <w:rPr>
            <w:noProof/>
            <w:webHidden/>
          </w:rPr>
          <w:fldChar w:fldCharType="separate"/>
        </w:r>
        <w:r w:rsidR="00942DB3">
          <w:rPr>
            <w:noProof/>
            <w:webHidden/>
          </w:rPr>
          <w:t>41</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03" w:history="1">
        <w:r w:rsidR="00A2317A" w:rsidRPr="0013133D">
          <w:rPr>
            <w:rStyle w:val="Hiperligao"/>
            <w:noProof/>
          </w:rPr>
          <w:t>Figure 3.8. Temporal evolution of the hourly values of the absorption coefficient (670 nm) for the period of 2007 to 2009. The right axis is scaled to show the equivalent BC mass concentration.</w:t>
        </w:r>
        <w:r w:rsidR="00A2317A">
          <w:rPr>
            <w:noProof/>
            <w:webHidden/>
          </w:rPr>
          <w:tab/>
        </w:r>
        <w:r>
          <w:rPr>
            <w:noProof/>
            <w:webHidden/>
          </w:rPr>
          <w:fldChar w:fldCharType="begin"/>
        </w:r>
        <w:r w:rsidR="00A2317A">
          <w:rPr>
            <w:noProof/>
            <w:webHidden/>
          </w:rPr>
          <w:instrText xml:space="preserve"> PAGEREF _Toc297711603 \h </w:instrText>
        </w:r>
        <w:r>
          <w:rPr>
            <w:noProof/>
            <w:webHidden/>
          </w:rPr>
        </w:r>
        <w:r>
          <w:rPr>
            <w:noProof/>
            <w:webHidden/>
          </w:rPr>
          <w:fldChar w:fldCharType="separate"/>
        </w:r>
        <w:r w:rsidR="00942DB3">
          <w:rPr>
            <w:noProof/>
            <w:webHidden/>
          </w:rPr>
          <w:t>42</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04" w:history="1">
        <w:r w:rsidR="00A2317A" w:rsidRPr="0013133D">
          <w:rPr>
            <w:rStyle w:val="Hiperligao"/>
            <w:noProof/>
          </w:rPr>
          <w:t>Figure 3.9. Probability density of the absorption coefficient versus the single scattering albedo.</w:t>
        </w:r>
        <w:r w:rsidR="00A2317A">
          <w:rPr>
            <w:noProof/>
            <w:webHidden/>
          </w:rPr>
          <w:tab/>
        </w:r>
        <w:r>
          <w:rPr>
            <w:noProof/>
            <w:webHidden/>
          </w:rPr>
          <w:fldChar w:fldCharType="begin"/>
        </w:r>
        <w:r w:rsidR="00A2317A">
          <w:rPr>
            <w:noProof/>
            <w:webHidden/>
          </w:rPr>
          <w:instrText xml:space="preserve"> PAGEREF _Toc297711604 \h </w:instrText>
        </w:r>
        <w:r>
          <w:rPr>
            <w:noProof/>
            <w:webHidden/>
          </w:rPr>
        </w:r>
        <w:r>
          <w:rPr>
            <w:noProof/>
            <w:webHidden/>
          </w:rPr>
          <w:fldChar w:fldCharType="separate"/>
        </w:r>
        <w:r w:rsidR="00942DB3">
          <w:rPr>
            <w:noProof/>
            <w:webHidden/>
          </w:rPr>
          <w:t>42</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05" w:history="1">
        <w:r w:rsidR="00A2317A" w:rsidRPr="0013133D">
          <w:rPr>
            <w:rStyle w:val="Hiperligao"/>
            <w:noProof/>
          </w:rPr>
          <w:t>Figure 3.10. Temporal evolution of the hourly values of the mass concentration for the period of 2006 to 2009.</w:t>
        </w:r>
        <w:r w:rsidR="00A2317A">
          <w:rPr>
            <w:noProof/>
            <w:webHidden/>
          </w:rPr>
          <w:tab/>
        </w:r>
        <w:r>
          <w:rPr>
            <w:noProof/>
            <w:webHidden/>
          </w:rPr>
          <w:fldChar w:fldCharType="begin"/>
        </w:r>
        <w:r w:rsidR="00A2317A">
          <w:rPr>
            <w:noProof/>
            <w:webHidden/>
          </w:rPr>
          <w:instrText xml:space="preserve"> PAGEREF _Toc297711605 \h </w:instrText>
        </w:r>
        <w:r>
          <w:rPr>
            <w:noProof/>
            <w:webHidden/>
          </w:rPr>
        </w:r>
        <w:r>
          <w:rPr>
            <w:noProof/>
            <w:webHidden/>
          </w:rPr>
          <w:fldChar w:fldCharType="separate"/>
        </w:r>
        <w:r w:rsidR="00942DB3">
          <w:rPr>
            <w:noProof/>
            <w:webHidden/>
          </w:rPr>
          <w:t>44</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06" w:history="1">
        <w:r w:rsidR="00A2317A" w:rsidRPr="0013133D">
          <w:rPr>
            <w:rStyle w:val="Hiperligao"/>
            <w:noProof/>
          </w:rPr>
          <w:t>Figure 3.11. Relative frequency distribution of M and BC fraction. The solid lines represent the results of the (lognormal) fittings.</w:t>
        </w:r>
        <w:r w:rsidR="00A2317A">
          <w:rPr>
            <w:noProof/>
            <w:webHidden/>
          </w:rPr>
          <w:tab/>
        </w:r>
        <w:r>
          <w:rPr>
            <w:noProof/>
            <w:webHidden/>
          </w:rPr>
          <w:fldChar w:fldCharType="begin"/>
        </w:r>
        <w:r w:rsidR="00A2317A">
          <w:rPr>
            <w:noProof/>
            <w:webHidden/>
          </w:rPr>
          <w:instrText xml:space="preserve"> PAGEREF _Toc297711606 \h </w:instrText>
        </w:r>
        <w:r>
          <w:rPr>
            <w:noProof/>
            <w:webHidden/>
          </w:rPr>
        </w:r>
        <w:r>
          <w:rPr>
            <w:noProof/>
            <w:webHidden/>
          </w:rPr>
          <w:fldChar w:fldCharType="separate"/>
        </w:r>
        <w:r w:rsidR="00942DB3">
          <w:rPr>
            <w:noProof/>
            <w:webHidden/>
          </w:rPr>
          <w:t>45</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07" w:history="1">
        <w:r w:rsidR="00A2317A" w:rsidRPr="0013133D">
          <w:rPr>
            <w:rStyle w:val="Hiperligao"/>
            <w:noProof/>
          </w:rPr>
          <w:t>Figure 3.12. Scattering coefficient, at 550 nm, versus mass concentration (a) and relative frequency distribution of the mass scattering efficiency at 550 nm (b).</w:t>
        </w:r>
        <w:r w:rsidR="00A2317A">
          <w:rPr>
            <w:noProof/>
            <w:webHidden/>
          </w:rPr>
          <w:tab/>
        </w:r>
        <w:r>
          <w:rPr>
            <w:noProof/>
            <w:webHidden/>
          </w:rPr>
          <w:fldChar w:fldCharType="begin"/>
        </w:r>
        <w:r w:rsidR="00A2317A">
          <w:rPr>
            <w:noProof/>
            <w:webHidden/>
          </w:rPr>
          <w:instrText xml:space="preserve"> PAGEREF _Toc297711607 \h </w:instrText>
        </w:r>
        <w:r>
          <w:rPr>
            <w:noProof/>
            <w:webHidden/>
          </w:rPr>
        </w:r>
        <w:r>
          <w:rPr>
            <w:noProof/>
            <w:webHidden/>
          </w:rPr>
          <w:fldChar w:fldCharType="separate"/>
        </w:r>
        <w:r w:rsidR="00942DB3">
          <w:rPr>
            <w:noProof/>
            <w:webHidden/>
          </w:rPr>
          <w:t>46</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08" w:history="1">
        <w:r w:rsidR="00A2317A" w:rsidRPr="0013133D">
          <w:rPr>
            <w:rStyle w:val="Hiperligao"/>
            <w:noProof/>
          </w:rPr>
          <w:t>Figure 3.13</w:t>
        </w:r>
        <w:r w:rsidR="00A2317A" w:rsidRPr="0013133D">
          <w:rPr>
            <w:rStyle w:val="Hiperligao"/>
            <w:noProof/>
            <w:lang w:val="en-US"/>
          </w:rPr>
          <w:t xml:space="preserve">. Monthly scattering coefficient, at 550 nm, and </w:t>
        </w:r>
        <w:r w:rsidR="00A2317A" w:rsidRPr="0013133D">
          <w:rPr>
            <w:rStyle w:val="Hiperligao"/>
            <w:noProof/>
          </w:rPr>
          <w:t>Ångström exponent measured at Évora between 2002 and 2009.</w:t>
        </w:r>
        <w:r w:rsidR="00A2317A" w:rsidRPr="0013133D">
          <w:rPr>
            <w:rStyle w:val="Hiperligao"/>
            <w:noProof/>
            <w:lang w:val="en-US"/>
          </w:rPr>
          <w:t xml:space="preserve"> </w:t>
        </w:r>
        <w:r w:rsidR="00A2317A" w:rsidRPr="0013133D">
          <w:rPr>
            <w:rStyle w:val="Hiperligao"/>
            <w:noProof/>
          </w:rPr>
          <w:t>Full symbols and open symbols represent the mean and median values, respectively, while the light gray bars enclose the quartiles (P25 and P75).</w:t>
        </w:r>
        <w:r w:rsidR="00A2317A">
          <w:rPr>
            <w:noProof/>
            <w:webHidden/>
          </w:rPr>
          <w:tab/>
        </w:r>
        <w:r>
          <w:rPr>
            <w:noProof/>
            <w:webHidden/>
          </w:rPr>
          <w:fldChar w:fldCharType="begin"/>
        </w:r>
        <w:r w:rsidR="00A2317A">
          <w:rPr>
            <w:noProof/>
            <w:webHidden/>
          </w:rPr>
          <w:instrText xml:space="preserve"> PAGEREF _Toc297711608 \h </w:instrText>
        </w:r>
        <w:r>
          <w:rPr>
            <w:noProof/>
            <w:webHidden/>
          </w:rPr>
        </w:r>
        <w:r>
          <w:rPr>
            <w:noProof/>
            <w:webHidden/>
          </w:rPr>
          <w:fldChar w:fldCharType="separate"/>
        </w:r>
        <w:r w:rsidR="00942DB3">
          <w:rPr>
            <w:noProof/>
            <w:webHidden/>
          </w:rPr>
          <w:t>47</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09" w:history="1">
        <w:r w:rsidR="00A2317A" w:rsidRPr="0013133D">
          <w:rPr>
            <w:rStyle w:val="Hiperligao"/>
            <w:noProof/>
          </w:rPr>
          <w:t>Figure 3.14. Monthly variation of the spectral scattering coefficients, σ</w:t>
        </w:r>
        <w:r w:rsidR="00A2317A" w:rsidRPr="0013133D">
          <w:rPr>
            <w:rStyle w:val="Hiperligao"/>
            <w:noProof/>
            <w:vertAlign w:val="subscript"/>
          </w:rPr>
          <w:t>sp</w:t>
        </w:r>
        <w:r w:rsidR="00A2317A" w:rsidRPr="0013133D">
          <w:rPr>
            <w:rStyle w:val="Hiperligao"/>
            <w:noProof/>
          </w:rPr>
          <w:t>(450), σ</w:t>
        </w:r>
        <w:r w:rsidR="00A2317A" w:rsidRPr="0013133D">
          <w:rPr>
            <w:rStyle w:val="Hiperligao"/>
            <w:noProof/>
            <w:vertAlign w:val="subscript"/>
          </w:rPr>
          <w:t>sp</w:t>
        </w:r>
        <w:r w:rsidR="00A2317A" w:rsidRPr="0013133D">
          <w:rPr>
            <w:rStyle w:val="Hiperligao"/>
            <w:noProof/>
          </w:rPr>
          <w:t>(550) and σ</w:t>
        </w:r>
        <w:r w:rsidR="00A2317A" w:rsidRPr="0013133D">
          <w:rPr>
            <w:rStyle w:val="Hiperligao"/>
            <w:noProof/>
            <w:vertAlign w:val="subscript"/>
          </w:rPr>
          <w:t>sp</w:t>
        </w:r>
        <w:r w:rsidR="00A2317A" w:rsidRPr="0013133D">
          <w:rPr>
            <w:rStyle w:val="Hiperligao"/>
            <w:noProof/>
          </w:rPr>
          <w:t>(700). Full circles and open circles represent the mean and median values, respectively, while the light gray bars enclose the quartiles (P25 and P75).</w:t>
        </w:r>
        <w:r w:rsidR="00A2317A">
          <w:rPr>
            <w:noProof/>
            <w:webHidden/>
          </w:rPr>
          <w:tab/>
        </w:r>
        <w:r>
          <w:rPr>
            <w:noProof/>
            <w:webHidden/>
          </w:rPr>
          <w:fldChar w:fldCharType="begin"/>
        </w:r>
        <w:r w:rsidR="00A2317A">
          <w:rPr>
            <w:noProof/>
            <w:webHidden/>
          </w:rPr>
          <w:instrText xml:space="preserve"> PAGEREF _Toc297711609 \h </w:instrText>
        </w:r>
        <w:r>
          <w:rPr>
            <w:noProof/>
            <w:webHidden/>
          </w:rPr>
        </w:r>
        <w:r>
          <w:rPr>
            <w:noProof/>
            <w:webHidden/>
          </w:rPr>
          <w:fldChar w:fldCharType="separate"/>
        </w:r>
        <w:r w:rsidR="00942DB3">
          <w:rPr>
            <w:noProof/>
            <w:webHidden/>
          </w:rPr>
          <w:t>49</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10" w:history="1">
        <w:r w:rsidR="00A2317A" w:rsidRPr="0013133D">
          <w:rPr>
            <w:rStyle w:val="Hiperligao"/>
            <w:noProof/>
          </w:rPr>
          <w:t>Figure 3.15. Monthly variation of the spectral Ångström exponent. Full circles and open circles represent the mean and median values, respectively, while the light gray bars enclose the quartiles (P25 and P75).</w:t>
        </w:r>
        <w:r w:rsidR="00A2317A">
          <w:rPr>
            <w:noProof/>
            <w:webHidden/>
          </w:rPr>
          <w:tab/>
        </w:r>
        <w:r>
          <w:rPr>
            <w:noProof/>
            <w:webHidden/>
          </w:rPr>
          <w:fldChar w:fldCharType="begin"/>
        </w:r>
        <w:r w:rsidR="00A2317A">
          <w:rPr>
            <w:noProof/>
            <w:webHidden/>
          </w:rPr>
          <w:instrText xml:space="preserve"> PAGEREF _Toc297711610 \h </w:instrText>
        </w:r>
        <w:r>
          <w:rPr>
            <w:noProof/>
            <w:webHidden/>
          </w:rPr>
        </w:r>
        <w:r>
          <w:rPr>
            <w:noProof/>
            <w:webHidden/>
          </w:rPr>
          <w:fldChar w:fldCharType="separate"/>
        </w:r>
        <w:r w:rsidR="00942DB3">
          <w:rPr>
            <w:noProof/>
            <w:webHidden/>
          </w:rPr>
          <w:t>49</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11" w:history="1">
        <w:r w:rsidR="00A2317A" w:rsidRPr="0013133D">
          <w:rPr>
            <w:rStyle w:val="Hiperligao"/>
            <w:noProof/>
          </w:rPr>
          <w:t>Figure 3.16</w:t>
        </w:r>
        <w:r w:rsidR="00A2317A" w:rsidRPr="0013133D">
          <w:rPr>
            <w:rStyle w:val="Hiperligao"/>
            <w:rFonts w:eastAsiaTheme="minorHAnsi"/>
            <w:noProof/>
            <w:lang w:eastAsia="en-US"/>
          </w:rPr>
          <w:t xml:space="preserve">. Scatter plot with the monthly median </w:t>
        </w:r>
        <w:r w:rsidR="00A2317A" w:rsidRPr="0013133D">
          <w:rPr>
            <w:rStyle w:val="Hiperligao"/>
            <w:noProof/>
            <w:lang w:val="en-US"/>
          </w:rPr>
          <w:sym w:font="Symbol" w:char="F061"/>
        </w:r>
        <w:r w:rsidR="00A2317A" w:rsidRPr="0013133D">
          <w:rPr>
            <w:rStyle w:val="Hiperligao"/>
            <w:rFonts w:eastAsiaTheme="minorHAnsi"/>
            <w:noProof/>
            <w:lang w:eastAsia="en-US"/>
          </w:rPr>
          <w:t xml:space="preserve"> as a function of the monthly median </w:t>
        </w:r>
        <w:r w:rsidR="00A2317A" w:rsidRPr="0013133D">
          <w:rPr>
            <w:rStyle w:val="Hiperligao"/>
            <w:noProof/>
          </w:rPr>
          <w:t>σ</w:t>
        </w:r>
        <w:r w:rsidR="00A2317A" w:rsidRPr="0013133D">
          <w:rPr>
            <w:rStyle w:val="Hiperligao"/>
            <w:noProof/>
            <w:vertAlign w:val="subscript"/>
          </w:rPr>
          <w:t>sp</w:t>
        </w:r>
        <w:r w:rsidR="00A2317A" w:rsidRPr="0013133D">
          <w:rPr>
            <w:rStyle w:val="Hiperligao"/>
            <w:noProof/>
          </w:rPr>
          <w:t>(550) for the months between 2002 and 2009.</w:t>
        </w:r>
        <w:r w:rsidR="00A2317A">
          <w:rPr>
            <w:noProof/>
            <w:webHidden/>
          </w:rPr>
          <w:tab/>
        </w:r>
        <w:r>
          <w:rPr>
            <w:noProof/>
            <w:webHidden/>
          </w:rPr>
          <w:fldChar w:fldCharType="begin"/>
        </w:r>
        <w:r w:rsidR="00A2317A">
          <w:rPr>
            <w:noProof/>
            <w:webHidden/>
          </w:rPr>
          <w:instrText xml:space="preserve"> PAGEREF _Toc297711611 \h </w:instrText>
        </w:r>
        <w:r>
          <w:rPr>
            <w:noProof/>
            <w:webHidden/>
          </w:rPr>
        </w:r>
        <w:r>
          <w:rPr>
            <w:noProof/>
            <w:webHidden/>
          </w:rPr>
          <w:fldChar w:fldCharType="separate"/>
        </w:r>
        <w:r w:rsidR="00942DB3">
          <w:rPr>
            <w:noProof/>
            <w:webHidden/>
          </w:rPr>
          <w:t>50</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12" w:history="1">
        <w:r w:rsidR="00A2317A" w:rsidRPr="0013133D">
          <w:rPr>
            <w:rStyle w:val="Hiperligao"/>
            <w:noProof/>
          </w:rPr>
          <w:t>Figure 3.17</w:t>
        </w:r>
        <w:r w:rsidR="00A2317A" w:rsidRPr="0013133D">
          <w:rPr>
            <w:rStyle w:val="Hiperligao"/>
            <w:noProof/>
            <w:lang w:val="en-US"/>
          </w:rPr>
          <w:t>. Total area burnt in Portugal in the summers between 2000 and 2009. The data was taken from the Portuguese Bureau of Agriculture.</w:t>
        </w:r>
        <w:r w:rsidR="00A2317A">
          <w:rPr>
            <w:noProof/>
            <w:webHidden/>
          </w:rPr>
          <w:tab/>
        </w:r>
        <w:r>
          <w:rPr>
            <w:noProof/>
            <w:webHidden/>
          </w:rPr>
          <w:fldChar w:fldCharType="begin"/>
        </w:r>
        <w:r w:rsidR="00A2317A">
          <w:rPr>
            <w:noProof/>
            <w:webHidden/>
          </w:rPr>
          <w:instrText xml:space="preserve"> PAGEREF _Toc297711612 \h </w:instrText>
        </w:r>
        <w:r>
          <w:rPr>
            <w:noProof/>
            <w:webHidden/>
          </w:rPr>
        </w:r>
        <w:r>
          <w:rPr>
            <w:noProof/>
            <w:webHidden/>
          </w:rPr>
          <w:fldChar w:fldCharType="separate"/>
        </w:r>
        <w:r w:rsidR="00942DB3">
          <w:rPr>
            <w:noProof/>
            <w:webHidden/>
          </w:rPr>
          <w:t>50</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13" w:history="1">
        <w:r w:rsidR="00A2317A" w:rsidRPr="0013133D">
          <w:rPr>
            <w:rStyle w:val="Hiperligao"/>
            <w:noProof/>
          </w:rPr>
          <w:t>Figure 3.18</w:t>
        </w:r>
        <w:r w:rsidR="00A2317A" w:rsidRPr="0013133D">
          <w:rPr>
            <w:rStyle w:val="Hiperligao"/>
            <w:noProof/>
            <w:lang w:val="en-US"/>
          </w:rPr>
          <w:t xml:space="preserve">. Daily scattering coefficient (550 nm) and </w:t>
        </w:r>
        <w:r w:rsidR="00A2317A" w:rsidRPr="0013133D">
          <w:rPr>
            <w:rStyle w:val="Hiperligao"/>
            <w:noProof/>
          </w:rPr>
          <w:t>Ångström exponent for August 2005, when forest fires were frequent and 2008 when no significant forest fires were occurring.</w:t>
        </w:r>
        <w:r w:rsidR="00A2317A">
          <w:rPr>
            <w:noProof/>
            <w:webHidden/>
          </w:rPr>
          <w:tab/>
        </w:r>
        <w:r>
          <w:rPr>
            <w:noProof/>
            <w:webHidden/>
          </w:rPr>
          <w:fldChar w:fldCharType="begin"/>
        </w:r>
        <w:r w:rsidR="00A2317A">
          <w:rPr>
            <w:noProof/>
            <w:webHidden/>
          </w:rPr>
          <w:instrText xml:space="preserve"> PAGEREF _Toc297711613 \h </w:instrText>
        </w:r>
        <w:r>
          <w:rPr>
            <w:noProof/>
            <w:webHidden/>
          </w:rPr>
        </w:r>
        <w:r>
          <w:rPr>
            <w:noProof/>
            <w:webHidden/>
          </w:rPr>
          <w:fldChar w:fldCharType="separate"/>
        </w:r>
        <w:r w:rsidR="00942DB3">
          <w:rPr>
            <w:noProof/>
            <w:webHidden/>
          </w:rPr>
          <w:t>51</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14" w:history="1">
        <w:r w:rsidR="00A2317A" w:rsidRPr="0013133D">
          <w:rPr>
            <w:rStyle w:val="Hiperligao"/>
            <w:noProof/>
          </w:rPr>
          <w:t>Figure 3.19</w:t>
        </w:r>
        <w:r w:rsidR="00A2317A" w:rsidRPr="0013133D">
          <w:rPr>
            <w:rStyle w:val="Hiperligao"/>
            <w:noProof/>
            <w:lang w:val="en-US"/>
          </w:rPr>
          <w:t xml:space="preserve">. Monthly mean scattering coefficient (550 nm) and </w:t>
        </w:r>
        <w:r w:rsidR="00A2317A" w:rsidRPr="0013133D">
          <w:rPr>
            <w:rStyle w:val="Hiperligao"/>
            <w:noProof/>
          </w:rPr>
          <w:t>Ångström exponent as a function of the monthly burnt area, between 2002 and 2009.</w:t>
        </w:r>
        <w:r w:rsidR="00A2317A">
          <w:rPr>
            <w:noProof/>
            <w:webHidden/>
          </w:rPr>
          <w:tab/>
        </w:r>
        <w:r>
          <w:rPr>
            <w:noProof/>
            <w:webHidden/>
          </w:rPr>
          <w:fldChar w:fldCharType="begin"/>
        </w:r>
        <w:r w:rsidR="00A2317A">
          <w:rPr>
            <w:noProof/>
            <w:webHidden/>
          </w:rPr>
          <w:instrText xml:space="preserve"> PAGEREF _Toc297711614 \h </w:instrText>
        </w:r>
        <w:r>
          <w:rPr>
            <w:noProof/>
            <w:webHidden/>
          </w:rPr>
        </w:r>
        <w:r>
          <w:rPr>
            <w:noProof/>
            <w:webHidden/>
          </w:rPr>
          <w:fldChar w:fldCharType="separate"/>
        </w:r>
        <w:r w:rsidR="00942DB3">
          <w:rPr>
            <w:noProof/>
            <w:webHidden/>
          </w:rPr>
          <w:t>52</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15" w:history="1">
        <w:r w:rsidR="00A2317A" w:rsidRPr="0013133D">
          <w:rPr>
            <w:rStyle w:val="Hiperligao"/>
            <w:noProof/>
          </w:rPr>
          <w:t>Figure 3.20. Monthly variation of the Black Carbon mass concentration and extinction coefficient, at 670 nm (2007-2009). Full circles and open circles represent the mean and median values, respectively, while the light gray bars enclose the quartiles (P25 and P75).</w:t>
        </w:r>
        <w:r w:rsidR="00A2317A">
          <w:rPr>
            <w:noProof/>
            <w:webHidden/>
          </w:rPr>
          <w:tab/>
        </w:r>
        <w:r>
          <w:rPr>
            <w:noProof/>
            <w:webHidden/>
          </w:rPr>
          <w:fldChar w:fldCharType="begin"/>
        </w:r>
        <w:r w:rsidR="00A2317A">
          <w:rPr>
            <w:noProof/>
            <w:webHidden/>
          </w:rPr>
          <w:instrText xml:space="preserve"> PAGEREF _Toc297711615 \h </w:instrText>
        </w:r>
        <w:r>
          <w:rPr>
            <w:noProof/>
            <w:webHidden/>
          </w:rPr>
        </w:r>
        <w:r>
          <w:rPr>
            <w:noProof/>
            <w:webHidden/>
          </w:rPr>
          <w:fldChar w:fldCharType="separate"/>
        </w:r>
        <w:r w:rsidR="00942DB3">
          <w:rPr>
            <w:noProof/>
            <w:webHidden/>
          </w:rPr>
          <w:t>53</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16" w:history="1">
        <w:r w:rsidR="00A2317A" w:rsidRPr="0013133D">
          <w:rPr>
            <w:rStyle w:val="Hiperligao"/>
            <w:noProof/>
          </w:rPr>
          <w:t>Figure 3.21. Monthly variation of M between 2006 and 2009. Full circles and open circles represent the mean and median values, respectively, while the light gray bars enclose the quartiles (P25 and P75).</w:t>
        </w:r>
        <w:r w:rsidR="00A2317A">
          <w:rPr>
            <w:noProof/>
            <w:webHidden/>
          </w:rPr>
          <w:tab/>
        </w:r>
        <w:r>
          <w:rPr>
            <w:noProof/>
            <w:webHidden/>
          </w:rPr>
          <w:fldChar w:fldCharType="begin"/>
        </w:r>
        <w:r w:rsidR="00A2317A">
          <w:rPr>
            <w:noProof/>
            <w:webHidden/>
          </w:rPr>
          <w:instrText xml:space="preserve"> PAGEREF _Toc297711616 \h </w:instrText>
        </w:r>
        <w:r>
          <w:rPr>
            <w:noProof/>
            <w:webHidden/>
          </w:rPr>
        </w:r>
        <w:r>
          <w:rPr>
            <w:noProof/>
            <w:webHidden/>
          </w:rPr>
          <w:fldChar w:fldCharType="separate"/>
        </w:r>
        <w:r w:rsidR="00942DB3">
          <w:rPr>
            <w:noProof/>
            <w:webHidden/>
          </w:rPr>
          <w:t>54</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17" w:history="1">
        <w:r w:rsidR="00A2317A" w:rsidRPr="0013133D">
          <w:rPr>
            <w:rStyle w:val="Hiperligao"/>
            <w:noProof/>
          </w:rPr>
          <w:t>Figure 3.22. Monthly variation of BC fraction between 2007 and 2009. Full circles and open circles represent the mean and median values, respectively, while the light gray bars enclose the quartiles (P25 and P75).</w:t>
        </w:r>
        <w:r w:rsidR="00A2317A">
          <w:rPr>
            <w:noProof/>
            <w:webHidden/>
          </w:rPr>
          <w:tab/>
        </w:r>
        <w:r>
          <w:rPr>
            <w:noProof/>
            <w:webHidden/>
          </w:rPr>
          <w:fldChar w:fldCharType="begin"/>
        </w:r>
        <w:r w:rsidR="00A2317A">
          <w:rPr>
            <w:noProof/>
            <w:webHidden/>
          </w:rPr>
          <w:instrText xml:space="preserve"> PAGEREF _Toc297711617 \h </w:instrText>
        </w:r>
        <w:r>
          <w:rPr>
            <w:noProof/>
            <w:webHidden/>
          </w:rPr>
        </w:r>
        <w:r>
          <w:rPr>
            <w:noProof/>
            <w:webHidden/>
          </w:rPr>
          <w:fldChar w:fldCharType="separate"/>
        </w:r>
        <w:r w:rsidR="00942DB3">
          <w:rPr>
            <w:noProof/>
            <w:webHidden/>
          </w:rPr>
          <w:t>55</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18" w:history="1">
        <w:r w:rsidR="00A2317A" w:rsidRPr="0013133D">
          <w:rPr>
            <w:rStyle w:val="Hiperligao"/>
            <w:noProof/>
          </w:rPr>
          <w:t xml:space="preserve">Figure 3.23. Monthly variation of the single scattering albedo, </w:t>
        </w:r>
        <m:oMath>
          <m:r>
            <m:rPr>
              <m:sty m:val="bi"/>
            </m:rPr>
            <w:rPr>
              <w:rStyle w:val="Hiperligao"/>
              <w:rFonts w:ascii="Cambria Math" w:hAnsi="Cambria Math"/>
              <w:noProof/>
            </w:rPr>
            <m:t>ω</m:t>
          </m:r>
        </m:oMath>
        <w:r w:rsidR="00A2317A" w:rsidRPr="0013133D">
          <w:rPr>
            <w:rStyle w:val="Hiperligao"/>
            <w:noProof/>
          </w:rPr>
          <w:t>, between 2007 and 2009. Full circles and open circles represent the mean and median values, respectively, while the light gray bars enclose the quartiles (P25 and P75).</w:t>
        </w:r>
        <w:r w:rsidR="00A2317A">
          <w:rPr>
            <w:noProof/>
            <w:webHidden/>
          </w:rPr>
          <w:tab/>
        </w:r>
        <w:r>
          <w:rPr>
            <w:noProof/>
            <w:webHidden/>
          </w:rPr>
          <w:fldChar w:fldCharType="begin"/>
        </w:r>
        <w:r w:rsidR="00A2317A">
          <w:rPr>
            <w:noProof/>
            <w:webHidden/>
          </w:rPr>
          <w:instrText xml:space="preserve"> PAGEREF _Toc297711618 \h </w:instrText>
        </w:r>
        <w:r>
          <w:rPr>
            <w:noProof/>
            <w:webHidden/>
          </w:rPr>
        </w:r>
        <w:r>
          <w:rPr>
            <w:noProof/>
            <w:webHidden/>
          </w:rPr>
          <w:fldChar w:fldCharType="separate"/>
        </w:r>
        <w:r w:rsidR="00942DB3">
          <w:rPr>
            <w:noProof/>
            <w:webHidden/>
          </w:rPr>
          <w:t>55</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19" w:history="1">
        <w:r w:rsidR="00A2317A" w:rsidRPr="0013133D">
          <w:rPr>
            <w:rStyle w:val="Hiperligao"/>
            <w:noProof/>
          </w:rPr>
          <w:t>Figure 3.24</w:t>
        </w:r>
        <w:r w:rsidR="00A2317A" w:rsidRPr="0013133D">
          <w:rPr>
            <w:rStyle w:val="Hiperligao"/>
            <w:rFonts w:eastAsia="AdvTimes"/>
            <w:noProof/>
            <w:lang w:val="en-US" w:eastAsia="pt-PT"/>
          </w:rPr>
          <w:t>. Scatter plot of the hourly BC versus M for winter and summer periods (a) and hourly values of BC and M during a desert dust episode in December 2007.</w:t>
        </w:r>
        <w:r w:rsidR="00A2317A">
          <w:rPr>
            <w:noProof/>
            <w:webHidden/>
          </w:rPr>
          <w:tab/>
        </w:r>
        <w:r>
          <w:rPr>
            <w:noProof/>
            <w:webHidden/>
          </w:rPr>
          <w:fldChar w:fldCharType="begin"/>
        </w:r>
        <w:r w:rsidR="00A2317A">
          <w:rPr>
            <w:noProof/>
            <w:webHidden/>
          </w:rPr>
          <w:instrText xml:space="preserve"> PAGEREF _Toc297711619 \h </w:instrText>
        </w:r>
        <w:r>
          <w:rPr>
            <w:noProof/>
            <w:webHidden/>
          </w:rPr>
        </w:r>
        <w:r>
          <w:rPr>
            <w:noProof/>
            <w:webHidden/>
          </w:rPr>
          <w:fldChar w:fldCharType="separate"/>
        </w:r>
        <w:r w:rsidR="00942DB3">
          <w:rPr>
            <w:noProof/>
            <w:webHidden/>
          </w:rPr>
          <w:t>56</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20" w:history="1">
        <w:r w:rsidR="00A2317A" w:rsidRPr="0013133D">
          <w:rPr>
            <w:rStyle w:val="Hiperligao"/>
            <w:noProof/>
          </w:rPr>
          <w:t>Figure 3.25. Monthly variation of the mass scattering efficiency (550 nm), E</w:t>
        </w:r>
        <w:r w:rsidR="00A2317A" w:rsidRPr="0013133D">
          <w:rPr>
            <w:rStyle w:val="Hiperligao"/>
            <w:noProof/>
            <w:vertAlign w:val="subscript"/>
          </w:rPr>
          <w:t>sp</w:t>
        </w:r>
        <w:r w:rsidR="00A2317A" w:rsidRPr="0013133D">
          <w:rPr>
            <w:rStyle w:val="Hiperligao"/>
            <w:noProof/>
          </w:rPr>
          <w:t>(550), between 2006 and 2009. Full circles and open circles represent the mean and median values, respectively, while the light gray bars enclose the quartiles (P25 and P75).</w:t>
        </w:r>
        <w:r w:rsidR="00A2317A">
          <w:rPr>
            <w:noProof/>
            <w:webHidden/>
          </w:rPr>
          <w:tab/>
        </w:r>
        <w:r>
          <w:rPr>
            <w:noProof/>
            <w:webHidden/>
          </w:rPr>
          <w:fldChar w:fldCharType="begin"/>
        </w:r>
        <w:r w:rsidR="00A2317A">
          <w:rPr>
            <w:noProof/>
            <w:webHidden/>
          </w:rPr>
          <w:instrText xml:space="preserve"> PAGEREF _Toc297711620 \h </w:instrText>
        </w:r>
        <w:r>
          <w:rPr>
            <w:noProof/>
            <w:webHidden/>
          </w:rPr>
        </w:r>
        <w:r>
          <w:rPr>
            <w:noProof/>
            <w:webHidden/>
          </w:rPr>
          <w:fldChar w:fldCharType="separate"/>
        </w:r>
        <w:r w:rsidR="00942DB3">
          <w:rPr>
            <w:noProof/>
            <w:webHidden/>
          </w:rPr>
          <w:t>56</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21" w:history="1">
        <w:r w:rsidR="00A2317A" w:rsidRPr="0013133D">
          <w:rPr>
            <w:rStyle w:val="Hiperligao"/>
            <w:noProof/>
          </w:rPr>
          <w:t xml:space="preserve">Figure 3.26. </w:t>
        </w:r>
        <w:r w:rsidR="00A2317A" w:rsidRPr="0013133D">
          <w:rPr>
            <w:rStyle w:val="Hiperligao"/>
            <w:rFonts w:eastAsiaTheme="minorHAnsi"/>
            <w:noProof/>
            <w:lang w:eastAsia="en-US"/>
          </w:rPr>
          <w:t xml:space="preserve">Median daily variation of </w:t>
        </w:r>
        <w:r w:rsidR="00A2317A" w:rsidRPr="0013133D">
          <w:rPr>
            <w:rStyle w:val="Hiperligao"/>
            <w:noProof/>
            <w:lang w:val="en-US"/>
          </w:rPr>
          <w:t>σ</w:t>
        </w:r>
        <w:r w:rsidR="00A2317A" w:rsidRPr="0013133D">
          <w:rPr>
            <w:rStyle w:val="Hiperligao"/>
            <w:noProof/>
            <w:vertAlign w:val="subscript"/>
            <w:lang w:val="en-US"/>
          </w:rPr>
          <w:t>sp</w:t>
        </w:r>
        <w:r w:rsidR="00A2317A" w:rsidRPr="0013133D">
          <w:rPr>
            <w:rStyle w:val="Hiperligao"/>
            <w:noProof/>
            <w:lang w:val="en-US"/>
          </w:rPr>
          <w:t xml:space="preserve">(550) </w:t>
        </w:r>
        <w:r w:rsidR="00A2317A" w:rsidRPr="0013133D">
          <w:rPr>
            <w:rStyle w:val="Hiperligao"/>
            <w:rFonts w:eastAsiaTheme="minorHAnsi"/>
            <w:noProof/>
            <w:lang w:eastAsia="en-US"/>
          </w:rPr>
          <w:t>for the different days of the week. The respective quartiles, P25 and P75, are also shown.</w:t>
        </w:r>
        <w:r w:rsidR="00A2317A">
          <w:rPr>
            <w:noProof/>
            <w:webHidden/>
          </w:rPr>
          <w:tab/>
        </w:r>
        <w:r>
          <w:rPr>
            <w:noProof/>
            <w:webHidden/>
          </w:rPr>
          <w:fldChar w:fldCharType="begin"/>
        </w:r>
        <w:r w:rsidR="00A2317A">
          <w:rPr>
            <w:noProof/>
            <w:webHidden/>
          </w:rPr>
          <w:instrText xml:space="preserve"> PAGEREF _Toc297711621 \h </w:instrText>
        </w:r>
        <w:r>
          <w:rPr>
            <w:noProof/>
            <w:webHidden/>
          </w:rPr>
        </w:r>
        <w:r>
          <w:rPr>
            <w:noProof/>
            <w:webHidden/>
          </w:rPr>
          <w:fldChar w:fldCharType="separate"/>
        </w:r>
        <w:r w:rsidR="00942DB3">
          <w:rPr>
            <w:noProof/>
            <w:webHidden/>
          </w:rPr>
          <w:t>59</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22" w:history="1">
        <w:r w:rsidR="00A2317A" w:rsidRPr="0013133D">
          <w:rPr>
            <w:rStyle w:val="Hiperligao"/>
            <w:noProof/>
          </w:rPr>
          <w:t xml:space="preserve">Figure 3.27. </w:t>
        </w:r>
        <w:r w:rsidR="00A2317A" w:rsidRPr="0013133D">
          <w:rPr>
            <w:rStyle w:val="Hiperligao"/>
            <w:rFonts w:eastAsiaTheme="minorHAnsi"/>
            <w:noProof/>
            <w:lang w:eastAsia="en-US"/>
          </w:rPr>
          <w:t xml:space="preserve">Median daily variation of </w:t>
        </w:r>
        <w:r w:rsidR="00A2317A" w:rsidRPr="0013133D">
          <w:rPr>
            <w:rStyle w:val="Hiperligao"/>
            <w:noProof/>
            <w:lang w:val="en-US"/>
          </w:rPr>
          <w:t>σ</w:t>
        </w:r>
        <w:r w:rsidR="00A2317A" w:rsidRPr="0013133D">
          <w:rPr>
            <w:rStyle w:val="Hiperligao"/>
            <w:noProof/>
            <w:vertAlign w:val="subscript"/>
            <w:lang w:val="en-US"/>
          </w:rPr>
          <w:t>sp</w:t>
        </w:r>
        <w:r w:rsidR="00A2317A" w:rsidRPr="0013133D">
          <w:rPr>
            <w:rStyle w:val="Hiperligao"/>
            <w:noProof/>
            <w:lang w:val="en-US"/>
          </w:rPr>
          <w:t xml:space="preserve">(550) </w:t>
        </w:r>
        <w:r w:rsidR="00A2317A" w:rsidRPr="0013133D">
          <w:rPr>
            <w:rStyle w:val="Hiperligao"/>
            <w:rFonts w:eastAsiaTheme="minorHAnsi"/>
            <w:noProof/>
            <w:lang w:eastAsia="en-US"/>
          </w:rPr>
          <w:t>for the different seasons of the year. The respective quartiles, P25 and P75, are also shown.</w:t>
        </w:r>
        <w:r w:rsidR="00A2317A">
          <w:rPr>
            <w:noProof/>
            <w:webHidden/>
          </w:rPr>
          <w:tab/>
        </w:r>
        <w:r>
          <w:rPr>
            <w:noProof/>
            <w:webHidden/>
          </w:rPr>
          <w:fldChar w:fldCharType="begin"/>
        </w:r>
        <w:r w:rsidR="00A2317A">
          <w:rPr>
            <w:noProof/>
            <w:webHidden/>
          </w:rPr>
          <w:instrText xml:space="preserve"> PAGEREF _Toc297711622 \h </w:instrText>
        </w:r>
        <w:r>
          <w:rPr>
            <w:noProof/>
            <w:webHidden/>
          </w:rPr>
        </w:r>
        <w:r>
          <w:rPr>
            <w:noProof/>
            <w:webHidden/>
          </w:rPr>
          <w:fldChar w:fldCharType="separate"/>
        </w:r>
        <w:r w:rsidR="00942DB3">
          <w:rPr>
            <w:noProof/>
            <w:webHidden/>
          </w:rPr>
          <w:t>60</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23" w:history="1">
        <w:r w:rsidR="00A2317A" w:rsidRPr="0013133D">
          <w:rPr>
            <w:rStyle w:val="Hiperligao"/>
            <w:noProof/>
          </w:rPr>
          <w:t xml:space="preserve">Figure 3.28. Hourly median values of </w:t>
        </w:r>
        <w:r w:rsidR="00A2317A" w:rsidRPr="0013133D">
          <w:rPr>
            <w:rStyle w:val="Hiperligao"/>
            <w:noProof/>
            <w:lang w:val="en-US"/>
          </w:rPr>
          <w:t>σ</w:t>
        </w:r>
        <w:r w:rsidR="00A2317A" w:rsidRPr="0013133D">
          <w:rPr>
            <w:rStyle w:val="Hiperligao"/>
            <w:noProof/>
            <w:vertAlign w:val="subscript"/>
            <w:lang w:val="en-US"/>
          </w:rPr>
          <w:t>sp</w:t>
        </w:r>
        <w:r w:rsidR="00A2317A" w:rsidRPr="0013133D">
          <w:rPr>
            <w:rStyle w:val="Hiperligao"/>
            <w:noProof/>
            <w:lang w:val="en-US"/>
          </w:rPr>
          <w:t>(550) versus α based in the respective daily variations for spring and winter periods.</w:t>
        </w:r>
        <w:r w:rsidR="00A2317A">
          <w:rPr>
            <w:noProof/>
            <w:webHidden/>
          </w:rPr>
          <w:tab/>
        </w:r>
        <w:r>
          <w:rPr>
            <w:noProof/>
            <w:webHidden/>
          </w:rPr>
          <w:fldChar w:fldCharType="begin"/>
        </w:r>
        <w:r w:rsidR="00A2317A">
          <w:rPr>
            <w:noProof/>
            <w:webHidden/>
          </w:rPr>
          <w:instrText xml:space="preserve"> PAGEREF _Toc297711623 \h </w:instrText>
        </w:r>
        <w:r>
          <w:rPr>
            <w:noProof/>
            <w:webHidden/>
          </w:rPr>
        </w:r>
        <w:r>
          <w:rPr>
            <w:noProof/>
            <w:webHidden/>
          </w:rPr>
          <w:fldChar w:fldCharType="separate"/>
        </w:r>
        <w:r w:rsidR="00942DB3">
          <w:rPr>
            <w:noProof/>
            <w:webHidden/>
          </w:rPr>
          <w:t>60</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24" w:history="1">
        <w:r w:rsidR="00A2317A" w:rsidRPr="0013133D">
          <w:rPr>
            <w:rStyle w:val="Hiperligao"/>
            <w:noProof/>
          </w:rPr>
          <w:t xml:space="preserve">Figure 3.29. </w:t>
        </w:r>
        <w:r w:rsidR="00A2317A" w:rsidRPr="0013133D">
          <w:rPr>
            <w:rStyle w:val="Hiperligao"/>
            <w:rFonts w:eastAsiaTheme="minorHAnsi"/>
            <w:noProof/>
            <w:lang w:eastAsia="en-US"/>
          </w:rPr>
          <w:t xml:space="preserve">Median daily variation of </w:t>
        </w:r>
        <w:r w:rsidR="00A2317A" w:rsidRPr="0013133D">
          <w:rPr>
            <w:rStyle w:val="Hiperligao"/>
            <w:noProof/>
            <w:lang w:val="en-US"/>
          </w:rPr>
          <w:t xml:space="preserve">BC </w:t>
        </w:r>
        <w:r w:rsidR="00A2317A" w:rsidRPr="0013133D">
          <w:rPr>
            <w:rStyle w:val="Hiperligao"/>
            <w:rFonts w:eastAsiaTheme="minorHAnsi"/>
            <w:noProof/>
            <w:lang w:eastAsia="en-US"/>
          </w:rPr>
          <w:t>for the different days of the week. The respective quartiles are also shown.</w:t>
        </w:r>
        <w:r w:rsidR="00A2317A">
          <w:rPr>
            <w:noProof/>
            <w:webHidden/>
          </w:rPr>
          <w:tab/>
        </w:r>
        <w:r>
          <w:rPr>
            <w:noProof/>
            <w:webHidden/>
          </w:rPr>
          <w:fldChar w:fldCharType="begin"/>
        </w:r>
        <w:r w:rsidR="00A2317A">
          <w:rPr>
            <w:noProof/>
            <w:webHidden/>
          </w:rPr>
          <w:instrText xml:space="preserve"> PAGEREF _Toc297711624 \h </w:instrText>
        </w:r>
        <w:r>
          <w:rPr>
            <w:noProof/>
            <w:webHidden/>
          </w:rPr>
        </w:r>
        <w:r>
          <w:rPr>
            <w:noProof/>
            <w:webHidden/>
          </w:rPr>
          <w:fldChar w:fldCharType="separate"/>
        </w:r>
        <w:r w:rsidR="00942DB3">
          <w:rPr>
            <w:noProof/>
            <w:webHidden/>
          </w:rPr>
          <w:t>62</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25" w:history="1">
        <w:r w:rsidR="00A2317A" w:rsidRPr="0013133D">
          <w:rPr>
            <w:rStyle w:val="Hiperligao"/>
            <w:noProof/>
          </w:rPr>
          <w:t xml:space="preserve">Figure 3.30. </w:t>
        </w:r>
        <w:r w:rsidR="00A2317A" w:rsidRPr="0013133D">
          <w:rPr>
            <w:rStyle w:val="Hiperligao"/>
            <w:rFonts w:eastAsiaTheme="minorHAnsi"/>
            <w:noProof/>
            <w:lang w:eastAsia="en-US"/>
          </w:rPr>
          <w:t xml:space="preserve">Median daily variation of </w:t>
        </w:r>
        <w:r w:rsidR="00A2317A" w:rsidRPr="0013133D">
          <w:rPr>
            <w:rStyle w:val="Hiperligao"/>
            <w:noProof/>
            <w:lang w:val="en-US"/>
          </w:rPr>
          <w:t xml:space="preserve">BC fraction </w:t>
        </w:r>
        <w:r w:rsidR="00A2317A" w:rsidRPr="0013133D">
          <w:rPr>
            <w:rStyle w:val="Hiperligao"/>
            <w:rFonts w:eastAsiaTheme="minorHAnsi"/>
            <w:noProof/>
            <w:lang w:eastAsia="en-US"/>
          </w:rPr>
          <w:t>for different days of the week. The respective quartiles are also shown.</w:t>
        </w:r>
        <w:r w:rsidR="00A2317A">
          <w:rPr>
            <w:noProof/>
            <w:webHidden/>
          </w:rPr>
          <w:tab/>
        </w:r>
        <w:r>
          <w:rPr>
            <w:noProof/>
            <w:webHidden/>
          </w:rPr>
          <w:fldChar w:fldCharType="begin"/>
        </w:r>
        <w:r w:rsidR="00A2317A">
          <w:rPr>
            <w:noProof/>
            <w:webHidden/>
          </w:rPr>
          <w:instrText xml:space="preserve"> PAGEREF _Toc297711625 \h </w:instrText>
        </w:r>
        <w:r>
          <w:rPr>
            <w:noProof/>
            <w:webHidden/>
          </w:rPr>
        </w:r>
        <w:r>
          <w:rPr>
            <w:noProof/>
            <w:webHidden/>
          </w:rPr>
          <w:fldChar w:fldCharType="separate"/>
        </w:r>
        <w:r w:rsidR="00942DB3">
          <w:rPr>
            <w:noProof/>
            <w:webHidden/>
          </w:rPr>
          <w:t>62</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26" w:history="1">
        <w:r w:rsidR="00A2317A" w:rsidRPr="0013133D">
          <w:rPr>
            <w:rStyle w:val="Hiperligao"/>
            <w:noProof/>
          </w:rPr>
          <w:t xml:space="preserve">Figure 3.31. </w:t>
        </w:r>
        <w:r w:rsidR="00A2317A" w:rsidRPr="0013133D">
          <w:rPr>
            <w:rStyle w:val="Hiperligao"/>
            <w:rFonts w:eastAsiaTheme="minorHAnsi"/>
            <w:noProof/>
            <w:lang w:eastAsia="en-US"/>
          </w:rPr>
          <w:t xml:space="preserve">Median daily variation of </w:t>
        </w:r>
        <w:r w:rsidR="00A2317A" w:rsidRPr="0013133D">
          <w:rPr>
            <w:rStyle w:val="Hiperligao"/>
            <w:noProof/>
            <w:lang w:val="en-US"/>
          </w:rPr>
          <w:t xml:space="preserve">M </w:t>
        </w:r>
        <w:r w:rsidR="00A2317A" w:rsidRPr="0013133D">
          <w:rPr>
            <w:rStyle w:val="Hiperligao"/>
            <w:rFonts w:eastAsiaTheme="minorHAnsi"/>
            <w:noProof/>
            <w:lang w:eastAsia="en-US"/>
          </w:rPr>
          <w:t>for the different days of the week. The respective quartiles are also shown.</w:t>
        </w:r>
        <w:r w:rsidR="00A2317A">
          <w:rPr>
            <w:noProof/>
            <w:webHidden/>
          </w:rPr>
          <w:tab/>
        </w:r>
        <w:r>
          <w:rPr>
            <w:noProof/>
            <w:webHidden/>
          </w:rPr>
          <w:fldChar w:fldCharType="begin"/>
        </w:r>
        <w:r w:rsidR="00A2317A">
          <w:rPr>
            <w:noProof/>
            <w:webHidden/>
          </w:rPr>
          <w:instrText xml:space="preserve"> PAGEREF _Toc297711626 \h </w:instrText>
        </w:r>
        <w:r>
          <w:rPr>
            <w:noProof/>
            <w:webHidden/>
          </w:rPr>
        </w:r>
        <w:r>
          <w:rPr>
            <w:noProof/>
            <w:webHidden/>
          </w:rPr>
          <w:fldChar w:fldCharType="separate"/>
        </w:r>
        <w:r w:rsidR="00942DB3">
          <w:rPr>
            <w:noProof/>
            <w:webHidden/>
          </w:rPr>
          <w:t>62</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27" w:history="1">
        <w:r w:rsidR="00A2317A" w:rsidRPr="0013133D">
          <w:rPr>
            <w:rStyle w:val="Hiperligao"/>
            <w:noProof/>
          </w:rPr>
          <w:t xml:space="preserve">Figure 3.32. </w:t>
        </w:r>
        <w:r w:rsidR="00A2317A" w:rsidRPr="0013133D">
          <w:rPr>
            <w:rStyle w:val="Hiperligao"/>
            <w:rFonts w:eastAsiaTheme="minorHAnsi"/>
            <w:noProof/>
            <w:lang w:eastAsia="en-US"/>
          </w:rPr>
          <w:t xml:space="preserve">Median daily variation of </w:t>
        </w:r>
        <m:oMath>
          <m:r>
            <m:rPr>
              <m:sty m:val="bi"/>
            </m:rPr>
            <w:rPr>
              <w:rStyle w:val="Hiperligao"/>
              <w:rFonts w:ascii="Cambria Math" w:hAnsi="Cambria Math"/>
              <w:noProof/>
              <w:lang w:val="en-US"/>
            </w:rPr>
            <m:t>ω</m:t>
          </m:r>
        </m:oMath>
        <w:r w:rsidR="00A2317A" w:rsidRPr="0013133D">
          <w:rPr>
            <w:rStyle w:val="Hiperligao"/>
            <w:noProof/>
            <w:lang w:val="en-US"/>
          </w:rPr>
          <w:t xml:space="preserve"> </w:t>
        </w:r>
        <w:r w:rsidR="00A2317A" w:rsidRPr="0013133D">
          <w:rPr>
            <w:rStyle w:val="Hiperligao"/>
            <w:rFonts w:eastAsiaTheme="minorHAnsi"/>
            <w:noProof/>
            <w:lang w:eastAsia="en-US"/>
          </w:rPr>
          <w:t>for different days of the week. The respective quartiles are also shown.</w:t>
        </w:r>
        <w:r w:rsidR="00A2317A">
          <w:rPr>
            <w:noProof/>
            <w:webHidden/>
          </w:rPr>
          <w:tab/>
        </w:r>
        <w:r>
          <w:rPr>
            <w:noProof/>
            <w:webHidden/>
          </w:rPr>
          <w:fldChar w:fldCharType="begin"/>
        </w:r>
        <w:r w:rsidR="00A2317A">
          <w:rPr>
            <w:noProof/>
            <w:webHidden/>
          </w:rPr>
          <w:instrText xml:space="preserve"> PAGEREF _Toc297711627 \h </w:instrText>
        </w:r>
        <w:r>
          <w:rPr>
            <w:noProof/>
            <w:webHidden/>
          </w:rPr>
        </w:r>
        <w:r>
          <w:rPr>
            <w:noProof/>
            <w:webHidden/>
          </w:rPr>
          <w:fldChar w:fldCharType="separate"/>
        </w:r>
        <w:r w:rsidR="00942DB3">
          <w:rPr>
            <w:noProof/>
            <w:webHidden/>
          </w:rPr>
          <w:t>63</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28" w:history="1">
        <w:r w:rsidR="00A2317A" w:rsidRPr="0013133D">
          <w:rPr>
            <w:rStyle w:val="Hiperligao"/>
            <w:noProof/>
          </w:rPr>
          <w:t xml:space="preserve">Figure 3.33. </w:t>
        </w:r>
        <w:r w:rsidR="00A2317A" w:rsidRPr="0013133D">
          <w:rPr>
            <w:rStyle w:val="Hiperligao"/>
            <w:rFonts w:eastAsiaTheme="minorHAnsi"/>
            <w:noProof/>
            <w:lang w:eastAsia="en-US"/>
          </w:rPr>
          <w:t xml:space="preserve">Daily variation of median values of </w:t>
        </w:r>
        <w:r w:rsidR="00A2317A" w:rsidRPr="0013133D">
          <w:rPr>
            <w:rStyle w:val="Hiperligao"/>
            <w:noProof/>
            <w:lang w:val="en-US"/>
          </w:rPr>
          <w:t xml:space="preserve">extinction coefficient (670 nm) </w:t>
        </w:r>
        <w:r w:rsidR="00A2317A" w:rsidRPr="0013133D">
          <w:rPr>
            <w:rStyle w:val="Hiperligao"/>
            <w:rFonts w:eastAsiaTheme="minorHAnsi"/>
            <w:noProof/>
            <w:lang w:eastAsia="en-US"/>
          </w:rPr>
          <w:t>for the different days of the week. The respective quartiles are also shown.</w:t>
        </w:r>
        <w:r w:rsidR="00A2317A">
          <w:rPr>
            <w:noProof/>
            <w:webHidden/>
          </w:rPr>
          <w:tab/>
        </w:r>
        <w:r>
          <w:rPr>
            <w:noProof/>
            <w:webHidden/>
          </w:rPr>
          <w:fldChar w:fldCharType="begin"/>
        </w:r>
        <w:r w:rsidR="00A2317A">
          <w:rPr>
            <w:noProof/>
            <w:webHidden/>
          </w:rPr>
          <w:instrText xml:space="preserve"> PAGEREF _Toc297711628 \h </w:instrText>
        </w:r>
        <w:r>
          <w:rPr>
            <w:noProof/>
            <w:webHidden/>
          </w:rPr>
        </w:r>
        <w:r>
          <w:rPr>
            <w:noProof/>
            <w:webHidden/>
          </w:rPr>
          <w:fldChar w:fldCharType="separate"/>
        </w:r>
        <w:r w:rsidR="00942DB3">
          <w:rPr>
            <w:noProof/>
            <w:webHidden/>
          </w:rPr>
          <w:t>64</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29" w:history="1">
        <w:r w:rsidR="00A2317A" w:rsidRPr="0013133D">
          <w:rPr>
            <w:rStyle w:val="Hiperligao"/>
            <w:noProof/>
          </w:rPr>
          <w:t xml:space="preserve">Figure 4.1. </w:t>
        </w:r>
        <w:r w:rsidR="00A2317A" w:rsidRPr="0013133D">
          <w:rPr>
            <w:rStyle w:val="Hiperligao"/>
            <w:rFonts w:eastAsiaTheme="minorHAnsi"/>
            <w:noProof/>
            <w:lang w:eastAsia="en-US"/>
          </w:rPr>
          <w:t>Probability density plots for back trajectories arriving at Évora, and average path for each trajectory category (lower right figure). The frequency of occurrence for each trajectory category is also shown.</w:t>
        </w:r>
        <w:r w:rsidR="00A2317A">
          <w:rPr>
            <w:noProof/>
            <w:webHidden/>
          </w:rPr>
          <w:tab/>
        </w:r>
        <w:r>
          <w:rPr>
            <w:noProof/>
            <w:webHidden/>
          </w:rPr>
          <w:fldChar w:fldCharType="begin"/>
        </w:r>
        <w:r w:rsidR="00A2317A">
          <w:rPr>
            <w:noProof/>
            <w:webHidden/>
          </w:rPr>
          <w:instrText xml:space="preserve"> PAGEREF _Toc297711629 \h </w:instrText>
        </w:r>
        <w:r>
          <w:rPr>
            <w:noProof/>
            <w:webHidden/>
          </w:rPr>
        </w:r>
        <w:r>
          <w:rPr>
            <w:noProof/>
            <w:webHidden/>
          </w:rPr>
          <w:fldChar w:fldCharType="separate"/>
        </w:r>
        <w:r w:rsidR="00942DB3">
          <w:rPr>
            <w:noProof/>
            <w:webHidden/>
          </w:rPr>
          <w:t>67</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30" w:history="1">
        <w:r w:rsidR="00A2317A" w:rsidRPr="0013133D">
          <w:rPr>
            <w:rStyle w:val="Hiperligao"/>
            <w:noProof/>
          </w:rPr>
          <w:t xml:space="preserve">Figure 4.2. </w:t>
        </w:r>
        <w:r w:rsidR="00A2317A" w:rsidRPr="0013133D">
          <w:rPr>
            <w:rStyle w:val="Hiperligao"/>
            <w:rFonts w:eastAsiaTheme="minorHAnsi"/>
            <w:noProof/>
            <w:lang w:eastAsia="en-US"/>
          </w:rPr>
          <w:t xml:space="preserve">Relative frequency distributions of </w:t>
        </w:r>
        <w:r w:rsidR="00A2317A" w:rsidRPr="0013133D">
          <w:rPr>
            <w:rStyle w:val="Hiperligao"/>
            <w:noProof/>
            <w:lang w:val="el-GR"/>
          </w:rPr>
          <w:t>σ</w:t>
        </w:r>
        <w:r w:rsidR="00A2317A" w:rsidRPr="0013133D">
          <w:rPr>
            <w:rStyle w:val="Hiperligao"/>
            <w:noProof/>
            <w:vertAlign w:val="subscript"/>
            <w:lang w:val="en-US"/>
          </w:rPr>
          <w:t>sp</w:t>
        </w:r>
        <w:r w:rsidR="00A2317A" w:rsidRPr="0013133D">
          <w:rPr>
            <w:rStyle w:val="Hiperligao"/>
            <w:noProof/>
            <w:lang w:val="en-US"/>
          </w:rPr>
          <w:t>(550)</w:t>
        </w:r>
        <w:r w:rsidR="00A2317A" w:rsidRPr="0013133D">
          <w:rPr>
            <w:rStyle w:val="Hiperligao"/>
            <w:rFonts w:eastAsiaTheme="minorHAnsi"/>
            <w:noProof/>
            <w:lang w:eastAsia="en-US"/>
          </w:rPr>
          <w:t xml:space="preserve"> for each trajectory type (bin size = 10 Mm</w:t>
        </w:r>
        <w:r w:rsidR="00A2317A" w:rsidRPr="0013133D">
          <w:rPr>
            <w:rStyle w:val="Hiperligao"/>
            <w:rFonts w:eastAsiaTheme="minorHAnsi"/>
            <w:noProof/>
            <w:vertAlign w:val="superscript"/>
            <w:lang w:eastAsia="en-US"/>
          </w:rPr>
          <w:t>−1</w:t>
        </w:r>
        <w:r w:rsidR="00A2317A" w:rsidRPr="0013133D">
          <w:rPr>
            <w:rStyle w:val="Hiperligao"/>
            <w:rFonts w:eastAsiaTheme="minorHAnsi"/>
            <w:noProof/>
            <w:lang w:eastAsia="en-US"/>
          </w:rPr>
          <w:t>).</w:t>
        </w:r>
        <w:r w:rsidR="00A2317A">
          <w:rPr>
            <w:noProof/>
            <w:webHidden/>
          </w:rPr>
          <w:tab/>
        </w:r>
        <w:r>
          <w:rPr>
            <w:noProof/>
            <w:webHidden/>
          </w:rPr>
          <w:fldChar w:fldCharType="begin"/>
        </w:r>
        <w:r w:rsidR="00A2317A">
          <w:rPr>
            <w:noProof/>
            <w:webHidden/>
          </w:rPr>
          <w:instrText xml:space="preserve"> PAGEREF _Toc297711630 \h </w:instrText>
        </w:r>
        <w:r>
          <w:rPr>
            <w:noProof/>
            <w:webHidden/>
          </w:rPr>
        </w:r>
        <w:r>
          <w:rPr>
            <w:noProof/>
            <w:webHidden/>
          </w:rPr>
          <w:fldChar w:fldCharType="separate"/>
        </w:r>
        <w:r w:rsidR="00942DB3">
          <w:rPr>
            <w:noProof/>
            <w:webHidden/>
          </w:rPr>
          <w:t>69</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31" w:history="1">
        <w:r w:rsidR="00A2317A" w:rsidRPr="0013133D">
          <w:rPr>
            <w:rStyle w:val="Hiperligao"/>
            <w:noProof/>
          </w:rPr>
          <w:t xml:space="preserve">Figure 4.3. </w:t>
        </w:r>
        <w:r w:rsidR="00A2317A" w:rsidRPr="0013133D">
          <w:rPr>
            <w:rStyle w:val="Hiperligao"/>
            <w:rFonts w:eastAsiaTheme="minorHAnsi"/>
            <w:noProof/>
            <w:lang w:eastAsia="en-US"/>
          </w:rPr>
          <w:t xml:space="preserve">Relative frequency distributions of the </w:t>
        </w:r>
        <w:r w:rsidR="00A2317A" w:rsidRPr="0013133D">
          <w:rPr>
            <w:rStyle w:val="Hiperligao"/>
            <w:noProof/>
          </w:rPr>
          <w:t>Ångström</w:t>
        </w:r>
        <w:r w:rsidR="00A2317A" w:rsidRPr="0013133D">
          <w:rPr>
            <w:rStyle w:val="Hiperligao"/>
            <w:noProof/>
            <w:lang w:val="en-US"/>
          </w:rPr>
          <w:t xml:space="preserve"> exponent</w:t>
        </w:r>
        <w:r w:rsidR="00A2317A" w:rsidRPr="0013133D">
          <w:rPr>
            <w:rStyle w:val="Hiperligao"/>
            <w:rFonts w:eastAsiaTheme="minorHAnsi"/>
            <w:noProof/>
            <w:lang w:eastAsia="en-US"/>
          </w:rPr>
          <w:t xml:space="preserve"> for each trajectory type (bin size = 0.2).</w:t>
        </w:r>
        <w:r w:rsidR="00A2317A">
          <w:rPr>
            <w:noProof/>
            <w:webHidden/>
          </w:rPr>
          <w:tab/>
        </w:r>
        <w:r>
          <w:rPr>
            <w:noProof/>
            <w:webHidden/>
          </w:rPr>
          <w:fldChar w:fldCharType="begin"/>
        </w:r>
        <w:r w:rsidR="00A2317A">
          <w:rPr>
            <w:noProof/>
            <w:webHidden/>
          </w:rPr>
          <w:instrText xml:space="preserve"> PAGEREF _Toc297711631 \h </w:instrText>
        </w:r>
        <w:r>
          <w:rPr>
            <w:noProof/>
            <w:webHidden/>
          </w:rPr>
        </w:r>
        <w:r>
          <w:rPr>
            <w:noProof/>
            <w:webHidden/>
          </w:rPr>
          <w:fldChar w:fldCharType="separate"/>
        </w:r>
        <w:r w:rsidR="00942DB3">
          <w:rPr>
            <w:noProof/>
            <w:webHidden/>
          </w:rPr>
          <w:t>69</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32" w:history="1">
        <w:r w:rsidR="00A2317A" w:rsidRPr="0013133D">
          <w:rPr>
            <w:rStyle w:val="Hiperligao"/>
            <w:noProof/>
          </w:rPr>
          <w:t xml:space="preserve">Figure 4.4. </w:t>
        </w:r>
        <w:r w:rsidR="00A2317A" w:rsidRPr="0013133D">
          <w:rPr>
            <w:rStyle w:val="Hiperligao"/>
            <w:rFonts w:eastAsiaTheme="minorHAnsi"/>
            <w:noProof/>
            <w:lang w:eastAsia="en-US"/>
          </w:rPr>
          <w:t xml:space="preserve">Relative frequency distributions of </w:t>
        </w:r>
        <w:r w:rsidR="00A2317A" w:rsidRPr="0013133D">
          <w:rPr>
            <w:rStyle w:val="Hiperligao"/>
            <w:noProof/>
            <w:lang w:val="el-GR"/>
          </w:rPr>
          <w:t>σ</w:t>
        </w:r>
        <w:r w:rsidR="00A2317A" w:rsidRPr="0013133D">
          <w:rPr>
            <w:rStyle w:val="Hiperligao"/>
            <w:noProof/>
            <w:vertAlign w:val="subscript"/>
          </w:rPr>
          <w:t>b</w:t>
        </w:r>
        <w:r w:rsidR="00A2317A" w:rsidRPr="0013133D">
          <w:rPr>
            <w:rStyle w:val="Hiperligao"/>
            <w:noProof/>
            <w:vertAlign w:val="subscript"/>
            <w:lang w:val="en-US"/>
          </w:rPr>
          <w:t>sp</w:t>
        </w:r>
        <w:r w:rsidR="00A2317A" w:rsidRPr="0013133D">
          <w:rPr>
            <w:rStyle w:val="Hiperligao"/>
            <w:noProof/>
            <w:lang w:val="en-US"/>
          </w:rPr>
          <w:t>(550)</w:t>
        </w:r>
        <w:r w:rsidR="00A2317A" w:rsidRPr="0013133D">
          <w:rPr>
            <w:rStyle w:val="Hiperligao"/>
            <w:rFonts w:eastAsiaTheme="minorHAnsi"/>
            <w:noProof/>
            <w:lang w:eastAsia="en-US"/>
          </w:rPr>
          <w:t xml:space="preserve"> for each trajectory type (bin size = 10 Mm</w:t>
        </w:r>
        <w:r w:rsidR="00A2317A" w:rsidRPr="0013133D">
          <w:rPr>
            <w:rStyle w:val="Hiperligao"/>
            <w:rFonts w:eastAsiaTheme="minorHAnsi"/>
            <w:noProof/>
            <w:vertAlign w:val="superscript"/>
            <w:lang w:eastAsia="en-US"/>
          </w:rPr>
          <w:t>−1</w:t>
        </w:r>
        <w:r w:rsidR="00A2317A" w:rsidRPr="0013133D">
          <w:rPr>
            <w:rStyle w:val="Hiperligao"/>
            <w:rFonts w:eastAsiaTheme="minorHAnsi"/>
            <w:noProof/>
            <w:lang w:eastAsia="en-US"/>
          </w:rPr>
          <w:t>).</w:t>
        </w:r>
        <w:r w:rsidR="00A2317A">
          <w:rPr>
            <w:noProof/>
            <w:webHidden/>
          </w:rPr>
          <w:tab/>
        </w:r>
        <w:r>
          <w:rPr>
            <w:noProof/>
            <w:webHidden/>
          </w:rPr>
          <w:fldChar w:fldCharType="begin"/>
        </w:r>
        <w:r w:rsidR="00A2317A">
          <w:rPr>
            <w:noProof/>
            <w:webHidden/>
          </w:rPr>
          <w:instrText xml:space="preserve"> PAGEREF _Toc297711632 \h </w:instrText>
        </w:r>
        <w:r>
          <w:rPr>
            <w:noProof/>
            <w:webHidden/>
          </w:rPr>
        </w:r>
        <w:r>
          <w:rPr>
            <w:noProof/>
            <w:webHidden/>
          </w:rPr>
          <w:fldChar w:fldCharType="separate"/>
        </w:r>
        <w:r w:rsidR="00942DB3">
          <w:rPr>
            <w:noProof/>
            <w:webHidden/>
          </w:rPr>
          <w:t>69</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33" w:history="1">
        <w:r w:rsidR="00A2317A" w:rsidRPr="0013133D">
          <w:rPr>
            <w:rStyle w:val="Hiperligao"/>
            <w:noProof/>
          </w:rPr>
          <w:t xml:space="preserve">Figure 4.5. </w:t>
        </w:r>
        <w:r w:rsidR="00A2317A" w:rsidRPr="0013133D">
          <w:rPr>
            <w:rStyle w:val="Hiperligao"/>
            <w:rFonts w:eastAsiaTheme="minorHAnsi"/>
            <w:noProof/>
            <w:lang w:eastAsia="en-US"/>
          </w:rPr>
          <w:t xml:space="preserve">Relative frequency distributions of </w:t>
        </w:r>
        <w:r w:rsidR="00A2317A" w:rsidRPr="0013133D">
          <w:rPr>
            <w:rStyle w:val="Hiperligao"/>
            <w:noProof/>
            <w:lang w:val="el-GR"/>
          </w:rPr>
          <w:t>σ</w:t>
        </w:r>
        <w:r w:rsidR="00A2317A" w:rsidRPr="0013133D">
          <w:rPr>
            <w:rStyle w:val="Hiperligao"/>
            <w:noProof/>
            <w:vertAlign w:val="subscript"/>
          </w:rPr>
          <w:t>a</w:t>
        </w:r>
        <w:r w:rsidR="00A2317A" w:rsidRPr="0013133D">
          <w:rPr>
            <w:rStyle w:val="Hiperligao"/>
            <w:noProof/>
            <w:vertAlign w:val="subscript"/>
            <w:lang w:val="en-US"/>
          </w:rPr>
          <w:t>p</w:t>
        </w:r>
        <w:r w:rsidR="00A2317A" w:rsidRPr="0013133D">
          <w:rPr>
            <w:rStyle w:val="Hiperligao"/>
            <w:noProof/>
            <w:lang w:val="en-US"/>
          </w:rPr>
          <w:t>(670)</w:t>
        </w:r>
        <w:r w:rsidR="00A2317A" w:rsidRPr="0013133D">
          <w:rPr>
            <w:rStyle w:val="Hiperligao"/>
            <w:rFonts w:eastAsiaTheme="minorHAnsi"/>
            <w:noProof/>
            <w:lang w:eastAsia="en-US"/>
          </w:rPr>
          <w:t xml:space="preserve"> and BC for each trajectory type (bin size = 0.2 </w:t>
        </w:r>
        <w:r w:rsidR="00A2317A" w:rsidRPr="0013133D">
          <w:rPr>
            <w:rStyle w:val="Hiperligao"/>
            <w:noProof/>
            <w:lang w:val="en-US"/>
          </w:rPr>
          <w:t>µgm</w:t>
        </w:r>
        <w:r w:rsidR="00A2317A" w:rsidRPr="0013133D">
          <w:rPr>
            <w:rStyle w:val="Hiperligao"/>
            <w:noProof/>
            <w:vertAlign w:val="superscript"/>
            <w:lang w:val="en-US"/>
          </w:rPr>
          <w:t>-3</w:t>
        </w:r>
        <w:r w:rsidR="00A2317A" w:rsidRPr="0013133D">
          <w:rPr>
            <w:rStyle w:val="Hiperligao"/>
            <w:noProof/>
          </w:rPr>
          <w:t xml:space="preserve"> </w:t>
        </w:r>
        <w:r w:rsidR="00A2317A" w:rsidRPr="0013133D">
          <w:rPr>
            <w:rStyle w:val="Hiperligao"/>
            <w:rFonts w:eastAsiaTheme="minorHAnsi"/>
            <w:noProof/>
            <w:lang w:eastAsia="en-US"/>
          </w:rPr>
          <w:t xml:space="preserve"> for BC).</w:t>
        </w:r>
        <w:r w:rsidR="00A2317A">
          <w:rPr>
            <w:noProof/>
            <w:webHidden/>
          </w:rPr>
          <w:tab/>
        </w:r>
        <w:r>
          <w:rPr>
            <w:noProof/>
            <w:webHidden/>
          </w:rPr>
          <w:fldChar w:fldCharType="begin"/>
        </w:r>
        <w:r w:rsidR="00A2317A">
          <w:rPr>
            <w:noProof/>
            <w:webHidden/>
          </w:rPr>
          <w:instrText xml:space="preserve"> PAGEREF _Toc297711633 \h </w:instrText>
        </w:r>
        <w:r>
          <w:rPr>
            <w:noProof/>
            <w:webHidden/>
          </w:rPr>
        </w:r>
        <w:r>
          <w:rPr>
            <w:noProof/>
            <w:webHidden/>
          </w:rPr>
          <w:fldChar w:fldCharType="separate"/>
        </w:r>
        <w:r w:rsidR="00942DB3">
          <w:rPr>
            <w:noProof/>
            <w:webHidden/>
          </w:rPr>
          <w:t>72</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34" w:history="1">
        <w:r w:rsidR="00A2317A" w:rsidRPr="0013133D">
          <w:rPr>
            <w:rStyle w:val="Hiperligao"/>
            <w:noProof/>
          </w:rPr>
          <w:t xml:space="preserve">Figure 4.6. </w:t>
        </w:r>
        <w:r w:rsidR="00A2317A" w:rsidRPr="0013133D">
          <w:rPr>
            <w:rStyle w:val="Hiperligao"/>
            <w:rFonts w:eastAsiaTheme="minorHAnsi"/>
            <w:noProof/>
            <w:lang w:eastAsia="en-US"/>
          </w:rPr>
          <w:t xml:space="preserve">Relative frequency distributions of </w:t>
        </w:r>
        <w:r w:rsidR="00A2317A" w:rsidRPr="0013133D">
          <w:rPr>
            <w:rStyle w:val="Hiperligao"/>
            <w:noProof/>
          </w:rPr>
          <w:t>M</w:t>
        </w:r>
        <w:r w:rsidR="00A2317A" w:rsidRPr="0013133D">
          <w:rPr>
            <w:rStyle w:val="Hiperligao"/>
            <w:rFonts w:eastAsiaTheme="minorHAnsi"/>
            <w:noProof/>
            <w:lang w:eastAsia="en-US"/>
          </w:rPr>
          <w:t xml:space="preserve"> for each trajectory type (bin size = 5 </w:t>
        </w:r>
        <w:r w:rsidR="00A2317A" w:rsidRPr="0013133D">
          <w:rPr>
            <w:rStyle w:val="Hiperligao"/>
            <w:noProof/>
            <w:lang w:val="en-US"/>
          </w:rPr>
          <w:t>µgm</w:t>
        </w:r>
        <w:r w:rsidR="00A2317A" w:rsidRPr="0013133D">
          <w:rPr>
            <w:rStyle w:val="Hiperligao"/>
            <w:noProof/>
            <w:vertAlign w:val="superscript"/>
            <w:lang w:val="en-US"/>
          </w:rPr>
          <w:t>-3</w:t>
        </w:r>
        <w:r w:rsidR="00A2317A" w:rsidRPr="0013133D">
          <w:rPr>
            <w:rStyle w:val="Hiperligao"/>
            <w:rFonts w:eastAsiaTheme="minorHAnsi"/>
            <w:noProof/>
            <w:lang w:eastAsia="en-US"/>
          </w:rPr>
          <w:t>).</w:t>
        </w:r>
        <w:r w:rsidR="00A2317A">
          <w:rPr>
            <w:noProof/>
            <w:webHidden/>
          </w:rPr>
          <w:tab/>
        </w:r>
        <w:r>
          <w:rPr>
            <w:noProof/>
            <w:webHidden/>
          </w:rPr>
          <w:fldChar w:fldCharType="begin"/>
        </w:r>
        <w:r w:rsidR="00A2317A">
          <w:rPr>
            <w:noProof/>
            <w:webHidden/>
          </w:rPr>
          <w:instrText xml:space="preserve"> PAGEREF _Toc297711634 \h </w:instrText>
        </w:r>
        <w:r>
          <w:rPr>
            <w:noProof/>
            <w:webHidden/>
          </w:rPr>
        </w:r>
        <w:r>
          <w:rPr>
            <w:noProof/>
            <w:webHidden/>
          </w:rPr>
          <w:fldChar w:fldCharType="separate"/>
        </w:r>
        <w:r w:rsidR="00942DB3">
          <w:rPr>
            <w:noProof/>
            <w:webHidden/>
          </w:rPr>
          <w:t>72</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35" w:history="1">
        <w:r w:rsidR="00A2317A" w:rsidRPr="0013133D">
          <w:rPr>
            <w:rStyle w:val="Hiperligao"/>
            <w:noProof/>
          </w:rPr>
          <w:t>Figure 5.1. Temporal evolution of the scattering coefficient (550 nm) and mass concentration in May/ June 2006.</w:t>
        </w:r>
        <w:r w:rsidR="00A2317A">
          <w:rPr>
            <w:noProof/>
            <w:webHidden/>
          </w:rPr>
          <w:tab/>
        </w:r>
        <w:r>
          <w:rPr>
            <w:noProof/>
            <w:webHidden/>
          </w:rPr>
          <w:fldChar w:fldCharType="begin"/>
        </w:r>
        <w:r w:rsidR="00A2317A">
          <w:rPr>
            <w:noProof/>
            <w:webHidden/>
          </w:rPr>
          <w:instrText xml:space="preserve"> PAGEREF _Toc297711635 \h </w:instrText>
        </w:r>
        <w:r>
          <w:rPr>
            <w:noProof/>
            <w:webHidden/>
          </w:rPr>
        </w:r>
        <w:r>
          <w:rPr>
            <w:noProof/>
            <w:webHidden/>
          </w:rPr>
          <w:fldChar w:fldCharType="separate"/>
        </w:r>
        <w:r w:rsidR="00942DB3">
          <w:rPr>
            <w:noProof/>
            <w:webHidden/>
          </w:rPr>
          <w:t>77</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36" w:history="1">
        <w:r w:rsidR="00A2317A" w:rsidRPr="0013133D">
          <w:rPr>
            <w:rStyle w:val="Hiperligao"/>
            <w:noProof/>
          </w:rPr>
          <w:t>Figure 5.2. Temporal evolution of the Ångström</w:t>
        </w:r>
        <w:r w:rsidR="00A2317A" w:rsidRPr="0013133D">
          <w:rPr>
            <w:rStyle w:val="Hiperligao"/>
            <w:noProof/>
            <w:lang w:val="en-US"/>
          </w:rPr>
          <w:t xml:space="preserve"> exponent</w:t>
        </w:r>
        <w:r w:rsidR="00A2317A" w:rsidRPr="0013133D">
          <w:rPr>
            <w:rStyle w:val="Hiperligao"/>
            <w:noProof/>
          </w:rPr>
          <w:t xml:space="preserve"> in May/ June 2006.</w:t>
        </w:r>
        <w:r w:rsidR="00A2317A">
          <w:rPr>
            <w:noProof/>
            <w:webHidden/>
          </w:rPr>
          <w:tab/>
        </w:r>
        <w:r>
          <w:rPr>
            <w:noProof/>
            <w:webHidden/>
          </w:rPr>
          <w:fldChar w:fldCharType="begin"/>
        </w:r>
        <w:r w:rsidR="00A2317A">
          <w:rPr>
            <w:noProof/>
            <w:webHidden/>
          </w:rPr>
          <w:instrText xml:space="preserve"> PAGEREF _Toc297711636 \h </w:instrText>
        </w:r>
        <w:r>
          <w:rPr>
            <w:noProof/>
            <w:webHidden/>
          </w:rPr>
        </w:r>
        <w:r>
          <w:rPr>
            <w:noProof/>
            <w:webHidden/>
          </w:rPr>
          <w:fldChar w:fldCharType="separate"/>
        </w:r>
        <w:r w:rsidR="00942DB3">
          <w:rPr>
            <w:noProof/>
            <w:webHidden/>
          </w:rPr>
          <w:t>77</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37" w:history="1">
        <w:r w:rsidR="00A2317A" w:rsidRPr="0013133D">
          <w:rPr>
            <w:rStyle w:val="Hiperligao"/>
            <w:noProof/>
          </w:rPr>
          <w:t>Figure 5.3. Temporal evolution of the coarse and fine number concentrations in May/ June 2006.</w:t>
        </w:r>
        <w:r w:rsidR="00A2317A">
          <w:rPr>
            <w:noProof/>
            <w:webHidden/>
          </w:rPr>
          <w:tab/>
        </w:r>
        <w:r>
          <w:rPr>
            <w:noProof/>
            <w:webHidden/>
          </w:rPr>
          <w:fldChar w:fldCharType="begin"/>
        </w:r>
        <w:r w:rsidR="00A2317A">
          <w:rPr>
            <w:noProof/>
            <w:webHidden/>
          </w:rPr>
          <w:instrText xml:space="preserve"> PAGEREF _Toc297711637 \h </w:instrText>
        </w:r>
        <w:r>
          <w:rPr>
            <w:noProof/>
            <w:webHidden/>
          </w:rPr>
        </w:r>
        <w:r>
          <w:rPr>
            <w:noProof/>
            <w:webHidden/>
          </w:rPr>
          <w:fldChar w:fldCharType="separate"/>
        </w:r>
        <w:r w:rsidR="00942DB3">
          <w:rPr>
            <w:noProof/>
            <w:webHidden/>
          </w:rPr>
          <w:t>77</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38" w:history="1">
        <w:r w:rsidR="00A2317A" w:rsidRPr="0013133D">
          <w:rPr>
            <w:rStyle w:val="Hiperligao"/>
            <w:noProof/>
          </w:rPr>
          <w:t>Figure 5.4. Temporal evolution of the scattering coefficient (550 nm) and mass concentration in December 2007.</w:t>
        </w:r>
        <w:r w:rsidR="00A2317A">
          <w:rPr>
            <w:noProof/>
            <w:webHidden/>
          </w:rPr>
          <w:tab/>
        </w:r>
        <w:r>
          <w:rPr>
            <w:noProof/>
            <w:webHidden/>
          </w:rPr>
          <w:fldChar w:fldCharType="begin"/>
        </w:r>
        <w:r w:rsidR="00A2317A">
          <w:rPr>
            <w:noProof/>
            <w:webHidden/>
          </w:rPr>
          <w:instrText xml:space="preserve"> PAGEREF _Toc297711638 \h </w:instrText>
        </w:r>
        <w:r>
          <w:rPr>
            <w:noProof/>
            <w:webHidden/>
          </w:rPr>
        </w:r>
        <w:r>
          <w:rPr>
            <w:noProof/>
            <w:webHidden/>
          </w:rPr>
          <w:fldChar w:fldCharType="separate"/>
        </w:r>
        <w:r w:rsidR="00942DB3">
          <w:rPr>
            <w:noProof/>
            <w:webHidden/>
          </w:rPr>
          <w:t>78</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39" w:history="1">
        <w:r w:rsidR="00A2317A" w:rsidRPr="0013133D">
          <w:rPr>
            <w:rStyle w:val="Hiperligao"/>
            <w:noProof/>
          </w:rPr>
          <w:t>Figure 5.5. Temporal evolution of the Ångström</w:t>
        </w:r>
        <w:r w:rsidR="00A2317A" w:rsidRPr="0013133D">
          <w:rPr>
            <w:rStyle w:val="Hiperligao"/>
            <w:noProof/>
            <w:lang w:val="en-US"/>
          </w:rPr>
          <w:t xml:space="preserve"> exponent</w:t>
        </w:r>
        <w:r w:rsidR="00A2317A" w:rsidRPr="0013133D">
          <w:rPr>
            <w:rStyle w:val="Hiperligao"/>
            <w:noProof/>
          </w:rPr>
          <w:t xml:space="preserve"> in December 2007.</w:t>
        </w:r>
        <w:r w:rsidR="00A2317A">
          <w:rPr>
            <w:noProof/>
            <w:webHidden/>
          </w:rPr>
          <w:tab/>
        </w:r>
        <w:r>
          <w:rPr>
            <w:noProof/>
            <w:webHidden/>
          </w:rPr>
          <w:fldChar w:fldCharType="begin"/>
        </w:r>
        <w:r w:rsidR="00A2317A">
          <w:rPr>
            <w:noProof/>
            <w:webHidden/>
          </w:rPr>
          <w:instrText xml:space="preserve"> PAGEREF _Toc297711639 \h </w:instrText>
        </w:r>
        <w:r>
          <w:rPr>
            <w:noProof/>
            <w:webHidden/>
          </w:rPr>
        </w:r>
        <w:r>
          <w:rPr>
            <w:noProof/>
            <w:webHidden/>
          </w:rPr>
          <w:fldChar w:fldCharType="separate"/>
        </w:r>
        <w:r w:rsidR="00942DB3">
          <w:rPr>
            <w:noProof/>
            <w:webHidden/>
          </w:rPr>
          <w:t>78</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40" w:history="1">
        <w:r w:rsidR="00A2317A" w:rsidRPr="0013133D">
          <w:rPr>
            <w:rStyle w:val="Hiperligao"/>
            <w:noProof/>
          </w:rPr>
          <w:t>Figure 5.6. Temporal evolution of the coarse and fine number concentrations in December 2007.</w:t>
        </w:r>
        <w:r w:rsidR="00A2317A">
          <w:rPr>
            <w:noProof/>
            <w:webHidden/>
          </w:rPr>
          <w:tab/>
        </w:r>
        <w:r>
          <w:rPr>
            <w:noProof/>
            <w:webHidden/>
          </w:rPr>
          <w:fldChar w:fldCharType="begin"/>
        </w:r>
        <w:r w:rsidR="00A2317A">
          <w:rPr>
            <w:noProof/>
            <w:webHidden/>
          </w:rPr>
          <w:instrText xml:space="preserve"> PAGEREF _Toc297711640 \h </w:instrText>
        </w:r>
        <w:r>
          <w:rPr>
            <w:noProof/>
            <w:webHidden/>
          </w:rPr>
        </w:r>
        <w:r>
          <w:rPr>
            <w:noProof/>
            <w:webHidden/>
          </w:rPr>
          <w:fldChar w:fldCharType="separate"/>
        </w:r>
        <w:r w:rsidR="00942DB3">
          <w:rPr>
            <w:noProof/>
            <w:webHidden/>
          </w:rPr>
          <w:t>78</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41" w:history="1">
        <w:r w:rsidR="00A2317A" w:rsidRPr="0013133D">
          <w:rPr>
            <w:rStyle w:val="Hiperligao"/>
            <w:noProof/>
          </w:rPr>
          <w:t>Figure 5.7. Terra Modis image from 23 August 2005 and set of back-trajectories computed for the period from 19 to 26 August 2005.</w:t>
        </w:r>
        <w:r w:rsidR="00A2317A">
          <w:rPr>
            <w:noProof/>
            <w:webHidden/>
          </w:rPr>
          <w:tab/>
        </w:r>
        <w:r>
          <w:rPr>
            <w:noProof/>
            <w:webHidden/>
          </w:rPr>
          <w:fldChar w:fldCharType="begin"/>
        </w:r>
        <w:r w:rsidR="00A2317A">
          <w:rPr>
            <w:noProof/>
            <w:webHidden/>
          </w:rPr>
          <w:instrText xml:space="preserve"> PAGEREF _Toc297711641 \h </w:instrText>
        </w:r>
        <w:r>
          <w:rPr>
            <w:noProof/>
            <w:webHidden/>
          </w:rPr>
        </w:r>
        <w:r>
          <w:rPr>
            <w:noProof/>
            <w:webHidden/>
          </w:rPr>
          <w:fldChar w:fldCharType="separate"/>
        </w:r>
        <w:r w:rsidR="00942DB3">
          <w:rPr>
            <w:noProof/>
            <w:webHidden/>
          </w:rPr>
          <w:t>79</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42" w:history="1">
        <w:r w:rsidR="00A2317A" w:rsidRPr="0013133D">
          <w:rPr>
            <w:rStyle w:val="Hiperligao"/>
            <w:noProof/>
          </w:rPr>
          <w:t>Figure 5.8. Temporal evolution of (a) scattering coefficient and (b) Ångström</w:t>
        </w:r>
        <w:r w:rsidR="00A2317A" w:rsidRPr="0013133D">
          <w:rPr>
            <w:rStyle w:val="Hiperligao"/>
            <w:noProof/>
            <w:lang w:val="en-US"/>
          </w:rPr>
          <w:t xml:space="preserve"> exponent</w:t>
        </w:r>
        <w:r w:rsidR="00A2317A" w:rsidRPr="0013133D">
          <w:rPr>
            <w:rStyle w:val="Hiperligao"/>
            <w:noProof/>
          </w:rPr>
          <w:t xml:space="preserve"> in August 2005. Please notice the logarithmic scale in figure 5.8a</w:t>
        </w:r>
        <w:r w:rsidR="00A2317A">
          <w:rPr>
            <w:noProof/>
            <w:webHidden/>
          </w:rPr>
          <w:tab/>
        </w:r>
        <w:r>
          <w:rPr>
            <w:noProof/>
            <w:webHidden/>
          </w:rPr>
          <w:fldChar w:fldCharType="begin"/>
        </w:r>
        <w:r w:rsidR="00A2317A">
          <w:rPr>
            <w:noProof/>
            <w:webHidden/>
          </w:rPr>
          <w:instrText xml:space="preserve"> PAGEREF _Toc297711642 \h </w:instrText>
        </w:r>
        <w:r>
          <w:rPr>
            <w:noProof/>
            <w:webHidden/>
          </w:rPr>
        </w:r>
        <w:r>
          <w:rPr>
            <w:noProof/>
            <w:webHidden/>
          </w:rPr>
          <w:fldChar w:fldCharType="separate"/>
        </w:r>
        <w:r w:rsidR="00942DB3">
          <w:rPr>
            <w:noProof/>
            <w:webHidden/>
          </w:rPr>
          <w:t>80</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43" w:history="1">
        <w:r w:rsidR="00A2317A" w:rsidRPr="0013133D">
          <w:rPr>
            <w:rStyle w:val="Hiperligao"/>
            <w:noProof/>
          </w:rPr>
          <w:t>Figure 5.9. Temporal evolution of the scattering coefficient (550 nm) and mass concentration in August 2006.</w:t>
        </w:r>
        <w:r w:rsidR="00A2317A">
          <w:rPr>
            <w:noProof/>
            <w:webHidden/>
          </w:rPr>
          <w:tab/>
        </w:r>
        <w:r>
          <w:rPr>
            <w:noProof/>
            <w:webHidden/>
          </w:rPr>
          <w:fldChar w:fldCharType="begin"/>
        </w:r>
        <w:r w:rsidR="00A2317A">
          <w:rPr>
            <w:noProof/>
            <w:webHidden/>
          </w:rPr>
          <w:instrText xml:space="preserve"> PAGEREF _Toc297711643 \h </w:instrText>
        </w:r>
        <w:r>
          <w:rPr>
            <w:noProof/>
            <w:webHidden/>
          </w:rPr>
        </w:r>
        <w:r>
          <w:rPr>
            <w:noProof/>
            <w:webHidden/>
          </w:rPr>
          <w:fldChar w:fldCharType="separate"/>
        </w:r>
        <w:r w:rsidR="00942DB3">
          <w:rPr>
            <w:noProof/>
            <w:webHidden/>
          </w:rPr>
          <w:t>81</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44" w:history="1">
        <w:r w:rsidR="00A2317A" w:rsidRPr="0013133D">
          <w:rPr>
            <w:rStyle w:val="Hiperligao"/>
            <w:noProof/>
          </w:rPr>
          <w:t>Figure 5.10. Temporal evolution of the coarse and fine number concentrations in August 2006.</w:t>
        </w:r>
        <w:r w:rsidR="00A2317A">
          <w:rPr>
            <w:noProof/>
            <w:webHidden/>
          </w:rPr>
          <w:tab/>
        </w:r>
        <w:r>
          <w:rPr>
            <w:noProof/>
            <w:webHidden/>
          </w:rPr>
          <w:fldChar w:fldCharType="begin"/>
        </w:r>
        <w:r w:rsidR="00A2317A">
          <w:rPr>
            <w:noProof/>
            <w:webHidden/>
          </w:rPr>
          <w:instrText xml:space="preserve"> PAGEREF _Toc297711644 \h </w:instrText>
        </w:r>
        <w:r>
          <w:rPr>
            <w:noProof/>
            <w:webHidden/>
          </w:rPr>
        </w:r>
        <w:r>
          <w:rPr>
            <w:noProof/>
            <w:webHidden/>
          </w:rPr>
          <w:fldChar w:fldCharType="separate"/>
        </w:r>
        <w:r w:rsidR="00942DB3">
          <w:rPr>
            <w:noProof/>
            <w:webHidden/>
          </w:rPr>
          <w:t>81</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45" w:history="1">
        <w:r w:rsidR="00A2317A" w:rsidRPr="0013133D">
          <w:rPr>
            <w:rStyle w:val="Hiperligao"/>
            <w:noProof/>
          </w:rPr>
          <w:t>Figure 5.11. Temporal evolution of the scattering coefficient (550 nm) and mass concentration in November/ December 2007.</w:t>
        </w:r>
        <w:r w:rsidR="00A2317A">
          <w:rPr>
            <w:noProof/>
            <w:webHidden/>
          </w:rPr>
          <w:tab/>
        </w:r>
        <w:r>
          <w:rPr>
            <w:noProof/>
            <w:webHidden/>
          </w:rPr>
          <w:fldChar w:fldCharType="begin"/>
        </w:r>
        <w:r w:rsidR="00A2317A">
          <w:rPr>
            <w:noProof/>
            <w:webHidden/>
          </w:rPr>
          <w:instrText xml:space="preserve"> PAGEREF _Toc297711645 \h </w:instrText>
        </w:r>
        <w:r>
          <w:rPr>
            <w:noProof/>
            <w:webHidden/>
          </w:rPr>
        </w:r>
        <w:r>
          <w:rPr>
            <w:noProof/>
            <w:webHidden/>
          </w:rPr>
          <w:fldChar w:fldCharType="separate"/>
        </w:r>
        <w:r w:rsidR="00942DB3">
          <w:rPr>
            <w:noProof/>
            <w:webHidden/>
          </w:rPr>
          <w:t>82</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46" w:history="1">
        <w:r w:rsidR="00A2317A" w:rsidRPr="0013133D">
          <w:rPr>
            <w:rStyle w:val="Hiperligao"/>
            <w:noProof/>
          </w:rPr>
          <w:t>Figure 5.12. Temporal evolution of the Ångström</w:t>
        </w:r>
        <w:r w:rsidR="00A2317A" w:rsidRPr="0013133D">
          <w:rPr>
            <w:rStyle w:val="Hiperligao"/>
            <w:noProof/>
            <w:lang w:val="en-US"/>
          </w:rPr>
          <w:t xml:space="preserve"> exponent</w:t>
        </w:r>
        <w:r w:rsidR="00A2317A" w:rsidRPr="0013133D">
          <w:rPr>
            <w:rStyle w:val="Hiperligao"/>
            <w:noProof/>
          </w:rPr>
          <w:t xml:space="preserve"> in November/December 2007.</w:t>
        </w:r>
        <w:r w:rsidR="00A2317A">
          <w:rPr>
            <w:noProof/>
            <w:webHidden/>
          </w:rPr>
          <w:tab/>
        </w:r>
        <w:r>
          <w:rPr>
            <w:noProof/>
            <w:webHidden/>
          </w:rPr>
          <w:fldChar w:fldCharType="begin"/>
        </w:r>
        <w:r w:rsidR="00A2317A">
          <w:rPr>
            <w:noProof/>
            <w:webHidden/>
          </w:rPr>
          <w:instrText xml:space="preserve"> PAGEREF _Toc297711646 \h </w:instrText>
        </w:r>
        <w:r>
          <w:rPr>
            <w:noProof/>
            <w:webHidden/>
          </w:rPr>
        </w:r>
        <w:r>
          <w:rPr>
            <w:noProof/>
            <w:webHidden/>
          </w:rPr>
          <w:fldChar w:fldCharType="separate"/>
        </w:r>
        <w:r w:rsidR="00942DB3">
          <w:rPr>
            <w:noProof/>
            <w:webHidden/>
          </w:rPr>
          <w:t>83</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47" w:history="1">
        <w:r w:rsidR="00A2317A" w:rsidRPr="0013133D">
          <w:rPr>
            <w:rStyle w:val="Hiperligao"/>
            <w:noProof/>
          </w:rPr>
          <w:t xml:space="preserve">Figure 5.13. </w:t>
        </w:r>
        <w:r w:rsidR="00A2317A" w:rsidRPr="0013133D">
          <w:rPr>
            <w:rStyle w:val="Hiperligao"/>
            <w:noProof/>
            <w:lang w:eastAsia="pt-PT"/>
          </w:rPr>
          <w:t>Scattering coefficient (550 nm) versus fine mode (a) and coarse mode (b) number concentration.</w:t>
        </w:r>
        <w:r w:rsidR="00A2317A">
          <w:rPr>
            <w:noProof/>
            <w:webHidden/>
          </w:rPr>
          <w:tab/>
        </w:r>
        <w:r>
          <w:rPr>
            <w:noProof/>
            <w:webHidden/>
          </w:rPr>
          <w:fldChar w:fldCharType="begin"/>
        </w:r>
        <w:r w:rsidR="00A2317A">
          <w:rPr>
            <w:noProof/>
            <w:webHidden/>
          </w:rPr>
          <w:instrText xml:space="preserve"> PAGEREF _Toc297711647 \h </w:instrText>
        </w:r>
        <w:r>
          <w:rPr>
            <w:noProof/>
            <w:webHidden/>
          </w:rPr>
        </w:r>
        <w:r>
          <w:rPr>
            <w:noProof/>
            <w:webHidden/>
          </w:rPr>
          <w:fldChar w:fldCharType="separate"/>
        </w:r>
        <w:r w:rsidR="00942DB3">
          <w:rPr>
            <w:noProof/>
            <w:webHidden/>
          </w:rPr>
          <w:t>83</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48" w:history="1">
        <w:r w:rsidR="00A2317A" w:rsidRPr="0013133D">
          <w:rPr>
            <w:rStyle w:val="Hiperligao"/>
            <w:noProof/>
          </w:rPr>
          <w:t>Figure 5.14. Temporal evolution of the Black carbon mass concentration in November/ December 2007.</w:t>
        </w:r>
        <w:r w:rsidR="00A2317A">
          <w:rPr>
            <w:noProof/>
            <w:webHidden/>
          </w:rPr>
          <w:tab/>
        </w:r>
        <w:r>
          <w:rPr>
            <w:noProof/>
            <w:webHidden/>
          </w:rPr>
          <w:fldChar w:fldCharType="begin"/>
        </w:r>
        <w:r w:rsidR="00A2317A">
          <w:rPr>
            <w:noProof/>
            <w:webHidden/>
          </w:rPr>
          <w:instrText xml:space="preserve"> PAGEREF _Toc297711648 \h </w:instrText>
        </w:r>
        <w:r>
          <w:rPr>
            <w:noProof/>
            <w:webHidden/>
          </w:rPr>
        </w:r>
        <w:r>
          <w:rPr>
            <w:noProof/>
            <w:webHidden/>
          </w:rPr>
          <w:fldChar w:fldCharType="separate"/>
        </w:r>
        <w:r w:rsidR="00942DB3">
          <w:rPr>
            <w:noProof/>
            <w:webHidden/>
          </w:rPr>
          <w:t>83</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49" w:history="1">
        <w:r w:rsidR="00A2317A" w:rsidRPr="0013133D">
          <w:rPr>
            <w:rStyle w:val="Hiperligao"/>
            <w:noProof/>
          </w:rPr>
          <w:t xml:space="preserve">Figure 5.15. </w:t>
        </w:r>
        <w:r w:rsidR="00A2317A" w:rsidRPr="0013133D">
          <w:rPr>
            <w:rStyle w:val="Hiperligao"/>
            <w:noProof/>
            <w:lang w:val="en-US"/>
          </w:rPr>
          <w:t>BC fraction versus the single scattering albedo.</w:t>
        </w:r>
        <w:r w:rsidR="00A2317A">
          <w:rPr>
            <w:noProof/>
            <w:webHidden/>
          </w:rPr>
          <w:tab/>
        </w:r>
        <w:r>
          <w:rPr>
            <w:noProof/>
            <w:webHidden/>
          </w:rPr>
          <w:fldChar w:fldCharType="begin"/>
        </w:r>
        <w:r w:rsidR="00A2317A">
          <w:rPr>
            <w:noProof/>
            <w:webHidden/>
          </w:rPr>
          <w:instrText xml:space="preserve"> PAGEREF _Toc297711649 \h </w:instrText>
        </w:r>
        <w:r>
          <w:rPr>
            <w:noProof/>
            <w:webHidden/>
          </w:rPr>
        </w:r>
        <w:r>
          <w:rPr>
            <w:noProof/>
            <w:webHidden/>
          </w:rPr>
          <w:fldChar w:fldCharType="separate"/>
        </w:r>
        <w:r w:rsidR="00942DB3">
          <w:rPr>
            <w:noProof/>
            <w:webHidden/>
          </w:rPr>
          <w:t>84</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50" w:history="1">
        <w:r w:rsidR="00A2317A" w:rsidRPr="0013133D">
          <w:rPr>
            <w:rStyle w:val="Hiperligao"/>
            <w:noProof/>
          </w:rPr>
          <w:t>Figure 5.16. Set of back-trajectories, computed for the period between 28 November to 6 December 2007, showing the continental influence of the air masses arriving at Évora during this period.</w:t>
        </w:r>
        <w:r w:rsidR="00A2317A">
          <w:rPr>
            <w:noProof/>
            <w:webHidden/>
          </w:rPr>
          <w:tab/>
        </w:r>
        <w:r>
          <w:rPr>
            <w:noProof/>
            <w:webHidden/>
          </w:rPr>
          <w:fldChar w:fldCharType="begin"/>
        </w:r>
        <w:r w:rsidR="00A2317A">
          <w:rPr>
            <w:noProof/>
            <w:webHidden/>
          </w:rPr>
          <w:instrText xml:space="preserve"> PAGEREF _Toc297711650 \h </w:instrText>
        </w:r>
        <w:r>
          <w:rPr>
            <w:noProof/>
            <w:webHidden/>
          </w:rPr>
        </w:r>
        <w:r>
          <w:rPr>
            <w:noProof/>
            <w:webHidden/>
          </w:rPr>
          <w:fldChar w:fldCharType="separate"/>
        </w:r>
        <w:r w:rsidR="00942DB3">
          <w:rPr>
            <w:noProof/>
            <w:webHidden/>
          </w:rPr>
          <w:t>84</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51" w:history="1">
        <w:r w:rsidR="00A2317A" w:rsidRPr="0013133D">
          <w:rPr>
            <w:rStyle w:val="Hiperligao"/>
            <w:noProof/>
          </w:rPr>
          <w:t>Figure 5.17. Scattering coefficient (550 nm) versus mass concentration for (a) dust and forest fires and (b) pollution aerosols. The lines and respective slopes (m</w:t>
        </w:r>
        <w:r w:rsidR="00A2317A" w:rsidRPr="0013133D">
          <w:rPr>
            <w:rStyle w:val="Hiperligao"/>
            <w:noProof/>
            <w:vertAlign w:val="superscript"/>
          </w:rPr>
          <w:t>2</w:t>
        </w:r>
        <w:r w:rsidR="00A2317A" w:rsidRPr="0013133D">
          <w:rPr>
            <w:rStyle w:val="Hiperligao"/>
            <w:noProof/>
          </w:rPr>
          <w:t>g</w:t>
        </w:r>
        <w:r w:rsidR="00A2317A" w:rsidRPr="0013133D">
          <w:rPr>
            <w:rStyle w:val="Hiperligao"/>
            <w:noProof/>
            <w:vertAlign w:val="superscript"/>
          </w:rPr>
          <w:t>-1</w:t>
        </w:r>
        <w:r w:rsidR="00A2317A" w:rsidRPr="0013133D">
          <w:rPr>
            <w:rStyle w:val="Hiperligao"/>
            <w:noProof/>
          </w:rPr>
          <w:t>) represent the mass scattering efficiencies.</w:t>
        </w:r>
        <w:r w:rsidR="00A2317A">
          <w:rPr>
            <w:noProof/>
            <w:webHidden/>
          </w:rPr>
          <w:tab/>
        </w:r>
        <w:r>
          <w:rPr>
            <w:noProof/>
            <w:webHidden/>
          </w:rPr>
          <w:fldChar w:fldCharType="begin"/>
        </w:r>
        <w:r w:rsidR="00A2317A">
          <w:rPr>
            <w:noProof/>
            <w:webHidden/>
          </w:rPr>
          <w:instrText xml:space="preserve"> PAGEREF _Toc297711651 \h </w:instrText>
        </w:r>
        <w:r>
          <w:rPr>
            <w:noProof/>
            <w:webHidden/>
          </w:rPr>
        </w:r>
        <w:r>
          <w:rPr>
            <w:noProof/>
            <w:webHidden/>
          </w:rPr>
          <w:fldChar w:fldCharType="separate"/>
        </w:r>
        <w:r w:rsidR="00942DB3">
          <w:rPr>
            <w:noProof/>
            <w:webHidden/>
          </w:rPr>
          <w:t>86</w:t>
        </w:r>
        <w:r>
          <w:rPr>
            <w:noProof/>
            <w:webHidden/>
          </w:rPr>
          <w:fldChar w:fldCharType="end"/>
        </w:r>
      </w:hyperlink>
    </w:p>
    <w:p w:rsidR="009F46C7" w:rsidRDefault="00B97ACB" w:rsidP="00351A65">
      <w:pPr>
        <w:spacing w:line="360" w:lineRule="auto"/>
        <w:jc w:val="both"/>
        <w:rPr>
          <w:rFonts w:ascii="Times New Roman" w:hAnsi="Times New Roman"/>
          <w:sz w:val="24"/>
          <w:szCs w:val="24"/>
        </w:rPr>
      </w:pPr>
      <w:r w:rsidRPr="00150AE0">
        <w:rPr>
          <w:rFonts w:ascii="Times New Roman" w:hAnsi="Times New Roman"/>
          <w:sz w:val="24"/>
          <w:szCs w:val="24"/>
        </w:rPr>
        <w:fldChar w:fldCharType="end"/>
      </w:r>
    </w:p>
    <w:p w:rsidR="00E7796F" w:rsidRDefault="00E7796F" w:rsidP="00351A65">
      <w:pPr>
        <w:spacing w:after="0" w:line="240" w:lineRule="auto"/>
        <w:jc w:val="both"/>
        <w:rPr>
          <w:rFonts w:ascii="Times New Roman" w:hAnsi="Times New Roman"/>
          <w:sz w:val="24"/>
          <w:szCs w:val="24"/>
        </w:rPr>
        <w:sectPr w:rsidR="00E7796F" w:rsidSect="004B3E45">
          <w:headerReference w:type="default" r:id="rId12"/>
          <w:pgSz w:w="11906" w:h="16838"/>
          <w:pgMar w:top="1417" w:right="1701" w:bottom="1417" w:left="1701" w:header="708" w:footer="708" w:gutter="0"/>
          <w:pgNumType w:fmt="lowerRoman"/>
          <w:cols w:space="708"/>
          <w:docGrid w:linePitch="360"/>
        </w:sectPr>
      </w:pPr>
    </w:p>
    <w:p w:rsidR="00D76C98" w:rsidRDefault="00D76C98">
      <w:pPr>
        <w:spacing w:after="0" w:line="240" w:lineRule="auto"/>
        <w:rPr>
          <w:rFonts w:ascii="Times New Roman" w:hAnsi="Times New Roman"/>
          <w:sz w:val="24"/>
          <w:szCs w:val="24"/>
        </w:rPr>
      </w:pPr>
    </w:p>
    <w:p w:rsidR="009F46C7" w:rsidRPr="008D10A8" w:rsidRDefault="009F46C7" w:rsidP="003668C8">
      <w:pPr>
        <w:pStyle w:val="Ttulo"/>
      </w:pPr>
      <w:bookmarkStart w:id="4" w:name="_Toc297711666"/>
      <w:r w:rsidRPr="008D10A8">
        <w:t>List of Tables</w:t>
      </w:r>
      <w:bookmarkEnd w:id="4"/>
    </w:p>
    <w:p w:rsidR="00A2317A" w:rsidRDefault="00B97ACB" w:rsidP="00A2317A">
      <w:pPr>
        <w:pStyle w:val="ndicedeilustraes"/>
        <w:tabs>
          <w:tab w:val="right" w:leader="dot" w:pos="8494"/>
        </w:tabs>
        <w:jc w:val="both"/>
        <w:rPr>
          <w:rFonts w:asciiTheme="minorHAnsi" w:eastAsiaTheme="minorEastAsia" w:hAnsiTheme="minorHAnsi" w:cstheme="minorBidi"/>
          <w:noProof/>
        </w:rPr>
      </w:pPr>
      <w:r>
        <w:rPr>
          <w:sz w:val="24"/>
          <w:szCs w:val="24"/>
        </w:rPr>
        <w:fldChar w:fldCharType="begin"/>
      </w:r>
      <w:r w:rsidR="00C73AEA">
        <w:rPr>
          <w:sz w:val="24"/>
          <w:szCs w:val="24"/>
        </w:rPr>
        <w:instrText xml:space="preserve"> TOC \h \z \c "Table" </w:instrText>
      </w:r>
      <w:r>
        <w:rPr>
          <w:sz w:val="24"/>
          <w:szCs w:val="24"/>
        </w:rPr>
        <w:fldChar w:fldCharType="separate"/>
      </w:r>
      <w:hyperlink w:anchor="_Toc297711652" w:history="1">
        <w:r w:rsidR="00A2317A" w:rsidRPr="000D18CF">
          <w:rPr>
            <w:rStyle w:val="Hiperligao"/>
            <w:noProof/>
          </w:rPr>
          <w:t>Table 2.1. Summary of the aerosol properties measured and computed by means of the combination of the different instruments.</w:t>
        </w:r>
        <w:r w:rsidR="00A2317A">
          <w:rPr>
            <w:noProof/>
            <w:webHidden/>
          </w:rPr>
          <w:tab/>
        </w:r>
        <w:r>
          <w:rPr>
            <w:noProof/>
            <w:webHidden/>
          </w:rPr>
          <w:fldChar w:fldCharType="begin"/>
        </w:r>
        <w:r w:rsidR="00A2317A">
          <w:rPr>
            <w:noProof/>
            <w:webHidden/>
          </w:rPr>
          <w:instrText xml:space="preserve"> PAGEREF _Toc297711652 \h </w:instrText>
        </w:r>
        <w:r>
          <w:rPr>
            <w:noProof/>
            <w:webHidden/>
          </w:rPr>
        </w:r>
        <w:r>
          <w:rPr>
            <w:noProof/>
            <w:webHidden/>
          </w:rPr>
          <w:fldChar w:fldCharType="separate"/>
        </w:r>
        <w:r w:rsidR="00942DB3">
          <w:rPr>
            <w:noProof/>
            <w:webHidden/>
          </w:rPr>
          <w:t>29</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53" w:history="1">
        <w:r w:rsidR="00A2317A" w:rsidRPr="000D18CF">
          <w:rPr>
            <w:rStyle w:val="Hiperligao"/>
            <w:noProof/>
          </w:rPr>
          <w:t>Table 3.1. Statistical parameters of the scattering and backscattering coefficients, at 450, 550 and 700 nm, and respective fitting parameters to lognormal distributions (see Appendix A for details in the statistical quantities).</w:t>
        </w:r>
        <w:r w:rsidR="00A2317A">
          <w:rPr>
            <w:noProof/>
            <w:webHidden/>
          </w:rPr>
          <w:tab/>
        </w:r>
        <w:r>
          <w:rPr>
            <w:noProof/>
            <w:webHidden/>
          </w:rPr>
          <w:fldChar w:fldCharType="begin"/>
        </w:r>
        <w:r w:rsidR="00A2317A">
          <w:rPr>
            <w:noProof/>
            <w:webHidden/>
          </w:rPr>
          <w:instrText xml:space="preserve"> PAGEREF _Toc297711653 \h </w:instrText>
        </w:r>
        <w:r>
          <w:rPr>
            <w:noProof/>
            <w:webHidden/>
          </w:rPr>
        </w:r>
        <w:r>
          <w:rPr>
            <w:noProof/>
            <w:webHidden/>
          </w:rPr>
          <w:fldChar w:fldCharType="separate"/>
        </w:r>
        <w:r w:rsidR="00942DB3">
          <w:rPr>
            <w:noProof/>
            <w:webHidden/>
          </w:rPr>
          <w:t>31</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54" w:history="1">
        <w:r w:rsidR="00A2317A" w:rsidRPr="000D18CF">
          <w:rPr>
            <w:rStyle w:val="Hiperligao"/>
            <w:noProof/>
          </w:rPr>
          <w:t>Table 3.2. Statistical parameters for the Ångström exponent, calculated for different wavelength ranges, and hemispheric backscatter function, at 450, 550 and 700 nm. The respective fitting parameters to normal distributions are shown below. In the case of α, a sum of two normal distributions was used.</w:t>
        </w:r>
        <w:r w:rsidR="00A2317A">
          <w:rPr>
            <w:noProof/>
            <w:webHidden/>
          </w:rPr>
          <w:tab/>
        </w:r>
        <w:r>
          <w:rPr>
            <w:noProof/>
            <w:webHidden/>
          </w:rPr>
          <w:fldChar w:fldCharType="begin"/>
        </w:r>
        <w:r w:rsidR="00A2317A">
          <w:rPr>
            <w:noProof/>
            <w:webHidden/>
          </w:rPr>
          <w:instrText xml:space="preserve"> PAGEREF _Toc297711654 \h </w:instrText>
        </w:r>
        <w:r>
          <w:rPr>
            <w:noProof/>
            <w:webHidden/>
          </w:rPr>
        </w:r>
        <w:r>
          <w:rPr>
            <w:noProof/>
            <w:webHidden/>
          </w:rPr>
          <w:fldChar w:fldCharType="separate"/>
        </w:r>
        <w:r w:rsidR="00942DB3">
          <w:rPr>
            <w:noProof/>
            <w:webHidden/>
          </w:rPr>
          <w:t>32</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55" w:history="1">
        <w:r w:rsidR="00A2317A" w:rsidRPr="000D18CF">
          <w:rPr>
            <w:rStyle w:val="Hiperligao"/>
            <w:noProof/>
          </w:rPr>
          <w:t>Table 3.3. Summary of some measurements reported in the literature regarding long term periods (of at least one year and considering European sites).</w:t>
        </w:r>
        <w:r w:rsidR="00A2317A">
          <w:rPr>
            <w:noProof/>
            <w:webHidden/>
          </w:rPr>
          <w:tab/>
        </w:r>
        <w:r>
          <w:rPr>
            <w:noProof/>
            <w:webHidden/>
          </w:rPr>
          <w:fldChar w:fldCharType="begin"/>
        </w:r>
        <w:r w:rsidR="00A2317A">
          <w:rPr>
            <w:noProof/>
            <w:webHidden/>
          </w:rPr>
          <w:instrText xml:space="preserve"> PAGEREF _Toc297711655 \h </w:instrText>
        </w:r>
        <w:r>
          <w:rPr>
            <w:noProof/>
            <w:webHidden/>
          </w:rPr>
        </w:r>
        <w:r>
          <w:rPr>
            <w:noProof/>
            <w:webHidden/>
          </w:rPr>
          <w:fldChar w:fldCharType="separate"/>
        </w:r>
        <w:r w:rsidR="00942DB3">
          <w:rPr>
            <w:noProof/>
            <w:webHidden/>
          </w:rPr>
          <w:t>37</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56" w:history="1">
        <w:r w:rsidR="00A2317A" w:rsidRPr="000D18CF">
          <w:rPr>
            <w:rStyle w:val="Hiperligao"/>
            <w:noProof/>
          </w:rPr>
          <w:t xml:space="preserve">Table 3.4. </w:t>
        </w:r>
        <w:r w:rsidR="00A2317A" w:rsidRPr="000D18CF">
          <w:rPr>
            <w:rStyle w:val="Hiperligao"/>
            <w:noProof/>
            <w:lang w:val="en-US"/>
          </w:rPr>
          <w:t xml:space="preserve">Used criteria for different aerosol types in terms of spectral scattering coefficients and </w:t>
        </w:r>
        <w:r w:rsidR="00A2317A" w:rsidRPr="000D18CF">
          <w:rPr>
            <w:rStyle w:val="Hiperligao"/>
            <w:noProof/>
            <w:lang w:eastAsia="pt-PT"/>
          </w:rPr>
          <w:t>Ångström exponent.</w:t>
        </w:r>
        <w:r w:rsidR="00A2317A">
          <w:rPr>
            <w:noProof/>
            <w:webHidden/>
          </w:rPr>
          <w:tab/>
        </w:r>
        <w:r>
          <w:rPr>
            <w:noProof/>
            <w:webHidden/>
          </w:rPr>
          <w:fldChar w:fldCharType="begin"/>
        </w:r>
        <w:r w:rsidR="00A2317A">
          <w:rPr>
            <w:noProof/>
            <w:webHidden/>
          </w:rPr>
          <w:instrText xml:space="preserve"> PAGEREF _Toc297711656 \h </w:instrText>
        </w:r>
        <w:r>
          <w:rPr>
            <w:noProof/>
            <w:webHidden/>
          </w:rPr>
        </w:r>
        <w:r>
          <w:rPr>
            <w:noProof/>
            <w:webHidden/>
          </w:rPr>
          <w:fldChar w:fldCharType="separate"/>
        </w:r>
        <w:r w:rsidR="00942DB3">
          <w:rPr>
            <w:noProof/>
            <w:webHidden/>
          </w:rPr>
          <w:t>39</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57" w:history="1">
        <w:r w:rsidR="00A2317A" w:rsidRPr="000D18CF">
          <w:rPr>
            <w:rStyle w:val="Hiperligao"/>
            <w:noProof/>
          </w:rPr>
          <w:t>Table 3.5. Statistical parameters for σ</w:t>
        </w:r>
        <w:r w:rsidR="00A2317A" w:rsidRPr="000D18CF">
          <w:rPr>
            <w:rStyle w:val="Hiperligao"/>
            <w:noProof/>
            <w:vertAlign w:val="subscript"/>
          </w:rPr>
          <w:t>ap</w:t>
        </w:r>
        <w:r w:rsidR="00A2317A" w:rsidRPr="000D18CF">
          <w:rPr>
            <w:rStyle w:val="Hiperligao"/>
            <w:noProof/>
          </w:rPr>
          <w:t xml:space="preserve">(670), </w:t>
        </w:r>
        <m:oMath>
          <m:r>
            <m:rPr>
              <m:sty m:val="bi"/>
            </m:rPr>
            <w:rPr>
              <w:rStyle w:val="Hiperligao"/>
              <w:rFonts w:ascii="Cambria Math" w:hAnsi="Cambria Math"/>
              <w:noProof/>
              <w:lang w:val="en-US"/>
            </w:rPr>
            <m:t>ω</m:t>
          </m:r>
        </m:oMath>
        <w:r w:rsidR="00A2317A" w:rsidRPr="000D18CF">
          <w:rPr>
            <w:rStyle w:val="Hiperligao"/>
            <w:noProof/>
          </w:rPr>
          <w:t>(670) and σ</w:t>
        </w:r>
        <w:r w:rsidR="00A2317A" w:rsidRPr="000D18CF">
          <w:rPr>
            <w:rStyle w:val="Hiperligao"/>
            <w:noProof/>
            <w:vertAlign w:val="subscript"/>
          </w:rPr>
          <w:t>ep</w:t>
        </w:r>
        <w:r w:rsidR="00A2317A" w:rsidRPr="000D18CF">
          <w:rPr>
            <w:rStyle w:val="Hiperligao"/>
            <w:noProof/>
          </w:rPr>
          <w:t>(670) (hourly values). The respective fitting parameters are shown below. Lognormal for σ</w:t>
        </w:r>
        <w:r w:rsidR="00A2317A" w:rsidRPr="000D18CF">
          <w:rPr>
            <w:rStyle w:val="Hiperligao"/>
            <w:noProof/>
            <w:vertAlign w:val="subscript"/>
          </w:rPr>
          <w:t>ap</w:t>
        </w:r>
        <w:r w:rsidR="00A2317A" w:rsidRPr="000D18CF">
          <w:rPr>
            <w:rStyle w:val="Hiperligao"/>
            <w:noProof/>
          </w:rPr>
          <w:t>(670) and σ</w:t>
        </w:r>
        <w:r w:rsidR="00A2317A" w:rsidRPr="000D18CF">
          <w:rPr>
            <w:rStyle w:val="Hiperligao"/>
            <w:noProof/>
            <w:vertAlign w:val="subscript"/>
          </w:rPr>
          <w:t>ep</w:t>
        </w:r>
        <w:r w:rsidR="00A2317A" w:rsidRPr="000D18CF">
          <w:rPr>
            <w:rStyle w:val="Hiperligao"/>
            <w:noProof/>
          </w:rPr>
          <w:t xml:space="preserve">(670) and sum of two normal for </w:t>
        </w:r>
        <m:oMath>
          <m:r>
            <m:rPr>
              <m:sty m:val="bi"/>
            </m:rPr>
            <w:rPr>
              <w:rStyle w:val="Hiperligao"/>
              <w:rFonts w:ascii="Cambria Math" w:hAnsi="Cambria Math"/>
              <w:noProof/>
              <w:lang w:val="en-US"/>
            </w:rPr>
            <m:t>ω</m:t>
          </m:r>
        </m:oMath>
        <w:r w:rsidR="00A2317A" w:rsidRPr="000D18CF">
          <w:rPr>
            <w:rStyle w:val="Hiperligao"/>
            <w:noProof/>
          </w:rPr>
          <w:t>(670). The number of data is different for σ</w:t>
        </w:r>
        <w:r w:rsidR="00A2317A" w:rsidRPr="000D18CF">
          <w:rPr>
            <w:rStyle w:val="Hiperligao"/>
            <w:noProof/>
            <w:vertAlign w:val="subscript"/>
          </w:rPr>
          <w:t>ap</w:t>
        </w:r>
        <w:r w:rsidR="00A2317A" w:rsidRPr="000D18CF">
          <w:rPr>
            <w:rStyle w:val="Hiperligao"/>
            <w:noProof/>
          </w:rPr>
          <w:t xml:space="preserve">(670) and </w:t>
        </w:r>
        <m:oMath>
          <m:r>
            <m:rPr>
              <m:sty m:val="bi"/>
            </m:rPr>
            <w:rPr>
              <w:rStyle w:val="Hiperligao"/>
              <w:rFonts w:ascii="Cambria Math" w:hAnsi="Cambria Math"/>
              <w:noProof/>
              <w:lang w:val="en-US"/>
            </w:rPr>
            <m:t>ω</m:t>
          </m:r>
        </m:oMath>
        <w:r w:rsidR="00A2317A" w:rsidRPr="000D18CF">
          <w:rPr>
            <w:rStyle w:val="Hiperligao"/>
            <w:noProof/>
          </w:rPr>
          <w:t>(670) or σ</w:t>
        </w:r>
        <w:r w:rsidR="00A2317A" w:rsidRPr="000D18CF">
          <w:rPr>
            <w:rStyle w:val="Hiperligao"/>
            <w:noProof/>
            <w:vertAlign w:val="subscript"/>
          </w:rPr>
          <w:t>ep</w:t>
        </w:r>
        <w:r w:rsidR="00A2317A" w:rsidRPr="000D18CF">
          <w:rPr>
            <w:rStyle w:val="Hiperligao"/>
            <w:noProof/>
          </w:rPr>
          <w:t>(670) because nephelometer and MAAP were not always measuring simultaneously.</w:t>
        </w:r>
        <w:r w:rsidR="00A2317A">
          <w:rPr>
            <w:noProof/>
            <w:webHidden/>
          </w:rPr>
          <w:tab/>
        </w:r>
        <w:r>
          <w:rPr>
            <w:noProof/>
            <w:webHidden/>
          </w:rPr>
          <w:fldChar w:fldCharType="begin"/>
        </w:r>
        <w:r w:rsidR="00A2317A">
          <w:rPr>
            <w:noProof/>
            <w:webHidden/>
          </w:rPr>
          <w:instrText xml:space="preserve"> PAGEREF _Toc297711657 \h </w:instrText>
        </w:r>
        <w:r>
          <w:rPr>
            <w:noProof/>
            <w:webHidden/>
          </w:rPr>
        </w:r>
        <w:r>
          <w:rPr>
            <w:noProof/>
            <w:webHidden/>
          </w:rPr>
          <w:fldChar w:fldCharType="separate"/>
        </w:r>
        <w:r w:rsidR="00942DB3">
          <w:rPr>
            <w:noProof/>
            <w:webHidden/>
          </w:rPr>
          <w:t>41</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58" w:history="1">
        <w:r w:rsidR="00A2317A" w:rsidRPr="000D18CF">
          <w:rPr>
            <w:rStyle w:val="Hiperligao"/>
            <w:noProof/>
          </w:rPr>
          <w:t>Table 3.6. Statistical parameters for BC, M, BC fraction and E</w:t>
        </w:r>
        <w:r w:rsidR="00A2317A" w:rsidRPr="000D18CF">
          <w:rPr>
            <w:rStyle w:val="Hiperligao"/>
            <w:noProof/>
            <w:vertAlign w:val="subscript"/>
          </w:rPr>
          <w:t>s</w:t>
        </w:r>
        <w:r w:rsidR="00A2317A" w:rsidRPr="000D18CF">
          <w:rPr>
            <w:rStyle w:val="Hiperligao"/>
            <w:noProof/>
          </w:rPr>
          <w:t>(λ) (hourly values). The respective fitting parameters to lognormal distributions are shown below.</w:t>
        </w:r>
        <w:r w:rsidR="00A2317A">
          <w:rPr>
            <w:noProof/>
            <w:webHidden/>
          </w:rPr>
          <w:tab/>
        </w:r>
        <w:r>
          <w:rPr>
            <w:noProof/>
            <w:webHidden/>
          </w:rPr>
          <w:fldChar w:fldCharType="begin"/>
        </w:r>
        <w:r w:rsidR="00A2317A">
          <w:rPr>
            <w:noProof/>
            <w:webHidden/>
          </w:rPr>
          <w:instrText xml:space="preserve"> PAGEREF _Toc297711658 \h </w:instrText>
        </w:r>
        <w:r>
          <w:rPr>
            <w:noProof/>
            <w:webHidden/>
          </w:rPr>
        </w:r>
        <w:r>
          <w:rPr>
            <w:noProof/>
            <w:webHidden/>
          </w:rPr>
          <w:fldChar w:fldCharType="separate"/>
        </w:r>
        <w:r w:rsidR="00942DB3">
          <w:rPr>
            <w:noProof/>
            <w:webHidden/>
          </w:rPr>
          <w:t>45</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59" w:history="1">
        <w:r w:rsidR="00A2317A" w:rsidRPr="000D18CF">
          <w:rPr>
            <w:rStyle w:val="Hiperligao"/>
            <w:noProof/>
          </w:rPr>
          <w:t xml:space="preserve">Table 4.1. Average and median values of </w:t>
        </w:r>
        <w:r w:rsidR="00A2317A" w:rsidRPr="000D18CF">
          <w:rPr>
            <w:rStyle w:val="Hiperligao"/>
            <w:noProof/>
            <w:lang w:val="el-GR"/>
          </w:rPr>
          <w:t>σ</w:t>
        </w:r>
        <w:r w:rsidR="00A2317A" w:rsidRPr="000D18CF">
          <w:rPr>
            <w:rStyle w:val="Hiperligao"/>
            <w:noProof/>
            <w:vertAlign w:val="subscript"/>
            <w:lang w:val="en-US"/>
          </w:rPr>
          <w:t>sp</w:t>
        </w:r>
        <w:r w:rsidR="00A2317A" w:rsidRPr="000D18CF">
          <w:rPr>
            <w:rStyle w:val="Hiperligao"/>
            <w:noProof/>
            <w:lang w:val="en-US"/>
          </w:rPr>
          <w:t>(550),</w:t>
        </w:r>
        <w:r w:rsidR="00A2317A" w:rsidRPr="000D18CF">
          <w:rPr>
            <w:rStyle w:val="Hiperligao"/>
            <w:noProof/>
          </w:rPr>
          <w:t xml:space="preserve"> α and </w:t>
        </w:r>
        <w:r w:rsidR="00A2317A" w:rsidRPr="000D18CF">
          <w:rPr>
            <w:rStyle w:val="Hiperligao"/>
            <w:noProof/>
            <w:lang w:val="el-GR"/>
          </w:rPr>
          <w:t>σ</w:t>
        </w:r>
        <w:r w:rsidR="00A2317A" w:rsidRPr="000D18CF">
          <w:rPr>
            <w:rStyle w:val="Hiperligao"/>
            <w:noProof/>
            <w:vertAlign w:val="subscript"/>
          </w:rPr>
          <w:t>b</w:t>
        </w:r>
        <w:r w:rsidR="00A2317A" w:rsidRPr="000D18CF">
          <w:rPr>
            <w:rStyle w:val="Hiperligao"/>
            <w:noProof/>
            <w:vertAlign w:val="subscript"/>
            <w:lang w:val="en-US"/>
          </w:rPr>
          <w:t>sp</w:t>
        </w:r>
        <w:r w:rsidR="00A2317A" w:rsidRPr="000D18CF">
          <w:rPr>
            <w:rStyle w:val="Hiperligao"/>
            <w:noProof/>
            <w:lang w:val="en-US"/>
          </w:rPr>
          <w:t xml:space="preserve">(550) </w:t>
        </w:r>
        <w:r w:rsidR="00A2317A" w:rsidRPr="000D18CF">
          <w:rPr>
            <w:rStyle w:val="Hiperligao"/>
            <w:noProof/>
          </w:rPr>
          <w:t>for each trajectory type.</w:t>
        </w:r>
        <w:r w:rsidR="00A2317A">
          <w:rPr>
            <w:noProof/>
            <w:webHidden/>
          </w:rPr>
          <w:tab/>
        </w:r>
        <w:r>
          <w:rPr>
            <w:noProof/>
            <w:webHidden/>
          </w:rPr>
          <w:fldChar w:fldCharType="begin"/>
        </w:r>
        <w:r w:rsidR="00A2317A">
          <w:rPr>
            <w:noProof/>
            <w:webHidden/>
          </w:rPr>
          <w:instrText xml:space="preserve"> PAGEREF _Toc297711659 \h </w:instrText>
        </w:r>
        <w:r>
          <w:rPr>
            <w:noProof/>
            <w:webHidden/>
          </w:rPr>
        </w:r>
        <w:r>
          <w:rPr>
            <w:noProof/>
            <w:webHidden/>
          </w:rPr>
          <w:fldChar w:fldCharType="separate"/>
        </w:r>
        <w:r w:rsidR="00942DB3">
          <w:rPr>
            <w:noProof/>
            <w:webHidden/>
          </w:rPr>
          <w:t>70</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60" w:history="1">
        <w:r w:rsidR="00A2317A" w:rsidRPr="000D18CF">
          <w:rPr>
            <w:rStyle w:val="Hiperligao"/>
            <w:noProof/>
          </w:rPr>
          <w:t xml:space="preserve">Table 4.2. Average and median values of </w:t>
        </w:r>
        <w:r w:rsidR="00A2317A" w:rsidRPr="000D18CF">
          <w:rPr>
            <w:rStyle w:val="Hiperligao"/>
            <w:noProof/>
            <w:lang w:val="el-GR"/>
          </w:rPr>
          <w:t>σ</w:t>
        </w:r>
        <w:r w:rsidR="00A2317A" w:rsidRPr="000D18CF">
          <w:rPr>
            <w:rStyle w:val="Hiperligao"/>
            <w:noProof/>
            <w:vertAlign w:val="subscript"/>
            <w:lang w:val="en-US"/>
          </w:rPr>
          <w:t>ap</w:t>
        </w:r>
        <w:r w:rsidR="00A2317A" w:rsidRPr="000D18CF">
          <w:rPr>
            <w:rStyle w:val="Hiperligao"/>
            <w:noProof/>
            <w:lang w:val="en-US"/>
          </w:rPr>
          <w:t>(670),</w:t>
        </w:r>
        <w:r w:rsidR="00A2317A" w:rsidRPr="000D18CF">
          <w:rPr>
            <w:rStyle w:val="Hiperligao"/>
            <w:noProof/>
          </w:rPr>
          <w:t xml:space="preserve"> ω, M, BC, BC fraction, </w:t>
        </w:r>
        <w:r w:rsidR="00A2317A" w:rsidRPr="000D18CF">
          <w:rPr>
            <w:rStyle w:val="Hiperligao"/>
            <w:noProof/>
            <w:lang w:val="el-GR"/>
          </w:rPr>
          <w:t>σ</w:t>
        </w:r>
        <w:r w:rsidR="00A2317A" w:rsidRPr="000D18CF">
          <w:rPr>
            <w:rStyle w:val="Hiperligao"/>
            <w:noProof/>
            <w:vertAlign w:val="subscript"/>
            <w:lang w:val="en-US"/>
          </w:rPr>
          <w:t>ep</w:t>
        </w:r>
        <w:r w:rsidR="00A2317A" w:rsidRPr="000D18CF">
          <w:rPr>
            <w:rStyle w:val="Hiperligao"/>
            <w:noProof/>
            <w:lang w:val="en-US"/>
          </w:rPr>
          <w:t xml:space="preserve">(550) and </w:t>
        </w:r>
        <w:r w:rsidR="00A2317A" w:rsidRPr="000D18CF">
          <w:rPr>
            <w:rStyle w:val="Hiperligao"/>
            <w:noProof/>
          </w:rPr>
          <w:t xml:space="preserve"> </w:t>
        </w:r>
        <w:r w:rsidR="00A2317A" w:rsidRPr="000D18CF">
          <w:rPr>
            <w:rStyle w:val="Hiperligao"/>
            <w:noProof/>
            <w:lang w:val="en-US"/>
          </w:rPr>
          <w:t>E</w:t>
        </w:r>
        <w:r w:rsidR="00A2317A" w:rsidRPr="000D18CF">
          <w:rPr>
            <w:rStyle w:val="Hiperligao"/>
            <w:noProof/>
            <w:vertAlign w:val="subscript"/>
            <w:lang w:val="en-US"/>
          </w:rPr>
          <w:t>sp</w:t>
        </w:r>
        <w:r w:rsidR="00A2317A" w:rsidRPr="000D18CF">
          <w:rPr>
            <w:rStyle w:val="Hiperligao"/>
            <w:noProof/>
            <w:lang w:val="en-US"/>
          </w:rPr>
          <w:t xml:space="preserve">(670) </w:t>
        </w:r>
        <w:r w:rsidR="00A2317A" w:rsidRPr="000D18CF">
          <w:rPr>
            <w:rStyle w:val="Hiperligao"/>
            <w:noProof/>
          </w:rPr>
          <w:t>for each trajectory type.</w:t>
        </w:r>
        <w:r w:rsidR="00A2317A">
          <w:rPr>
            <w:noProof/>
            <w:webHidden/>
          </w:rPr>
          <w:tab/>
        </w:r>
        <w:r>
          <w:rPr>
            <w:noProof/>
            <w:webHidden/>
          </w:rPr>
          <w:fldChar w:fldCharType="begin"/>
        </w:r>
        <w:r w:rsidR="00A2317A">
          <w:rPr>
            <w:noProof/>
            <w:webHidden/>
          </w:rPr>
          <w:instrText xml:space="preserve"> PAGEREF _Toc297711660 \h </w:instrText>
        </w:r>
        <w:r>
          <w:rPr>
            <w:noProof/>
            <w:webHidden/>
          </w:rPr>
        </w:r>
        <w:r>
          <w:rPr>
            <w:noProof/>
            <w:webHidden/>
          </w:rPr>
          <w:fldChar w:fldCharType="separate"/>
        </w:r>
        <w:r w:rsidR="00942DB3">
          <w:rPr>
            <w:noProof/>
            <w:webHidden/>
          </w:rPr>
          <w:t>73</w:t>
        </w:r>
        <w:r>
          <w:rPr>
            <w:noProof/>
            <w:webHidden/>
          </w:rPr>
          <w:fldChar w:fldCharType="end"/>
        </w:r>
      </w:hyperlink>
    </w:p>
    <w:p w:rsidR="00A2317A" w:rsidRDefault="00B97ACB" w:rsidP="00A2317A">
      <w:pPr>
        <w:pStyle w:val="ndicedeilustraes"/>
        <w:tabs>
          <w:tab w:val="right" w:leader="dot" w:pos="8494"/>
        </w:tabs>
        <w:jc w:val="both"/>
        <w:rPr>
          <w:rFonts w:asciiTheme="minorHAnsi" w:eastAsiaTheme="minorEastAsia" w:hAnsiTheme="minorHAnsi" w:cstheme="minorBidi"/>
          <w:noProof/>
        </w:rPr>
      </w:pPr>
      <w:hyperlink w:anchor="_Toc297711661" w:history="1">
        <w:r w:rsidR="00A2317A" w:rsidRPr="000D18CF">
          <w:rPr>
            <w:rStyle w:val="Hiperligao"/>
            <w:noProof/>
          </w:rPr>
          <w:t>Table 5.1. Average optical and physical aerosol properties for different aerosol types. These results account for the periods when each aerosol episode was more intense, in order to isolate, as much as possible, each aerosol type.</w:t>
        </w:r>
        <w:r w:rsidR="00A2317A">
          <w:rPr>
            <w:noProof/>
            <w:webHidden/>
          </w:rPr>
          <w:tab/>
        </w:r>
        <w:r>
          <w:rPr>
            <w:noProof/>
            <w:webHidden/>
          </w:rPr>
          <w:fldChar w:fldCharType="begin"/>
        </w:r>
        <w:r w:rsidR="00A2317A">
          <w:rPr>
            <w:noProof/>
            <w:webHidden/>
          </w:rPr>
          <w:instrText xml:space="preserve"> PAGEREF _Toc297711661 \h </w:instrText>
        </w:r>
        <w:r>
          <w:rPr>
            <w:noProof/>
            <w:webHidden/>
          </w:rPr>
        </w:r>
        <w:r>
          <w:rPr>
            <w:noProof/>
            <w:webHidden/>
          </w:rPr>
          <w:fldChar w:fldCharType="separate"/>
        </w:r>
        <w:r w:rsidR="00942DB3">
          <w:rPr>
            <w:noProof/>
            <w:webHidden/>
          </w:rPr>
          <w:t>85</w:t>
        </w:r>
        <w:r>
          <w:rPr>
            <w:noProof/>
            <w:webHidden/>
          </w:rPr>
          <w:fldChar w:fldCharType="end"/>
        </w:r>
      </w:hyperlink>
    </w:p>
    <w:p w:rsidR="009F46C7" w:rsidRDefault="00B97ACB" w:rsidP="00A2317A">
      <w:pPr>
        <w:spacing w:line="360" w:lineRule="auto"/>
        <w:jc w:val="both"/>
        <w:rPr>
          <w:rFonts w:ascii="Times New Roman" w:hAnsi="Times New Roman"/>
          <w:sz w:val="24"/>
          <w:szCs w:val="24"/>
        </w:rPr>
      </w:pPr>
      <w:r>
        <w:rPr>
          <w:rFonts w:ascii="Times New Roman" w:hAnsi="Times New Roman"/>
          <w:sz w:val="24"/>
          <w:szCs w:val="24"/>
        </w:rPr>
        <w:fldChar w:fldCharType="end"/>
      </w:r>
    </w:p>
    <w:p w:rsidR="00E7796F" w:rsidRDefault="00E7796F">
      <w:pPr>
        <w:spacing w:after="0" w:line="240" w:lineRule="auto"/>
        <w:rPr>
          <w:rFonts w:ascii="Times New Roman" w:hAnsi="Times New Roman"/>
          <w:sz w:val="24"/>
          <w:szCs w:val="24"/>
        </w:rPr>
        <w:sectPr w:rsidR="00E7796F" w:rsidSect="004B3E45">
          <w:headerReference w:type="default" r:id="rId13"/>
          <w:pgSz w:w="11906" w:h="16838"/>
          <w:pgMar w:top="1417" w:right="1701" w:bottom="1417" w:left="1701" w:header="708" w:footer="708" w:gutter="0"/>
          <w:pgNumType w:fmt="lowerRoman"/>
          <w:cols w:space="708"/>
          <w:docGrid w:linePitch="360"/>
        </w:sectPr>
      </w:pPr>
    </w:p>
    <w:p w:rsidR="00D76C98" w:rsidRDefault="00D76C98">
      <w:pPr>
        <w:spacing w:after="0" w:line="240" w:lineRule="auto"/>
        <w:rPr>
          <w:rFonts w:ascii="Times New Roman" w:hAnsi="Times New Roman"/>
          <w:sz w:val="24"/>
          <w:szCs w:val="24"/>
        </w:rPr>
      </w:pPr>
    </w:p>
    <w:p w:rsidR="001C5381" w:rsidRPr="00E9756C" w:rsidRDefault="009F46C7" w:rsidP="00E9756C">
      <w:pPr>
        <w:pStyle w:val="Ttulo"/>
      </w:pPr>
      <w:bookmarkStart w:id="5" w:name="_Toc297711667"/>
      <w:r w:rsidRPr="008D10A8">
        <w:t>List of symbols and acronyms</w:t>
      </w:r>
      <w:bookmarkEnd w:id="5"/>
    </w:p>
    <w:p w:rsidR="004F6BEF" w:rsidRDefault="004F6BEF" w:rsidP="00A141F0">
      <w:pPr>
        <w:spacing w:line="360" w:lineRule="auto"/>
        <w:rPr>
          <w:rFonts w:ascii="Times New Roman" w:hAnsi="Times New Roman"/>
          <w:sz w:val="24"/>
          <w:szCs w:val="24"/>
        </w:rPr>
      </w:pPr>
    </w:p>
    <w:tbl>
      <w:tblPr>
        <w:tblW w:w="8505" w:type="dxa"/>
        <w:tblInd w:w="108" w:type="dxa"/>
        <w:tblLayout w:type="fixed"/>
        <w:tblLook w:val="04A0"/>
      </w:tblPr>
      <w:tblGrid>
        <w:gridCol w:w="1418"/>
        <w:gridCol w:w="6095"/>
        <w:gridCol w:w="992"/>
      </w:tblGrid>
      <w:tr w:rsidR="00AD2139" w:rsidRPr="00C93759" w:rsidTr="00AA70C9">
        <w:tc>
          <w:tcPr>
            <w:tcW w:w="1418" w:type="dxa"/>
            <w:vAlign w:val="center"/>
          </w:tcPr>
          <w:p w:rsidR="00AD2139" w:rsidRPr="00AD2139" w:rsidRDefault="00AD2139" w:rsidP="0065614B">
            <w:pPr>
              <w:spacing w:after="0" w:line="360" w:lineRule="auto"/>
              <w:rPr>
                <w:rFonts w:ascii="Times New Roman" w:hAnsi="Times New Roman"/>
                <w:b/>
                <w:sz w:val="24"/>
                <w:szCs w:val="24"/>
              </w:rPr>
            </w:pPr>
            <w:r w:rsidRPr="00AD2139">
              <w:rPr>
                <w:rFonts w:ascii="Times New Roman" w:hAnsi="Times New Roman"/>
                <w:b/>
                <w:sz w:val="24"/>
                <w:szCs w:val="24"/>
              </w:rPr>
              <w:t>Symbols</w:t>
            </w:r>
          </w:p>
          <w:p w:rsidR="00AD2139" w:rsidRPr="00C93759" w:rsidRDefault="00AD2139" w:rsidP="0065614B">
            <w:pPr>
              <w:spacing w:after="0" w:line="360" w:lineRule="auto"/>
              <w:rPr>
                <w:rFonts w:ascii="Times New Roman" w:hAnsi="Times New Roman"/>
              </w:rPr>
            </w:pPr>
          </w:p>
        </w:tc>
        <w:tc>
          <w:tcPr>
            <w:tcW w:w="6095" w:type="dxa"/>
            <w:vAlign w:val="center"/>
          </w:tcPr>
          <w:p w:rsidR="00AD2139" w:rsidRPr="00C93759" w:rsidRDefault="00AD2139" w:rsidP="0065614B">
            <w:pPr>
              <w:spacing w:after="0" w:line="360" w:lineRule="auto"/>
              <w:rPr>
                <w:rFonts w:ascii="Times New Roman" w:hAnsi="Times New Roman"/>
              </w:rPr>
            </w:pPr>
          </w:p>
        </w:tc>
        <w:tc>
          <w:tcPr>
            <w:tcW w:w="992" w:type="dxa"/>
            <w:vAlign w:val="center"/>
          </w:tcPr>
          <w:p w:rsidR="00AD2139" w:rsidRPr="00C93759" w:rsidRDefault="00AD2139" w:rsidP="0065614B">
            <w:pPr>
              <w:spacing w:after="0" w:line="360" w:lineRule="auto"/>
              <w:rPr>
                <w:rFonts w:ascii="Times New Roman" w:hAnsi="Times New Roman"/>
              </w:rPr>
            </w:pPr>
          </w:p>
        </w:tc>
      </w:tr>
      <w:tr w:rsidR="00AD2139" w:rsidRPr="00C93759" w:rsidTr="00AA70C9">
        <w:tc>
          <w:tcPr>
            <w:tcW w:w="1418" w:type="dxa"/>
            <w:vAlign w:val="center"/>
          </w:tcPr>
          <w:p w:rsidR="00AD2139" w:rsidRPr="00C93759" w:rsidRDefault="00AD2139" w:rsidP="0065614B">
            <w:pPr>
              <w:spacing w:after="0" w:line="360" w:lineRule="auto"/>
              <w:rPr>
                <w:rFonts w:ascii="Times New Roman" w:hAnsi="Times New Roman"/>
                <w:b/>
              </w:rPr>
            </w:pPr>
            <w:r w:rsidRPr="00C93759">
              <w:rPr>
                <w:rFonts w:ascii="Times New Roman" w:hAnsi="Times New Roman"/>
              </w:rPr>
              <w:t>b(λ)</w:t>
            </w:r>
          </w:p>
        </w:tc>
        <w:tc>
          <w:tcPr>
            <w:tcW w:w="6095" w:type="dxa"/>
            <w:vAlign w:val="center"/>
          </w:tcPr>
          <w:p w:rsidR="00AD2139" w:rsidRPr="00C93759" w:rsidRDefault="00AD2139" w:rsidP="0065614B">
            <w:pPr>
              <w:spacing w:after="0" w:line="360" w:lineRule="auto"/>
              <w:rPr>
                <w:rFonts w:ascii="Times New Roman" w:hAnsi="Times New Roman"/>
              </w:rPr>
            </w:pPr>
            <w:r w:rsidRPr="00C93759">
              <w:rPr>
                <w:rFonts w:ascii="Times New Roman" w:hAnsi="Times New Roman"/>
              </w:rPr>
              <w:t>Spectral backscatter fraction</w:t>
            </w:r>
          </w:p>
        </w:tc>
        <w:tc>
          <w:tcPr>
            <w:tcW w:w="992" w:type="dxa"/>
            <w:vAlign w:val="center"/>
          </w:tcPr>
          <w:p w:rsidR="00AD2139" w:rsidRPr="00C93759" w:rsidRDefault="00AD2139" w:rsidP="0065614B">
            <w:pPr>
              <w:spacing w:after="0" w:line="360" w:lineRule="auto"/>
              <w:rPr>
                <w:rFonts w:ascii="Times New Roman" w:hAnsi="Times New Roman"/>
              </w:rPr>
            </w:pPr>
            <w:r w:rsidRPr="00C93759">
              <w:rPr>
                <w:rFonts w:ascii="Times New Roman" w:hAnsi="Times New Roman"/>
              </w:rPr>
              <w:t>-</w:t>
            </w:r>
          </w:p>
        </w:tc>
      </w:tr>
      <w:tr w:rsidR="00AD2139" w:rsidRPr="00C93759" w:rsidTr="00AA70C9">
        <w:tc>
          <w:tcPr>
            <w:tcW w:w="1418" w:type="dxa"/>
            <w:vAlign w:val="center"/>
          </w:tcPr>
          <w:p w:rsidR="00AD2139" w:rsidRPr="00C93759" w:rsidRDefault="00AD2139" w:rsidP="0065614B">
            <w:pPr>
              <w:spacing w:after="0" w:line="360" w:lineRule="auto"/>
              <w:rPr>
                <w:rFonts w:ascii="Times New Roman" w:hAnsi="Times New Roman"/>
              </w:rPr>
            </w:pPr>
            <w:r w:rsidRPr="00C93759">
              <w:rPr>
                <w:rFonts w:ascii="Times New Roman" w:hAnsi="Times New Roman"/>
              </w:rPr>
              <w:t>BC</w:t>
            </w:r>
          </w:p>
        </w:tc>
        <w:tc>
          <w:tcPr>
            <w:tcW w:w="6095" w:type="dxa"/>
            <w:vAlign w:val="center"/>
          </w:tcPr>
          <w:p w:rsidR="00AD2139" w:rsidRPr="00C93759" w:rsidRDefault="00AD2139" w:rsidP="0065614B">
            <w:pPr>
              <w:spacing w:after="0" w:line="360" w:lineRule="auto"/>
              <w:rPr>
                <w:rFonts w:ascii="Times New Roman" w:hAnsi="Times New Roman"/>
              </w:rPr>
            </w:pPr>
            <w:r w:rsidRPr="00C93759">
              <w:rPr>
                <w:rFonts w:ascii="Times New Roman" w:hAnsi="Times New Roman"/>
              </w:rPr>
              <w:t>Black Carbon mass concentration</w:t>
            </w:r>
          </w:p>
        </w:tc>
        <w:tc>
          <w:tcPr>
            <w:tcW w:w="992" w:type="dxa"/>
            <w:vAlign w:val="center"/>
          </w:tcPr>
          <w:p w:rsidR="00AD2139" w:rsidRPr="00C93759" w:rsidRDefault="00AD2139" w:rsidP="0065614B">
            <w:pPr>
              <w:spacing w:after="0" w:line="360" w:lineRule="auto"/>
              <w:rPr>
                <w:rFonts w:ascii="Times New Roman" w:hAnsi="Times New Roman"/>
              </w:rPr>
            </w:pPr>
            <w:r w:rsidRPr="00C93759">
              <w:rPr>
                <w:rFonts w:ascii="Times New Roman" w:hAnsi="Times New Roman"/>
              </w:rPr>
              <w:t>µgm</w:t>
            </w:r>
            <w:r w:rsidRPr="00C93759">
              <w:rPr>
                <w:rFonts w:ascii="Times New Roman" w:hAnsi="Times New Roman"/>
                <w:vertAlign w:val="superscript"/>
              </w:rPr>
              <w:t>-3</w:t>
            </w:r>
          </w:p>
        </w:tc>
      </w:tr>
      <w:tr w:rsidR="00AD2139" w:rsidRPr="00C93759" w:rsidTr="00AA70C9">
        <w:tc>
          <w:tcPr>
            <w:tcW w:w="1418" w:type="dxa"/>
            <w:vAlign w:val="center"/>
          </w:tcPr>
          <w:p w:rsidR="00AD2139" w:rsidRDefault="00AD2139" w:rsidP="0065614B">
            <w:pPr>
              <w:spacing w:after="0" w:line="240" w:lineRule="auto"/>
              <w:rPr>
                <w:rFonts w:ascii="Times New Roman" w:hAnsi="Times New Roman"/>
              </w:rPr>
            </w:pPr>
            <w:r w:rsidRPr="00C93759">
              <w:rPr>
                <w:rFonts w:ascii="Times New Roman" w:hAnsi="Times New Roman"/>
              </w:rPr>
              <w:t>BC</w:t>
            </w:r>
            <w:r w:rsidR="0063667A">
              <w:rPr>
                <w:rFonts w:ascii="Times New Roman" w:hAnsi="Times New Roman"/>
              </w:rPr>
              <w:t xml:space="preserve"> </w:t>
            </w:r>
            <w:r w:rsidRPr="00C93759">
              <w:rPr>
                <w:rFonts w:ascii="Times New Roman" w:hAnsi="Times New Roman"/>
              </w:rPr>
              <w:t>fraction</w:t>
            </w:r>
          </w:p>
          <w:p w:rsidR="00AD2139" w:rsidRPr="00C93759" w:rsidRDefault="00AD2139" w:rsidP="0065614B">
            <w:pPr>
              <w:spacing w:after="0" w:line="240" w:lineRule="auto"/>
              <w:rPr>
                <w:rFonts w:ascii="Times New Roman" w:hAnsi="Times New Roman"/>
              </w:rPr>
            </w:pPr>
          </w:p>
        </w:tc>
        <w:tc>
          <w:tcPr>
            <w:tcW w:w="6095" w:type="dxa"/>
            <w:vAlign w:val="center"/>
          </w:tcPr>
          <w:p w:rsidR="00AD2139" w:rsidRPr="00C93759" w:rsidRDefault="00AD2139" w:rsidP="0065614B">
            <w:pPr>
              <w:spacing w:after="0" w:line="360" w:lineRule="auto"/>
              <w:rPr>
                <w:rFonts w:ascii="Times New Roman" w:hAnsi="Times New Roman"/>
              </w:rPr>
            </w:pPr>
            <w:r w:rsidRPr="00C93759">
              <w:rPr>
                <w:rFonts w:ascii="Times New Roman" w:hAnsi="Times New Roman"/>
              </w:rPr>
              <w:t>Black Carbon fraction to total aerosol mass concentration</w:t>
            </w:r>
          </w:p>
        </w:tc>
        <w:tc>
          <w:tcPr>
            <w:tcW w:w="992" w:type="dxa"/>
            <w:vAlign w:val="center"/>
          </w:tcPr>
          <w:p w:rsidR="00AD2139" w:rsidRPr="00C93759" w:rsidRDefault="00AD2139" w:rsidP="0065614B">
            <w:pPr>
              <w:spacing w:after="0" w:line="360" w:lineRule="auto"/>
              <w:rPr>
                <w:rFonts w:ascii="Times New Roman" w:hAnsi="Times New Roman"/>
              </w:rPr>
            </w:pPr>
            <w:r>
              <w:rPr>
                <w:rFonts w:ascii="Times New Roman" w:hAnsi="Times New Roman"/>
              </w:rPr>
              <w:t>-</w:t>
            </w:r>
          </w:p>
        </w:tc>
      </w:tr>
      <w:tr w:rsidR="0063667A" w:rsidRPr="00C93759" w:rsidTr="00AA70C9">
        <w:tc>
          <w:tcPr>
            <w:tcW w:w="1418" w:type="dxa"/>
            <w:vAlign w:val="center"/>
          </w:tcPr>
          <w:p w:rsidR="0063667A" w:rsidRPr="00C93759" w:rsidRDefault="0063667A" w:rsidP="0065614B">
            <w:pPr>
              <w:spacing w:after="0" w:line="240" w:lineRule="auto"/>
              <w:rPr>
                <w:rFonts w:ascii="Times New Roman" w:hAnsi="Times New Roman"/>
              </w:rPr>
            </w:pPr>
            <w:r>
              <w:rPr>
                <w:rFonts w:ascii="Times New Roman" w:hAnsi="Times New Roman"/>
              </w:rPr>
              <w:t>c</w:t>
            </w:r>
          </w:p>
        </w:tc>
        <w:tc>
          <w:tcPr>
            <w:tcW w:w="6095" w:type="dxa"/>
            <w:vAlign w:val="center"/>
          </w:tcPr>
          <w:p w:rsidR="0063667A" w:rsidRPr="00C93759" w:rsidRDefault="0063667A" w:rsidP="0065614B">
            <w:pPr>
              <w:spacing w:after="0" w:line="360" w:lineRule="auto"/>
              <w:rPr>
                <w:rFonts w:ascii="Times New Roman" w:hAnsi="Times New Roman"/>
              </w:rPr>
            </w:pPr>
            <w:r>
              <w:rPr>
                <w:rFonts w:ascii="Times New Roman" w:hAnsi="Times New Roman"/>
              </w:rPr>
              <w:t>Particle counts</w:t>
            </w:r>
          </w:p>
        </w:tc>
        <w:tc>
          <w:tcPr>
            <w:tcW w:w="992" w:type="dxa"/>
            <w:vAlign w:val="center"/>
          </w:tcPr>
          <w:p w:rsidR="0063667A" w:rsidRDefault="0063667A" w:rsidP="0065614B">
            <w:pPr>
              <w:spacing w:after="0" w:line="360" w:lineRule="auto"/>
              <w:rPr>
                <w:rFonts w:ascii="Times New Roman" w:hAnsi="Times New Roman"/>
              </w:rPr>
            </w:pPr>
            <w:r>
              <w:rPr>
                <w:rFonts w:ascii="Times New Roman" w:hAnsi="Times New Roman"/>
              </w:rPr>
              <w:t>-</w:t>
            </w:r>
          </w:p>
        </w:tc>
      </w:tr>
      <w:tr w:rsidR="0065614B" w:rsidRPr="00C93759" w:rsidTr="00AA70C9">
        <w:tc>
          <w:tcPr>
            <w:tcW w:w="1418" w:type="dxa"/>
            <w:vAlign w:val="center"/>
          </w:tcPr>
          <w:p w:rsidR="0065614B" w:rsidRDefault="0065614B" w:rsidP="0065614B">
            <w:pPr>
              <w:spacing w:after="0" w:line="240" w:lineRule="auto"/>
              <w:rPr>
                <w:rFonts w:ascii="Times New Roman" w:hAnsi="Times New Roman"/>
              </w:rPr>
            </w:pPr>
            <w:r>
              <w:rPr>
                <w:rFonts w:ascii="Times New Roman" w:hAnsi="Times New Roman"/>
              </w:rPr>
              <w:t>D</w:t>
            </w:r>
          </w:p>
        </w:tc>
        <w:tc>
          <w:tcPr>
            <w:tcW w:w="6095" w:type="dxa"/>
            <w:vAlign w:val="center"/>
          </w:tcPr>
          <w:p w:rsidR="0065614B" w:rsidRDefault="0065614B" w:rsidP="0065614B">
            <w:pPr>
              <w:spacing w:after="0" w:line="360" w:lineRule="auto"/>
              <w:rPr>
                <w:rFonts w:ascii="Times New Roman" w:hAnsi="Times New Roman"/>
              </w:rPr>
            </w:pPr>
            <w:r>
              <w:rPr>
                <w:rFonts w:ascii="Times New Roman" w:hAnsi="Times New Roman"/>
              </w:rPr>
              <w:t>Particle diameter</w:t>
            </w:r>
          </w:p>
        </w:tc>
        <w:tc>
          <w:tcPr>
            <w:tcW w:w="992" w:type="dxa"/>
            <w:vAlign w:val="center"/>
          </w:tcPr>
          <w:p w:rsidR="0065614B" w:rsidRDefault="0065614B" w:rsidP="0065614B">
            <w:pPr>
              <w:spacing w:after="0" w:line="360" w:lineRule="auto"/>
              <w:rPr>
                <w:rFonts w:ascii="Times New Roman" w:hAnsi="Times New Roman"/>
              </w:rPr>
            </w:pPr>
            <w:r>
              <w:rPr>
                <w:rFonts w:ascii="Times New Roman" w:hAnsi="Times New Roman"/>
              </w:rPr>
              <w:t>m</w:t>
            </w:r>
          </w:p>
        </w:tc>
      </w:tr>
      <w:tr w:rsidR="00AD2139" w:rsidRPr="00C93759" w:rsidTr="00AA70C9">
        <w:tc>
          <w:tcPr>
            <w:tcW w:w="1418" w:type="dxa"/>
            <w:vAlign w:val="center"/>
          </w:tcPr>
          <w:p w:rsidR="00AD2139" w:rsidRPr="00C93759" w:rsidRDefault="00AD2139" w:rsidP="0065614B">
            <w:pPr>
              <w:spacing w:after="0" w:line="360" w:lineRule="auto"/>
              <w:rPr>
                <w:rFonts w:ascii="Times New Roman" w:hAnsi="Times New Roman"/>
              </w:rPr>
            </w:pPr>
            <w:r w:rsidRPr="00C93759">
              <w:rPr>
                <w:rFonts w:ascii="Times New Roman" w:hAnsi="Times New Roman"/>
              </w:rPr>
              <w:t>dN/dlogD</w:t>
            </w:r>
          </w:p>
        </w:tc>
        <w:tc>
          <w:tcPr>
            <w:tcW w:w="6095" w:type="dxa"/>
            <w:vAlign w:val="center"/>
          </w:tcPr>
          <w:p w:rsidR="00AD2139" w:rsidRPr="00C93759" w:rsidRDefault="0065614B" w:rsidP="0065614B">
            <w:pPr>
              <w:spacing w:after="0" w:line="360" w:lineRule="auto"/>
              <w:rPr>
                <w:rFonts w:ascii="Times New Roman" w:hAnsi="Times New Roman"/>
              </w:rPr>
            </w:pPr>
            <w:r>
              <w:rPr>
                <w:rFonts w:ascii="Times New Roman" w:hAnsi="Times New Roman"/>
              </w:rPr>
              <w:t>Particle s</w:t>
            </w:r>
            <w:r w:rsidR="00AD2139" w:rsidRPr="00C93759">
              <w:rPr>
                <w:rFonts w:ascii="Times New Roman" w:hAnsi="Times New Roman"/>
              </w:rPr>
              <w:t>ize distribution</w:t>
            </w:r>
          </w:p>
        </w:tc>
        <w:tc>
          <w:tcPr>
            <w:tcW w:w="992" w:type="dxa"/>
            <w:vAlign w:val="center"/>
          </w:tcPr>
          <w:p w:rsidR="00AD2139" w:rsidRPr="00C93759" w:rsidRDefault="00AD2139" w:rsidP="0065614B">
            <w:pPr>
              <w:spacing w:after="0" w:line="240" w:lineRule="auto"/>
              <w:rPr>
                <w:rFonts w:ascii="Times New Roman" w:hAnsi="Times New Roman"/>
              </w:rPr>
            </w:pPr>
            <w:r w:rsidRPr="00C93759">
              <w:rPr>
                <w:rFonts w:ascii="Times New Roman" w:hAnsi="Times New Roman"/>
              </w:rPr>
              <w:t>cm</w:t>
            </w:r>
            <w:r w:rsidRPr="00C93759">
              <w:rPr>
                <w:rFonts w:ascii="Times New Roman" w:hAnsi="Times New Roman"/>
                <w:vertAlign w:val="superscript"/>
              </w:rPr>
              <w:t>-3</w:t>
            </w:r>
          </w:p>
        </w:tc>
      </w:tr>
      <w:tr w:rsidR="00AD2139" w:rsidRPr="00C93759" w:rsidTr="00AA70C9">
        <w:tc>
          <w:tcPr>
            <w:tcW w:w="1418" w:type="dxa"/>
            <w:vAlign w:val="center"/>
          </w:tcPr>
          <w:p w:rsidR="00AD2139" w:rsidRPr="00C93759" w:rsidRDefault="00AD2139" w:rsidP="0065614B">
            <w:pPr>
              <w:spacing w:after="0" w:line="360" w:lineRule="auto"/>
              <w:rPr>
                <w:rFonts w:ascii="Times New Roman" w:hAnsi="Times New Roman"/>
              </w:rPr>
            </w:pPr>
            <w:r w:rsidRPr="00C93759">
              <w:rPr>
                <w:rFonts w:ascii="Times New Roman" w:hAnsi="Times New Roman"/>
              </w:rPr>
              <w:t>E</w:t>
            </w:r>
            <w:r w:rsidRPr="00136611">
              <w:rPr>
                <w:rFonts w:ascii="Times New Roman" w:hAnsi="Times New Roman"/>
                <w:vertAlign w:val="subscript"/>
              </w:rPr>
              <w:t>s</w:t>
            </w:r>
            <w:r w:rsidR="00136611" w:rsidRPr="00136611">
              <w:rPr>
                <w:rFonts w:ascii="Times New Roman" w:hAnsi="Times New Roman"/>
                <w:vertAlign w:val="subscript"/>
              </w:rPr>
              <w:t>p</w:t>
            </w:r>
            <w:r w:rsidRPr="00C93759">
              <w:rPr>
                <w:rFonts w:ascii="Times New Roman" w:hAnsi="Times New Roman"/>
              </w:rPr>
              <w:t>(λ)</w:t>
            </w:r>
          </w:p>
        </w:tc>
        <w:tc>
          <w:tcPr>
            <w:tcW w:w="6095" w:type="dxa"/>
            <w:vAlign w:val="center"/>
          </w:tcPr>
          <w:p w:rsidR="00AD2139" w:rsidRPr="00C93759" w:rsidRDefault="00AD2139" w:rsidP="0065614B">
            <w:pPr>
              <w:spacing w:after="0" w:line="360" w:lineRule="auto"/>
              <w:rPr>
                <w:rFonts w:ascii="Times New Roman" w:hAnsi="Times New Roman"/>
              </w:rPr>
            </w:pPr>
            <w:r w:rsidRPr="00C93759">
              <w:rPr>
                <w:rFonts w:ascii="Times New Roman" w:hAnsi="Times New Roman"/>
              </w:rPr>
              <w:t>Mass scattering efficiency at wavelength λ</w:t>
            </w:r>
          </w:p>
        </w:tc>
        <w:tc>
          <w:tcPr>
            <w:tcW w:w="992" w:type="dxa"/>
            <w:vAlign w:val="center"/>
          </w:tcPr>
          <w:p w:rsidR="00AD2139" w:rsidRPr="00136611" w:rsidRDefault="00AD2139" w:rsidP="0065614B">
            <w:pPr>
              <w:spacing w:after="0" w:line="360" w:lineRule="auto"/>
              <w:rPr>
                <w:rFonts w:ascii="Times New Roman" w:hAnsi="Times New Roman"/>
              </w:rPr>
            </w:pPr>
            <w:r>
              <w:rPr>
                <w:rFonts w:ascii="Times New Roman" w:hAnsi="Times New Roman"/>
              </w:rPr>
              <w:t>m</w:t>
            </w:r>
            <w:r w:rsidRPr="00E76431">
              <w:rPr>
                <w:rFonts w:ascii="Times New Roman" w:hAnsi="Times New Roman"/>
                <w:vertAlign w:val="superscript"/>
              </w:rPr>
              <w:t>2</w:t>
            </w:r>
            <w:r>
              <w:rPr>
                <w:rFonts w:ascii="Times New Roman" w:hAnsi="Times New Roman"/>
              </w:rPr>
              <w:t>g</w:t>
            </w:r>
            <w:r w:rsidRPr="00E76431">
              <w:rPr>
                <w:rFonts w:ascii="Times New Roman" w:hAnsi="Times New Roman"/>
                <w:vertAlign w:val="superscript"/>
              </w:rPr>
              <w:t>-1</w:t>
            </w:r>
          </w:p>
        </w:tc>
      </w:tr>
      <w:tr w:rsidR="00136611" w:rsidRPr="00C93759" w:rsidTr="00AA70C9">
        <w:tc>
          <w:tcPr>
            <w:tcW w:w="1418" w:type="dxa"/>
            <w:vAlign w:val="center"/>
          </w:tcPr>
          <w:p w:rsidR="00136611" w:rsidRPr="00C93759" w:rsidRDefault="00136611" w:rsidP="00F361A0">
            <w:pPr>
              <w:spacing w:after="0" w:line="360" w:lineRule="auto"/>
              <w:rPr>
                <w:rFonts w:ascii="Times New Roman" w:hAnsi="Times New Roman"/>
              </w:rPr>
            </w:pPr>
            <w:r w:rsidRPr="00C93759">
              <w:rPr>
                <w:rFonts w:ascii="Times New Roman" w:hAnsi="Times New Roman"/>
              </w:rPr>
              <w:t>E</w:t>
            </w:r>
            <w:r>
              <w:rPr>
                <w:rFonts w:ascii="Times New Roman" w:hAnsi="Times New Roman"/>
                <w:vertAlign w:val="subscript"/>
              </w:rPr>
              <w:t>a</w:t>
            </w:r>
            <w:r w:rsidRPr="00136611">
              <w:rPr>
                <w:rFonts w:ascii="Times New Roman" w:hAnsi="Times New Roman"/>
                <w:vertAlign w:val="subscript"/>
              </w:rPr>
              <w:t>p</w:t>
            </w:r>
            <w:r w:rsidRPr="00C93759">
              <w:rPr>
                <w:rFonts w:ascii="Times New Roman" w:hAnsi="Times New Roman"/>
              </w:rPr>
              <w:t>(λ)</w:t>
            </w:r>
          </w:p>
        </w:tc>
        <w:tc>
          <w:tcPr>
            <w:tcW w:w="6095" w:type="dxa"/>
            <w:vAlign w:val="center"/>
          </w:tcPr>
          <w:p w:rsidR="00136611" w:rsidRPr="00C93759" w:rsidRDefault="00136611" w:rsidP="00136611">
            <w:pPr>
              <w:spacing w:after="0" w:line="360" w:lineRule="auto"/>
              <w:rPr>
                <w:rFonts w:ascii="Times New Roman" w:hAnsi="Times New Roman"/>
              </w:rPr>
            </w:pPr>
            <w:r w:rsidRPr="00C93759">
              <w:rPr>
                <w:rFonts w:ascii="Times New Roman" w:hAnsi="Times New Roman"/>
              </w:rPr>
              <w:t xml:space="preserve">Mass </w:t>
            </w:r>
            <w:r>
              <w:rPr>
                <w:rFonts w:ascii="Times New Roman" w:hAnsi="Times New Roman"/>
              </w:rPr>
              <w:t>absorption</w:t>
            </w:r>
            <w:r w:rsidRPr="00C93759">
              <w:rPr>
                <w:rFonts w:ascii="Times New Roman" w:hAnsi="Times New Roman"/>
              </w:rPr>
              <w:t xml:space="preserve"> efficiency at wavelength λ</w:t>
            </w:r>
          </w:p>
        </w:tc>
        <w:tc>
          <w:tcPr>
            <w:tcW w:w="992" w:type="dxa"/>
            <w:vAlign w:val="center"/>
          </w:tcPr>
          <w:p w:rsidR="00136611" w:rsidRPr="00136611" w:rsidRDefault="00136611" w:rsidP="00F361A0">
            <w:pPr>
              <w:spacing w:after="0" w:line="360" w:lineRule="auto"/>
              <w:rPr>
                <w:rFonts w:ascii="Times New Roman" w:hAnsi="Times New Roman"/>
              </w:rPr>
            </w:pPr>
            <w:r>
              <w:rPr>
                <w:rFonts w:ascii="Times New Roman" w:hAnsi="Times New Roman"/>
              </w:rPr>
              <w:t>m</w:t>
            </w:r>
            <w:r w:rsidRPr="00E76431">
              <w:rPr>
                <w:rFonts w:ascii="Times New Roman" w:hAnsi="Times New Roman"/>
                <w:vertAlign w:val="superscript"/>
              </w:rPr>
              <w:t>2</w:t>
            </w:r>
            <w:r>
              <w:rPr>
                <w:rFonts w:ascii="Times New Roman" w:hAnsi="Times New Roman"/>
              </w:rPr>
              <w:t>g</w:t>
            </w:r>
            <w:r w:rsidRPr="00E76431">
              <w:rPr>
                <w:rFonts w:ascii="Times New Roman" w:hAnsi="Times New Roman"/>
                <w:vertAlign w:val="superscript"/>
              </w:rPr>
              <w:t>-1</w:t>
            </w:r>
          </w:p>
        </w:tc>
      </w:tr>
      <w:tr w:rsidR="00136611" w:rsidRPr="00C93759" w:rsidTr="00AA70C9">
        <w:tc>
          <w:tcPr>
            <w:tcW w:w="1418" w:type="dxa"/>
            <w:vAlign w:val="center"/>
          </w:tcPr>
          <w:p w:rsidR="00136611" w:rsidRPr="00C93759" w:rsidRDefault="00136611" w:rsidP="0065614B">
            <w:pPr>
              <w:spacing w:after="0" w:line="360" w:lineRule="auto"/>
              <w:rPr>
                <w:rFonts w:ascii="Times New Roman" w:hAnsi="Times New Roman"/>
              </w:rPr>
            </w:pPr>
            <w:r>
              <w:rPr>
                <w:rFonts w:ascii="Times New Roman" w:hAnsi="Times New Roman"/>
              </w:rPr>
              <w:t>f</w:t>
            </w:r>
          </w:p>
        </w:tc>
        <w:tc>
          <w:tcPr>
            <w:tcW w:w="6095" w:type="dxa"/>
            <w:vAlign w:val="center"/>
          </w:tcPr>
          <w:p w:rsidR="00136611" w:rsidRPr="00C93759" w:rsidRDefault="00136611" w:rsidP="0065614B">
            <w:pPr>
              <w:spacing w:after="0" w:line="360" w:lineRule="auto"/>
              <w:rPr>
                <w:rFonts w:ascii="Times New Roman" w:hAnsi="Times New Roman"/>
              </w:rPr>
            </w:pPr>
            <w:r>
              <w:rPr>
                <w:rFonts w:ascii="Times New Roman" w:hAnsi="Times New Roman"/>
              </w:rPr>
              <w:t>Frequency of oscillation</w:t>
            </w:r>
          </w:p>
        </w:tc>
        <w:tc>
          <w:tcPr>
            <w:tcW w:w="992" w:type="dxa"/>
            <w:vAlign w:val="center"/>
          </w:tcPr>
          <w:p w:rsidR="00136611" w:rsidRDefault="00136611" w:rsidP="0065614B">
            <w:pPr>
              <w:spacing w:after="0" w:line="360" w:lineRule="auto"/>
              <w:rPr>
                <w:rFonts w:ascii="Times New Roman" w:hAnsi="Times New Roman"/>
              </w:rPr>
            </w:pPr>
            <w:r>
              <w:rPr>
                <w:rFonts w:ascii="Times New Roman" w:hAnsi="Times New Roman"/>
              </w:rPr>
              <w:t>s</w:t>
            </w:r>
            <w:r w:rsidRPr="0063667A">
              <w:rPr>
                <w:rFonts w:ascii="Times New Roman" w:hAnsi="Times New Roman"/>
                <w:vertAlign w:val="superscript"/>
              </w:rPr>
              <w:t>-1</w:t>
            </w:r>
          </w:p>
        </w:tc>
      </w:tr>
      <w:tr w:rsidR="00136611" w:rsidRPr="00C93759" w:rsidTr="00AA70C9">
        <w:tc>
          <w:tcPr>
            <w:tcW w:w="1418" w:type="dxa"/>
            <w:vAlign w:val="center"/>
          </w:tcPr>
          <w:p w:rsidR="00136611" w:rsidRDefault="00136611" w:rsidP="0065614B">
            <w:pPr>
              <w:spacing w:after="0" w:line="360" w:lineRule="auto"/>
              <w:rPr>
                <w:rFonts w:ascii="Times New Roman" w:hAnsi="Times New Roman"/>
              </w:rPr>
            </w:pPr>
            <w:r>
              <w:rPr>
                <w:rFonts w:ascii="Times New Roman" w:hAnsi="Times New Roman"/>
              </w:rPr>
              <w:t>K</w:t>
            </w:r>
          </w:p>
        </w:tc>
        <w:tc>
          <w:tcPr>
            <w:tcW w:w="6095" w:type="dxa"/>
            <w:vAlign w:val="center"/>
          </w:tcPr>
          <w:p w:rsidR="00136611" w:rsidRDefault="00136611" w:rsidP="0065614B">
            <w:pPr>
              <w:spacing w:after="0" w:line="360" w:lineRule="auto"/>
              <w:rPr>
                <w:rFonts w:ascii="Times New Roman" w:hAnsi="Times New Roman"/>
              </w:rPr>
            </w:pPr>
            <w:r>
              <w:rPr>
                <w:rFonts w:ascii="Times New Roman" w:hAnsi="Times New Roman"/>
              </w:rPr>
              <w:t>Spring constant</w:t>
            </w:r>
          </w:p>
        </w:tc>
        <w:tc>
          <w:tcPr>
            <w:tcW w:w="992" w:type="dxa"/>
            <w:vAlign w:val="center"/>
          </w:tcPr>
          <w:p w:rsidR="00136611" w:rsidRDefault="00136611" w:rsidP="0065614B">
            <w:pPr>
              <w:spacing w:after="0" w:line="360" w:lineRule="auto"/>
              <w:rPr>
                <w:rFonts w:ascii="Times New Roman" w:hAnsi="Times New Roman"/>
              </w:rPr>
            </w:pPr>
            <w:r>
              <w:rPr>
                <w:rFonts w:ascii="Times New Roman" w:hAnsi="Times New Roman"/>
              </w:rPr>
              <w:t>kgs</w:t>
            </w:r>
            <w:r w:rsidRPr="0063667A">
              <w:rPr>
                <w:rFonts w:ascii="Times New Roman" w:hAnsi="Times New Roman"/>
                <w:vertAlign w:val="superscript"/>
              </w:rPr>
              <w:t>-1</w:t>
            </w:r>
          </w:p>
        </w:tc>
      </w:tr>
      <w:tr w:rsidR="00136611" w:rsidRPr="00C93759" w:rsidTr="00AA70C9">
        <w:tc>
          <w:tcPr>
            <w:tcW w:w="1418" w:type="dxa"/>
            <w:vAlign w:val="center"/>
          </w:tcPr>
          <w:p w:rsidR="00136611" w:rsidRDefault="00136611" w:rsidP="0065614B">
            <w:pPr>
              <w:spacing w:after="0" w:line="360" w:lineRule="auto"/>
              <w:rPr>
                <w:rFonts w:ascii="Times New Roman" w:hAnsi="Times New Roman"/>
              </w:rPr>
            </w:pPr>
            <w:r>
              <w:rPr>
                <w:rFonts w:ascii="Times New Roman" w:hAnsi="Times New Roman"/>
              </w:rPr>
              <w:t>m</w:t>
            </w:r>
          </w:p>
        </w:tc>
        <w:tc>
          <w:tcPr>
            <w:tcW w:w="6095" w:type="dxa"/>
            <w:vAlign w:val="center"/>
          </w:tcPr>
          <w:p w:rsidR="00136611" w:rsidRDefault="00136611" w:rsidP="0065614B">
            <w:pPr>
              <w:spacing w:after="0" w:line="360" w:lineRule="auto"/>
              <w:rPr>
                <w:rFonts w:ascii="Times New Roman" w:hAnsi="Times New Roman"/>
              </w:rPr>
            </w:pPr>
            <w:r>
              <w:rPr>
                <w:rFonts w:ascii="Times New Roman" w:hAnsi="Times New Roman"/>
              </w:rPr>
              <w:t>Mass</w:t>
            </w:r>
          </w:p>
        </w:tc>
        <w:tc>
          <w:tcPr>
            <w:tcW w:w="992" w:type="dxa"/>
            <w:vAlign w:val="center"/>
          </w:tcPr>
          <w:p w:rsidR="00136611" w:rsidRDefault="00136611" w:rsidP="0065614B">
            <w:pPr>
              <w:spacing w:after="0" w:line="360" w:lineRule="auto"/>
              <w:rPr>
                <w:rFonts w:ascii="Times New Roman" w:hAnsi="Times New Roman"/>
              </w:rPr>
            </w:pPr>
            <w:r>
              <w:rPr>
                <w:rFonts w:ascii="Times New Roman" w:hAnsi="Times New Roman"/>
              </w:rPr>
              <w:t>kg</w:t>
            </w:r>
          </w:p>
        </w:tc>
      </w:tr>
      <w:tr w:rsidR="00136611" w:rsidRPr="00C93759" w:rsidTr="00AA70C9">
        <w:tc>
          <w:tcPr>
            <w:tcW w:w="1418" w:type="dxa"/>
            <w:vAlign w:val="center"/>
          </w:tcPr>
          <w:p w:rsidR="00136611" w:rsidRDefault="00136611" w:rsidP="0065614B">
            <w:pPr>
              <w:spacing w:after="0" w:line="360" w:lineRule="auto"/>
              <w:rPr>
                <w:rFonts w:ascii="Times New Roman" w:hAnsi="Times New Roman"/>
              </w:rPr>
            </w:pPr>
            <w:r>
              <w:rPr>
                <w:rFonts w:ascii="Times New Roman" w:hAnsi="Times New Roman"/>
              </w:rPr>
              <w:t>m</w:t>
            </w:r>
            <w:r w:rsidRPr="0063667A">
              <w:rPr>
                <w:rFonts w:ascii="Times New Roman" w:hAnsi="Times New Roman"/>
                <w:vertAlign w:val="subscript"/>
              </w:rPr>
              <w:t>0</w:t>
            </w:r>
          </w:p>
        </w:tc>
        <w:tc>
          <w:tcPr>
            <w:tcW w:w="6095" w:type="dxa"/>
            <w:vAlign w:val="center"/>
          </w:tcPr>
          <w:p w:rsidR="00136611" w:rsidRDefault="00136611" w:rsidP="0065614B">
            <w:pPr>
              <w:spacing w:after="0" w:line="360" w:lineRule="auto"/>
              <w:rPr>
                <w:rFonts w:ascii="Times New Roman" w:hAnsi="Times New Roman"/>
              </w:rPr>
            </w:pPr>
            <w:r>
              <w:rPr>
                <w:rFonts w:ascii="Times New Roman" w:hAnsi="Times New Roman"/>
              </w:rPr>
              <w:t>Tube  mass of TEOM</w:t>
            </w:r>
          </w:p>
        </w:tc>
        <w:tc>
          <w:tcPr>
            <w:tcW w:w="992" w:type="dxa"/>
            <w:vAlign w:val="center"/>
          </w:tcPr>
          <w:p w:rsidR="00136611" w:rsidRDefault="00136611" w:rsidP="0065614B">
            <w:pPr>
              <w:spacing w:after="0" w:line="360" w:lineRule="auto"/>
              <w:rPr>
                <w:rFonts w:ascii="Times New Roman" w:hAnsi="Times New Roman"/>
              </w:rPr>
            </w:pPr>
            <w:r>
              <w:rPr>
                <w:rFonts w:ascii="Times New Roman" w:hAnsi="Times New Roman"/>
              </w:rPr>
              <w:t>kg</w:t>
            </w:r>
          </w:p>
        </w:tc>
      </w:tr>
      <w:tr w:rsidR="00136611" w:rsidRPr="00C93759" w:rsidTr="00AA70C9">
        <w:tc>
          <w:tcPr>
            <w:tcW w:w="1418" w:type="dxa"/>
            <w:vAlign w:val="center"/>
          </w:tcPr>
          <w:p w:rsidR="00136611" w:rsidRDefault="00136611" w:rsidP="0065614B">
            <w:pPr>
              <w:spacing w:after="0" w:line="360" w:lineRule="auto"/>
              <w:rPr>
                <w:rFonts w:ascii="Times New Roman" w:hAnsi="Times New Roman"/>
              </w:rPr>
            </w:pPr>
            <w:r>
              <w:rPr>
                <w:rFonts w:ascii="Times New Roman" w:hAnsi="Times New Roman"/>
              </w:rPr>
              <w:t>m</w:t>
            </w:r>
            <w:r>
              <w:rPr>
                <w:rFonts w:ascii="Times New Roman" w:hAnsi="Times New Roman"/>
                <w:vertAlign w:val="subscript"/>
              </w:rPr>
              <w:t>F</w:t>
            </w:r>
          </w:p>
        </w:tc>
        <w:tc>
          <w:tcPr>
            <w:tcW w:w="6095" w:type="dxa"/>
            <w:vAlign w:val="center"/>
          </w:tcPr>
          <w:p w:rsidR="00136611" w:rsidRDefault="00136611" w:rsidP="0065614B">
            <w:pPr>
              <w:spacing w:after="0" w:line="360" w:lineRule="auto"/>
              <w:rPr>
                <w:rFonts w:ascii="Times New Roman" w:hAnsi="Times New Roman"/>
              </w:rPr>
            </w:pPr>
            <w:r>
              <w:rPr>
                <w:rFonts w:ascii="Times New Roman" w:hAnsi="Times New Roman"/>
              </w:rPr>
              <w:t>Filter  mass of TEOM</w:t>
            </w:r>
          </w:p>
        </w:tc>
        <w:tc>
          <w:tcPr>
            <w:tcW w:w="992" w:type="dxa"/>
            <w:vAlign w:val="center"/>
          </w:tcPr>
          <w:p w:rsidR="00136611" w:rsidRDefault="00136611" w:rsidP="0065614B">
            <w:pPr>
              <w:spacing w:after="0" w:line="360" w:lineRule="auto"/>
              <w:rPr>
                <w:rFonts w:ascii="Times New Roman" w:hAnsi="Times New Roman"/>
              </w:rPr>
            </w:pPr>
            <w:r>
              <w:rPr>
                <w:rFonts w:ascii="Times New Roman" w:hAnsi="Times New Roman"/>
              </w:rPr>
              <w:t>kg</w:t>
            </w:r>
          </w:p>
        </w:tc>
      </w:tr>
      <w:tr w:rsidR="00136611" w:rsidRPr="00C93759" w:rsidTr="00AA70C9">
        <w:tc>
          <w:tcPr>
            <w:tcW w:w="1418" w:type="dxa"/>
            <w:vAlign w:val="center"/>
          </w:tcPr>
          <w:p w:rsidR="00136611" w:rsidRPr="00C93759" w:rsidRDefault="00136611" w:rsidP="0065614B">
            <w:pPr>
              <w:spacing w:after="0" w:line="360" w:lineRule="auto"/>
              <w:rPr>
                <w:rFonts w:ascii="Times New Roman" w:hAnsi="Times New Roman"/>
              </w:rPr>
            </w:pPr>
            <w:r w:rsidRPr="00C93759">
              <w:rPr>
                <w:rFonts w:ascii="Times New Roman" w:hAnsi="Times New Roman"/>
              </w:rPr>
              <w:t>M</w:t>
            </w:r>
          </w:p>
        </w:tc>
        <w:tc>
          <w:tcPr>
            <w:tcW w:w="6095" w:type="dxa"/>
            <w:vAlign w:val="center"/>
          </w:tcPr>
          <w:p w:rsidR="00136611" w:rsidRPr="00C93759" w:rsidRDefault="00136611" w:rsidP="0065614B">
            <w:pPr>
              <w:spacing w:after="0" w:line="360" w:lineRule="auto"/>
              <w:rPr>
                <w:rFonts w:ascii="Times New Roman" w:hAnsi="Times New Roman"/>
              </w:rPr>
            </w:pPr>
            <w:r w:rsidRPr="00C93759">
              <w:rPr>
                <w:rFonts w:ascii="Times New Roman" w:hAnsi="Times New Roman"/>
              </w:rPr>
              <w:t>Total aerosol mass concentration</w:t>
            </w:r>
          </w:p>
        </w:tc>
        <w:tc>
          <w:tcPr>
            <w:tcW w:w="992" w:type="dxa"/>
            <w:vAlign w:val="center"/>
          </w:tcPr>
          <w:p w:rsidR="00136611" w:rsidRPr="00C93759" w:rsidRDefault="00136611" w:rsidP="0065614B">
            <w:pPr>
              <w:spacing w:after="0" w:line="360" w:lineRule="auto"/>
              <w:rPr>
                <w:rFonts w:ascii="Times New Roman" w:hAnsi="Times New Roman"/>
              </w:rPr>
            </w:pPr>
            <w:r w:rsidRPr="00C93759">
              <w:rPr>
                <w:rFonts w:ascii="Times New Roman" w:hAnsi="Times New Roman"/>
              </w:rPr>
              <w:t>µgm</w:t>
            </w:r>
            <w:r w:rsidRPr="00C93759">
              <w:rPr>
                <w:rFonts w:ascii="Times New Roman" w:hAnsi="Times New Roman"/>
                <w:vertAlign w:val="superscript"/>
              </w:rPr>
              <w:t>-3</w:t>
            </w:r>
          </w:p>
        </w:tc>
      </w:tr>
      <w:tr w:rsidR="00136611" w:rsidRPr="00C93759" w:rsidTr="00AA70C9">
        <w:tc>
          <w:tcPr>
            <w:tcW w:w="1418" w:type="dxa"/>
            <w:vAlign w:val="center"/>
          </w:tcPr>
          <w:p w:rsidR="00136611" w:rsidRPr="00C93759" w:rsidRDefault="00136611" w:rsidP="0065614B">
            <w:pPr>
              <w:spacing w:after="0" w:line="360" w:lineRule="auto"/>
              <w:rPr>
                <w:rFonts w:ascii="Times New Roman" w:hAnsi="Times New Roman"/>
              </w:rPr>
            </w:pPr>
            <w:r>
              <w:rPr>
                <w:rFonts w:ascii="Times New Roman" w:hAnsi="Times New Roman"/>
              </w:rPr>
              <w:t>N</w:t>
            </w:r>
          </w:p>
        </w:tc>
        <w:tc>
          <w:tcPr>
            <w:tcW w:w="6095" w:type="dxa"/>
            <w:vAlign w:val="center"/>
          </w:tcPr>
          <w:p w:rsidR="00136611" w:rsidRPr="00C93759" w:rsidRDefault="00136611" w:rsidP="0065614B">
            <w:pPr>
              <w:spacing w:after="0" w:line="360" w:lineRule="auto"/>
              <w:rPr>
                <w:rFonts w:ascii="Times New Roman" w:hAnsi="Times New Roman"/>
              </w:rPr>
            </w:pPr>
            <w:r>
              <w:rPr>
                <w:rFonts w:ascii="Times New Roman" w:hAnsi="Times New Roman"/>
              </w:rPr>
              <w:t>Total particle number concentration</w:t>
            </w:r>
          </w:p>
        </w:tc>
        <w:tc>
          <w:tcPr>
            <w:tcW w:w="992" w:type="dxa"/>
            <w:vAlign w:val="center"/>
          </w:tcPr>
          <w:p w:rsidR="00136611" w:rsidRPr="00C93759" w:rsidRDefault="00136611" w:rsidP="0065614B">
            <w:pPr>
              <w:spacing w:after="0" w:line="360" w:lineRule="auto"/>
              <w:rPr>
                <w:rFonts w:ascii="Times New Roman" w:hAnsi="Times New Roman"/>
              </w:rPr>
            </w:pPr>
            <w:r w:rsidRPr="00C93759">
              <w:rPr>
                <w:rFonts w:ascii="Times New Roman" w:hAnsi="Times New Roman"/>
              </w:rPr>
              <w:t>cm</w:t>
            </w:r>
            <w:r w:rsidRPr="00C93759">
              <w:rPr>
                <w:rFonts w:ascii="Times New Roman" w:hAnsi="Times New Roman"/>
                <w:vertAlign w:val="superscript"/>
              </w:rPr>
              <w:t>-3</w:t>
            </w:r>
          </w:p>
        </w:tc>
      </w:tr>
      <w:tr w:rsidR="00136611" w:rsidRPr="00C93759" w:rsidTr="00AA70C9">
        <w:tc>
          <w:tcPr>
            <w:tcW w:w="1418" w:type="dxa"/>
            <w:vAlign w:val="center"/>
          </w:tcPr>
          <w:p w:rsidR="00136611" w:rsidRPr="00C93759" w:rsidRDefault="00136611" w:rsidP="0065614B">
            <w:pPr>
              <w:spacing w:after="0" w:line="360" w:lineRule="auto"/>
              <w:rPr>
                <w:rFonts w:ascii="Times New Roman" w:hAnsi="Times New Roman"/>
              </w:rPr>
            </w:pPr>
            <w:r w:rsidRPr="00C93759">
              <w:rPr>
                <w:rFonts w:ascii="Times New Roman" w:hAnsi="Times New Roman"/>
              </w:rPr>
              <w:t>N</w:t>
            </w:r>
            <w:r w:rsidRPr="00C93759">
              <w:rPr>
                <w:rFonts w:ascii="Times New Roman" w:hAnsi="Times New Roman"/>
                <w:vertAlign w:val="subscript"/>
              </w:rPr>
              <w:t>0.5-10</w:t>
            </w:r>
          </w:p>
        </w:tc>
        <w:tc>
          <w:tcPr>
            <w:tcW w:w="6095" w:type="dxa"/>
            <w:vAlign w:val="center"/>
          </w:tcPr>
          <w:p w:rsidR="00136611" w:rsidRPr="00C93759" w:rsidRDefault="00136611" w:rsidP="0065614B">
            <w:pPr>
              <w:spacing w:after="0" w:line="240" w:lineRule="auto"/>
              <w:rPr>
                <w:rFonts w:ascii="Times New Roman" w:hAnsi="Times New Roman"/>
              </w:rPr>
            </w:pPr>
            <w:r w:rsidRPr="00C93759">
              <w:rPr>
                <w:rFonts w:ascii="Times New Roman" w:hAnsi="Times New Roman"/>
              </w:rPr>
              <w:t>Particle Number concentration with diameter in the size range</w:t>
            </w:r>
          </w:p>
          <w:p w:rsidR="00136611" w:rsidRPr="00C93759" w:rsidRDefault="00136611" w:rsidP="0065614B">
            <w:pPr>
              <w:spacing w:after="0" w:line="240" w:lineRule="auto"/>
              <w:rPr>
                <w:rFonts w:ascii="Times New Roman" w:hAnsi="Times New Roman"/>
              </w:rPr>
            </w:pPr>
            <w:r w:rsidRPr="00C93759">
              <w:rPr>
                <w:rFonts w:ascii="Times New Roman" w:hAnsi="Times New Roman"/>
              </w:rPr>
              <w:t>0.5-10 µm</w:t>
            </w:r>
          </w:p>
        </w:tc>
        <w:tc>
          <w:tcPr>
            <w:tcW w:w="992" w:type="dxa"/>
            <w:vAlign w:val="center"/>
          </w:tcPr>
          <w:p w:rsidR="00136611" w:rsidRPr="00C93759" w:rsidRDefault="00136611" w:rsidP="0065614B">
            <w:pPr>
              <w:spacing w:after="0" w:line="360" w:lineRule="auto"/>
              <w:rPr>
                <w:rFonts w:ascii="Times New Roman" w:hAnsi="Times New Roman"/>
              </w:rPr>
            </w:pPr>
            <w:r w:rsidRPr="00C93759">
              <w:rPr>
                <w:rFonts w:ascii="Times New Roman" w:hAnsi="Times New Roman"/>
              </w:rPr>
              <w:t>cm</w:t>
            </w:r>
            <w:r w:rsidRPr="00C93759">
              <w:rPr>
                <w:rFonts w:ascii="Times New Roman" w:hAnsi="Times New Roman"/>
                <w:vertAlign w:val="superscript"/>
              </w:rPr>
              <w:t>-3</w:t>
            </w:r>
          </w:p>
        </w:tc>
      </w:tr>
      <w:tr w:rsidR="00136611" w:rsidRPr="00C93759" w:rsidTr="00AA70C9">
        <w:tc>
          <w:tcPr>
            <w:tcW w:w="1418" w:type="dxa"/>
            <w:vAlign w:val="center"/>
          </w:tcPr>
          <w:p w:rsidR="00136611" w:rsidRPr="00C93759" w:rsidRDefault="00136611" w:rsidP="0065614B">
            <w:pPr>
              <w:spacing w:after="0" w:line="360" w:lineRule="auto"/>
              <w:rPr>
                <w:rFonts w:ascii="Times New Roman" w:hAnsi="Times New Roman"/>
              </w:rPr>
            </w:pPr>
            <w:r w:rsidRPr="00C93759">
              <w:rPr>
                <w:rFonts w:ascii="Times New Roman" w:hAnsi="Times New Roman"/>
              </w:rPr>
              <w:t>N</w:t>
            </w:r>
            <w:r w:rsidRPr="00C93759">
              <w:rPr>
                <w:rFonts w:ascii="Times New Roman" w:hAnsi="Times New Roman"/>
                <w:vertAlign w:val="subscript"/>
              </w:rPr>
              <w:t>F</w:t>
            </w:r>
          </w:p>
        </w:tc>
        <w:tc>
          <w:tcPr>
            <w:tcW w:w="6095" w:type="dxa"/>
            <w:vAlign w:val="center"/>
          </w:tcPr>
          <w:p w:rsidR="00136611" w:rsidRPr="00C93759" w:rsidRDefault="00136611" w:rsidP="0065614B">
            <w:pPr>
              <w:spacing w:after="0" w:line="360" w:lineRule="auto"/>
              <w:rPr>
                <w:rFonts w:ascii="Times New Roman" w:hAnsi="Times New Roman"/>
              </w:rPr>
            </w:pPr>
            <w:r w:rsidRPr="00C93759">
              <w:rPr>
                <w:rFonts w:ascii="Times New Roman" w:hAnsi="Times New Roman"/>
              </w:rPr>
              <w:t>Particle Number concentration of the fine fraction</w:t>
            </w:r>
          </w:p>
        </w:tc>
        <w:tc>
          <w:tcPr>
            <w:tcW w:w="992" w:type="dxa"/>
            <w:vAlign w:val="center"/>
          </w:tcPr>
          <w:p w:rsidR="00136611" w:rsidRPr="00C93759" w:rsidRDefault="00136611" w:rsidP="0065614B">
            <w:pPr>
              <w:spacing w:after="0" w:line="360" w:lineRule="auto"/>
              <w:rPr>
                <w:rFonts w:ascii="Times New Roman" w:hAnsi="Times New Roman"/>
              </w:rPr>
            </w:pPr>
            <w:r w:rsidRPr="00C93759">
              <w:rPr>
                <w:rFonts w:ascii="Times New Roman" w:hAnsi="Times New Roman"/>
              </w:rPr>
              <w:t>cm</w:t>
            </w:r>
            <w:r w:rsidRPr="00C93759">
              <w:rPr>
                <w:rFonts w:ascii="Times New Roman" w:hAnsi="Times New Roman"/>
                <w:vertAlign w:val="superscript"/>
              </w:rPr>
              <w:t>-3</w:t>
            </w:r>
          </w:p>
        </w:tc>
      </w:tr>
      <w:tr w:rsidR="00136611" w:rsidRPr="00C93759" w:rsidTr="00AA70C9">
        <w:tc>
          <w:tcPr>
            <w:tcW w:w="1418" w:type="dxa"/>
            <w:vAlign w:val="center"/>
          </w:tcPr>
          <w:p w:rsidR="00136611" w:rsidRPr="00C93759" w:rsidRDefault="00136611" w:rsidP="0065614B">
            <w:pPr>
              <w:spacing w:after="0" w:line="360" w:lineRule="auto"/>
              <w:rPr>
                <w:rFonts w:ascii="Times New Roman" w:hAnsi="Times New Roman"/>
              </w:rPr>
            </w:pPr>
            <w:r w:rsidRPr="00C93759">
              <w:rPr>
                <w:rFonts w:ascii="Times New Roman" w:hAnsi="Times New Roman"/>
              </w:rPr>
              <w:t>N</w:t>
            </w:r>
            <w:r w:rsidRPr="00C93759">
              <w:rPr>
                <w:rFonts w:ascii="Times New Roman" w:hAnsi="Times New Roman"/>
                <w:vertAlign w:val="subscript"/>
              </w:rPr>
              <w:t>C</w:t>
            </w:r>
          </w:p>
        </w:tc>
        <w:tc>
          <w:tcPr>
            <w:tcW w:w="6095" w:type="dxa"/>
            <w:vAlign w:val="center"/>
          </w:tcPr>
          <w:p w:rsidR="00136611" w:rsidRPr="00C93759" w:rsidRDefault="00136611" w:rsidP="0065614B">
            <w:pPr>
              <w:spacing w:after="0" w:line="360" w:lineRule="auto"/>
              <w:rPr>
                <w:rFonts w:ascii="Times New Roman" w:hAnsi="Times New Roman"/>
              </w:rPr>
            </w:pPr>
            <w:r w:rsidRPr="00C93759">
              <w:rPr>
                <w:rFonts w:ascii="Times New Roman" w:hAnsi="Times New Roman"/>
              </w:rPr>
              <w:t>Particle Number concentration of the coarse fraction</w:t>
            </w:r>
          </w:p>
        </w:tc>
        <w:tc>
          <w:tcPr>
            <w:tcW w:w="992" w:type="dxa"/>
            <w:vAlign w:val="center"/>
          </w:tcPr>
          <w:p w:rsidR="00136611" w:rsidRPr="002312EB" w:rsidRDefault="00136611" w:rsidP="0065614B">
            <w:pPr>
              <w:spacing w:after="0" w:line="360" w:lineRule="auto"/>
              <w:rPr>
                <w:rFonts w:ascii="Times New Roman" w:hAnsi="Times New Roman"/>
              </w:rPr>
            </w:pPr>
            <w:r w:rsidRPr="00C93759">
              <w:rPr>
                <w:rFonts w:ascii="Times New Roman" w:hAnsi="Times New Roman"/>
              </w:rPr>
              <w:t>cm</w:t>
            </w:r>
            <w:r w:rsidRPr="00C93759">
              <w:rPr>
                <w:rFonts w:ascii="Times New Roman" w:hAnsi="Times New Roman"/>
                <w:vertAlign w:val="superscript"/>
              </w:rPr>
              <w:t>-3</w:t>
            </w:r>
          </w:p>
        </w:tc>
      </w:tr>
      <w:tr w:rsidR="00136611" w:rsidRPr="00C93759" w:rsidTr="00AA70C9">
        <w:tc>
          <w:tcPr>
            <w:tcW w:w="1418" w:type="dxa"/>
            <w:vAlign w:val="center"/>
          </w:tcPr>
          <w:p w:rsidR="00136611" w:rsidRPr="00C93759" w:rsidRDefault="00136611" w:rsidP="0065614B">
            <w:pPr>
              <w:spacing w:after="0" w:line="360" w:lineRule="auto"/>
              <w:rPr>
                <w:rFonts w:ascii="Times New Roman" w:hAnsi="Times New Roman"/>
              </w:rPr>
            </w:pPr>
            <w:r>
              <w:rPr>
                <w:rFonts w:ascii="Times New Roman" w:hAnsi="Times New Roman"/>
              </w:rPr>
              <w:t>Q</w:t>
            </w:r>
          </w:p>
        </w:tc>
        <w:tc>
          <w:tcPr>
            <w:tcW w:w="6095" w:type="dxa"/>
            <w:vAlign w:val="center"/>
          </w:tcPr>
          <w:p w:rsidR="00136611" w:rsidRPr="00C93759" w:rsidRDefault="00136611" w:rsidP="0065614B">
            <w:pPr>
              <w:spacing w:after="0" w:line="360" w:lineRule="auto"/>
              <w:rPr>
                <w:rFonts w:ascii="Times New Roman" w:hAnsi="Times New Roman"/>
              </w:rPr>
            </w:pPr>
            <w:r>
              <w:rPr>
                <w:rFonts w:ascii="Times New Roman" w:hAnsi="Times New Roman"/>
              </w:rPr>
              <w:t>Air flow-rate</w:t>
            </w:r>
          </w:p>
        </w:tc>
        <w:tc>
          <w:tcPr>
            <w:tcW w:w="992" w:type="dxa"/>
            <w:vAlign w:val="center"/>
          </w:tcPr>
          <w:p w:rsidR="00136611" w:rsidRPr="00C93759" w:rsidRDefault="00136611" w:rsidP="0065614B">
            <w:pPr>
              <w:spacing w:after="0" w:line="360" w:lineRule="auto"/>
              <w:rPr>
                <w:rFonts w:ascii="Times New Roman" w:hAnsi="Times New Roman"/>
              </w:rPr>
            </w:pPr>
            <w:r>
              <w:rPr>
                <w:rFonts w:ascii="Times New Roman" w:hAnsi="Times New Roman"/>
              </w:rPr>
              <w:t>m</w:t>
            </w:r>
            <w:r w:rsidRPr="0063667A">
              <w:rPr>
                <w:rFonts w:ascii="Times New Roman" w:hAnsi="Times New Roman"/>
                <w:vertAlign w:val="superscript"/>
              </w:rPr>
              <w:t>3</w:t>
            </w:r>
            <w:r>
              <w:rPr>
                <w:rFonts w:ascii="Times New Roman" w:hAnsi="Times New Roman"/>
              </w:rPr>
              <w:t>s</w:t>
            </w:r>
            <w:r w:rsidRPr="0063667A">
              <w:rPr>
                <w:rFonts w:ascii="Times New Roman" w:hAnsi="Times New Roman"/>
                <w:vertAlign w:val="superscript"/>
              </w:rPr>
              <w:t>-1</w:t>
            </w:r>
          </w:p>
        </w:tc>
      </w:tr>
      <w:tr w:rsidR="00136611" w:rsidRPr="00C93759" w:rsidTr="00AA70C9">
        <w:tc>
          <w:tcPr>
            <w:tcW w:w="1418" w:type="dxa"/>
            <w:vAlign w:val="center"/>
          </w:tcPr>
          <w:p w:rsidR="00136611" w:rsidRDefault="00136611" w:rsidP="0065614B">
            <w:pPr>
              <w:spacing w:after="0" w:line="360" w:lineRule="auto"/>
              <w:rPr>
                <w:rFonts w:ascii="Times New Roman" w:hAnsi="Times New Roman"/>
              </w:rPr>
            </w:pPr>
            <w:r>
              <w:rPr>
                <w:rFonts w:ascii="Times New Roman" w:hAnsi="Times New Roman"/>
              </w:rPr>
              <w:t>Q</w:t>
            </w:r>
            <w:r w:rsidRPr="0065614B">
              <w:rPr>
                <w:rFonts w:ascii="Times New Roman" w:hAnsi="Times New Roman"/>
                <w:vertAlign w:val="subscript"/>
              </w:rPr>
              <w:t>sp</w:t>
            </w:r>
          </w:p>
        </w:tc>
        <w:tc>
          <w:tcPr>
            <w:tcW w:w="6095" w:type="dxa"/>
            <w:vAlign w:val="center"/>
          </w:tcPr>
          <w:p w:rsidR="00136611" w:rsidRDefault="00136611" w:rsidP="0065614B">
            <w:pPr>
              <w:spacing w:after="0" w:line="360" w:lineRule="auto"/>
              <w:rPr>
                <w:rFonts w:ascii="Times New Roman" w:hAnsi="Times New Roman"/>
              </w:rPr>
            </w:pPr>
            <w:r>
              <w:rPr>
                <w:rFonts w:ascii="Times New Roman" w:hAnsi="Times New Roman"/>
              </w:rPr>
              <w:t>Aerosol scattering efficiency</w:t>
            </w:r>
          </w:p>
        </w:tc>
        <w:tc>
          <w:tcPr>
            <w:tcW w:w="992" w:type="dxa"/>
            <w:vAlign w:val="center"/>
          </w:tcPr>
          <w:p w:rsidR="00136611" w:rsidRDefault="00136611" w:rsidP="0065614B">
            <w:pPr>
              <w:spacing w:after="0" w:line="360" w:lineRule="auto"/>
              <w:rPr>
                <w:rFonts w:ascii="Times New Roman" w:hAnsi="Times New Roman"/>
              </w:rPr>
            </w:pPr>
            <w:r>
              <w:rPr>
                <w:rFonts w:ascii="Times New Roman" w:hAnsi="Times New Roman"/>
              </w:rPr>
              <w:t>-</w:t>
            </w:r>
          </w:p>
        </w:tc>
      </w:tr>
      <w:tr w:rsidR="00136611" w:rsidRPr="00C93759" w:rsidTr="00AA70C9">
        <w:tc>
          <w:tcPr>
            <w:tcW w:w="1418" w:type="dxa"/>
            <w:vAlign w:val="center"/>
          </w:tcPr>
          <w:p w:rsidR="00136611" w:rsidRDefault="00136611" w:rsidP="0009381F">
            <w:pPr>
              <w:spacing w:after="0" w:line="360" w:lineRule="auto"/>
              <w:rPr>
                <w:rFonts w:ascii="Times New Roman" w:hAnsi="Times New Roman"/>
              </w:rPr>
            </w:pPr>
            <w:r>
              <w:rPr>
                <w:rFonts w:ascii="Times New Roman" w:hAnsi="Times New Roman"/>
              </w:rPr>
              <w:t>Q</w:t>
            </w:r>
            <w:r w:rsidRPr="0065614B">
              <w:rPr>
                <w:rFonts w:ascii="Times New Roman" w:hAnsi="Times New Roman"/>
                <w:vertAlign w:val="subscript"/>
              </w:rPr>
              <w:t>bsp</w:t>
            </w:r>
          </w:p>
        </w:tc>
        <w:tc>
          <w:tcPr>
            <w:tcW w:w="6095" w:type="dxa"/>
            <w:vAlign w:val="center"/>
          </w:tcPr>
          <w:p w:rsidR="00136611" w:rsidRDefault="00136611" w:rsidP="0065614B">
            <w:pPr>
              <w:spacing w:after="0" w:line="360" w:lineRule="auto"/>
              <w:rPr>
                <w:rFonts w:ascii="Times New Roman" w:hAnsi="Times New Roman"/>
              </w:rPr>
            </w:pPr>
            <w:r>
              <w:rPr>
                <w:rFonts w:ascii="Times New Roman" w:hAnsi="Times New Roman"/>
              </w:rPr>
              <w:t>Aerosol backscattering efficiency</w:t>
            </w:r>
          </w:p>
        </w:tc>
        <w:tc>
          <w:tcPr>
            <w:tcW w:w="992" w:type="dxa"/>
            <w:vAlign w:val="center"/>
          </w:tcPr>
          <w:p w:rsidR="00136611" w:rsidRDefault="00136611" w:rsidP="0065614B">
            <w:pPr>
              <w:spacing w:after="0" w:line="360" w:lineRule="auto"/>
              <w:rPr>
                <w:rFonts w:ascii="Times New Roman" w:hAnsi="Times New Roman"/>
              </w:rPr>
            </w:pPr>
            <w:r>
              <w:rPr>
                <w:rFonts w:ascii="Times New Roman" w:hAnsi="Times New Roman"/>
              </w:rPr>
              <w:t>-</w:t>
            </w:r>
          </w:p>
        </w:tc>
      </w:tr>
      <w:tr w:rsidR="00136611" w:rsidRPr="00C93759" w:rsidTr="00AA70C9">
        <w:tc>
          <w:tcPr>
            <w:tcW w:w="1418" w:type="dxa"/>
            <w:vAlign w:val="center"/>
          </w:tcPr>
          <w:p w:rsidR="00136611" w:rsidRPr="00C93759" w:rsidRDefault="00136611" w:rsidP="0065614B">
            <w:pPr>
              <w:spacing w:after="0" w:line="360" w:lineRule="auto"/>
              <w:rPr>
                <w:rFonts w:ascii="Times New Roman" w:hAnsi="Times New Roman"/>
              </w:rPr>
            </w:pPr>
            <w:r>
              <w:rPr>
                <w:rFonts w:ascii="Times New Roman" w:hAnsi="Times New Roman"/>
              </w:rPr>
              <w:t>SF</w:t>
            </w:r>
          </w:p>
        </w:tc>
        <w:tc>
          <w:tcPr>
            <w:tcW w:w="6095" w:type="dxa"/>
            <w:vAlign w:val="center"/>
          </w:tcPr>
          <w:p w:rsidR="00136611" w:rsidRPr="00C93759" w:rsidRDefault="00136611" w:rsidP="0065614B">
            <w:pPr>
              <w:spacing w:after="0" w:line="360" w:lineRule="auto"/>
              <w:rPr>
                <w:rFonts w:ascii="Times New Roman" w:hAnsi="Times New Roman"/>
              </w:rPr>
            </w:pPr>
            <w:r>
              <w:rPr>
                <w:rFonts w:ascii="Times New Roman" w:hAnsi="Times New Roman"/>
              </w:rPr>
              <w:t>Fraction of light scattered by sub-micrometer particles</w:t>
            </w:r>
          </w:p>
        </w:tc>
        <w:tc>
          <w:tcPr>
            <w:tcW w:w="992" w:type="dxa"/>
            <w:vAlign w:val="center"/>
          </w:tcPr>
          <w:p w:rsidR="00136611" w:rsidRPr="00C93759" w:rsidRDefault="00136611" w:rsidP="0065614B">
            <w:pPr>
              <w:spacing w:after="0" w:line="360" w:lineRule="auto"/>
              <w:rPr>
                <w:rFonts w:ascii="Times New Roman" w:hAnsi="Times New Roman"/>
              </w:rPr>
            </w:pPr>
            <w:r>
              <w:rPr>
                <w:rFonts w:ascii="Times New Roman" w:hAnsi="Times New Roman"/>
              </w:rPr>
              <w:t>-</w:t>
            </w:r>
          </w:p>
        </w:tc>
      </w:tr>
      <w:tr w:rsidR="00136611" w:rsidRPr="00C93759" w:rsidTr="00AA70C9">
        <w:tc>
          <w:tcPr>
            <w:tcW w:w="1418" w:type="dxa"/>
            <w:vAlign w:val="center"/>
          </w:tcPr>
          <w:p w:rsidR="00136611" w:rsidRDefault="00136611" w:rsidP="0065614B">
            <w:pPr>
              <w:spacing w:after="0" w:line="360" w:lineRule="auto"/>
              <w:rPr>
                <w:rFonts w:ascii="Times New Roman" w:hAnsi="Times New Roman"/>
              </w:rPr>
            </w:pPr>
            <w:r>
              <w:rPr>
                <w:rFonts w:ascii="Times New Roman" w:hAnsi="Times New Roman"/>
              </w:rPr>
              <w:t>t</w:t>
            </w:r>
          </w:p>
        </w:tc>
        <w:tc>
          <w:tcPr>
            <w:tcW w:w="6095" w:type="dxa"/>
            <w:vAlign w:val="center"/>
          </w:tcPr>
          <w:p w:rsidR="00136611" w:rsidRDefault="00136611" w:rsidP="0065614B">
            <w:pPr>
              <w:spacing w:after="0" w:line="360" w:lineRule="auto"/>
              <w:rPr>
                <w:rFonts w:ascii="Times New Roman" w:hAnsi="Times New Roman"/>
              </w:rPr>
            </w:pPr>
            <w:r>
              <w:rPr>
                <w:rFonts w:ascii="Times New Roman" w:hAnsi="Times New Roman"/>
              </w:rPr>
              <w:t>time</w:t>
            </w:r>
          </w:p>
        </w:tc>
        <w:tc>
          <w:tcPr>
            <w:tcW w:w="992" w:type="dxa"/>
            <w:vAlign w:val="center"/>
          </w:tcPr>
          <w:p w:rsidR="00136611" w:rsidRDefault="00136611" w:rsidP="0065614B">
            <w:pPr>
              <w:spacing w:after="0" w:line="360" w:lineRule="auto"/>
              <w:rPr>
                <w:rFonts w:ascii="Times New Roman" w:hAnsi="Times New Roman"/>
              </w:rPr>
            </w:pPr>
            <w:r>
              <w:rPr>
                <w:rFonts w:ascii="Times New Roman" w:hAnsi="Times New Roman"/>
              </w:rPr>
              <w:t>s</w:t>
            </w:r>
          </w:p>
        </w:tc>
      </w:tr>
      <w:tr w:rsidR="00136611" w:rsidRPr="00C93759" w:rsidTr="00AA70C9">
        <w:tc>
          <w:tcPr>
            <w:tcW w:w="1418" w:type="dxa"/>
            <w:vAlign w:val="center"/>
          </w:tcPr>
          <w:p w:rsidR="00136611" w:rsidRDefault="00136611" w:rsidP="0065614B">
            <w:pPr>
              <w:spacing w:after="0" w:line="360" w:lineRule="auto"/>
              <w:rPr>
                <w:rFonts w:ascii="Times New Roman" w:hAnsi="Times New Roman"/>
              </w:rPr>
            </w:pPr>
            <w:r>
              <w:rPr>
                <w:rFonts w:ascii="Times New Roman" w:hAnsi="Times New Roman"/>
              </w:rPr>
              <w:t>x</w:t>
            </w:r>
          </w:p>
        </w:tc>
        <w:tc>
          <w:tcPr>
            <w:tcW w:w="6095" w:type="dxa"/>
            <w:vAlign w:val="center"/>
          </w:tcPr>
          <w:p w:rsidR="00136611" w:rsidRDefault="00136611" w:rsidP="0065614B">
            <w:pPr>
              <w:spacing w:after="0" w:line="360" w:lineRule="auto"/>
              <w:rPr>
                <w:rFonts w:ascii="Times New Roman" w:hAnsi="Times New Roman"/>
              </w:rPr>
            </w:pPr>
            <w:r>
              <w:rPr>
                <w:rFonts w:ascii="Times New Roman" w:hAnsi="Times New Roman"/>
              </w:rPr>
              <w:t>Size parameter</w:t>
            </w:r>
          </w:p>
        </w:tc>
        <w:tc>
          <w:tcPr>
            <w:tcW w:w="992" w:type="dxa"/>
            <w:vAlign w:val="center"/>
          </w:tcPr>
          <w:p w:rsidR="00136611" w:rsidRDefault="00136611" w:rsidP="0065614B">
            <w:pPr>
              <w:spacing w:after="0" w:line="360" w:lineRule="auto"/>
              <w:rPr>
                <w:rFonts w:ascii="Times New Roman" w:hAnsi="Times New Roman"/>
              </w:rPr>
            </w:pPr>
            <w:r>
              <w:rPr>
                <w:rFonts w:ascii="Times New Roman" w:hAnsi="Times New Roman"/>
              </w:rPr>
              <w:t>-</w:t>
            </w:r>
          </w:p>
        </w:tc>
      </w:tr>
      <w:tr w:rsidR="00136611" w:rsidRPr="00C93759" w:rsidTr="00AA70C9">
        <w:tc>
          <w:tcPr>
            <w:tcW w:w="1418" w:type="dxa"/>
            <w:vAlign w:val="center"/>
          </w:tcPr>
          <w:p w:rsidR="00136611" w:rsidRPr="00C93759" w:rsidRDefault="00136611" w:rsidP="0065614B">
            <w:pPr>
              <w:spacing w:after="0" w:line="360" w:lineRule="auto"/>
              <w:rPr>
                <w:rFonts w:ascii="Times New Roman" w:hAnsi="Times New Roman"/>
              </w:rPr>
            </w:pPr>
            <w:r w:rsidRPr="00C93759">
              <w:rPr>
                <w:rFonts w:ascii="Times New Roman" w:hAnsi="Times New Roman"/>
              </w:rPr>
              <w:lastRenderedPageBreak/>
              <w:t>α</w:t>
            </w:r>
          </w:p>
        </w:tc>
        <w:tc>
          <w:tcPr>
            <w:tcW w:w="6095" w:type="dxa"/>
            <w:vAlign w:val="center"/>
          </w:tcPr>
          <w:p w:rsidR="00136611" w:rsidRPr="00C93759" w:rsidRDefault="00136611" w:rsidP="0065614B">
            <w:pPr>
              <w:spacing w:after="0" w:line="360" w:lineRule="auto"/>
              <w:rPr>
                <w:rFonts w:ascii="Times New Roman" w:hAnsi="Times New Roman"/>
              </w:rPr>
            </w:pPr>
            <w:r w:rsidRPr="00C93759">
              <w:rPr>
                <w:rFonts w:ascii="Times New Roman" w:hAnsi="Times New Roman"/>
              </w:rPr>
              <w:t>Ångström exponent</w:t>
            </w:r>
          </w:p>
        </w:tc>
        <w:tc>
          <w:tcPr>
            <w:tcW w:w="992" w:type="dxa"/>
            <w:vAlign w:val="center"/>
          </w:tcPr>
          <w:p w:rsidR="00136611" w:rsidRPr="00C93759" w:rsidRDefault="00136611" w:rsidP="0065614B">
            <w:pPr>
              <w:spacing w:after="0" w:line="360" w:lineRule="auto"/>
              <w:rPr>
                <w:rFonts w:ascii="Times New Roman" w:hAnsi="Times New Roman"/>
              </w:rPr>
            </w:pPr>
            <w:r>
              <w:rPr>
                <w:rFonts w:ascii="Times New Roman" w:hAnsi="Times New Roman"/>
              </w:rPr>
              <w:t>-</w:t>
            </w:r>
          </w:p>
        </w:tc>
      </w:tr>
      <w:tr w:rsidR="00136611" w:rsidRPr="00C93759" w:rsidTr="00AA70C9">
        <w:tc>
          <w:tcPr>
            <w:tcW w:w="1418" w:type="dxa"/>
            <w:vAlign w:val="center"/>
          </w:tcPr>
          <w:p w:rsidR="00136611" w:rsidRPr="00C93759" w:rsidRDefault="00136611" w:rsidP="0065614B">
            <w:pPr>
              <w:spacing w:after="0" w:line="360" w:lineRule="auto"/>
              <w:rPr>
                <w:rFonts w:ascii="Times New Roman" w:hAnsi="Times New Roman"/>
              </w:rPr>
            </w:pPr>
            <w:r>
              <w:rPr>
                <w:rFonts w:ascii="Times New Roman" w:hAnsi="Times New Roman"/>
              </w:rPr>
              <w:t>Δm</w:t>
            </w:r>
          </w:p>
        </w:tc>
        <w:tc>
          <w:tcPr>
            <w:tcW w:w="6095" w:type="dxa"/>
            <w:vAlign w:val="center"/>
          </w:tcPr>
          <w:p w:rsidR="00136611" w:rsidRPr="00C93759" w:rsidRDefault="00136611" w:rsidP="0065614B">
            <w:pPr>
              <w:spacing w:after="0" w:line="360" w:lineRule="auto"/>
              <w:rPr>
                <w:rFonts w:ascii="Times New Roman" w:hAnsi="Times New Roman"/>
              </w:rPr>
            </w:pPr>
            <w:r>
              <w:rPr>
                <w:rFonts w:ascii="Times New Roman" w:hAnsi="Times New Roman"/>
              </w:rPr>
              <w:t>Accumulated mass in the TEOM filter</w:t>
            </w:r>
          </w:p>
        </w:tc>
        <w:tc>
          <w:tcPr>
            <w:tcW w:w="992" w:type="dxa"/>
            <w:vAlign w:val="center"/>
          </w:tcPr>
          <w:p w:rsidR="00136611" w:rsidRDefault="00136611" w:rsidP="0065614B">
            <w:pPr>
              <w:spacing w:after="0" w:line="360" w:lineRule="auto"/>
              <w:rPr>
                <w:rFonts w:ascii="Times New Roman" w:hAnsi="Times New Roman"/>
              </w:rPr>
            </w:pPr>
            <w:r>
              <w:rPr>
                <w:rFonts w:ascii="Times New Roman" w:hAnsi="Times New Roman"/>
              </w:rPr>
              <w:t>kg</w:t>
            </w:r>
          </w:p>
        </w:tc>
      </w:tr>
      <w:tr w:rsidR="00136611" w:rsidRPr="00C93759" w:rsidTr="00AA70C9">
        <w:tc>
          <w:tcPr>
            <w:tcW w:w="1418" w:type="dxa"/>
            <w:vAlign w:val="center"/>
          </w:tcPr>
          <w:p w:rsidR="00136611" w:rsidRDefault="00136611" w:rsidP="0065614B">
            <w:pPr>
              <w:spacing w:after="0" w:line="360" w:lineRule="auto"/>
              <w:rPr>
                <w:rFonts w:ascii="Times New Roman" w:hAnsi="Times New Roman"/>
              </w:rPr>
            </w:pPr>
            <w:r>
              <w:rPr>
                <w:rFonts w:ascii="Times New Roman" w:hAnsi="Times New Roman"/>
              </w:rPr>
              <w:t>Δt</w:t>
            </w:r>
          </w:p>
        </w:tc>
        <w:tc>
          <w:tcPr>
            <w:tcW w:w="6095" w:type="dxa"/>
            <w:vAlign w:val="center"/>
          </w:tcPr>
          <w:p w:rsidR="00136611" w:rsidRDefault="00136611" w:rsidP="0065614B">
            <w:pPr>
              <w:spacing w:after="0" w:line="360" w:lineRule="auto"/>
              <w:rPr>
                <w:rFonts w:ascii="Times New Roman" w:hAnsi="Times New Roman"/>
              </w:rPr>
            </w:pPr>
            <w:r>
              <w:rPr>
                <w:rFonts w:ascii="Times New Roman" w:hAnsi="Times New Roman"/>
              </w:rPr>
              <w:t>Time interval</w:t>
            </w:r>
          </w:p>
        </w:tc>
        <w:tc>
          <w:tcPr>
            <w:tcW w:w="992" w:type="dxa"/>
            <w:vAlign w:val="center"/>
          </w:tcPr>
          <w:p w:rsidR="00136611" w:rsidRDefault="00136611" w:rsidP="0065614B">
            <w:pPr>
              <w:spacing w:after="0" w:line="360" w:lineRule="auto"/>
              <w:rPr>
                <w:rFonts w:ascii="Times New Roman" w:hAnsi="Times New Roman"/>
              </w:rPr>
            </w:pPr>
            <w:r>
              <w:rPr>
                <w:rFonts w:ascii="Times New Roman" w:hAnsi="Times New Roman"/>
              </w:rPr>
              <w:t>s</w:t>
            </w:r>
          </w:p>
        </w:tc>
      </w:tr>
      <w:tr w:rsidR="00F46EF8" w:rsidRPr="00C93759" w:rsidTr="00AA70C9">
        <w:tc>
          <w:tcPr>
            <w:tcW w:w="1418" w:type="dxa"/>
            <w:vAlign w:val="center"/>
          </w:tcPr>
          <w:p w:rsidR="00F46EF8" w:rsidRDefault="00F46EF8" w:rsidP="0065614B">
            <w:pPr>
              <w:spacing w:after="0" w:line="360" w:lineRule="auto"/>
              <w:rPr>
                <w:rFonts w:ascii="Times New Roman" w:hAnsi="Times New Roman"/>
              </w:rPr>
            </w:pPr>
            <w:r>
              <w:rPr>
                <w:rFonts w:ascii="Times New Roman" w:hAnsi="Times New Roman"/>
              </w:rPr>
              <w:t>φ</w:t>
            </w:r>
          </w:p>
        </w:tc>
        <w:tc>
          <w:tcPr>
            <w:tcW w:w="6095" w:type="dxa"/>
            <w:vAlign w:val="center"/>
          </w:tcPr>
          <w:p w:rsidR="00F46EF8" w:rsidRDefault="00F46EF8" w:rsidP="0065614B">
            <w:pPr>
              <w:spacing w:after="0" w:line="360" w:lineRule="auto"/>
              <w:rPr>
                <w:rFonts w:ascii="Times New Roman" w:hAnsi="Times New Roman"/>
              </w:rPr>
            </w:pPr>
            <w:r>
              <w:rPr>
                <w:rFonts w:ascii="Times New Roman" w:hAnsi="Times New Roman"/>
              </w:rPr>
              <w:t>Azimuthal angle</w:t>
            </w:r>
          </w:p>
        </w:tc>
        <w:tc>
          <w:tcPr>
            <w:tcW w:w="992" w:type="dxa"/>
            <w:vAlign w:val="center"/>
          </w:tcPr>
          <w:p w:rsidR="00F46EF8" w:rsidRDefault="00F46EF8" w:rsidP="0065614B">
            <w:pPr>
              <w:spacing w:after="0" w:line="360" w:lineRule="auto"/>
              <w:rPr>
                <w:rFonts w:ascii="Times New Roman" w:hAnsi="Times New Roman"/>
              </w:rPr>
            </w:pPr>
            <w:r>
              <w:rPr>
                <w:rFonts w:ascii="Times New Roman" w:hAnsi="Times New Roman"/>
              </w:rPr>
              <w:t>rad</w:t>
            </w:r>
          </w:p>
        </w:tc>
      </w:tr>
      <w:tr w:rsidR="00F46EF8" w:rsidRPr="00C93759" w:rsidTr="00AA70C9">
        <w:tc>
          <w:tcPr>
            <w:tcW w:w="1418" w:type="dxa"/>
            <w:vAlign w:val="center"/>
          </w:tcPr>
          <w:p w:rsidR="00F46EF8" w:rsidRDefault="00F46EF8" w:rsidP="0065614B">
            <w:pPr>
              <w:spacing w:after="0" w:line="360" w:lineRule="auto"/>
              <w:rPr>
                <w:rFonts w:ascii="Times New Roman" w:hAnsi="Times New Roman"/>
              </w:rPr>
            </w:pPr>
            <w:r>
              <w:rPr>
                <w:rFonts w:ascii="Times New Roman" w:hAnsi="Times New Roman"/>
              </w:rPr>
              <w:t>θ</w:t>
            </w:r>
          </w:p>
        </w:tc>
        <w:tc>
          <w:tcPr>
            <w:tcW w:w="6095" w:type="dxa"/>
            <w:vAlign w:val="center"/>
          </w:tcPr>
          <w:p w:rsidR="00F46EF8" w:rsidRDefault="00F46EF8" w:rsidP="0065614B">
            <w:pPr>
              <w:spacing w:after="0" w:line="360" w:lineRule="auto"/>
              <w:rPr>
                <w:rFonts w:ascii="Times New Roman" w:hAnsi="Times New Roman"/>
              </w:rPr>
            </w:pPr>
            <w:r>
              <w:rPr>
                <w:rFonts w:ascii="Times New Roman" w:hAnsi="Times New Roman"/>
              </w:rPr>
              <w:t>Scattering angle</w:t>
            </w:r>
          </w:p>
        </w:tc>
        <w:tc>
          <w:tcPr>
            <w:tcW w:w="992" w:type="dxa"/>
            <w:vAlign w:val="center"/>
          </w:tcPr>
          <w:p w:rsidR="00F46EF8" w:rsidRDefault="00F46EF8" w:rsidP="0065614B">
            <w:pPr>
              <w:spacing w:after="0" w:line="360" w:lineRule="auto"/>
              <w:rPr>
                <w:rFonts w:ascii="Times New Roman" w:hAnsi="Times New Roman"/>
              </w:rPr>
            </w:pPr>
            <w:r>
              <w:rPr>
                <w:rFonts w:ascii="Times New Roman" w:hAnsi="Times New Roman"/>
              </w:rPr>
              <w:t>rad</w:t>
            </w:r>
          </w:p>
        </w:tc>
      </w:tr>
      <w:tr w:rsidR="00136611" w:rsidRPr="00C93759" w:rsidTr="00AA70C9">
        <w:tc>
          <w:tcPr>
            <w:tcW w:w="1418" w:type="dxa"/>
            <w:vAlign w:val="center"/>
          </w:tcPr>
          <w:p w:rsidR="00136611" w:rsidRDefault="00136611" w:rsidP="0065614B">
            <w:pPr>
              <w:spacing w:after="0" w:line="360" w:lineRule="auto"/>
              <w:rPr>
                <w:rFonts w:ascii="Times New Roman" w:hAnsi="Times New Roman"/>
              </w:rPr>
            </w:pPr>
            <w:r w:rsidRPr="00C93759">
              <w:rPr>
                <w:rFonts w:ascii="Times New Roman" w:hAnsi="Times New Roman"/>
              </w:rPr>
              <w:t>λ</w:t>
            </w:r>
          </w:p>
        </w:tc>
        <w:tc>
          <w:tcPr>
            <w:tcW w:w="6095" w:type="dxa"/>
            <w:vAlign w:val="center"/>
          </w:tcPr>
          <w:p w:rsidR="00136611" w:rsidRDefault="00136611" w:rsidP="0065614B">
            <w:pPr>
              <w:spacing w:after="0" w:line="360" w:lineRule="auto"/>
              <w:rPr>
                <w:rFonts w:ascii="Times New Roman" w:hAnsi="Times New Roman"/>
              </w:rPr>
            </w:pPr>
            <w:r>
              <w:rPr>
                <w:rFonts w:ascii="Times New Roman" w:hAnsi="Times New Roman"/>
              </w:rPr>
              <w:t>Wavelength</w:t>
            </w:r>
          </w:p>
        </w:tc>
        <w:tc>
          <w:tcPr>
            <w:tcW w:w="992" w:type="dxa"/>
            <w:vAlign w:val="center"/>
          </w:tcPr>
          <w:p w:rsidR="00136611" w:rsidRDefault="00136611" w:rsidP="0065614B">
            <w:pPr>
              <w:spacing w:after="0" w:line="360" w:lineRule="auto"/>
              <w:rPr>
                <w:rFonts w:ascii="Times New Roman" w:hAnsi="Times New Roman"/>
              </w:rPr>
            </w:pPr>
            <w:r>
              <w:rPr>
                <w:rFonts w:ascii="Times New Roman" w:hAnsi="Times New Roman"/>
              </w:rPr>
              <w:t>m</w:t>
            </w:r>
            <w:r w:rsidRPr="0065614B">
              <w:rPr>
                <w:rFonts w:ascii="Times New Roman" w:hAnsi="Times New Roman"/>
                <w:vertAlign w:val="superscript"/>
              </w:rPr>
              <w:t>-1</w:t>
            </w:r>
          </w:p>
        </w:tc>
      </w:tr>
      <w:tr w:rsidR="00891CD8" w:rsidRPr="00C93759" w:rsidTr="00AA70C9">
        <w:tc>
          <w:tcPr>
            <w:tcW w:w="1418" w:type="dxa"/>
            <w:vAlign w:val="center"/>
          </w:tcPr>
          <w:p w:rsidR="00891CD8" w:rsidRPr="00C93759" w:rsidRDefault="00891CD8" w:rsidP="0065614B">
            <w:pPr>
              <w:spacing w:after="0" w:line="360" w:lineRule="auto"/>
              <w:rPr>
                <w:rFonts w:ascii="Times New Roman" w:hAnsi="Times New Roman"/>
              </w:rPr>
            </w:pPr>
            <w:r>
              <w:rPr>
                <w:rFonts w:ascii="Times New Roman" w:hAnsi="Times New Roman"/>
                <w:sz w:val="24"/>
                <w:szCs w:val="24"/>
              </w:rPr>
              <w:t>f(</w:t>
            </w:r>
            <w:r w:rsidRPr="00190F48">
              <w:rPr>
                <w:rFonts w:ascii="Times New Roman" w:hAnsi="Times New Roman"/>
                <w:sz w:val="24"/>
                <w:szCs w:val="24"/>
              </w:rPr>
              <w:t>λ</w:t>
            </w:r>
            <w:r>
              <w:rPr>
                <w:rFonts w:ascii="Times New Roman" w:hAnsi="Times New Roman"/>
                <w:sz w:val="24"/>
                <w:szCs w:val="24"/>
              </w:rPr>
              <w:t>,Ω)</w:t>
            </w:r>
          </w:p>
        </w:tc>
        <w:tc>
          <w:tcPr>
            <w:tcW w:w="6095" w:type="dxa"/>
            <w:vAlign w:val="center"/>
          </w:tcPr>
          <w:p w:rsidR="00891CD8" w:rsidRDefault="00891CD8" w:rsidP="0065614B">
            <w:pPr>
              <w:spacing w:after="0" w:line="360" w:lineRule="auto"/>
              <w:rPr>
                <w:rFonts w:ascii="Times New Roman" w:hAnsi="Times New Roman"/>
              </w:rPr>
            </w:pPr>
            <w:r>
              <w:rPr>
                <w:rFonts w:ascii="Times New Roman" w:hAnsi="Times New Roman"/>
              </w:rPr>
              <w:t>Scattering function</w:t>
            </w:r>
          </w:p>
        </w:tc>
        <w:tc>
          <w:tcPr>
            <w:tcW w:w="992" w:type="dxa"/>
            <w:vAlign w:val="center"/>
          </w:tcPr>
          <w:p w:rsidR="00891CD8" w:rsidRDefault="00891CD8" w:rsidP="0065614B">
            <w:pPr>
              <w:spacing w:after="0" w:line="360" w:lineRule="auto"/>
              <w:rPr>
                <w:rFonts w:ascii="Times New Roman" w:hAnsi="Times New Roman"/>
              </w:rPr>
            </w:pPr>
            <w:r>
              <w:rPr>
                <w:rFonts w:ascii="Times New Roman" w:hAnsi="Times New Roman"/>
              </w:rPr>
              <w:t>Wm</w:t>
            </w:r>
            <w:r w:rsidRPr="00891CD8">
              <w:rPr>
                <w:rFonts w:ascii="Times New Roman" w:hAnsi="Times New Roman"/>
                <w:vertAlign w:val="superscript"/>
              </w:rPr>
              <w:t>-2</w:t>
            </w:r>
            <w:r>
              <w:rPr>
                <w:rFonts w:ascii="Times New Roman" w:hAnsi="Times New Roman"/>
              </w:rPr>
              <w:t>sr</w:t>
            </w:r>
            <w:r w:rsidRPr="00891CD8">
              <w:rPr>
                <w:rFonts w:ascii="Times New Roman" w:hAnsi="Times New Roman"/>
                <w:vertAlign w:val="superscript"/>
              </w:rPr>
              <w:t>-1</w:t>
            </w:r>
          </w:p>
        </w:tc>
      </w:tr>
      <w:tr w:rsidR="00136611" w:rsidRPr="00C93759" w:rsidTr="00AA70C9">
        <w:tc>
          <w:tcPr>
            <w:tcW w:w="1418" w:type="dxa"/>
            <w:vAlign w:val="center"/>
          </w:tcPr>
          <w:p w:rsidR="00136611" w:rsidRPr="00C93759" w:rsidRDefault="00136611" w:rsidP="0065614B">
            <w:pPr>
              <w:spacing w:after="0" w:line="360" w:lineRule="auto"/>
              <w:rPr>
                <w:rFonts w:ascii="Times New Roman" w:hAnsi="Times New Roman"/>
              </w:rPr>
            </w:pPr>
            <w:r w:rsidRPr="00C93759">
              <w:rPr>
                <w:rFonts w:ascii="Times New Roman" w:hAnsi="Times New Roman"/>
              </w:rPr>
              <w:t>σ</w:t>
            </w:r>
            <w:r w:rsidRPr="00C93759">
              <w:rPr>
                <w:rFonts w:ascii="Times New Roman" w:hAnsi="Times New Roman"/>
                <w:vertAlign w:val="subscript"/>
              </w:rPr>
              <w:t>ap</w:t>
            </w:r>
            <w:r w:rsidRPr="00C93759">
              <w:rPr>
                <w:rFonts w:ascii="Times New Roman" w:hAnsi="Times New Roman"/>
              </w:rPr>
              <w:t>(670)</w:t>
            </w:r>
          </w:p>
        </w:tc>
        <w:tc>
          <w:tcPr>
            <w:tcW w:w="6095" w:type="dxa"/>
            <w:vAlign w:val="center"/>
          </w:tcPr>
          <w:p w:rsidR="00136611" w:rsidRPr="00C93759" w:rsidRDefault="00136611" w:rsidP="0065614B">
            <w:pPr>
              <w:spacing w:after="0" w:line="360" w:lineRule="auto"/>
              <w:rPr>
                <w:rFonts w:ascii="Times New Roman" w:hAnsi="Times New Roman"/>
              </w:rPr>
            </w:pPr>
            <w:r w:rsidRPr="00C93759">
              <w:rPr>
                <w:rFonts w:ascii="Times New Roman" w:hAnsi="Times New Roman"/>
              </w:rPr>
              <w:t>Absorption coefficient at the wavelength of 670 nm</w:t>
            </w:r>
          </w:p>
        </w:tc>
        <w:tc>
          <w:tcPr>
            <w:tcW w:w="992" w:type="dxa"/>
            <w:vAlign w:val="center"/>
          </w:tcPr>
          <w:p w:rsidR="00136611" w:rsidRPr="00C93759" w:rsidRDefault="00136611" w:rsidP="0065614B">
            <w:pPr>
              <w:spacing w:after="0" w:line="360" w:lineRule="auto"/>
              <w:rPr>
                <w:rFonts w:ascii="Times New Roman" w:hAnsi="Times New Roman"/>
                <w:b/>
              </w:rPr>
            </w:pPr>
            <w:r>
              <w:rPr>
                <w:rFonts w:ascii="Times New Roman" w:hAnsi="Times New Roman"/>
              </w:rPr>
              <w:t>M</w:t>
            </w:r>
            <w:r w:rsidRPr="00C93759">
              <w:rPr>
                <w:rFonts w:ascii="Times New Roman" w:hAnsi="Times New Roman"/>
              </w:rPr>
              <w:t>m</w:t>
            </w:r>
            <w:r w:rsidRPr="00C93759">
              <w:rPr>
                <w:rFonts w:ascii="Times New Roman" w:hAnsi="Times New Roman"/>
                <w:vertAlign w:val="superscript"/>
              </w:rPr>
              <w:t>-1</w:t>
            </w:r>
          </w:p>
        </w:tc>
      </w:tr>
      <w:tr w:rsidR="00136611" w:rsidRPr="00C93759" w:rsidTr="00AA70C9">
        <w:tc>
          <w:tcPr>
            <w:tcW w:w="1418" w:type="dxa"/>
            <w:vAlign w:val="center"/>
          </w:tcPr>
          <w:p w:rsidR="00136611" w:rsidRPr="00C93759" w:rsidRDefault="00136611" w:rsidP="0065614B">
            <w:pPr>
              <w:spacing w:after="0" w:line="360" w:lineRule="auto"/>
              <w:rPr>
                <w:rFonts w:ascii="Times New Roman" w:hAnsi="Times New Roman"/>
                <w:b/>
              </w:rPr>
            </w:pPr>
            <w:r w:rsidRPr="00C93759">
              <w:rPr>
                <w:rFonts w:ascii="Times New Roman" w:hAnsi="Times New Roman"/>
              </w:rPr>
              <w:t>σ</w:t>
            </w:r>
            <w:r w:rsidRPr="00C93759">
              <w:rPr>
                <w:rFonts w:ascii="Times New Roman" w:hAnsi="Times New Roman"/>
                <w:vertAlign w:val="subscript"/>
              </w:rPr>
              <w:t>bsp</w:t>
            </w:r>
            <w:r w:rsidRPr="00C93759">
              <w:rPr>
                <w:rFonts w:ascii="Times New Roman" w:hAnsi="Times New Roman"/>
              </w:rPr>
              <w:t>(λ)</w:t>
            </w:r>
          </w:p>
        </w:tc>
        <w:tc>
          <w:tcPr>
            <w:tcW w:w="6095" w:type="dxa"/>
            <w:vAlign w:val="center"/>
          </w:tcPr>
          <w:p w:rsidR="00136611" w:rsidRPr="00C93759" w:rsidRDefault="00136611" w:rsidP="0065614B">
            <w:pPr>
              <w:spacing w:after="0" w:line="360" w:lineRule="auto"/>
              <w:rPr>
                <w:rFonts w:ascii="Times New Roman" w:hAnsi="Times New Roman"/>
              </w:rPr>
            </w:pPr>
            <w:r w:rsidRPr="00C93759">
              <w:rPr>
                <w:rFonts w:ascii="Times New Roman" w:hAnsi="Times New Roman"/>
              </w:rPr>
              <w:t>Spectral backscattering coefficients</w:t>
            </w:r>
          </w:p>
        </w:tc>
        <w:tc>
          <w:tcPr>
            <w:tcW w:w="992" w:type="dxa"/>
            <w:vAlign w:val="center"/>
          </w:tcPr>
          <w:p w:rsidR="00136611" w:rsidRPr="00C93759" w:rsidRDefault="00136611" w:rsidP="0065614B">
            <w:pPr>
              <w:spacing w:after="0" w:line="360" w:lineRule="auto"/>
              <w:rPr>
                <w:rFonts w:ascii="Times New Roman" w:hAnsi="Times New Roman"/>
              </w:rPr>
            </w:pPr>
            <w:r>
              <w:rPr>
                <w:rFonts w:ascii="Times New Roman" w:hAnsi="Times New Roman"/>
              </w:rPr>
              <w:t>M</w:t>
            </w:r>
            <w:r w:rsidRPr="00C93759">
              <w:rPr>
                <w:rFonts w:ascii="Times New Roman" w:hAnsi="Times New Roman"/>
              </w:rPr>
              <w:t>m</w:t>
            </w:r>
            <w:r w:rsidRPr="00C93759">
              <w:rPr>
                <w:rFonts w:ascii="Times New Roman" w:hAnsi="Times New Roman"/>
                <w:vertAlign w:val="superscript"/>
              </w:rPr>
              <w:t>-1</w:t>
            </w:r>
          </w:p>
        </w:tc>
      </w:tr>
      <w:tr w:rsidR="00136611" w:rsidRPr="00C93759" w:rsidTr="00AA70C9">
        <w:tc>
          <w:tcPr>
            <w:tcW w:w="1418" w:type="dxa"/>
            <w:vAlign w:val="center"/>
          </w:tcPr>
          <w:p w:rsidR="00136611" w:rsidRPr="00C93759" w:rsidRDefault="00136611" w:rsidP="0065614B">
            <w:pPr>
              <w:spacing w:after="0" w:line="360" w:lineRule="auto"/>
              <w:rPr>
                <w:rFonts w:ascii="Times New Roman" w:hAnsi="Times New Roman"/>
              </w:rPr>
            </w:pPr>
            <w:r w:rsidRPr="00C93759">
              <w:rPr>
                <w:rFonts w:ascii="Times New Roman" w:hAnsi="Times New Roman"/>
              </w:rPr>
              <w:t>σ</w:t>
            </w:r>
            <w:r w:rsidRPr="00C93759">
              <w:rPr>
                <w:rFonts w:ascii="Times New Roman" w:hAnsi="Times New Roman"/>
                <w:vertAlign w:val="subscript"/>
              </w:rPr>
              <w:t>ep</w:t>
            </w:r>
            <w:r w:rsidRPr="00C93759">
              <w:rPr>
                <w:rFonts w:ascii="Times New Roman" w:hAnsi="Times New Roman"/>
              </w:rPr>
              <w:t>(670)</w:t>
            </w:r>
          </w:p>
        </w:tc>
        <w:tc>
          <w:tcPr>
            <w:tcW w:w="6095" w:type="dxa"/>
            <w:vAlign w:val="center"/>
          </w:tcPr>
          <w:p w:rsidR="00136611" w:rsidRPr="00C93759" w:rsidRDefault="00136611" w:rsidP="0065614B">
            <w:pPr>
              <w:spacing w:after="0" w:line="360" w:lineRule="auto"/>
              <w:rPr>
                <w:rFonts w:ascii="Times New Roman" w:hAnsi="Times New Roman"/>
              </w:rPr>
            </w:pPr>
            <w:r w:rsidRPr="00C93759">
              <w:rPr>
                <w:rFonts w:ascii="Times New Roman" w:hAnsi="Times New Roman"/>
              </w:rPr>
              <w:t>Extinction coefficient at the wavelength of 670 nm</w:t>
            </w:r>
          </w:p>
        </w:tc>
        <w:tc>
          <w:tcPr>
            <w:tcW w:w="992" w:type="dxa"/>
            <w:vAlign w:val="center"/>
          </w:tcPr>
          <w:p w:rsidR="00136611" w:rsidRPr="00C93759" w:rsidRDefault="00136611" w:rsidP="0065614B">
            <w:pPr>
              <w:spacing w:after="0" w:line="360" w:lineRule="auto"/>
              <w:rPr>
                <w:rFonts w:ascii="Times New Roman" w:hAnsi="Times New Roman"/>
              </w:rPr>
            </w:pPr>
            <w:r>
              <w:rPr>
                <w:rFonts w:ascii="Times New Roman" w:hAnsi="Times New Roman"/>
              </w:rPr>
              <w:t>M</w:t>
            </w:r>
            <w:r w:rsidRPr="00C93759">
              <w:rPr>
                <w:rFonts w:ascii="Times New Roman" w:hAnsi="Times New Roman"/>
              </w:rPr>
              <w:t>m</w:t>
            </w:r>
            <w:r w:rsidRPr="00C93759">
              <w:rPr>
                <w:rFonts w:ascii="Times New Roman" w:hAnsi="Times New Roman"/>
                <w:vertAlign w:val="superscript"/>
              </w:rPr>
              <w:t>-1</w:t>
            </w:r>
          </w:p>
        </w:tc>
      </w:tr>
      <w:tr w:rsidR="00136611" w:rsidRPr="00C93759" w:rsidTr="00AA70C9">
        <w:tc>
          <w:tcPr>
            <w:tcW w:w="1418" w:type="dxa"/>
            <w:vAlign w:val="center"/>
          </w:tcPr>
          <w:p w:rsidR="00136611" w:rsidRPr="00C93759" w:rsidRDefault="00136611" w:rsidP="0065614B">
            <w:pPr>
              <w:spacing w:after="0" w:line="360" w:lineRule="auto"/>
              <w:rPr>
                <w:rFonts w:ascii="Times New Roman" w:hAnsi="Times New Roman"/>
                <w:b/>
              </w:rPr>
            </w:pPr>
            <w:r w:rsidRPr="00C93759">
              <w:rPr>
                <w:rFonts w:ascii="Times New Roman" w:hAnsi="Times New Roman"/>
              </w:rPr>
              <w:t>σ</w:t>
            </w:r>
            <w:r w:rsidRPr="00C93759">
              <w:rPr>
                <w:rFonts w:ascii="Times New Roman" w:hAnsi="Times New Roman"/>
                <w:vertAlign w:val="subscript"/>
              </w:rPr>
              <w:t>sp</w:t>
            </w:r>
            <w:r w:rsidRPr="00C93759">
              <w:rPr>
                <w:rFonts w:ascii="Times New Roman" w:hAnsi="Times New Roman"/>
              </w:rPr>
              <w:t>(λ)</w:t>
            </w:r>
          </w:p>
        </w:tc>
        <w:tc>
          <w:tcPr>
            <w:tcW w:w="6095" w:type="dxa"/>
            <w:vAlign w:val="center"/>
          </w:tcPr>
          <w:p w:rsidR="00136611" w:rsidRPr="00C93759" w:rsidRDefault="00136611" w:rsidP="0065614B">
            <w:pPr>
              <w:spacing w:after="0" w:line="360" w:lineRule="auto"/>
              <w:rPr>
                <w:rFonts w:ascii="Times New Roman" w:hAnsi="Times New Roman"/>
              </w:rPr>
            </w:pPr>
            <w:r w:rsidRPr="00C93759">
              <w:rPr>
                <w:rFonts w:ascii="Times New Roman" w:hAnsi="Times New Roman"/>
              </w:rPr>
              <w:t>Spectral scattering coefficients</w:t>
            </w:r>
          </w:p>
        </w:tc>
        <w:tc>
          <w:tcPr>
            <w:tcW w:w="992" w:type="dxa"/>
            <w:vAlign w:val="center"/>
          </w:tcPr>
          <w:p w:rsidR="00136611" w:rsidRPr="00C93759" w:rsidRDefault="00136611" w:rsidP="0065614B">
            <w:pPr>
              <w:spacing w:after="0" w:line="360" w:lineRule="auto"/>
              <w:rPr>
                <w:rFonts w:ascii="Times New Roman" w:hAnsi="Times New Roman"/>
              </w:rPr>
            </w:pPr>
            <w:r>
              <w:rPr>
                <w:rFonts w:ascii="Times New Roman" w:hAnsi="Times New Roman"/>
              </w:rPr>
              <w:t>M</w:t>
            </w:r>
            <w:r w:rsidRPr="00C93759">
              <w:rPr>
                <w:rFonts w:ascii="Times New Roman" w:hAnsi="Times New Roman"/>
              </w:rPr>
              <w:t>m</w:t>
            </w:r>
            <w:r w:rsidRPr="00C93759">
              <w:rPr>
                <w:rFonts w:ascii="Times New Roman" w:hAnsi="Times New Roman"/>
                <w:vertAlign w:val="superscript"/>
              </w:rPr>
              <w:t>-1</w:t>
            </w:r>
          </w:p>
        </w:tc>
      </w:tr>
      <w:tr w:rsidR="00136611" w:rsidRPr="00C93759" w:rsidTr="00AA70C9">
        <w:tc>
          <w:tcPr>
            <w:tcW w:w="1418" w:type="dxa"/>
            <w:vAlign w:val="center"/>
          </w:tcPr>
          <w:p w:rsidR="00136611" w:rsidRPr="00C93759" w:rsidRDefault="00B97ACB" w:rsidP="0065614B">
            <w:pPr>
              <w:spacing w:after="0" w:line="360" w:lineRule="auto"/>
              <w:rPr>
                <w:rFonts w:ascii="Times New Roman" w:hAnsi="Times New Roman"/>
              </w:rPr>
            </w:pPr>
            <m:oMathPara>
              <m:oMathParaPr>
                <m:jc m:val="left"/>
              </m:oMathParaPr>
              <m:oMath>
                <m:acc>
                  <m:accPr>
                    <m:chr m:val="̅"/>
                    <m:ctrlPr>
                      <w:rPr>
                        <w:rFonts w:ascii="Cambria Math" w:hAnsi="Cambria Math"/>
                        <w:i/>
                      </w:rPr>
                    </m:ctrlPr>
                  </m:accPr>
                  <m:e>
                    <m:r>
                      <w:rPr>
                        <w:rFonts w:ascii="Cambria Math" w:hAnsi="Cambria Math"/>
                      </w:rPr>
                      <m:t>ω</m:t>
                    </m:r>
                  </m:e>
                </m:acc>
              </m:oMath>
            </m:oMathPara>
          </w:p>
        </w:tc>
        <w:tc>
          <w:tcPr>
            <w:tcW w:w="6095" w:type="dxa"/>
            <w:vAlign w:val="center"/>
          </w:tcPr>
          <w:p w:rsidR="00136611" w:rsidRPr="00C93759" w:rsidRDefault="00136611" w:rsidP="0065614B">
            <w:pPr>
              <w:spacing w:after="0" w:line="360" w:lineRule="auto"/>
              <w:rPr>
                <w:rFonts w:ascii="Times New Roman" w:hAnsi="Times New Roman"/>
              </w:rPr>
            </w:pPr>
            <w:r w:rsidRPr="00C93759">
              <w:rPr>
                <w:rFonts w:ascii="Times New Roman" w:hAnsi="Times New Roman"/>
              </w:rPr>
              <w:t>Single scattering albedo</w:t>
            </w:r>
          </w:p>
        </w:tc>
        <w:tc>
          <w:tcPr>
            <w:tcW w:w="992" w:type="dxa"/>
            <w:vAlign w:val="center"/>
          </w:tcPr>
          <w:p w:rsidR="00136611" w:rsidRPr="00C93759" w:rsidRDefault="00136611" w:rsidP="0065614B">
            <w:pPr>
              <w:spacing w:after="0" w:line="360" w:lineRule="auto"/>
              <w:rPr>
                <w:rFonts w:ascii="Times New Roman" w:hAnsi="Times New Roman"/>
              </w:rPr>
            </w:pPr>
            <w:r>
              <w:rPr>
                <w:rFonts w:ascii="Times New Roman" w:hAnsi="Times New Roman"/>
              </w:rPr>
              <w:t>-</w:t>
            </w:r>
          </w:p>
        </w:tc>
      </w:tr>
    </w:tbl>
    <w:p w:rsidR="004F6BEF" w:rsidRDefault="004F6BEF" w:rsidP="00A141F0">
      <w:pPr>
        <w:spacing w:line="360" w:lineRule="auto"/>
        <w:rPr>
          <w:rFonts w:ascii="Times New Roman" w:hAnsi="Times New Roman"/>
          <w:sz w:val="24"/>
          <w:szCs w:val="24"/>
        </w:rPr>
      </w:pPr>
    </w:p>
    <w:p w:rsidR="00DC5A88" w:rsidRPr="009B563C" w:rsidRDefault="00DC5A88" w:rsidP="00A141F0">
      <w:pPr>
        <w:spacing w:line="360" w:lineRule="auto"/>
        <w:rPr>
          <w:rFonts w:ascii="Times New Roman" w:hAnsi="Times New Roman"/>
          <w:sz w:val="24"/>
          <w:szCs w:val="24"/>
        </w:rPr>
      </w:pPr>
    </w:p>
    <w:tbl>
      <w:tblPr>
        <w:tblW w:w="8505" w:type="dxa"/>
        <w:tblInd w:w="108" w:type="dxa"/>
        <w:tblLayout w:type="fixed"/>
        <w:tblLook w:val="04A0"/>
      </w:tblPr>
      <w:tblGrid>
        <w:gridCol w:w="1843"/>
        <w:gridCol w:w="6662"/>
      </w:tblGrid>
      <w:tr w:rsidR="00CC52AD" w:rsidRPr="00CC52AD" w:rsidTr="00630E4E">
        <w:tc>
          <w:tcPr>
            <w:tcW w:w="1843" w:type="dxa"/>
            <w:vAlign w:val="center"/>
          </w:tcPr>
          <w:p w:rsidR="00CC52AD" w:rsidRDefault="00DC5A88" w:rsidP="00DC5A88">
            <w:pPr>
              <w:spacing w:after="0" w:line="360" w:lineRule="auto"/>
              <w:rPr>
                <w:rFonts w:ascii="Times New Roman" w:hAnsi="Times New Roman"/>
                <w:b/>
                <w:sz w:val="24"/>
                <w:szCs w:val="24"/>
              </w:rPr>
            </w:pPr>
            <w:r>
              <w:rPr>
                <w:rFonts w:ascii="Times New Roman" w:hAnsi="Times New Roman"/>
                <w:b/>
                <w:sz w:val="24"/>
                <w:szCs w:val="24"/>
              </w:rPr>
              <w:t>Acronyms</w:t>
            </w:r>
          </w:p>
          <w:p w:rsidR="00DC5A88" w:rsidRPr="00233E1E" w:rsidRDefault="00DC5A88" w:rsidP="00AD2135">
            <w:pPr>
              <w:spacing w:after="0" w:line="360" w:lineRule="auto"/>
              <w:jc w:val="center"/>
              <w:rPr>
                <w:rFonts w:ascii="Times New Roman" w:hAnsi="Times New Roman"/>
                <w:b/>
                <w:sz w:val="24"/>
                <w:szCs w:val="24"/>
              </w:rPr>
            </w:pPr>
          </w:p>
        </w:tc>
        <w:tc>
          <w:tcPr>
            <w:tcW w:w="6662" w:type="dxa"/>
            <w:vAlign w:val="center"/>
          </w:tcPr>
          <w:p w:rsidR="00CC52AD" w:rsidRPr="00CC52AD" w:rsidRDefault="00CC52AD" w:rsidP="00AD2135">
            <w:pPr>
              <w:spacing w:after="0" w:line="360" w:lineRule="auto"/>
              <w:rPr>
                <w:rFonts w:ascii="Times New Roman" w:hAnsi="Times New Roman"/>
                <w:sz w:val="24"/>
                <w:szCs w:val="24"/>
              </w:rPr>
            </w:pPr>
          </w:p>
        </w:tc>
      </w:tr>
      <w:tr w:rsidR="00CC52AD" w:rsidRPr="00CC52AD" w:rsidTr="00630E4E">
        <w:tc>
          <w:tcPr>
            <w:tcW w:w="1843" w:type="dxa"/>
            <w:vAlign w:val="center"/>
          </w:tcPr>
          <w:p w:rsidR="00CC52AD" w:rsidRPr="00CC52AD" w:rsidRDefault="00CC52AD" w:rsidP="00B20344">
            <w:pPr>
              <w:spacing w:after="0" w:line="360" w:lineRule="auto"/>
              <w:rPr>
                <w:rFonts w:ascii="Times New Roman" w:hAnsi="Times New Roman"/>
                <w:sz w:val="24"/>
                <w:szCs w:val="24"/>
              </w:rPr>
            </w:pPr>
            <w:r>
              <w:rPr>
                <w:rFonts w:ascii="Times New Roman" w:hAnsi="Times New Roman"/>
                <w:sz w:val="24"/>
                <w:szCs w:val="24"/>
              </w:rPr>
              <w:t>APS</w:t>
            </w:r>
          </w:p>
        </w:tc>
        <w:tc>
          <w:tcPr>
            <w:tcW w:w="6662" w:type="dxa"/>
            <w:vAlign w:val="center"/>
          </w:tcPr>
          <w:p w:rsidR="00CC52AD" w:rsidRPr="00CC52AD" w:rsidRDefault="00CC52AD" w:rsidP="00AD2135">
            <w:pPr>
              <w:spacing w:after="0" w:line="360" w:lineRule="auto"/>
              <w:rPr>
                <w:rFonts w:ascii="Times New Roman" w:hAnsi="Times New Roman"/>
                <w:sz w:val="24"/>
                <w:szCs w:val="24"/>
              </w:rPr>
            </w:pPr>
            <w:r>
              <w:rPr>
                <w:rFonts w:ascii="Times New Roman" w:hAnsi="Times New Roman"/>
                <w:sz w:val="24"/>
                <w:szCs w:val="24"/>
              </w:rPr>
              <w:t>Aerodynamic Particle Sizer</w:t>
            </w:r>
          </w:p>
        </w:tc>
      </w:tr>
      <w:tr w:rsidR="00CC52AD" w:rsidRPr="00CC52AD" w:rsidTr="00630E4E">
        <w:tc>
          <w:tcPr>
            <w:tcW w:w="1843" w:type="dxa"/>
            <w:vAlign w:val="center"/>
          </w:tcPr>
          <w:p w:rsidR="00CC52AD" w:rsidRDefault="00CC52AD" w:rsidP="00B20344">
            <w:pPr>
              <w:spacing w:after="0" w:line="360" w:lineRule="auto"/>
              <w:rPr>
                <w:rFonts w:ascii="Times New Roman" w:hAnsi="Times New Roman"/>
                <w:sz w:val="24"/>
                <w:szCs w:val="24"/>
              </w:rPr>
            </w:pPr>
            <w:r>
              <w:rPr>
                <w:rFonts w:ascii="Times New Roman" w:hAnsi="Times New Roman"/>
                <w:sz w:val="24"/>
                <w:szCs w:val="24"/>
              </w:rPr>
              <w:t>HYSPLIT</w:t>
            </w:r>
          </w:p>
        </w:tc>
        <w:tc>
          <w:tcPr>
            <w:tcW w:w="6662" w:type="dxa"/>
            <w:vAlign w:val="center"/>
          </w:tcPr>
          <w:p w:rsidR="00CC52AD" w:rsidRDefault="00924C8B" w:rsidP="00AD2135">
            <w:pPr>
              <w:spacing w:after="0" w:line="360" w:lineRule="auto"/>
              <w:rPr>
                <w:rFonts w:ascii="Times New Roman" w:hAnsi="Times New Roman"/>
                <w:sz w:val="24"/>
                <w:szCs w:val="24"/>
              </w:rPr>
            </w:pPr>
            <w:r>
              <w:rPr>
                <w:rFonts w:ascii="Times New Roman" w:hAnsi="Times New Roman"/>
                <w:sz w:val="24"/>
                <w:szCs w:val="24"/>
              </w:rPr>
              <w:t>Hybrid Single Particle Lagrangian Integrated Trajectory Model</w:t>
            </w:r>
          </w:p>
        </w:tc>
      </w:tr>
      <w:tr w:rsidR="00233E1E" w:rsidRPr="00CC52AD" w:rsidTr="00630E4E">
        <w:tc>
          <w:tcPr>
            <w:tcW w:w="1843" w:type="dxa"/>
            <w:vAlign w:val="center"/>
          </w:tcPr>
          <w:p w:rsidR="00233E1E" w:rsidRDefault="00233E1E" w:rsidP="00B20344">
            <w:pPr>
              <w:spacing w:after="0" w:line="360" w:lineRule="auto"/>
              <w:rPr>
                <w:rFonts w:ascii="Times New Roman" w:hAnsi="Times New Roman"/>
                <w:sz w:val="24"/>
                <w:szCs w:val="24"/>
              </w:rPr>
            </w:pPr>
            <w:r>
              <w:rPr>
                <w:rFonts w:ascii="Times New Roman" w:hAnsi="Times New Roman"/>
                <w:sz w:val="24"/>
                <w:szCs w:val="24"/>
              </w:rPr>
              <w:t>LIDAR</w:t>
            </w:r>
          </w:p>
        </w:tc>
        <w:tc>
          <w:tcPr>
            <w:tcW w:w="6662" w:type="dxa"/>
            <w:vAlign w:val="center"/>
          </w:tcPr>
          <w:p w:rsidR="00233E1E" w:rsidRPr="00233E1E" w:rsidRDefault="00233E1E" w:rsidP="00AD2135">
            <w:pPr>
              <w:spacing w:after="0" w:line="360" w:lineRule="auto"/>
              <w:rPr>
                <w:rFonts w:ascii="Times New Roman" w:hAnsi="Times New Roman"/>
                <w:sz w:val="24"/>
                <w:szCs w:val="24"/>
              </w:rPr>
            </w:pPr>
            <w:r w:rsidRPr="00233E1E">
              <w:rPr>
                <w:rStyle w:val="apple-style-span"/>
                <w:rFonts w:ascii="Times New Roman" w:hAnsi="Times New Roman"/>
                <w:color w:val="000000"/>
                <w:sz w:val="24"/>
                <w:szCs w:val="24"/>
              </w:rPr>
              <w:t>Light Detection and Ranging</w:t>
            </w:r>
          </w:p>
        </w:tc>
      </w:tr>
      <w:tr w:rsidR="00CC52AD" w:rsidRPr="00CC52AD" w:rsidTr="00630E4E">
        <w:tc>
          <w:tcPr>
            <w:tcW w:w="1843" w:type="dxa"/>
            <w:vAlign w:val="center"/>
          </w:tcPr>
          <w:p w:rsidR="00CC52AD" w:rsidRPr="00CC52AD" w:rsidRDefault="00CC52AD" w:rsidP="00B20344">
            <w:pPr>
              <w:spacing w:after="0" w:line="360" w:lineRule="auto"/>
              <w:rPr>
                <w:rFonts w:ascii="Times New Roman" w:hAnsi="Times New Roman"/>
                <w:sz w:val="24"/>
                <w:szCs w:val="24"/>
              </w:rPr>
            </w:pPr>
            <w:r>
              <w:rPr>
                <w:rFonts w:ascii="Times New Roman" w:hAnsi="Times New Roman"/>
                <w:sz w:val="24"/>
                <w:szCs w:val="24"/>
              </w:rPr>
              <w:t>MAAP</w:t>
            </w:r>
          </w:p>
        </w:tc>
        <w:tc>
          <w:tcPr>
            <w:tcW w:w="6662" w:type="dxa"/>
            <w:vAlign w:val="center"/>
          </w:tcPr>
          <w:p w:rsidR="00CC52AD" w:rsidRPr="00CC52AD" w:rsidRDefault="00CC52AD" w:rsidP="00AD2135">
            <w:pPr>
              <w:spacing w:after="0" w:line="360" w:lineRule="auto"/>
              <w:rPr>
                <w:rFonts w:ascii="Times New Roman" w:hAnsi="Times New Roman"/>
                <w:sz w:val="24"/>
                <w:szCs w:val="24"/>
              </w:rPr>
            </w:pPr>
            <w:r>
              <w:rPr>
                <w:rFonts w:ascii="Times New Roman" w:hAnsi="Times New Roman"/>
                <w:sz w:val="24"/>
                <w:szCs w:val="24"/>
              </w:rPr>
              <w:t>Multi-Angle Absorption Photometer</w:t>
            </w:r>
          </w:p>
        </w:tc>
      </w:tr>
      <w:tr w:rsidR="00CC52AD" w:rsidRPr="00CC52AD" w:rsidTr="00630E4E">
        <w:tc>
          <w:tcPr>
            <w:tcW w:w="1843" w:type="dxa"/>
            <w:vAlign w:val="center"/>
          </w:tcPr>
          <w:p w:rsidR="00CC52AD" w:rsidRPr="00CC52AD" w:rsidRDefault="00CC52AD" w:rsidP="00B20344">
            <w:pPr>
              <w:spacing w:after="0" w:line="360" w:lineRule="auto"/>
              <w:rPr>
                <w:rFonts w:ascii="Times New Roman" w:hAnsi="Times New Roman"/>
                <w:sz w:val="24"/>
                <w:szCs w:val="24"/>
              </w:rPr>
            </w:pPr>
            <w:r>
              <w:rPr>
                <w:rFonts w:ascii="Times New Roman" w:hAnsi="Times New Roman"/>
                <w:sz w:val="24"/>
                <w:szCs w:val="24"/>
              </w:rPr>
              <w:t>TEOM</w:t>
            </w:r>
          </w:p>
        </w:tc>
        <w:tc>
          <w:tcPr>
            <w:tcW w:w="6662" w:type="dxa"/>
            <w:vAlign w:val="center"/>
          </w:tcPr>
          <w:p w:rsidR="00CC52AD" w:rsidRPr="00CC52AD" w:rsidRDefault="00CC52AD" w:rsidP="00AD2135">
            <w:pPr>
              <w:spacing w:after="0" w:line="360" w:lineRule="auto"/>
              <w:rPr>
                <w:rFonts w:ascii="Times New Roman" w:hAnsi="Times New Roman"/>
                <w:sz w:val="24"/>
                <w:szCs w:val="24"/>
              </w:rPr>
            </w:pPr>
            <w:r>
              <w:rPr>
                <w:rFonts w:ascii="Times New Roman" w:hAnsi="Times New Roman"/>
                <w:sz w:val="24"/>
                <w:szCs w:val="24"/>
              </w:rPr>
              <w:t>Tapered Element Oscilating Microbalance</w:t>
            </w:r>
          </w:p>
        </w:tc>
      </w:tr>
      <w:tr w:rsidR="00465441" w:rsidRPr="00CC52AD" w:rsidTr="00630E4E">
        <w:tc>
          <w:tcPr>
            <w:tcW w:w="1843" w:type="dxa"/>
            <w:vAlign w:val="center"/>
          </w:tcPr>
          <w:p w:rsidR="00465441" w:rsidRDefault="00465441" w:rsidP="00B20344">
            <w:pPr>
              <w:spacing w:after="0" w:line="360" w:lineRule="auto"/>
              <w:rPr>
                <w:rFonts w:ascii="Times New Roman" w:hAnsi="Times New Roman"/>
                <w:sz w:val="24"/>
                <w:szCs w:val="24"/>
              </w:rPr>
            </w:pPr>
            <w:r>
              <w:rPr>
                <w:rFonts w:ascii="Times New Roman" w:hAnsi="Times New Roman"/>
                <w:sz w:val="24"/>
                <w:szCs w:val="24"/>
              </w:rPr>
              <w:t>MT</w:t>
            </w:r>
          </w:p>
        </w:tc>
        <w:tc>
          <w:tcPr>
            <w:tcW w:w="6662" w:type="dxa"/>
            <w:vAlign w:val="center"/>
          </w:tcPr>
          <w:p w:rsidR="00465441" w:rsidRDefault="00465441" w:rsidP="00465441">
            <w:pPr>
              <w:spacing w:after="0" w:line="360" w:lineRule="auto"/>
              <w:rPr>
                <w:rFonts w:ascii="Times New Roman" w:hAnsi="Times New Roman"/>
                <w:sz w:val="24"/>
                <w:szCs w:val="24"/>
              </w:rPr>
            </w:pPr>
            <w:r>
              <w:rPr>
                <w:rFonts w:ascii="Times New Roman" w:hAnsi="Times New Roman"/>
                <w:sz w:val="24"/>
                <w:szCs w:val="24"/>
              </w:rPr>
              <w:t xml:space="preserve">Trajectories classified as Maritime </w:t>
            </w:r>
          </w:p>
        </w:tc>
      </w:tr>
      <w:tr w:rsidR="00465441" w:rsidRPr="00CC52AD" w:rsidTr="00630E4E">
        <w:tc>
          <w:tcPr>
            <w:tcW w:w="1843" w:type="dxa"/>
            <w:vAlign w:val="center"/>
          </w:tcPr>
          <w:p w:rsidR="00465441" w:rsidRDefault="00465441" w:rsidP="00B20344">
            <w:pPr>
              <w:spacing w:after="0" w:line="360" w:lineRule="auto"/>
              <w:rPr>
                <w:rFonts w:ascii="Times New Roman" w:hAnsi="Times New Roman"/>
                <w:sz w:val="24"/>
                <w:szCs w:val="24"/>
              </w:rPr>
            </w:pPr>
            <w:r>
              <w:rPr>
                <w:rFonts w:ascii="Times New Roman" w:hAnsi="Times New Roman"/>
                <w:sz w:val="24"/>
                <w:szCs w:val="24"/>
              </w:rPr>
              <w:t>MIB</w:t>
            </w:r>
          </w:p>
        </w:tc>
        <w:tc>
          <w:tcPr>
            <w:tcW w:w="6662" w:type="dxa"/>
            <w:vAlign w:val="center"/>
          </w:tcPr>
          <w:p w:rsidR="00465441" w:rsidRDefault="00465441" w:rsidP="00AD2135">
            <w:pPr>
              <w:spacing w:after="0" w:line="360" w:lineRule="auto"/>
              <w:rPr>
                <w:rFonts w:ascii="Times New Roman" w:hAnsi="Times New Roman"/>
                <w:sz w:val="24"/>
                <w:szCs w:val="24"/>
              </w:rPr>
            </w:pPr>
            <w:r>
              <w:rPr>
                <w:rFonts w:ascii="Times New Roman" w:hAnsi="Times New Roman"/>
                <w:sz w:val="24"/>
                <w:szCs w:val="24"/>
              </w:rPr>
              <w:t>Trajectories classified as Maritime Iberian</w:t>
            </w:r>
          </w:p>
        </w:tc>
      </w:tr>
      <w:tr w:rsidR="00465441" w:rsidRPr="00CC52AD" w:rsidTr="00630E4E">
        <w:tc>
          <w:tcPr>
            <w:tcW w:w="1843" w:type="dxa"/>
            <w:vAlign w:val="center"/>
          </w:tcPr>
          <w:p w:rsidR="00465441" w:rsidRDefault="00465441" w:rsidP="00B20344">
            <w:pPr>
              <w:spacing w:after="0" w:line="360" w:lineRule="auto"/>
              <w:rPr>
                <w:rFonts w:ascii="Times New Roman" w:hAnsi="Times New Roman"/>
                <w:sz w:val="24"/>
                <w:szCs w:val="24"/>
              </w:rPr>
            </w:pPr>
            <w:r>
              <w:rPr>
                <w:rFonts w:ascii="Times New Roman" w:hAnsi="Times New Roman"/>
                <w:sz w:val="24"/>
                <w:szCs w:val="24"/>
              </w:rPr>
              <w:t>EU</w:t>
            </w:r>
          </w:p>
        </w:tc>
        <w:tc>
          <w:tcPr>
            <w:tcW w:w="6662" w:type="dxa"/>
            <w:vAlign w:val="center"/>
          </w:tcPr>
          <w:p w:rsidR="00465441" w:rsidRDefault="00465441" w:rsidP="00AD2135">
            <w:pPr>
              <w:spacing w:after="0" w:line="360" w:lineRule="auto"/>
              <w:rPr>
                <w:rFonts w:ascii="Times New Roman" w:hAnsi="Times New Roman"/>
                <w:sz w:val="24"/>
                <w:szCs w:val="24"/>
              </w:rPr>
            </w:pPr>
            <w:r>
              <w:rPr>
                <w:rFonts w:ascii="Times New Roman" w:hAnsi="Times New Roman"/>
                <w:sz w:val="24"/>
                <w:szCs w:val="24"/>
              </w:rPr>
              <w:t>Trajectories classified as European</w:t>
            </w:r>
          </w:p>
        </w:tc>
      </w:tr>
      <w:tr w:rsidR="00465441" w:rsidRPr="00CC52AD" w:rsidTr="00630E4E">
        <w:tc>
          <w:tcPr>
            <w:tcW w:w="1843" w:type="dxa"/>
            <w:vAlign w:val="center"/>
          </w:tcPr>
          <w:p w:rsidR="00465441" w:rsidRDefault="00465441" w:rsidP="00B20344">
            <w:pPr>
              <w:spacing w:after="0" w:line="360" w:lineRule="auto"/>
              <w:rPr>
                <w:rFonts w:ascii="Times New Roman" w:hAnsi="Times New Roman"/>
                <w:sz w:val="24"/>
                <w:szCs w:val="24"/>
              </w:rPr>
            </w:pPr>
            <w:r>
              <w:rPr>
                <w:rFonts w:ascii="Times New Roman" w:hAnsi="Times New Roman"/>
                <w:sz w:val="24"/>
                <w:szCs w:val="24"/>
              </w:rPr>
              <w:t>IB</w:t>
            </w:r>
          </w:p>
        </w:tc>
        <w:tc>
          <w:tcPr>
            <w:tcW w:w="6662" w:type="dxa"/>
            <w:vAlign w:val="center"/>
          </w:tcPr>
          <w:p w:rsidR="00465441" w:rsidRDefault="00465441" w:rsidP="00AD2135">
            <w:pPr>
              <w:spacing w:after="0" w:line="360" w:lineRule="auto"/>
              <w:rPr>
                <w:rFonts w:ascii="Times New Roman" w:hAnsi="Times New Roman"/>
                <w:sz w:val="24"/>
                <w:szCs w:val="24"/>
              </w:rPr>
            </w:pPr>
            <w:r>
              <w:rPr>
                <w:rFonts w:ascii="Times New Roman" w:hAnsi="Times New Roman"/>
                <w:sz w:val="24"/>
                <w:szCs w:val="24"/>
              </w:rPr>
              <w:t>Trajectories classified as Iberian</w:t>
            </w:r>
          </w:p>
        </w:tc>
      </w:tr>
      <w:tr w:rsidR="00465441" w:rsidRPr="00CC52AD" w:rsidTr="00630E4E">
        <w:tc>
          <w:tcPr>
            <w:tcW w:w="1843" w:type="dxa"/>
            <w:vAlign w:val="center"/>
          </w:tcPr>
          <w:p w:rsidR="00465441" w:rsidRDefault="00465441" w:rsidP="00B20344">
            <w:pPr>
              <w:spacing w:after="0" w:line="360" w:lineRule="auto"/>
              <w:rPr>
                <w:rFonts w:ascii="Times New Roman" w:hAnsi="Times New Roman"/>
                <w:sz w:val="24"/>
                <w:szCs w:val="24"/>
              </w:rPr>
            </w:pPr>
            <w:r>
              <w:rPr>
                <w:rFonts w:ascii="Times New Roman" w:hAnsi="Times New Roman"/>
                <w:sz w:val="24"/>
                <w:szCs w:val="24"/>
              </w:rPr>
              <w:t>AF</w:t>
            </w:r>
          </w:p>
        </w:tc>
        <w:tc>
          <w:tcPr>
            <w:tcW w:w="6662" w:type="dxa"/>
            <w:vAlign w:val="center"/>
          </w:tcPr>
          <w:p w:rsidR="00465441" w:rsidRDefault="00465441" w:rsidP="00AD2135">
            <w:pPr>
              <w:spacing w:after="0" w:line="360" w:lineRule="auto"/>
              <w:rPr>
                <w:rFonts w:ascii="Times New Roman" w:hAnsi="Times New Roman"/>
                <w:sz w:val="24"/>
                <w:szCs w:val="24"/>
              </w:rPr>
            </w:pPr>
            <w:r>
              <w:rPr>
                <w:rFonts w:ascii="Times New Roman" w:hAnsi="Times New Roman"/>
                <w:sz w:val="24"/>
                <w:szCs w:val="24"/>
              </w:rPr>
              <w:t>Trajectories classified as African</w:t>
            </w:r>
          </w:p>
        </w:tc>
      </w:tr>
      <w:tr w:rsidR="00465441" w:rsidRPr="00CC52AD" w:rsidTr="00630E4E">
        <w:tc>
          <w:tcPr>
            <w:tcW w:w="1843" w:type="dxa"/>
            <w:vAlign w:val="center"/>
          </w:tcPr>
          <w:p w:rsidR="00465441" w:rsidRDefault="00465441" w:rsidP="00B20344">
            <w:pPr>
              <w:spacing w:after="0" w:line="360" w:lineRule="auto"/>
              <w:rPr>
                <w:rFonts w:ascii="Times New Roman" w:hAnsi="Times New Roman"/>
                <w:sz w:val="24"/>
                <w:szCs w:val="24"/>
              </w:rPr>
            </w:pPr>
            <w:r>
              <w:rPr>
                <w:rFonts w:ascii="Times New Roman" w:hAnsi="Times New Roman"/>
                <w:sz w:val="24"/>
                <w:szCs w:val="24"/>
              </w:rPr>
              <w:t>agl</w:t>
            </w:r>
          </w:p>
        </w:tc>
        <w:tc>
          <w:tcPr>
            <w:tcW w:w="6662" w:type="dxa"/>
            <w:vAlign w:val="center"/>
          </w:tcPr>
          <w:p w:rsidR="00465441" w:rsidRDefault="00465441" w:rsidP="00AD2135">
            <w:pPr>
              <w:spacing w:after="0" w:line="360" w:lineRule="auto"/>
              <w:rPr>
                <w:rFonts w:ascii="Times New Roman" w:hAnsi="Times New Roman"/>
                <w:sz w:val="24"/>
                <w:szCs w:val="24"/>
              </w:rPr>
            </w:pPr>
            <w:r>
              <w:rPr>
                <w:rFonts w:ascii="Times New Roman" w:hAnsi="Times New Roman"/>
                <w:sz w:val="24"/>
                <w:szCs w:val="24"/>
              </w:rPr>
              <w:t>Above ground level</w:t>
            </w:r>
          </w:p>
        </w:tc>
      </w:tr>
      <w:tr w:rsidR="00630E4E" w:rsidRPr="00CC52AD" w:rsidTr="00630E4E">
        <w:tc>
          <w:tcPr>
            <w:tcW w:w="1843" w:type="dxa"/>
            <w:vAlign w:val="center"/>
          </w:tcPr>
          <w:p w:rsidR="00630E4E" w:rsidRDefault="00630E4E" w:rsidP="00B20344">
            <w:pPr>
              <w:spacing w:after="0" w:line="360" w:lineRule="auto"/>
              <w:rPr>
                <w:rFonts w:ascii="Times New Roman" w:hAnsi="Times New Roman"/>
                <w:sz w:val="24"/>
                <w:szCs w:val="24"/>
              </w:rPr>
            </w:pPr>
            <w:r>
              <w:rPr>
                <w:rFonts w:ascii="Times New Roman" w:hAnsi="Times New Roman"/>
                <w:sz w:val="24"/>
                <w:szCs w:val="24"/>
              </w:rPr>
              <w:t>SF</w:t>
            </w:r>
          </w:p>
        </w:tc>
        <w:tc>
          <w:tcPr>
            <w:tcW w:w="6662" w:type="dxa"/>
            <w:vAlign w:val="center"/>
          </w:tcPr>
          <w:p w:rsidR="00630E4E" w:rsidRDefault="00630E4E" w:rsidP="00AD2135">
            <w:pPr>
              <w:spacing w:after="0" w:line="360" w:lineRule="auto"/>
              <w:rPr>
                <w:rFonts w:ascii="Times New Roman" w:hAnsi="Times New Roman"/>
                <w:sz w:val="24"/>
                <w:szCs w:val="24"/>
              </w:rPr>
            </w:pPr>
            <w:r>
              <w:rPr>
                <w:rFonts w:ascii="Times New Roman" w:hAnsi="Times New Roman"/>
                <w:sz w:val="24"/>
                <w:szCs w:val="24"/>
              </w:rPr>
              <w:t>Fraction of light scattered by sub-micrometer particles</w:t>
            </w:r>
          </w:p>
        </w:tc>
      </w:tr>
    </w:tbl>
    <w:p w:rsidR="004E04DC" w:rsidRDefault="004E04DC" w:rsidP="009A6424">
      <w:pPr>
        <w:rPr>
          <w:rFonts w:ascii="Times New Roman" w:hAnsi="Times New Roman"/>
          <w:sz w:val="24"/>
          <w:szCs w:val="24"/>
        </w:rPr>
      </w:pPr>
    </w:p>
    <w:p w:rsidR="004E04DC" w:rsidRPr="009A6424" w:rsidRDefault="004E04DC" w:rsidP="009A6424">
      <w:pPr>
        <w:rPr>
          <w:rFonts w:ascii="Times New Roman" w:hAnsi="Times New Roman"/>
          <w:sz w:val="24"/>
          <w:szCs w:val="24"/>
        </w:rPr>
        <w:sectPr w:rsidR="004E04DC" w:rsidRPr="009A6424" w:rsidSect="004B3E45">
          <w:headerReference w:type="default" r:id="rId14"/>
          <w:pgSz w:w="11906" w:h="16838"/>
          <w:pgMar w:top="1417" w:right="1701" w:bottom="1417" w:left="1701" w:header="708" w:footer="708" w:gutter="0"/>
          <w:pgNumType w:fmt="lowerRoman"/>
          <w:cols w:space="708"/>
          <w:docGrid w:linePitch="360"/>
        </w:sectPr>
      </w:pPr>
    </w:p>
    <w:p w:rsidR="00F73E23" w:rsidRDefault="00F73E23" w:rsidP="00A141F0">
      <w:pPr>
        <w:spacing w:line="360" w:lineRule="auto"/>
        <w:rPr>
          <w:rFonts w:ascii="Times New Roman" w:hAnsi="Times New Roman"/>
          <w:sz w:val="24"/>
          <w:szCs w:val="24"/>
        </w:rPr>
      </w:pPr>
    </w:p>
    <w:p w:rsidR="006F2768" w:rsidRDefault="006F2768" w:rsidP="00A141F0">
      <w:pPr>
        <w:spacing w:line="360" w:lineRule="auto"/>
        <w:rPr>
          <w:rFonts w:ascii="Times New Roman" w:hAnsi="Times New Roman"/>
          <w:sz w:val="24"/>
          <w:szCs w:val="24"/>
        </w:rPr>
      </w:pPr>
    </w:p>
    <w:p w:rsidR="006F2768" w:rsidRDefault="006F2768" w:rsidP="00A141F0">
      <w:pPr>
        <w:spacing w:line="360" w:lineRule="auto"/>
        <w:rPr>
          <w:rFonts w:ascii="Times New Roman" w:hAnsi="Times New Roman"/>
          <w:sz w:val="24"/>
          <w:szCs w:val="24"/>
        </w:rPr>
      </w:pPr>
    </w:p>
    <w:p w:rsidR="006F2768" w:rsidRDefault="006F2768" w:rsidP="00A141F0">
      <w:pPr>
        <w:spacing w:line="360" w:lineRule="auto"/>
        <w:rPr>
          <w:rFonts w:ascii="Times New Roman" w:hAnsi="Times New Roman"/>
          <w:sz w:val="24"/>
          <w:szCs w:val="24"/>
        </w:rPr>
      </w:pPr>
    </w:p>
    <w:p w:rsidR="006F2768" w:rsidRDefault="006F2768" w:rsidP="00A141F0">
      <w:pPr>
        <w:spacing w:line="360" w:lineRule="auto"/>
        <w:rPr>
          <w:rFonts w:ascii="Times New Roman" w:hAnsi="Times New Roman"/>
          <w:sz w:val="24"/>
          <w:szCs w:val="24"/>
        </w:rPr>
      </w:pPr>
    </w:p>
    <w:p w:rsidR="006F2768" w:rsidRDefault="006F2768" w:rsidP="00A141F0">
      <w:pPr>
        <w:spacing w:line="360" w:lineRule="auto"/>
        <w:rPr>
          <w:rFonts w:ascii="Times New Roman" w:hAnsi="Times New Roman"/>
          <w:sz w:val="24"/>
          <w:szCs w:val="24"/>
        </w:rPr>
        <w:sectPr w:rsidR="006F2768" w:rsidSect="007F4164">
          <w:headerReference w:type="default" r:id="rId15"/>
          <w:pgSz w:w="11906" w:h="16838"/>
          <w:pgMar w:top="1417" w:right="1701" w:bottom="1417" w:left="1701" w:header="708" w:footer="708" w:gutter="0"/>
          <w:pgNumType w:fmt="lowerRoman"/>
          <w:cols w:space="708"/>
          <w:docGrid w:linePitch="360"/>
        </w:sectPr>
      </w:pPr>
    </w:p>
    <w:p w:rsidR="001239FA" w:rsidRPr="009B563C" w:rsidRDefault="001239FA" w:rsidP="00A141F0">
      <w:pPr>
        <w:spacing w:line="360" w:lineRule="auto"/>
        <w:rPr>
          <w:rFonts w:ascii="Times New Roman" w:hAnsi="Times New Roman"/>
          <w:sz w:val="24"/>
          <w:szCs w:val="24"/>
        </w:rPr>
      </w:pPr>
    </w:p>
    <w:p w:rsidR="00A141F0" w:rsidRPr="009A6424" w:rsidRDefault="00A141F0" w:rsidP="009A6424">
      <w:pPr>
        <w:pStyle w:val="Ttulo1"/>
      </w:pPr>
      <w:bookmarkStart w:id="6" w:name="_Toc297711668"/>
      <w:r w:rsidRPr="00EB2077">
        <w:t>Introduction</w:t>
      </w:r>
      <w:bookmarkEnd w:id="6"/>
    </w:p>
    <w:p w:rsidR="00E90517" w:rsidRPr="003939CD" w:rsidRDefault="009A6424" w:rsidP="003939CD">
      <w:pPr>
        <w:spacing w:after="0" w:line="360" w:lineRule="auto"/>
        <w:ind w:firstLine="708"/>
        <w:jc w:val="both"/>
        <w:rPr>
          <w:rFonts w:ascii="Times New Roman" w:hAnsi="Times New Roman"/>
          <w:sz w:val="24"/>
          <w:szCs w:val="24"/>
        </w:rPr>
      </w:pPr>
      <w:r w:rsidRPr="009A6424">
        <w:rPr>
          <w:rFonts w:ascii="Times New Roman" w:hAnsi="Times New Roman"/>
          <w:sz w:val="24"/>
          <w:szCs w:val="24"/>
        </w:rPr>
        <w:t xml:space="preserve">This thesis focuses on the experimental investigation of </w:t>
      </w:r>
      <w:r w:rsidR="00745D1D">
        <w:rPr>
          <w:rFonts w:ascii="Times New Roman" w:hAnsi="Times New Roman"/>
          <w:sz w:val="24"/>
          <w:szCs w:val="24"/>
        </w:rPr>
        <w:t xml:space="preserve">physical and optical properties of the atmospheric aerosols </w:t>
      </w:r>
      <w:r w:rsidRPr="009A6424">
        <w:rPr>
          <w:rFonts w:ascii="Times New Roman" w:hAnsi="Times New Roman"/>
          <w:sz w:val="24"/>
          <w:szCs w:val="24"/>
        </w:rPr>
        <w:t xml:space="preserve">near </w:t>
      </w:r>
      <w:r w:rsidR="00745D1D">
        <w:rPr>
          <w:rFonts w:ascii="Times New Roman" w:hAnsi="Times New Roman"/>
          <w:sz w:val="24"/>
          <w:szCs w:val="24"/>
        </w:rPr>
        <w:t xml:space="preserve">the ground </w:t>
      </w:r>
      <w:r w:rsidRPr="009A6424">
        <w:rPr>
          <w:rFonts w:ascii="Times New Roman" w:hAnsi="Times New Roman"/>
          <w:sz w:val="24"/>
          <w:szCs w:val="24"/>
        </w:rPr>
        <w:t>surface</w:t>
      </w:r>
      <w:r w:rsidR="00F2351B">
        <w:rPr>
          <w:rFonts w:ascii="Times New Roman" w:hAnsi="Times New Roman"/>
          <w:sz w:val="24"/>
          <w:szCs w:val="24"/>
        </w:rPr>
        <w:t>. The measurements and</w:t>
      </w:r>
      <w:r w:rsidR="00582A14">
        <w:rPr>
          <w:rFonts w:ascii="Times New Roman" w:hAnsi="Times New Roman"/>
          <w:sz w:val="24"/>
          <w:szCs w:val="24"/>
        </w:rPr>
        <w:t xml:space="preserve"> the</w:t>
      </w:r>
      <w:r w:rsidR="00F2351B">
        <w:rPr>
          <w:rFonts w:ascii="Times New Roman" w:hAnsi="Times New Roman"/>
          <w:sz w:val="24"/>
          <w:szCs w:val="24"/>
        </w:rPr>
        <w:t xml:space="preserve"> </w:t>
      </w:r>
      <w:r w:rsidR="00582A14" w:rsidRPr="005C072F">
        <w:rPr>
          <w:rFonts w:ascii="Times New Roman" w:hAnsi="Times New Roman"/>
          <w:sz w:val="24"/>
          <w:szCs w:val="24"/>
        </w:rPr>
        <w:t xml:space="preserve">results, unique in Portugal, were carried out at </w:t>
      </w:r>
      <w:r w:rsidR="004C6647" w:rsidRPr="003939CD">
        <w:rPr>
          <w:rFonts w:ascii="Times New Roman" w:hAnsi="Times New Roman"/>
          <w:sz w:val="24"/>
          <w:szCs w:val="24"/>
        </w:rPr>
        <w:t>Évora</w:t>
      </w:r>
      <w:r w:rsidR="004C6647">
        <w:rPr>
          <w:rFonts w:ascii="Times New Roman" w:hAnsi="Times New Roman"/>
          <w:sz w:val="24"/>
          <w:szCs w:val="24"/>
        </w:rPr>
        <w:t>,</w:t>
      </w:r>
      <w:r w:rsidR="004C6647" w:rsidRPr="005C072F">
        <w:rPr>
          <w:rFonts w:ascii="Times New Roman" w:hAnsi="Times New Roman"/>
          <w:sz w:val="24"/>
          <w:szCs w:val="24"/>
        </w:rPr>
        <w:t xml:space="preserve"> </w:t>
      </w:r>
      <w:r w:rsidR="00582A14" w:rsidRPr="005C072F">
        <w:rPr>
          <w:rFonts w:ascii="Times New Roman" w:hAnsi="Times New Roman"/>
          <w:sz w:val="24"/>
          <w:szCs w:val="24"/>
        </w:rPr>
        <w:t>a</w:t>
      </w:r>
      <w:r w:rsidR="00F2351B" w:rsidRPr="005C072F">
        <w:rPr>
          <w:rFonts w:ascii="Times New Roman" w:hAnsi="Times New Roman"/>
          <w:sz w:val="24"/>
          <w:szCs w:val="24"/>
        </w:rPr>
        <w:t xml:space="preserve"> relatively small</w:t>
      </w:r>
      <w:r w:rsidRPr="005C072F">
        <w:rPr>
          <w:rFonts w:ascii="Times New Roman" w:hAnsi="Times New Roman"/>
          <w:sz w:val="24"/>
          <w:szCs w:val="24"/>
        </w:rPr>
        <w:t xml:space="preserve"> </w:t>
      </w:r>
      <w:r w:rsidR="004C6647">
        <w:rPr>
          <w:rFonts w:ascii="Times New Roman" w:hAnsi="Times New Roman"/>
          <w:sz w:val="24"/>
          <w:szCs w:val="24"/>
        </w:rPr>
        <w:t>city</w:t>
      </w:r>
      <w:r w:rsidR="00582A14" w:rsidRPr="003939CD">
        <w:rPr>
          <w:rFonts w:ascii="Times New Roman" w:hAnsi="Times New Roman"/>
          <w:sz w:val="24"/>
          <w:szCs w:val="24"/>
        </w:rPr>
        <w:t xml:space="preserve">, </w:t>
      </w:r>
      <w:r w:rsidR="001C5AC0">
        <w:rPr>
          <w:rFonts w:ascii="Times New Roman" w:hAnsi="Times New Roman"/>
          <w:sz w:val="24"/>
          <w:szCs w:val="24"/>
        </w:rPr>
        <w:t xml:space="preserve">located </w:t>
      </w:r>
      <w:r w:rsidR="004C6647">
        <w:rPr>
          <w:rFonts w:ascii="Times New Roman" w:hAnsi="Times New Roman"/>
          <w:sz w:val="24"/>
          <w:szCs w:val="24"/>
        </w:rPr>
        <w:t>in</w:t>
      </w:r>
      <w:r w:rsidR="00582A14" w:rsidRPr="003939CD">
        <w:rPr>
          <w:rFonts w:ascii="Times New Roman" w:hAnsi="Times New Roman"/>
          <w:sz w:val="24"/>
          <w:szCs w:val="24"/>
        </w:rPr>
        <w:t xml:space="preserve"> the south-western Iberian Peninsula</w:t>
      </w:r>
      <w:r w:rsidR="0048299A" w:rsidRPr="003939CD">
        <w:rPr>
          <w:rFonts w:ascii="Times New Roman" w:hAnsi="Times New Roman"/>
          <w:sz w:val="24"/>
          <w:szCs w:val="24"/>
        </w:rPr>
        <w:t>.</w:t>
      </w:r>
      <w:r w:rsidR="00E90517" w:rsidRPr="003939CD">
        <w:rPr>
          <w:rFonts w:ascii="Times New Roman" w:hAnsi="Times New Roman"/>
          <w:sz w:val="24"/>
          <w:szCs w:val="24"/>
        </w:rPr>
        <w:t xml:space="preserve"> </w:t>
      </w:r>
      <w:r w:rsidR="00CD32E5" w:rsidRPr="003939CD">
        <w:rPr>
          <w:rFonts w:ascii="Times New Roman" w:hAnsi="Times New Roman"/>
          <w:sz w:val="24"/>
          <w:szCs w:val="24"/>
        </w:rPr>
        <w:t xml:space="preserve">This study </w:t>
      </w:r>
      <w:r w:rsidR="004C6647">
        <w:rPr>
          <w:rFonts w:ascii="Times New Roman" w:hAnsi="Times New Roman"/>
          <w:sz w:val="24"/>
          <w:szCs w:val="24"/>
        </w:rPr>
        <w:t>is</w:t>
      </w:r>
      <w:r w:rsidR="00CD32E5" w:rsidRPr="003939CD">
        <w:rPr>
          <w:rFonts w:ascii="Times New Roman" w:hAnsi="Times New Roman"/>
          <w:sz w:val="24"/>
          <w:szCs w:val="24"/>
        </w:rPr>
        <w:t xml:space="preserve"> a contribution to the </w:t>
      </w:r>
      <w:r w:rsidR="00B30C12" w:rsidRPr="003939CD">
        <w:rPr>
          <w:rFonts w:ascii="Times New Roman" w:hAnsi="Times New Roman"/>
          <w:sz w:val="24"/>
          <w:szCs w:val="24"/>
        </w:rPr>
        <w:t xml:space="preserve">scientific </w:t>
      </w:r>
      <w:r w:rsidR="00CD32E5" w:rsidRPr="003939CD">
        <w:rPr>
          <w:rFonts w:ascii="Times New Roman" w:hAnsi="Times New Roman"/>
          <w:sz w:val="24"/>
          <w:szCs w:val="24"/>
        </w:rPr>
        <w:t>efforts made</w:t>
      </w:r>
      <w:r w:rsidR="002F1987" w:rsidRPr="003939CD">
        <w:rPr>
          <w:rFonts w:ascii="Times New Roman" w:hAnsi="Times New Roman"/>
          <w:sz w:val="24"/>
          <w:szCs w:val="24"/>
        </w:rPr>
        <w:t xml:space="preserve"> worldwide</w:t>
      </w:r>
      <w:r w:rsidR="00CD32E5" w:rsidRPr="003939CD">
        <w:rPr>
          <w:rFonts w:ascii="Times New Roman" w:hAnsi="Times New Roman"/>
          <w:sz w:val="24"/>
          <w:szCs w:val="24"/>
        </w:rPr>
        <w:t xml:space="preserve">, in particular in the last few decades, in order to understand and </w:t>
      </w:r>
      <w:r w:rsidR="009E7B57" w:rsidRPr="003939CD">
        <w:rPr>
          <w:rFonts w:ascii="Times New Roman" w:hAnsi="Times New Roman"/>
          <w:sz w:val="24"/>
          <w:szCs w:val="24"/>
        </w:rPr>
        <w:t xml:space="preserve">to </w:t>
      </w:r>
      <w:r w:rsidR="00CD32E5" w:rsidRPr="003939CD">
        <w:rPr>
          <w:rFonts w:ascii="Times New Roman" w:hAnsi="Times New Roman"/>
          <w:sz w:val="24"/>
          <w:szCs w:val="24"/>
        </w:rPr>
        <w:t>assess the role of a</w:t>
      </w:r>
      <w:r w:rsidR="00E90517" w:rsidRPr="003939CD">
        <w:rPr>
          <w:rFonts w:ascii="Times New Roman" w:hAnsi="Times New Roman"/>
          <w:sz w:val="24"/>
          <w:szCs w:val="24"/>
        </w:rPr>
        <w:t>erosols in the climate system.</w:t>
      </w:r>
    </w:p>
    <w:p w:rsidR="00A95927" w:rsidRPr="003939CD" w:rsidRDefault="00E90517" w:rsidP="003939CD">
      <w:pPr>
        <w:autoSpaceDE w:val="0"/>
        <w:autoSpaceDN w:val="0"/>
        <w:adjustRightInd w:val="0"/>
        <w:spacing w:after="0" w:line="360" w:lineRule="auto"/>
        <w:jc w:val="both"/>
        <w:rPr>
          <w:rFonts w:ascii="Times New Roman" w:eastAsia="AdvTimes" w:hAnsi="Times New Roman"/>
          <w:sz w:val="24"/>
          <w:szCs w:val="24"/>
          <w:lang w:val="en-US"/>
        </w:rPr>
      </w:pPr>
      <w:r w:rsidRPr="003939CD">
        <w:rPr>
          <w:rFonts w:ascii="Times New Roman" w:hAnsi="Times New Roman"/>
          <w:sz w:val="24"/>
          <w:szCs w:val="24"/>
        </w:rPr>
        <w:t xml:space="preserve"> </w:t>
      </w:r>
      <w:r w:rsidR="00DE6D71" w:rsidRPr="003939CD">
        <w:rPr>
          <w:rFonts w:ascii="Times New Roman" w:hAnsi="Times New Roman"/>
          <w:sz w:val="24"/>
          <w:szCs w:val="24"/>
          <w:lang w:val="en-US"/>
        </w:rPr>
        <w:t xml:space="preserve">There is a growing evidence that the Earth’s radiation budget, and thus climate, is affected through the radiative forcing </w:t>
      </w:r>
      <w:r w:rsidR="004C6647">
        <w:rPr>
          <w:rFonts w:ascii="Times New Roman" w:hAnsi="Times New Roman"/>
          <w:sz w:val="24"/>
          <w:szCs w:val="24"/>
          <w:lang w:val="en-US"/>
        </w:rPr>
        <w:t xml:space="preserve">due to aerosols </w:t>
      </w:r>
      <w:r w:rsidR="00DE6D71" w:rsidRPr="003939CD">
        <w:rPr>
          <w:rFonts w:ascii="Times New Roman" w:hAnsi="Times New Roman"/>
          <w:sz w:val="24"/>
          <w:szCs w:val="24"/>
          <w:lang w:val="en-US"/>
        </w:rPr>
        <w:t xml:space="preserve">caused by changes in the concentration (and composition) of aerosol particles </w:t>
      </w:r>
      <w:r w:rsidR="00913FA9" w:rsidRPr="003939CD">
        <w:rPr>
          <w:rFonts w:ascii="Times New Roman" w:hAnsi="Times New Roman"/>
          <w:sz w:val="24"/>
          <w:szCs w:val="24"/>
          <w:lang w:val="en-US"/>
        </w:rPr>
        <w:t>(</w:t>
      </w:r>
      <w:r w:rsidR="00AE2C49" w:rsidRPr="003939CD">
        <w:rPr>
          <w:rFonts w:ascii="Times New Roman" w:hAnsi="Times New Roman"/>
          <w:sz w:val="24"/>
          <w:szCs w:val="24"/>
          <w:lang w:val="en-US"/>
        </w:rPr>
        <w:t xml:space="preserve">e.g. </w:t>
      </w:r>
      <w:r w:rsidR="00DE6D71" w:rsidRPr="003939CD">
        <w:rPr>
          <w:rFonts w:ascii="Times New Roman" w:hAnsi="Times New Roman"/>
          <w:sz w:val="24"/>
          <w:szCs w:val="24"/>
          <w:lang w:val="en-US"/>
        </w:rPr>
        <w:t xml:space="preserve">Hansen et al., 1997; Charlson et al., </w:t>
      </w:r>
      <w:r w:rsidR="00DF6D73" w:rsidRPr="003939CD">
        <w:rPr>
          <w:rFonts w:ascii="Times New Roman" w:hAnsi="Times New Roman"/>
          <w:sz w:val="24"/>
          <w:szCs w:val="24"/>
          <w:lang w:val="en-US"/>
        </w:rPr>
        <w:t xml:space="preserve">1992, </w:t>
      </w:r>
      <w:r w:rsidR="00DE6D71" w:rsidRPr="003939CD">
        <w:rPr>
          <w:rFonts w:ascii="Times New Roman" w:hAnsi="Times New Roman"/>
          <w:sz w:val="24"/>
          <w:szCs w:val="24"/>
          <w:lang w:val="en-US"/>
        </w:rPr>
        <w:t>1999; Ramanathan et al.,</w:t>
      </w:r>
      <w:r w:rsidR="00913FA9" w:rsidRPr="003939CD">
        <w:rPr>
          <w:rFonts w:ascii="Times New Roman" w:hAnsi="Times New Roman"/>
          <w:sz w:val="24"/>
          <w:szCs w:val="24"/>
          <w:lang w:val="en-US"/>
        </w:rPr>
        <w:t xml:space="preserve"> </w:t>
      </w:r>
      <w:r w:rsidR="00DE6D71" w:rsidRPr="003939CD">
        <w:rPr>
          <w:rFonts w:ascii="Times New Roman" w:hAnsi="Times New Roman"/>
          <w:sz w:val="24"/>
          <w:szCs w:val="24"/>
          <w:lang w:val="en-US"/>
        </w:rPr>
        <w:t xml:space="preserve">2001; </w:t>
      </w:r>
      <w:r w:rsidR="008578B6" w:rsidRPr="003939CD">
        <w:rPr>
          <w:rFonts w:ascii="Times New Roman" w:hAnsi="Times New Roman"/>
          <w:sz w:val="24"/>
          <w:szCs w:val="24"/>
          <w:lang w:val="en-US"/>
        </w:rPr>
        <w:t xml:space="preserve">Tanré et al., 2003; </w:t>
      </w:r>
      <w:r w:rsidR="00AE2C49" w:rsidRPr="003939CD">
        <w:rPr>
          <w:rFonts w:ascii="Times New Roman" w:hAnsi="Times New Roman"/>
          <w:iCs/>
          <w:sz w:val="24"/>
          <w:szCs w:val="24"/>
        </w:rPr>
        <w:t>Hatzianastassiou et al.,</w:t>
      </w:r>
      <w:r w:rsidR="006E4F51">
        <w:rPr>
          <w:rFonts w:ascii="Times New Roman" w:hAnsi="Times New Roman"/>
          <w:iCs/>
          <w:sz w:val="24"/>
          <w:szCs w:val="24"/>
        </w:rPr>
        <w:t xml:space="preserve"> </w:t>
      </w:r>
      <w:r w:rsidR="00AE2C49" w:rsidRPr="003939CD">
        <w:rPr>
          <w:rFonts w:ascii="Times New Roman" w:hAnsi="Times New Roman"/>
          <w:iCs/>
          <w:sz w:val="24"/>
          <w:szCs w:val="24"/>
        </w:rPr>
        <w:t xml:space="preserve">2004; </w:t>
      </w:r>
      <w:r w:rsidR="00DE6D71" w:rsidRPr="003939CD">
        <w:rPr>
          <w:rFonts w:ascii="Times New Roman" w:hAnsi="Times New Roman"/>
          <w:sz w:val="24"/>
          <w:szCs w:val="24"/>
          <w:lang w:val="en-US"/>
        </w:rPr>
        <w:t>Lohmann and Feichter, 2005</w:t>
      </w:r>
      <w:r w:rsidR="00AE2C49" w:rsidRPr="003939CD">
        <w:rPr>
          <w:rFonts w:ascii="Times New Roman" w:hAnsi="Times New Roman"/>
          <w:sz w:val="24"/>
          <w:szCs w:val="24"/>
          <w:lang w:val="en-US"/>
        </w:rPr>
        <w:t>;</w:t>
      </w:r>
      <w:r w:rsidR="00AE2C49" w:rsidRPr="003939CD">
        <w:rPr>
          <w:rFonts w:ascii="Times New Roman" w:hAnsi="Times New Roman"/>
          <w:iCs/>
          <w:sz w:val="24"/>
          <w:szCs w:val="24"/>
        </w:rPr>
        <w:t xml:space="preserve"> McComiskey et al., 2008</w:t>
      </w:r>
      <w:r w:rsidR="00913FA9" w:rsidRPr="003939CD">
        <w:rPr>
          <w:rFonts w:ascii="Times New Roman" w:hAnsi="Times New Roman"/>
          <w:sz w:val="24"/>
          <w:szCs w:val="24"/>
          <w:lang w:val="en-US"/>
        </w:rPr>
        <w:t>)</w:t>
      </w:r>
      <w:r w:rsidR="00DE6D71" w:rsidRPr="003939CD">
        <w:rPr>
          <w:rFonts w:ascii="Times New Roman" w:hAnsi="Times New Roman"/>
          <w:sz w:val="24"/>
          <w:szCs w:val="24"/>
          <w:lang w:val="en-US"/>
        </w:rPr>
        <w:t>.</w:t>
      </w:r>
      <w:r w:rsidR="006E206D" w:rsidRPr="003939CD">
        <w:rPr>
          <w:rFonts w:ascii="Times New Roman" w:hAnsi="Times New Roman"/>
          <w:sz w:val="24"/>
          <w:szCs w:val="24"/>
          <w:lang w:val="en-US"/>
        </w:rPr>
        <w:t xml:space="preserve"> </w:t>
      </w:r>
      <w:r w:rsidR="0042101E" w:rsidRPr="003939CD">
        <w:rPr>
          <w:rFonts w:ascii="Times New Roman" w:hAnsi="Times New Roman"/>
          <w:sz w:val="24"/>
          <w:szCs w:val="24"/>
          <w:lang w:val="en-US"/>
        </w:rPr>
        <w:t xml:space="preserve">In fact, </w:t>
      </w:r>
      <w:r w:rsidR="0042101E" w:rsidRPr="003939CD">
        <w:rPr>
          <w:rFonts w:ascii="Times New Roman" w:hAnsi="Times New Roman"/>
          <w:sz w:val="24"/>
          <w:szCs w:val="24"/>
        </w:rPr>
        <w:t xml:space="preserve">atmospheric aerosols, of both natural and anthropogenic origin, affect </w:t>
      </w:r>
      <w:r w:rsidR="004C6647">
        <w:rPr>
          <w:rFonts w:ascii="Times New Roman" w:hAnsi="Times New Roman"/>
          <w:sz w:val="24"/>
          <w:szCs w:val="24"/>
        </w:rPr>
        <w:t xml:space="preserve">the </w:t>
      </w:r>
      <w:r w:rsidR="0042101E" w:rsidRPr="003939CD">
        <w:rPr>
          <w:rFonts w:ascii="Times New Roman" w:hAnsi="Times New Roman"/>
          <w:sz w:val="24"/>
          <w:szCs w:val="24"/>
        </w:rPr>
        <w:t xml:space="preserve">climate directly by scattering and absorbing </w:t>
      </w:r>
      <w:r w:rsidR="004C6647">
        <w:rPr>
          <w:rFonts w:ascii="Times New Roman" w:hAnsi="Times New Roman"/>
          <w:sz w:val="24"/>
          <w:szCs w:val="24"/>
        </w:rPr>
        <w:t xml:space="preserve">both </w:t>
      </w:r>
      <w:r w:rsidR="0042101E" w:rsidRPr="003939CD">
        <w:rPr>
          <w:rFonts w:ascii="Times New Roman" w:hAnsi="Times New Roman"/>
          <w:sz w:val="24"/>
          <w:szCs w:val="24"/>
        </w:rPr>
        <w:t>solar</w:t>
      </w:r>
      <w:r w:rsidR="001C5AC0">
        <w:rPr>
          <w:rFonts w:ascii="Times New Roman" w:hAnsi="Times New Roman"/>
          <w:sz w:val="24"/>
          <w:szCs w:val="24"/>
        </w:rPr>
        <w:t xml:space="preserve"> and </w:t>
      </w:r>
      <w:r w:rsidR="004C6647">
        <w:rPr>
          <w:rFonts w:ascii="Times New Roman" w:hAnsi="Times New Roman"/>
          <w:sz w:val="24"/>
          <w:szCs w:val="24"/>
        </w:rPr>
        <w:t>long wave</w:t>
      </w:r>
      <w:r w:rsidR="0042101E" w:rsidRPr="003939CD">
        <w:rPr>
          <w:rFonts w:ascii="Times New Roman" w:hAnsi="Times New Roman"/>
          <w:sz w:val="24"/>
          <w:szCs w:val="24"/>
        </w:rPr>
        <w:t xml:space="preserve"> radiation</w:t>
      </w:r>
      <w:r w:rsidR="00997494" w:rsidRPr="003939CD">
        <w:rPr>
          <w:rFonts w:ascii="Times New Roman" w:hAnsi="Times New Roman"/>
          <w:sz w:val="24"/>
          <w:szCs w:val="24"/>
        </w:rPr>
        <w:t xml:space="preserve">. The indirect effect involves aerosol </w:t>
      </w:r>
      <w:r w:rsidR="00997494" w:rsidRPr="00096A2B">
        <w:rPr>
          <w:rFonts w:ascii="Times New Roman" w:hAnsi="Times New Roman"/>
          <w:sz w:val="24"/>
          <w:szCs w:val="24"/>
        </w:rPr>
        <w:t xml:space="preserve">influence </w:t>
      </w:r>
      <w:r w:rsidR="004C6647" w:rsidRPr="00096A2B">
        <w:rPr>
          <w:rFonts w:ascii="Times New Roman" w:hAnsi="Times New Roman"/>
          <w:sz w:val="24"/>
          <w:szCs w:val="24"/>
        </w:rPr>
        <w:t>on</w:t>
      </w:r>
      <w:r w:rsidR="00997494" w:rsidRPr="00096A2B">
        <w:rPr>
          <w:rFonts w:ascii="Times New Roman" w:hAnsi="Times New Roman"/>
          <w:sz w:val="24"/>
          <w:szCs w:val="24"/>
        </w:rPr>
        <w:t xml:space="preserve"> cloud properties (</w:t>
      </w:r>
      <w:r w:rsidR="00096A2B">
        <w:rPr>
          <w:rFonts w:ascii="Times New Roman" w:hAnsi="Times New Roman"/>
          <w:sz w:val="24"/>
          <w:szCs w:val="24"/>
        </w:rPr>
        <w:t xml:space="preserve">e.g. </w:t>
      </w:r>
      <w:r w:rsidR="00096A2B" w:rsidRPr="00096A2B">
        <w:rPr>
          <w:rFonts w:ascii="Times New Roman" w:hAnsi="Times New Roman"/>
          <w:sz w:val="24"/>
          <w:szCs w:val="24"/>
        </w:rPr>
        <w:t xml:space="preserve">Twomey, 1977; </w:t>
      </w:r>
      <w:r w:rsidR="00997494" w:rsidRPr="00096A2B">
        <w:rPr>
          <w:rFonts w:ascii="Times New Roman" w:hAnsi="Times New Roman"/>
          <w:sz w:val="24"/>
          <w:szCs w:val="24"/>
        </w:rPr>
        <w:t>Schwartz et al., 1995</w:t>
      </w:r>
      <w:r w:rsidR="00096A2B" w:rsidRPr="00096A2B">
        <w:rPr>
          <w:rFonts w:ascii="Times New Roman" w:hAnsi="Times New Roman"/>
          <w:sz w:val="24"/>
          <w:szCs w:val="24"/>
        </w:rPr>
        <w:t>;</w:t>
      </w:r>
      <w:r w:rsidR="00096A2B" w:rsidRPr="00096A2B">
        <w:rPr>
          <w:rFonts w:ascii="Times New Roman" w:eastAsia="Calibri" w:hAnsi="Times New Roman"/>
          <w:sz w:val="24"/>
          <w:szCs w:val="24"/>
        </w:rPr>
        <w:t xml:space="preserve"> Levin and Ganor, 1996; Pruppacher and Klett, 1997; Rosenfeld et al., 2001; Lohmann and Feichter, 2005; Pöschl, 2005; Andreae and Rosenfeld, 2008; Rosenfeld et al., 2008; Heintzenberg and Charlson, 2009, Costa et al., 2010</w:t>
      </w:r>
      <w:r w:rsidR="00997494" w:rsidRPr="00096A2B">
        <w:rPr>
          <w:rFonts w:ascii="Times New Roman" w:hAnsi="Times New Roman"/>
          <w:sz w:val="24"/>
          <w:szCs w:val="24"/>
        </w:rPr>
        <w:t>)</w:t>
      </w:r>
      <w:r w:rsidR="0042101E" w:rsidRPr="00096A2B">
        <w:rPr>
          <w:rFonts w:ascii="Times New Roman" w:hAnsi="Times New Roman"/>
          <w:sz w:val="24"/>
          <w:szCs w:val="24"/>
        </w:rPr>
        <w:t>. Depending on the optical properties of the aerosol, the sign, or direction of climate forcing, can be positive (warming) or negative (cooling).</w:t>
      </w:r>
      <w:r w:rsidR="00A95927" w:rsidRPr="00096A2B">
        <w:rPr>
          <w:rFonts w:ascii="Times New Roman" w:hAnsi="Times New Roman"/>
          <w:sz w:val="24"/>
          <w:szCs w:val="24"/>
        </w:rPr>
        <w:t xml:space="preserve"> Also, health problems arising from particulates have been given a great amount of interest (</w:t>
      </w:r>
      <w:r w:rsidR="00262CD3" w:rsidRPr="00096A2B">
        <w:rPr>
          <w:rFonts w:ascii="Times New Roman" w:hAnsi="Times New Roman"/>
          <w:sz w:val="24"/>
          <w:szCs w:val="24"/>
        </w:rPr>
        <w:t>e.g. Dockery and Pope, 1996;</w:t>
      </w:r>
      <w:r w:rsidR="00262CD3" w:rsidRPr="003939CD">
        <w:rPr>
          <w:rFonts w:ascii="Times New Roman" w:hAnsi="Times New Roman"/>
          <w:sz w:val="24"/>
          <w:szCs w:val="24"/>
        </w:rPr>
        <w:t xml:space="preserve"> </w:t>
      </w:r>
      <w:r w:rsidR="003939CD" w:rsidRPr="003939CD">
        <w:rPr>
          <w:rFonts w:ascii="Times New Roman" w:eastAsia="AdvTimes" w:hAnsi="Times New Roman"/>
          <w:sz w:val="24"/>
          <w:szCs w:val="24"/>
          <w:lang w:val="en-US"/>
        </w:rPr>
        <w:t xml:space="preserve">Lippmann, 1999; </w:t>
      </w:r>
      <w:r w:rsidR="00A95927" w:rsidRPr="003939CD">
        <w:rPr>
          <w:rFonts w:ascii="Times New Roman" w:hAnsi="Times New Roman"/>
          <w:sz w:val="24"/>
          <w:szCs w:val="24"/>
        </w:rPr>
        <w:t>Künzli et al., 2000)</w:t>
      </w:r>
      <w:r w:rsidR="005C072F" w:rsidRPr="003939CD">
        <w:rPr>
          <w:rFonts w:ascii="Times New Roman" w:hAnsi="Times New Roman"/>
          <w:sz w:val="24"/>
          <w:szCs w:val="24"/>
        </w:rPr>
        <w:t xml:space="preserve"> which led to </w:t>
      </w:r>
      <w:r w:rsidR="005C072F" w:rsidRPr="003939CD">
        <w:rPr>
          <w:rFonts w:ascii="Times New Roman" w:eastAsia="AdvTimes" w:hAnsi="Times New Roman"/>
          <w:sz w:val="24"/>
          <w:szCs w:val="24"/>
        </w:rPr>
        <w:t>European guidelines such as the First Daughter Directive 99/30/EC and the requirement of aerosol monitoring</w:t>
      </w:r>
      <w:r w:rsidR="00262CD3" w:rsidRPr="003939CD">
        <w:rPr>
          <w:rFonts w:ascii="Times New Roman" w:eastAsia="AdvTimes" w:hAnsi="Times New Roman"/>
          <w:sz w:val="24"/>
          <w:szCs w:val="24"/>
        </w:rPr>
        <w:t xml:space="preserve"> at the air quality stations</w:t>
      </w:r>
      <w:r w:rsidR="005C072F" w:rsidRPr="003939CD">
        <w:rPr>
          <w:rFonts w:ascii="Times New Roman" w:eastAsia="AdvTimes" w:hAnsi="Times New Roman"/>
          <w:sz w:val="24"/>
          <w:szCs w:val="24"/>
        </w:rPr>
        <w:t xml:space="preserve">. </w:t>
      </w:r>
    </w:p>
    <w:p w:rsidR="00A141F0" w:rsidRPr="00190F48" w:rsidRDefault="002B2D65" w:rsidP="00C37F01">
      <w:pPr>
        <w:autoSpaceDE w:val="0"/>
        <w:autoSpaceDN w:val="0"/>
        <w:adjustRightInd w:val="0"/>
        <w:spacing w:after="0" w:line="360" w:lineRule="auto"/>
        <w:ind w:firstLine="720"/>
        <w:jc w:val="both"/>
        <w:rPr>
          <w:rFonts w:ascii="Times New Roman" w:hAnsi="Times New Roman"/>
          <w:sz w:val="24"/>
          <w:szCs w:val="24"/>
        </w:rPr>
      </w:pPr>
      <w:r w:rsidRPr="003939CD">
        <w:rPr>
          <w:rFonts w:ascii="Times New Roman" w:hAnsi="Times New Roman"/>
          <w:sz w:val="24"/>
          <w:szCs w:val="24"/>
          <w:lang w:val="en-US"/>
        </w:rPr>
        <w:t>Aerosol optical properties are key factors in investigating the direct radiative effects by atmospheric aerosols.</w:t>
      </w:r>
      <w:r w:rsidR="006E206D" w:rsidRPr="003939CD">
        <w:rPr>
          <w:rFonts w:ascii="Times New Roman" w:hAnsi="Times New Roman"/>
          <w:sz w:val="24"/>
          <w:szCs w:val="24"/>
          <w:lang w:val="en-US"/>
        </w:rPr>
        <w:t xml:space="preserve"> </w:t>
      </w:r>
      <w:r w:rsidR="00DE6D71" w:rsidRPr="003939CD">
        <w:rPr>
          <w:rFonts w:ascii="Times New Roman" w:hAnsi="Times New Roman"/>
          <w:sz w:val="24"/>
          <w:szCs w:val="24"/>
          <w:lang w:val="en-US"/>
        </w:rPr>
        <w:t>However, owing to their high spatial</w:t>
      </w:r>
      <w:r w:rsidR="00E90517" w:rsidRPr="003939CD">
        <w:rPr>
          <w:rFonts w:ascii="Times New Roman" w:hAnsi="Times New Roman"/>
          <w:sz w:val="24"/>
          <w:szCs w:val="24"/>
          <w:lang w:val="en-US"/>
        </w:rPr>
        <w:t xml:space="preserve"> (vertically and horizontally)</w:t>
      </w:r>
      <w:r w:rsidR="00DE6D71" w:rsidRPr="003939CD">
        <w:rPr>
          <w:rFonts w:ascii="Times New Roman" w:hAnsi="Times New Roman"/>
          <w:sz w:val="24"/>
          <w:szCs w:val="24"/>
          <w:lang w:val="en-US"/>
        </w:rPr>
        <w:t xml:space="preserve"> and temporal variability</w:t>
      </w:r>
      <w:r w:rsidR="00E90517" w:rsidRPr="003939CD">
        <w:rPr>
          <w:rFonts w:ascii="Times New Roman" w:hAnsi="Times New Roman"/>
          <w:sz w:val="24"/>
          <w:szCs w:val="24"/>
          <w:lang w:val="en-US"/>
        </w:rPr>
        <w:t>,</w:t>
      </w:r>
      <w:r w:rsidR="00DE6D71" w:rsidRPr="003939CD">
        <w:rPr>
          <w:rFonts w:ascii="Times New Roman" w:hAnsi="Times New Roman"/>
          <w:sz w:val="24"/>
          <w:szCs w:val="24"/>
          <w:lang w:val="en-US"/>
        </w:rPr>
        <w:t xml:space="preserve"> the globally and annually</w:t>
      </w:r>
      <w:r w:rsidR="004B3DCB" w:rsidRPr="003939CD">
        <w:rPr>
          <w:rFonts w:ascii="Times New Roman" w:hAnsi="Times New Roman"/>
          <w:sz w:val="24"/>
          <w:szCs w:val="24"/>
          <w:lang w:val="en-US"/>
        </w:rPr>
        <w:t xml:space="preserve"> </w:t>
      </w:r>
      <w:r w:rsidR="00DE6D71" w:rsidRPr="003939CD">
        <w:rPr>
          <w:rFonts w:ascii="Times New Roman" w:hAnsi="Times New Roman"/>
          <w:sz w:val="24"/>
          <w:szCs w:val="24"/>
          <w:lang w:val="en-US"/>
        </w:rPr>
        <w:t>averaged climatic forcing by aerosols is associated with large</w:t>
      </w:r>
      <w:r w:rsidR="004B3DCB" w:rsidRPr="003939CD">
        <w:rPr>
          <w:rFonts w:ascii="Times New Roman" w:hAnsi="Times New Roman"/>
          <w:sz w:val="24"/>
          <w:szCs w:val="24"/>
          <w:lang w:val="en-US"/>
        </w:rPr>
        <w:t xml:space="preserve"> </w:t>
      </w:r>
      <w:r w:rsidR="00DE6D71" w:rsidRPr="003939CD">
        <w:rPr>
          <w:rFonts w:ascii="Times New Roman" w:hAnsi="Times New Roman"/>
          <w:sz w:val="24"/>
          <w:szCs w:val="24"/>
          <w:lang w:val="en-US"/>
        </w:rPr>
        <w:t>uncertainties (IPCC, 200</w:t>
      </w:r>
      <w:r w:rsidR="004C6647">
        <w:rPr>
          <w:rFonts w:ascii="Times New Roman" w:hAnsi="Times New Roman"/>
          <w:sz w:val="24"/>
          <w:szCs w:val="24"/>
          <w:lang w:val="en-US"/>
        </w:rPr>
        <w:t>7</w:t>
      </w:r>
      <w:r w:rsidR="0042101E" w:rsidRPr="003939CD">
        <w:rPr>
          <w:rFonts w:ascii="Times New Roman" w:hAnsi="Times New Roman"/>
          <w:sz w:val="24"/>
          <w:szCs w:val="24"/>
          <w:lang w:val="en-US"/>
        </w:rPr>
        <w:t xml:space="preserve">). </w:t>
      </w:r>
      <w:r w:rsidR="00DF24AF" w:rsidRPr="003939CD">
        <w:rPr>
          <w:rFonts w:ascii="Times New Roman" w:hAnsi="Times New Roman"/>
          <w:sz w:val="24"/>
          <w:szCs w:val="24"/>
        </w:rPr>
        <w:t xml:space="preserve">Satellite </w:t>
      </w:r>
      <w:r w:rsidR="00913FA9" w:rsidRPr="003939CD">
        <w:rPr>
          <w:rFonts w:ascii="Times New Roman" w:hAnsi="Times New Roman"/>
          <w:sz w:val="24"/>
          <w:szCs w:val="24"/>
        </w:rPr>
        <w:lastRenderedPageBreak/>
        <w:t>platforms</w:t>
      </w:r>
      <w:r w:rsidR="00DF24AF" w:rsidRPr="003939CD">
        <w:rPr>
          <w:rFonts w:ascii="Times New Roman" w:hAnsi="Times New Roman"/>
          <w:sz w:val="24"/>
          <w:szCs w:val="24"/>
        </w:rPr>
        <w:t xml:space="preserve"> and global climate models have been used to </w:t>
      </w:r>
      <w:r w:rsidR="00CD3330">
        <w:rPr>
          <w:rFonts w:ascii="Times New Roman" w:hAnsi="Times New Roman"/>
          <w:sz w:val="24"/>
          <w:szCs w:val="24"/>
        </w:rPr>
        <w:t>study</w:t>
      </w:r>
      <w:r w:rsidR="00DF24AF" w:rsidRPr="003939CD">
        <w:rPr>
          <w:rFonts w:ascii="Times New Roman" w:hAnsi="Times New Roman"/>
          <w:sz w:val="24"/>
          <w:szCs w:val="24"/>
        </w:rPr>
        <w:t xml:space="preserve"> the variability of aerosol properties</w:t>
      </w:r>
      <w:r w:rsidR="00DF24AF" w:rsidRPr="00E90517">
        <w:rPr>
          <w:rFonts w:ascii="Times New Roman" w:hAnsi="Times New Roman"/>
          <w:sz w:val="24"/>
          <w:szCs w:val="24"/>
        </w:rPr>
        <w:t xml:space="preserve"> </w:t>
      </w:r>
      <w:r w:rsidR="00913FA9" w:rsidRPr="00E90517">
        <w:rPr>
          <w:rFonts w:ascii="Times New Roman" w:hAnsi="Times New Roman"/>
          <w:sz w:val="24"/>
          <w:szCs w:val="24"/>
        </w:rPr>
        <w:t xml:space="preserve">both </w:t>
      </w:r>
      <w:r w:rsidR="00DF24AF" w:rsidRPr="00E90517">
        <w:rPr>
          <w:rFonts w:ascii="Times New Roman" w:hAnsi="Times New Roman"/>
          <w:sz w:val="24"/>
          <w:szCs w:val="24"/>
        </w:rPr>
        <w:t xml:space="preserve">on regional </w:t>
      </w:r>
      <w:r w:rsidR="00913FA9" w:rsidRPr="00E90517">
        <w:rPr>
          <w:rFonts w:ascii="Times New Roman" w:hAnsi="Times New Roman"/>
          <w:sz w:val="24"/>
          <w:szCs w:val="24"/>
        </w:rPr>
        <w:t>and</w:t>
      </w:r>
      <w:r w:rsidR="00DF24AF" w:rsidRPr="00E90517">
        <w:rPr>
          <w:rFonts w:ascii="Times New Roman" w:hAnsi="Times New Roman"/>
          <w:sz w:val="24"/>
          <w:szCs w:val="24"/>
        </w:rPr>
        <w:t xml:space="preserve"> global scales </w:t>
      </w:r>
      <w:r w:rsidR="00913FA9" w:rsidRPr="00E90517">
        <w:rPr>
          <w:rFonts w:ascii="Times New Roman" w:hAnsi="Times New Roman"/>
          <w:sz w:val="24"/>
          <w:szCs w:val="24"/>
        </w:rPr>
        <w:t>(</w:t>
      </w:r>
      <w:r w:rsidR="00DF24AF" w:rsidRPr="00E90517">
        <w:rPr>
          <w:rFonts w:ascii="Times New Roman" w:hAnsi="Times New Roman"/>
          <w:sz w:val="24"/>
          <w:szCs w:val="24"/>
        </w:rPr>
        <w:t>e.g., King et al., 1999; Liousse et al., 1993</w:t>
      </w:r>
      <w:r w:rsidR="00913FA9" w:rsidRPr="00E90517">
        <w:rPr>
          <w:rFonts w:ascii="Times New Roman" w:hAnsi="Times New Roman"/>
          <w:sz w:val="24"/>
          <w:szCs w:val="24"/>
        </w:rPr>
        <w:t>)</w:t>
      </w:r>
      <w:r w:rsidR="00DF24AF" w:rsidRPr="00E90517">
        <w:rPr>
          <w:rFonts w:ascii="Times New Roman" w:hAnsi="Times New Roman"/>
          <w:sz w:val="24"/>
          <w:szCs w:val="24"/>
        </w:rPr>
        <w:t xml:space="preserve">. However, </w:t>
      </w:r>
      <w:r w:rsidR="00913FA9" w:rsidRPr="00E90517">
        <w:rPr>
          <w:rFonts w:ascii="Times New Roman" w:hAnsi="Times New Roman"/>
          <w:sz w:val="24"/>
          <w:szCs w:val="24"/>
        </w:rPr>
        <w:t xml:space="preserve">several assumptions concerning the relationship between aerosol properties measured at the surface and aerosol properties in the vertical column have to be used in the </w:t>
      </w:r>
      <w:r w:rsidR="00DF24AF" w:rsidRPr="00E90517">
        <w:rPr>
          <w:rFonts w:ascii="Times New Roman" w:hAnsi="Times New Roman"/>
          <w:sz w:val="24"/>
          <w:szCs w:val="24"/>
        </w:rPr>
        <w:t xml:space="preserve">satellite algorithms and global climate models. </w:t>
      </w:r>
      <w:r w:rsidR="00913FA9" w:rsidRPr="00E90517">
        <w:rPr>
          <w:rFonts w:ascii="Times New Roman" w:hAnsi="Times New Roman"/>
          <w:sz w:val="24"/>
          <w:szCs w:val="24"/>
        </w:rPr>
        <w:t>The</w:t>
      </w:r>
      <w:r w:rsidR="00DF24AF" w:rsidRPr="00E90517">
        <w:rPr>
          <w:rFonts w:ascii="Times New Roman" w:hAnsi="Times New Roman"/>
          <w:sz w:val="24"/>
          <w:szCs w:val="24"/>
        </w:rPr>
        <w:t xml:space="preserve"> satellite retrieval algorithms </w:t>
      </w:r>
      <w:r w:rsidR="00913FA9" w:rsidRPr="00E90517">
        <w:rPr>
          <w:rFonts w:ascii="Times New Roman" w:hAnsi="Times New Roman"/>
          <w:sz w:val="24"/>
          <w:szCs w:val="24"/>
        </w:rPr>
        <w:t>also involve</w:t>
      </w:r>
      <w:r w:rsidR="00DF24AF" w:rsidRPr="00E90517">
        <w:rPr>
          <w:rFonts w:ascii="Times New Roman" w:hAnsi="Times New Roman"/>
          <w:sz w:val="24"/>
          <w:szCs w:val="24"/>
        </w:rPr>
        <w:t xml:space="preserve"> assumptions </w:t>
      </w:r>
      <w:r w:rsidR="00913FA9" w:rsidRPr="00E90517">
        <w:rPr>
          <w:rFonts w:ascii="Times New Roman" w:hAnsi="Times New Roman"/>
          <w:sz w:val="24"/>
          <w:szCs w:val="24"/>
        </w:rPr>
        <w:t>on</w:t>
      </w:r>
      <w:r w:rsidR="00DF24AF" w:rsidRPr="00E90517">
        <w:rPr>
          <w:rFonts w:ascii="Times New Roman" w:hAnsi="Times New Roman"/>
          <w:sz w:val="24"/>
          <w:szCs w:val="24"/>
        </w:rPr>
        <w:t xml:space="preserve"> several key aerosol properties [Kaufman et al., 1997]. </w:t>
      </w:r>
      <w:r w:rsidR="0074782D" w:rsidRPr="00E90517">
        <w:rPr>
          <w:rFonts w:ascii="Times New Roman" w:eastAsia="AdvTimes" w:hAnsi="Times New Roman"/>
          <w:sz w:val="24"/>
          <w:szCs w:val="24"/>
        </w:rPr>
        <w:t>Therefore, a clear need exists for long term measurements of</w:t>
      </w:r>
      <w:r w:rsidR="00DF24AF" w:rsidRPr="00E90517">
        <w:rPr>
          <w:rFonts w:ascii="Times New Roman" w:hAnsi="Times New Roman"/>
          <w:sz w:val="24"/>
          <w:szCs w:val="24"/>
        </w:rPr>
        <w:t xml:space="preserve"> column</w:t>
      </w:r>
      <w:r w:rsidR="000421DF" w:rsidRPr="00E90517">
        <w:rPr>
          <w:rFonts w:ascii="Times New Roman" w:hAnsi="Times New Roman"/>
          <w:sz w:val="24"/>
          <w:szCs w:val="24"/>
        </w:rPr>
        <w:t>ar</w:t>
      </w:r>
      <w:r w:rsidR="00DF24AF" w:rsidRPr="00E90517">
        <w:rPr>
          <w:rFonts w:ascii="Times New Roman" w:hAnsi="Times New Roman"/>
          <w:sz w:val="24"/>
          <w:szCs w:val="24"/>
        </w:rPr>
        <w:t xml:space="preserve"> and surface </w:t>
      </w:r>
      <w:r w:rsidR="00E90517" w:rsidRPr="00E90517">
        <w:rPr>
          <w:rFonts w:ascii="Times New Roman" w:hAnsi="Times New Roman"/>
          <w:sz w:val="24"/>
          <w:szCs w:val="24"/>
        </w:rPr>
        <w:t xml:space="preserve">(object of this thesis) </w:t>
      </w:r>
      <w:r w:rsidR="00DF24AF" w:rsidRPr="00E90517">
        <w:rPr>
          <w:rFonts w:ascii="Times New Roman" w:hAnsi="Times New Roman"/>
          <w:sz w:val="24"/>
          <w:szCs w:val="24"/>
        </w:rPr>
        <w:t>aerosol</w:t>
      </w:r>
      <w:r w:rsidR="000421DF" w:rsidRPr="00E90517">
        <w:rPr>
          <w:rFonts w:ascii="Times New Roman" w:hAnsi="Times New Roman"/>
          <w:sz w:val="24"/>
          <w:szCs w:val="24"/>
        </w:rPr>
        <w:t xml:space="preserve"> optical</w:t>
      </w:r>
      <w:r w:rsidR="00DF24AF" w:rsidRPr="00E90517">
        <w:rPr>
          <w:rFonts w:ascii="Times New Roman" w:hAnsi="Times New Roman"/>
          <w:sz w:val="24"/>
          <w:szCs w:val="24"/>
        </w:rPr>
        <w:t xml:space="preserve">, physical, and chemical properties at </w:t>
      </w:r>
      <w:r w:rsidR="00997494">
        <w:rPr>
          <w:rFonts w:ascii="Times New Roman" w:hAnsi="Times New Roman"/>
          <w:sz w:val="24"/>
          <w:szCs w:val="24"/>
        </w:rPr>
        <w:t xml:space="preserve">different </w:t>
      </w:r>
      <w:r w:rsidR="000421DF" w:rsidRPr="00E90517">
        <w:rPr>
          <w:rFonts w:ascii="Times New Roman" w:hAnsi="Times New Roman"/>
          <w:sz w:val="24"/>
          <w:szCs w:val="24"/>
        </w:rPr>
        <w:t>ground-based</w:t>
      </w:r>
      <w:r w:rsidR="006C63FB" w:rsidRPr="00E90517">
        <w:rPr>
          <w:rFonts w:ascii="Times New Roman" w:hAnsi="Times New Roman"/>
          <w:sz w:val="24"/>
          <w:szCs w:val="24"/>
        </w:rPr>
        <w:t xml:space="preserve"> monitoring sites</w:t>
      </w:r>
      <w:r w:rsidR="00C31391">
        <w:rPr>
          <w:rFonts w:ascii="Times New Roman" w:hAnsi="Times New Roman"/>
          <w:sz w:val="24"/>
          <w:szCs w:val="24"/>
        </w:rPr>
        <w:t xml:space="preserve">, </w:t>
      </w:r>
      <w:r w:rsidR="00997494">
        <w:rPr>
          <w:rFonts w:ascii="Times New Roman" w:hAnsi="Times New Roman"/>
          <w:sz w:val="24"/>
          <w:szCs w:val="24"/>
        </w:rPr>
        <w:t>with</w:t>
      </w:r>
      <w:r w:rsidR="00C31391">
        <w:rPr>
          <w:rFonts w:ascii="Times New Roman" w:hAnsi="Times New Roman"/>
          <w:sz w:val="24"/>
          <w:szCs w:val="24"/>
        </w:rPr>
        <w:t xml:space="preserve"> more realistic</w:t>
      </w:r>
      <w:r w:rsidR="006C63FB" w:rsidRPr="00E90517">
        <w:rPr>
          <w:rFonts w:ascii="Times New Roman" w:hAnsi="Times New Roman"/>
          <w:sz w:val="24"/>
          <w:szCs w:val="24"/>
        </w:rPr>
        <w:t xml:space="preserve"> </w:t>
      </w:r>
      <w:r w:rsidR="00C31391" w:rsidRPr="00E90517">
        <w:rPr>
          <w:rFonts w:ascii="Times New Roman" w:hAnsi="Times New Roman"/>
          <w:sz w:val="24"/>
          <w:szCs w:val="24"/>
          <w:lang w:val="en-US"/>
        </w:rPr>
        <w:t xml:space="preserve">aerosol </w:t>
      </w:r>
      <w:r w:rsidR="004C6647">
        <w:rPr>
          <w:rFonts w:ascii="Times New Roman" w:hAnsi="Times New Roman"/>
          <w:sz w:val="24"/>
          <w:szCs w:val="24"/>
          <w:lang w:val="en-US"/>
        </w:rPr>
        <w:t>properties</w:t>
      </w:r>
      <w:r w:rsidR="00C31391">
        <w:rPr>
          <w:rFonts w:ascii="Times New Roman" w:hAnsi="Times New Roman"/>
          <w:sz w:val="24"/>
          <w:szCs w:val="24"/>
          <w:lang w:val="en-US"/>
        </w:rPr>
        <w:t xml:space="preserve"> </w:t>
      </w:r>
      <w:r w:rsidR="00997494">
        <w:rPr>
          <w:rFonts w:ascii="Times New Roman" w:hAnsi="Times New Roman"/>
          <w:sz w:val="24"/>
          <w:szCs w:val="24"/>
          <w:lang w:val="en-US"/>
        </w:rPr>
        <w:t>being</w:t>
      </w:r>
      <w:r w:rsidR="00C31391">
        <w:rPr>
          <w:rFonts w:ascii="Times New Roman" w:hAnsi="Times New Roman"/>
          <w:sz w:val="24"/>
          <w:szCs w:val="24"/>
          <w:lang w:val="en-US"/>
        </w:rPr>
        <w:t xml:space="preserve"> therefore included.</w:t>
      </w:r>
      <w:r w:rsidR="00C31391" w:rsidRPr="00E90517">
        <w:rPr>
          <w:rFonts w:ascii="Times New Roman" w:hAnsi="Times New Roman"/>
          <w:sz w:val="24"/>
          <w:szCs w:val="24"/>
          <w:lang w:val="en-US"/>
        </w:rPr>
        <w:t xml:space="preserve"> </w:t>
      </w:r>
      <w:r w:rsidR="0042101E" w:rsidRPr="00E90517">
        <w:rPr>
          <w:rFonts w:ascii="Times New Roman" w:hAnsi="Times New Roman"/>
          <w:sz w:val="24"/>
          <w:szCs w:val="24"/>
        </w:rPr>
        <w:t>Records of t</w:t>
      </w:r>
      <w:r w:rsidR="00DF24AF" w:rsidRPr="00E90517">
        <w:rPr>
          <w:rFonts w:ascii="Times New Roman" w:hAnsi="Times New Roman"/>
          <w:sz w:val="24"/>
          <w:szCs w:val="24"/>
        </w:rPr>
        <w:t>his type of information can then be used to improve</w:t>
      </w:r>
      <w:r w:rsidR="0042101E" w:rsidRPr="00E90517">
        <w:rPr>
          <w:rFonts w:ascii="Times New Roman" w:hAnsi="Times New Roman"/>
          <w:sz w:val="24"/>
          <w:szCs w:val="24"/>
        </w:rPr>
        <w:t xml:space="preserve"> </w:t>
      </w:r>
      <w:r w:rsidR="00DF24AF" w:rsidRPr="00E90517">
        <w:rPr>
          <w:rFonts w:ascii="Times New Roman" w:hAnsi="Times New Roman"/>
          <w:sz w:val="24"/>
          <w:szCs w:val="24"/>
        </w:rPr>
        <w:t>satellite aerosol retrieval algorithms, and to help validat</w:t>
      </w:r>
      <w:r w:rsidR="004C6647">
        <w:rPr>
          <w:rFonts w:ascii="Times New Roman" w:hAnsi="Times New Roman"/>
          <w:sz w:val="24"/>
          <w:szCs w:val="24"/>
        </w:rPr>
        <w:t>ing</w:t>
      </w:r>
      <w:r w:rsidR="00DF24AF" w:rsidRPr="00E90517">
        <w:rPr>
          <w:rFonts w:ascii="Times New Roman" w:hAnsi="Times New Roman"/>
          <w:sz w:val="24"/>
          <w:szCs w:val="24"/>
        </w:rPr>
        <w:t xml:space="preserve"> global chemical-transport-radiation models </w:t>
      </w:r>
      <w:r w:rsidR="004C6647">
        <w:rPr>
          <w:rFonts w:ascii="Times New Roman" w:hAnsi="Times New Roman"/>
          <w:sz w:val="24"/>
          <w:szCs w:val="24"/>
        </w:rPr>
        <w:t>used for calculations of the</w:t>
      </w:r>
      <w:r w:rsidR="00DF24AF" w:rsidRPr="00E90517">
        <w:rPr>
          <w:rFonts w:ascii="Times New Roman" w:hAnsi="Times New Roman"/>
          <w:sz w:val="24"/>
          <w:szCs w:val="24"/>
        </w:rPr>
        <w:t xml:space="preserve"> direct aerosol radia</w:t>
      </w:r>
      <w:r w:rsidR="00C31391">
        <w:rPr>
          <w:rFonts w:ascii="Times New Roman" w:hAnsi="Times New Roman"/>
          <w:sz w:val="24"/>
          <w:szCs w:val="24"/>
        </w:rPr>
        <w:t>tive forcing.</w:t>
      </w:r>
    </w:p>
    <w:p w:rsidR="00A141F0" w:rsidRPr="003E5243" w:rsidRDefault="00146E63" w:rsidP="00BE0A4B">
      <w:pPr>
        <w:pStyle w:val="Ttulo2"/>
      </w:pPr>
      <w:bookmarkStart w:id="7" w:name="_Toc297711669"/>
      <w:r>
        <w:t>Regional c</w:t>
      </w:r>
      <w:r w:rsidR="00E52372">
        <w:t xml:space="preserve">ontext </w:t>
      </w:r>
      <w:bookmarkEnd w:id="7"/>
    </w:p>
    <w:p w:rsidR="00153342" w:rsidRDefault="008718C5" w:rsidP="00C37F01">
      <w:pPr>
        <w:spacing w:after="0" w:line="360" w:lineRule="auto"/>
        <w:ind w:firstLine="720"/>
        <w:jc w:val="both"/>
        <w:rPr>
          <w:rFonts w:ascii="Times New Roman" w:hAnsi="Times New Roman"/>
          <w:sz w:val="24"/>
          <w:szCs w:val="24"/>
        </w:rPr>
      </w:pPr>
      <w:r w:rsidRPr="008718C5">
        <w:rPr>
          <w:rFonts w:ascii="Times New Roman" w:hAnsi="Times New Roman"/>
          <w:sz w:val="24"/>
          <w:szCs w:val="24"/>
          <w:lang w:val="en-US"/>
        </w:rPr>
        <w:t xml:space="preserve">The Iberian Peninsula, comprising Portugal and Spain, constitutes the </w:t>
      </w:r>
      <w:r w:rsidRPr="008718C5">
        <w:rPr>
          <w:rFonts w:ascii="Times New Roman" w:hAnsi="Times New Roman"/>
          <w:sz w:val="24"/>
          <w:szCs w:val="24"/>
        </w:rPr>
        <w:t xml:space="preserve">south-western </w:t>
      </w:r>
      <w:r w:rsidR="001C5AC0">
        <w:rPr>
          <w:rFonts w:ascii="Times New Roman" w:hAnsi="Times New Roman"/>
          <w:sz w:val="24"/>
          <w:szCs w:val="24"/>
        </w:rPr>
        <w:t>region</w:t>
      </w:r>
      <w:r w:rsidRPr="008718C5">
        <w:rPr>
          <w:rFonts w:ascii="Times New Roman" w:hAnsi="Times New Roman"/>
          <w:sz w:val="24"/>
          <w:szCs w:val="24"/>
        </w:rPr>
        <w:t xml:space="preserve"> of the European </w:t>
      </w:r>
      <w:r w:rsidR="00B4232E">
        <w:rPr>
          <w:rFonts w:ascii="Times New Roman" w:hAnsi="Times New Roman"/>
          <w:sz w:val="24"/>
          <w:szCs w:val="24"/>
        </w:rPr>
        <w:t>c</w:t>
      </w:r>
      <w:r w:rsidRPr="008718C5">
        <w:rPr>
          <w:rFonts w:ascii="Times New Roman" w:hAnsi="Times New Roman"/>
          <w:sz w:val="24"/>
          <w:szCs w:val="24"/>
        </w:rPr>
        <w:t>ontinent</w:t>
      </w:r>
      <w:r w:rsidR="001C5AC0">
        <w:rPr>
          <w:rFonts w:ascii="Times New Roman" w:hAnsi="Times New Roman"/>
          <w:sz w:val="24"/>
          <w:szCs w:val="24"/>
        </w:rPr>
        <w:t>, surrounded by</w:t>
      </w:r>
      <w:r w:rsidRPr="008718C5">
        <w:rPr>
          <w:rFonts w:ascii="Times New Roman" w:hAnsi="Times New Roman"/>
          <w:sz w:val="24"/>
          <w:szCs w:val="24"/>
        </w:rPr>
        <w:t xml:space="preserve"> the Atlantic Ocean</w:t>
      </w:r>
      <w:r w:rsidR="001C5AC0">
        <w:rPr>
          <w:rFonts w:ascii="Times New Roman" w:hAnsi="Times New Roman"/>
          <w:sz w:val="24"/>
          <w:szCs w:val="24"/>
        </w:rPr>
        <w:t>,</w:t>
      </w:r>
      <w:r w:rsidRPr="008718C5">
        <w:rPr>
          <w:rFonts w:ascii="Times New Roman" w:hAnsi="Times New Roman"/>
          <w:sz w:val="24"/>
          <w:szCs w:val="24"/>
        </w:rPr>
        <w:t xml:space="preserve"> while its eastern coasts are within the Mediterranean basin. Also, the Saharan region occupies the southern sector. Several published studies, particularly since the 90’s, have contributed to the increase of knowledge on the atmospheric aerosols present in the Iberian Peninsula, and also </w:t>
      </w:r>
      <w:r w:rsidR="00F2351B">
        <w:rPr>
          <w:rFonts w:ascii="Times New Roman" w:hAnsi="Times New Roman"/>
          <w:sz w:val="24"/>
          <w:szCs w:val="24"/>
        </w:rPr>
        <w:t xml:space="preserve">on </w:t>
      </w:r>
      <w:r w:rsidRPr="008718C5">
        <w:rPr>
          <w:rFonts w:ascii="Times New Roman" w:hAnsi="Times New Roman"/>
          <w:sz w:val="24"/>
          <w:szCs w:val="24"/>
        </w:rPr>
        <w:t>the advection of aerosols from other regions.</w:t>
      </w:r>
      <w:r w:rsidR="00153342">
        <w:rPr>
          <w:rFonts w:ascii="Times New Roman" w:hAnsi="Times New Roman"/>
          <w:sz w:val="24"/>
          <w:szCs w:val="24"/>
        </w:rPr>
        <w:t xml:space="preserve"> </w:t>
      </w:r>
      <w:r w:rsidRPr="008718C5">
        <w:rPr>
          <w:rFonts w:ascii="Times New Roman" w:hAnsi="Times New Roman"/>
          <w:sz w:val="24"/>
          <w:szCs w:val="24"/>
        </w:rPr>
        <w:t>This lat</w:t>
      </w:r>
      <w:r w:rsidR="004C6647">
        <w:rPr>
          <w:rFonts w:ascii="Times New Roman" w:hAnsi="Times New Roman"/>
          <w:sz w:val="24"/>
          <w:szCs w:val="24"/>
        </w:rPr>
        <w:t>ter issue</w:t>
      </w:r>
      <w:r w:rsidRPr="008718C5">
        <w:rPr>
          <w:rFonts w:ascii="Times New Roman" w:hAnsi="Times New Roman"/>
          <w:sz w:val="24"/>
          <w:szCs w:val="24"/>
        </w:rPr>
        <w:t xml:space="preserve"> has been somewhat motivated by frequent dust outbreaks due to the proximity of the vast arid Saharan region. Studies ranging from single (or sets of) case studies </w:t>
      </w:r>
      <w:r w:rsidR="00B4232E">
        <w:rPr>
          <w:rFonts w:ascii="Times New Roman" w:hAnsi="Times New Roman"/>
          <w:sz w:val="24"/>
          <w:szCs w:val="24"/>
        </w:rPr>
        <w:t>(</w:t>
      </w:r>
      <w:r w:rsidRPr="008718C5">
        <w:rPr>
          <w:rFonts w:ascii="Times New Roman" w:hAnsi="Times New Roman"/>
          <w:sz w:val="24"/>
          <w:szCs w:val="24"/>
        </w:rPr>
        <w:t xml:space="preserve">see e.g. Lyamany et al., 2005; Pérez et al., 2006; Elias et al., 2006; </w:t>
      </w:r>
      <w:r w:rsidR="00B4232E">
        <w:rPr>
          <w:rFonts w:ascii="Times New Roman" w:hAnsi="Times New Roman"/>
          <w:sz w:val="24"/>
          <w:szCs w:val="24"/>
        </w:rPr>
        <w:t xml:space="preserve">Escudero et al., 2007; </w:t>
      </w:r>
      <w:r w:rsidRPr="008718C5">
        <w:rPr>
          <w:rFonts w:ascii="Times New Roman" w:hAnsi="Times New Roman"/>
          <w:sz w:val="24"/>
          <w:szCs w:val="24"/>
        </w:rPr>
        <w:t>Wagner et al., 2009</w:t>
      </w:r>
      <w:r w:rsidR="00B4232E">
        <w:rPr>
          <w:rFonts w:ascii="Times New Roman" w:hAnsi="Times New Roman"/>
          <w:sz w:val="24"/>
          <w:szCs w:val="24"/>
        </w:rPr>
        <w:t>)</w:t>
      </w:r>
      <w:r w:rsidRPr="008718C5">
        <w:rPr>
          <w:rFonts w:ascii="Times New Roman" w:hAnsi="Times New Roman"/>
          <w:sz w:val="24"/>
          <w:szCs w:val="24"/>
        </w:rPr>
        <w:t xml:space="preserve"> up to longer term studies</w:t>
      </w:r>
      <w:r w:rsidR="004C6647">
        <w:rPr>
          <w:rFonts w:ascii="Times New Roman" w:hAnsi="Times New Roman"/>
          <w:sz w:val="24"/>
          <w:szCs w:val="24"/>
        </w:rPr>
        <w:t>. D</w:t>
      </w:r>
      <w:r w:rsidRPr="008718C5">
        <w:rPr>
          <w:rFonts w:ascii="Times New Roman" w:hAnsi="Times New Roman"/>
          <w:sz w:val="24"/>
          <w:szCs w:val="24"/>
        </w:rPr>
        <w:t xml:space="preserve">atabases of episodes, at several sites </w:t>
      </w:r>
      <w:r w:rsidR="00B4232E">
        <w:rPr>
          <w:rFonts w:ascii="Times New Roman" w:hAnsi="Times New Roman"/>
          <w:sz w:val="24"/>
          <w:szCs w:val="24"/>
        </w:rPr>
        <w:t>(</w:t>
      </w:r>
      <w:r w:rsidRPr="008718C5">
        <w:rPr>
          <w:rFonts w:ascii="Times New Roman" w:hAnsi="Times New Roman"/>
          <w:sz w:val="24"/>
          <w:szCs w:val="24"/>
        </w:rPr>
        <w:t xml:space="preserve">see e.g. Rodríguez et al., 2001; </w:t>
      </w:r>
      <w:r w:rsidR="00B4232E">
        <w:rPr>
          <w:rFonts w:ascii="Times New Roman" w:hAnsi="Times New Roman"/>
          <w:sz w:val="24"/>
          <w:szCs w:val="24"/>
        </w:rPr>
        <w:t xml:space="preserve">Escudero et al., 2005; </w:t>
      </w:r>
      <w:r w:rsidRPr="008718C5">
        <w:rPr>
          <w:rFonts w:ascii="Times New Roman" w:hAnsi="Times New Roman"/>
          <w:sz w:val="24"/>
          <w:szCs w:val="24"/>
        </w:rPr>
        <w:t>Toledano et al., 2007</w:t>
      </w:r>
      <w:r w:rsidR="00B4232E">
        <w:rPr>
          <w:rFonts w:ascii="Times New Roman" w:hAnsi="Times New Roman"/>
          <w:sz w:val="24"/>
          <w:szCs w:val="24"/>
        </w:rPr>
        <w:t>)</w:t>
      </w:r>
      <w:r w:rsidRPr="008718C5">
        <w:rPr>
          <w:rFonts w:ascii="Times New Roman" w:hAnsi="Times New Roman"/>
          <w:sz w:val="24"/>
          <w:szCs w:val="24"/>
        </w:rPr>
        <w:t xml:space="preserve"> have been reported. </w:t>
      </w:r>
    </w:p>
    <w:p w:rsidR="008718C5" w:rsidRPr="008718C5" w:rsidRDefault="008718C5" w:rsidP="00C37F01">
      <w:pPr>
        <w:spacing w:after="0" w:line="360" w:lineRule="auto"/>
        <w:ind w:firstLine="720"/>
        <w:jc w:val="both"/>
        <w:rPr>
          <w:rFonts w:ascii="Times New Roman" w:hAnsi="Times New Roman"/>
          <w:sz w:val="24"/>
          <w:szCs w:val="24"/>
        </w:rPr>
      </w:pPr>
      <w:r w:rsidRPr="008718C5">
        <w:rPr>
          <w:rFonts w:ascii="Times New Roman" w:hAnsi="Times New Roman"/>
          <w:sz w:val="24"/>
          <w:szCs w:val="24"/>
        </w:rPr>
        <w:t xml:space="preserve">Ground-based measurements, in-situ as well as columnar observations, have been used </w:t>
      </w:r>
      <w:r w:rsidR="00EE3A51">
        <w:rPr>
          <w:rFonts w:ascii="Times New Roman" w:hAnsi="Times New Roman"/>
          <w:sz w:val="24"/>
          <w:szCs w:val="24"/>
        </w:rPr>
        <w:t xml:space="preserve">by previous authors </w:t>
      </w:r>
      <w:r w:rsidRPr="008718C5">
        <w:rPr>
          <w:rFonts w:ascii="Times New Roman" w:hAnsi="Times New Roman"/>
          <w:sz w:val="24"/>
          <w:szCs w:val="24"/>
        </w:rPr>
        <w:t xml:space="preserve">to study the </w:t>
      </w:r>
      <w:r w:rsidR="00153342">
        <w:rPr>
          <w:rFonts w:ascii="Times New Roman" w:hAnsi="Times New Roman"/>
          <w:sz w:val="24"/>
          <w:szCs w:val="24"/>
        </w:rPr>
        <w:t>aerosol</w:t>
      </w:r>
      <w:r w:rsidRPr="008718C5">
        <w:rPr>
          <w:rFonts w:ascii="Times New Roman" w:hAnsi="Times New Roman"/>
          <w:sz w:val="24"/>
          <w:szCs w:val="24"/>
        </w:rPr>
        <w:t xml:space="preserve"> properties</w:t>
      </w:r>
      <w:r w:rsidR="00153342">
        <w:rPr>
          <w:rFonts w:ascii="Times New Roman" w:hAnsi="Times New Roman"/>
          <w:sz w:val="24"/>
          <w:szCs w:val="24"/>
        </w:rPr>
        <w:t>, including desert dust aerosols</w:t>
      </w:r>
      <w:r w:rsidRPr="008718C5">
        <w:rPr>
          <w:rFonts w:ascii="Times New Roman" w:hAnsi="Times New Roman"/>
          <w:sz w:val="24"/>
          <w:szCs w:val="24"/>
        </w:rPr>
        <w:t xml:space="preserve">. The </w:t>
      </w:r>
      <w:r w:rsidR="004C6647">
        <w:rPr>
          <w:rFonts w:ascii="Times New Roman" w:hAnsi="Times New Roman"/>
          <w:sz w:val="24"/>
          <w:szCs w:val="24"/>
        </w:rPr>
        <w:t>first</w:t>
      </w:r>
      <w:r w:rsidR="00153342">
        <w:rPr>
          <w:rFonts w:ascii="Times New Roman" w:hAnsi="Times New Roman"/>
          <w:sz w:val="24"/>
          <w:szCs w:val="24"/>
        </w:rPr>
        <w:t xml:space="preserve"> type of studies are </w:t>
      </w:r>
      <w:r w:rsidRPr="008718C5">
        <w:rPr>
          <w:rFonts w:ascii="Times New Roman" w:hAnsi="Times New Roman"/>
          <w:sz w:val="24"/>
          <w:szCs w:val="24"/>
        </w:rPr>
        <w:t xml:space="preserve">mainly </w:t>
      </w:r>
      <w:r w:rsidR="00153342">
        <w:rPr>
          <w:rFonts w:ascii="Times New Roman" w:hAnsi="Times New Roman"/>
          <w:sz w:val="24"/>
          <w:szCs w:val="24"/>
        </w:rPr>
        <w:t xml:space="preserve">based upon </w:t>
      </w:r>
      <w:r w:rsidRPr="008718C5">
        <w:rPr>
          <w:rFonts w:ascii="Times New Roman" w:hAnsi="Times New Roman"/>
          <w:sz w:val="24"/>
          <w:szCs w:val="24"/>
        </w:rPr>
        <w:t xml:space="preserve">measurements </w:t>
      </w:r>
      <w:r w:rsidR="00B42A2C">
        <w:rPr>
          <w:rFonts w:ascii="Times New Roman" w:hAnsi="Times New Roman"/>
          <w:sz w:val="24"/>
          <w:szCs w:val="24"/>
        </w:rPr>
        <w:t>of</w:t>
      </w:r>
      <w:r w:rsidRPr="008718C5">
        <w:rPr>
          <w:rFonts w:ascii="Times New Roman" w:hAnsi="Times New Roman"/>
          <w:sz w:val="24"/>
          <w:szCs w:val="24"/>
        </w:rPr>
        <w:t xml:space="preserve"> </w:t>
      </w:r>
      <w:r w:rsidR="004C6647">
        <w:rPr>
          <w:rFonts w:ascii="Times New Roman" w:hAnsi="Times New Roman"/>
          <w:sz w:val="24"/>
          <w:szCs w:val="24"/>
        </w:rPr>
        <w:t xml:space="preserve">particle </w:t>
      </w:r>
      <w:r w:rsidRPr="008718C5">
        <w:rPr>
          <w:rFonts w:ascii="Times New Roman" w:hAnsi="Times New Roman"/>
          <w:sz w:val="24"/>
          <w:szCs w:val="24"/>
        </w:rPr>
        <w:t>mass concentra</w:t>
      </w:r>
      <w:r w:rsidR="00B42A2C">
        <w:rPr>
          <w:rFonts w:ascii="Times New Roman" w:hAnsi="Times New Roman"/>
          <w:sz w:val="24"/>
          <w:szCs w:val="24"/>
        </w:rPr>
        <w:t>tion</w:t>
      </w:r>
      <w:r w:rsidR="00CA18EA">
        <w:rPr>
          <w:rFonts w:ascii="Times New Roman" w:hAnsi="Times New Roman"/>
          <w:sz w:val="24"/>
          <w:szCs w:val="24"/>
        </w:rPr>
        <w:t>s</w:t>
      </w:r>
      <w:r w:rsidR="00B42A2C">
        <w:rPr>
          <w:rFonts w:ascii="Times New Roman" w:hAnsi="Times New Roman"/>
          <w:sz w:val="24"/>
          <w:szCs w:val="24"/>
        </w:rPr>
        <w:t xml:space="preserve"> and</w:t>
      </w:r>
      <w:r w:rsidR="004910F7">
        <w:rPr>
          <w:rFonts w:ascii="Times New Roman" w:hAnsi="Times New Roman"/>
          <w:sz w:val="24"/>
          <w:szCs w:val="24"/>
        </w:rPr>
        <w:t>/or</w:t>
      </w:r>
      <w:r w:rsidR="00B42A2C">
        <w:rPr>
          <w:rFonts w:ascii="Times New Roman" w:hAnsi="Times New Roman"/>
          <w:sz w:val="24"/>
          <w:szCs w:val="24"/>
        </w:rPr>
        <w:t xml:space="preserve"> chemical apportionment </w:t>
      </w:r>
      <w:r w:rsidR="00B42A2C" w:rsidRPr="00453A20">
        <w:rPr>
          <w:rFonts w:ascii="Times New Roman" w:hAnsi="Times New Roman"/>
          <w:sz w:val="24"/>
          <w:szCs w:val="24"/>
        </w:rPr>
        <w:t xml:space="preserve">(e.g. </w:t>
      </w:r>
      <w:r w:rsidR="00887453" w:rsidRPr="00453A20">
        <w:rPr>
          <w:rFonts w:ascii="Times New Roman" w:hAnsi="Times New Roman"/>
          <w:sz w:val="24"/>
          <w:szCs w:val="24"/>
        </w:rPr>
        <w:t xml:space="preserve">Almeida et al., 2005, 2006; Alves et al., </w:t>
      </w:r>
      <w:r w:rsidR="000A3196" w:rsidRPr="00453A20">
        <w:rPr>
          <w:rFonts w:ascii="Times New Roman" w:hAnsi="Times New Roman"/>
          <w:sz w:val="24"/>
          <w:szCs w:val="24"/>
        </w:rPr>
        <w:t xml:space="preserve">1998; </w:t>
      </w:r>
      <w:r w:rsidR="00887453" w:rsidRPr="00453A20">
        <w:rPr>
          <w:rFonts w:ascii="Times New Roman" w:hAnsi="Times New Roman"/>
          <w:sz w:val="24"/>
          <w:szCs w:val="24"/>
        </w:rPr>
        <w:t>200</w:t>
      </w:r>
      <w:r w:rsidR="000A3196" w:rsidRPr="00453A20">
        <w:rPr>
          <w:rFonts w:ascii="Times New Roman" w:hAnsi="Times New Roman"/>
          <w:sz w:val="24"/>
          <w:szCs w:val="24"/>
        </w:rPr>
        <w:t>2</w:t>
      </w:r>
      <w:r w:rsidR="00887453" w:rsidRPr="00453A20">
        <w:rPr>
          <w:rFonts w:ascii="Times New Roman" w:hAnsi="Times New Roman"/>
          <w:sz w:val="24"/>
          <w:szCs w:val="24"/>
        </w:rPr>
        <w:t xml:space="preserve">; </w:t>
      </w:r>
      <w:r w:rsidR="00B07B4E" w:rsidRPr="00453A20">
        <w:rPr>
          <w:rFonts w:ascii="Times New Roman" w:hAnsi="Times New Roman"/>
          <w:sz w:val="24"/>
          <w:szCs w:val="24"/>
        </w:rPr>
        <w:t xml:space="preserve">Pio </w:t>
      </w:r>
      <w:r w:rsidR="00887453" w:rsidRPr="00453A20">
        <w:rPr>
          <w:rFonts w:ascii="Times New Roman" w:hAnsi="Times New Roman"/>
          <w:sz w:val="24"/>
          <w:szCs w:val="24"/>
        </w:rPr>
        <w:t>et al., 1996, 200</w:t>
      </w:r>
      <w:r w:rsidR="000A3196" w:rsidRPr="00453A20">
        <w:rPr>
          <w:rFonts w:ascii="Times New Roman" w:hAnsi="Times New Roman"/>
          <w:sz w:val="24"/>
          <w:szCs w:val="24"/>
        </w:rPr>
        <w:t>8</w:t>
      </w:r>
      <w:r w:rsidR="00887453" w:rsidRPr="00453A20">
        <w:rPr>
          <w:rFonts w:ascii="Times New Roman" w:hAnsi="Times New Roman"/>
          <w:sz w:val="24"/>
          <w:szCs w:val="24"/>
        </w:rPr>
        <w:t xml:space="preserve">; </w:t>
      </w:r>
      <w:r w:rsidR="00B07B4E" w:rsidRPr="00453A20">
        <w:rPr>
          <w:rFonts w:ascii="Times New Roman" w:hAnsi="Times New Roman"/>
          <w:sz w:val="24"/>
          <w:szCs w:val="24"/>
        </w:rPr>
        <w:t xml:space="preserve">Escudero 2005, 2007; Querol et al., 1999, 2001, </w:t>
      </w:r>
      <w:r w:rsidR="00B07B4E" w:rsidRPr="00453A20">
        <w:rPr>
          <w:rFonts w:ascii="Times New Roman" w:hAnsi="Times New Roman"/>
          <w:sz w:val="24"/>
          <w:szCs w:val="24"/>
        </w:rPr>
        <w:lastRenderedPageBreak/>
        <w:t xml:space="preserve">2009; </w:t>
      </w:r>
      <w:r w:rsidR="00B42A2C" w:rsidRPr="00453A20">
        <w:rPr>
          <w:rFonts w:ascii="Times New Roman" w:hAnsi="Times New Roman"/>
          <w:sz w:val="24"/>
          <w:szCs w:val="24"/>
        </w:rPr>
        <w:t xml:space="preserve">Rodríguez et al., </w:t>
      </w:r>
      <w:r w:rsidR="00B07B4E" w:rsidRPr="00453A20">
        <w:rPr>
          <w:rFonts w:ascii="Times New Roman" w:hAnsi="Times New Roman"/>
          <w:sz w:val="24"/>
          <w:szCs w:val="24"/>
        </w:rPr>
        <w:t xml:space="preserve">2001, </w:t>
      </w:r>
      <w:r w:rsidR="00B42A2C" w:rsidRPr="00453A20">
        <w:rPr>
          <w:rFonts w:ascii="Times New Roman" w:hAnsi="Times New Roman"/>
          <w:sz w:val="24"/>
          <w:szCs w:val="24"/>
        </w:rPr>
        <w:t>2002)</w:t>
      </w:r>
      <w:r w:rsidRPr="00453A20">
        <w:rPr>
          <w:rFonts w:ascii="Times New Roman" w:hAnsi="Times New Roman"/>
          <w:sz w:val="24"/>
          <w:szCs w:val="24"/>
        </w:rPr>
        <w:t xml:space="preserve">; </w:t>
      </w:r>
      <w:r w:rsidR="003511F1" w:rsidRPr="00453A20">
        <w:rPr>
          <w:rFonts w:ascii="Times New Roman" w:hAnsi="Times New Roman"/>
          <w:sz w:val="24"/>
          <w:szCs w:val="24"/>
        </w:rPr>
        <w:t>the second</w:t>
      </w:r>
      <w:r w:rsidR="003511F1">
        <w:rPr>
          <w:rFonts w:ascii="Times New Roman" w:hAnsi="Times New Roman"/>
          <w:sz w:val="24"/>
          <w:szCs w:val="24"/>
        </w:rPr>
        <w:t xml:space="preserve"> type of studies are based upon</w:t>
      </w:r>
      <w:r w:rsidRPr="008718C5">
        <w:rPr>
          <w:rFonts w:ascii="Times New Roman" w:hAnsi="Times New Roman"/>
          <w:sz w:val="24"/>
          <w:szCs w:val="24"/>
        </w:rPr>
        <w:t xml:space="preserve"> sun photometric measurements</w:t>
      </w:r>
      <w:r w:rsidR="000D2F65">
        <w:rPr>
          <w:rFonts w:ascii="Times New Roman" w:hAnsi="Times New Roman"/>
          <w:sz w:val="24"/>
          <w:szCs w:val="24"/>
        </w:rPr>
        <w:t>;</w:t>
      </w:r>
      <w:r w:rsidRPr="008718C5">
        <w:rPr>
          <w:rFonts w:ascii="Times New Roman" w:hAnsi="Times New Roman"/>
          <w:sz w:val="24"/>
          <w:szCs w:val="24"/>
        </w:rPr>
        <w:t xml:space="preserve"> </w:t>
      </w:r>
      <w:r w:rsidR="000D2F65">
        <w:rPr>
          <w:rFonts w:ascii="Times New Roman" w:hAnsi="Times New Roman"/>
          <w:sz w:val="24"/>
          <w:szCs w:val="24"/>
        </w:rPr>
        <w:t>a</w:t>
      </w:r>
      <w:r w:rsidRPr="008718C5">
        <w:rPr>
          <w:rFonts w:ascii="Times New Roman" w:hAnsi="Times New Roman"/>
          <w:sz w:val="24"/>
          <w:szCs w:val="24"/>
        </w:rPr>
        <w:t xml:space="preserve">lso, </w:t>
      </w:r>
      <w:r w:rsidR="003511F1" w:rsidRPr="008718C5">
        <w:rPr>
          <w:rFonts w:ascii="Times New Roman" w:hAnsi="Times New Roman"/>
          <w:sz w:val="24"/>
          <w:szCs w:val="24"/>
        </w:rPr>
        <w:t xml:space="preserve">ground based </w:t>
      </w:r>
      <w:r w:rsidRPr="008718C5">
        <w:rPr>
          <w:rFonts w:ascii="Times New Roman" w:hAnsi="Times New Roman"/>
          <w:sz w:val="24"/>
          <w:szCs w:val="24"/>
        </w:rPr>
        <w:t xml:space="preserve">LIDAR measurements have given additional contributions to the subject </w:t>
      </w:r>
      <w:r w:rsidR="003511F1">
        <w:rPr>
          <w:rFonts w:ascii="Times New Roman" w:hAnsi="Times New Roman"/>
          <w:sz w:val="24"/>
          <w:szCs w:val="24"/>
        </w:rPr>
        <w:t xml:space="preserve">since vertically resolved aerosol properties can be obtained </w:t>
      </w:r>
      <w:r w:rsidR="00B4232E">
        <w:rPr>
          <w:rFonts w:ascii="Times New Roman" w:hAnsi="Times New Roman"/>
          <w:sz w:val="24"/>
          <w:szCs w:val="24"/>
        </w:rPr>
        <w:t>(</w:t>
      </w:r>
      <w:r w:rsidR="000D2F65">
        <w:rPr>
          <w:rFonts w:ascii="Times New Roman" w:hAnsi="Times New Roman"/>
          <w:sz w:val="24"/>
          <w:szCs w:val="24"/>
        </w:rPr>
        <w:t xml:space="preserve">see e.g. Sánchez Oliveros et al., 1998; </w:t>
      </w:r>
      <w:r w:rsidR="007F1663">
        <w:rPr>
          <w:rFonts w:ascii="Times New Roman" w:hAnsi="Times New Roman"/>
          <w:sz w:val="24"/>
          <w:szCs w:val="24"/>
        </w:rPr>
        <w:t xml:space="preserve">Cachorro et al., 2000; </w:t>
      </w:r>
      <w:r w:rsidR="000D2F65">
        <w:rPr>
          <w:rFonts w:ascii="Times New Roman" w:hAnsi="Times New Roman"/>
          <w:sz w:val="24"/>
          <w:szCs w:val="24"/>
        </w:rPr>
        <w:t xml:space="preserve">Vitale et al., 2000; </w:t>
      </w:r>
      <w:r w:rsidR="000D2F65" w:rsidRPr="008718C5">
        <w:rPr>
          <w:rFonts w:ascii="Times New Roman" w:hAnsi="Times New Roman"/>
          <w:sz w:val="24"/>
          <w:szCs w:val="24"/>
        </w:rPr>
        <w:t xml:space="preserve">Lyamany et al., 2005; </w:t>
      </w:r>
      <w:r w:rsidR="000D2F65">
        <w:rPr>
          <w:rFonts w:ascii="Times New Roman" w:hAnsi="Times New Roman"/>
          <w:sz w:val="24"/>
          <w:szCs w:val="24"/>
        </w:rPr>
        <w:t xml:space="preserve">Péres et al., 2006; </w:t>
      </w:r>
      <w:r w:rsidR="000D2F65" w:rsidRPr="008718C5">
        <w:rPr>
          <w:rFonts w:ascii="Times New Roman" w:hAnsi="Times New Roman"/>
          <w:sz w:val="24"/>
          <w:szCs w:val="24"/>
        </w:rPr>
        <w:t>Toledano et al., 2007</w:t>
      </w:r>
      <w:r w:rsidR="000D2F65">
        <w:rPr>
          <w:rFonts w:ascii="Times New Roman" w:hAnsi="Times New Roman"/>
          <w:sz w:val="24"/>
          <w:szCs w:val="24"/>
        </w:rPr>
        <w:t xml:space="preserve">; </w:t>
      </w:r>
      <w:r w:rsidRPr="008718C5">
        <w:rPr>
          <w:rFonts w:ascii="Times New Roman" w:hAnsi="Times New Roman"/>
          <w:sz w:val="24"/>
          <w:szCs w:val="24"/>
        </w:rPr>
        <w:t xml:space="preserve">Guerrero-Rascado et al., </w:t>
      </w:r>
      <w:r w:rsidR="003511F1">
        <w:rPr>
          <w:rFonts w:ascii="Times New Roman" w:hAnsi="Times New Roman"/>
          <w:sz w:val="24"/>
          <w:szCs w:val="24"/>
        </w:rPr>
        <w:t>2009</w:t>
      </w:r>
      <w:r w:rsidR="00B4232E">
        <w:rPr>
          <w:rFonts w:ascii="Times New Roman" w:hAnsi="Times New Roman"/>
          <w:sz w:val="24"/>
          <w:szCs w:val="24"/>
        </w:rPr>
        <w:t>)</w:t>
      </w:r>
      <w:r w:rsidR="00C37F01">
        <w:rPr>
          <w:rFonts w:ascii="Times New Roman" w:hAnsi="Times New Roman"/>
          <w:sz w:val="24"/>
          <w:szCs w:val="24"/>
        </w:rPr>
        <w:t xml:space="preserve">. </w:t>
      </w:r>
      <w:r w:rsidRPr="008718C5">
        <w:rPr>
          <w:rFonts w:ascii="Times New Roman" w:hAnsi="Times New Roman"/>
          <w:sz w:val="24"/>
          <w:szCs w:val="24"/>
        </w:rPr>
        <w:t xml:space="preserve">Dust concentrations representing 40-50 % of the daily UE limit value for PM10 (50 </w:t>
      </w:r>
      <w:r w:rsidRPr="008718C5">
        <w:rPr>
          <w:rFonts w:ascii="Times New Roman" w:hAnsi="Times New Roman"/>
          <w:sz w:val="24"/>
          <w:szCs w:val="24"/>
        </w:rPr>
        <w:sym w:font="Symbol" w:char="F06D"/>
      </w:r>
      <w:r w:rsidRPr="008718C5">
        <w:rPr>
          <w:rFonts w:ascii="Times New Roman" w:hAnsi="Times New Roman"/>
          <w:sz w:val="24"/>
          <w:szCs w:val="24"/>
        </w:rPr>
        <w:t>gm</w:t>
      </w:r>
      <w:r w:rsidRPr="008718C5">
        <w:rPr>
          <w:rFonts w:ascii="Times New Roman" w:hAnsi="Times New Roman"/>
          <w:sz w:val="24"/>
          <w:szCs w:val="24"/>
          <w:vertAlign w:val="superscript"/>
        </w:rPr>
        <w:t>-3</w:t>
      </w:r>
      <w:r w:rsidRPr="008718C5">
        <w:rPr>
          <w:rFonts w:ascii="Times New Roman" w:hAnsi="Times New Roman"/>
          <w:sz w:val="24"/>
          <w:szCs w:val="24"/>
        </w:rPr>
        <w:t>) were “(…) frequently reported during African events”</w:t>
      </w:r>
      <w:r w:rsidR="00EE3A51" w:rsidRPr="00EE3A51">
        <w:rPr>
          <w:rFonts w:ascii="Times New Roman" w:hAnsi="Times New Roman"/>
          <w:sz w:val="24"/>
          <w:szCs w:val="24"/>
        </w:rPr>
        <w:t xml:space="preserve"> </w:t>
      </w:r>
      <w:r w:rsidR="00EE3A51">
        <w:rPr>
          <w:rFonts w:ascii="Times New Roman" w:hAnsi="Times New Roman"/>
          <w:sz w:val="24"/>
          <w:szCs w:val="24"/>
        </w:rPr>
        <w:t>(</w:t>
      </w:r>
      <w:r w:rsidR="00EE3A51" w:rsidRPr="008718C5">
        <w:rPr>
          <w:rFonts w:ascii="Times New Roman" w:hAnsi="Times New Roman"/>
          <w:sz w:val="24"/>
          <w:szCs w:val="24"/>
        </w:rPr>
        <w:t>Rodríguez et al., 2002</w:t>
      </w:r>
      <w:r w:rsidR="00EE3A51">
        <w:rPr>
          <w:rFonts w:ascii="Times New Roman" w:hAnsi="Times New Roman"/>
          <w:sz w:val="24"/>
          <w:szCs w:val="24"/>
        </w:rPr>
        <w:t>)</w:t>
      </w:r>
      <w:r w:rsidRPr="008718C5">
        <w:rPr>
          <w:rFonts w:ascii="Times New Roman" w:hAnsi="Times New Roman"/>
          <w:sz w:val="24"/>
          <w:szCs w:val="24"/>
        </w:rPr>
        <w:t>, and could be as high as 80% in rural sites. However, dust transportation may als</w:t>
      </w:r>
      <w:r w:rsidR="003F056A">
        <w:rPr>
          <w:rFonts w:ascii="Times New Roman" w:hAnsi="Times New Roman"/>
          <w:sz w:val="24"/>
          <w:szCs w:val="24"/>
        </w:rPr>
        <w:t xml:space="preserve">o be carried out at high levels, being </w:t>
      </w:r>
      <w:r w:rsidRPr="008718C5">
        <w:rPr>
          <w:rFonts w:ascii="Times New Roman" w:hAnsi="Times New Roman"/>
          <w:sz w:val="24"/>
          <w:szCs w:val="24"/>
        </w:rPr>
        <w:t xml:space="preserve">weakly detected at the surface </w:t>
      </w:r>
      <w:r w:rsidR="00B4232E">
        <w:rPr>
          <w:rFonts w:ascii="Times New Roman" w:hAnsi="Times New Roman"/>
          <w:sz w:val="24"/>
          <w:szCs w:val="24"/>
        </w:rPr>
        <w:t>(</w:t>
      </w:r>
      <w:r w:rsidR="005A36F1">
        <w:rPr>
          <w:rFonts w:ascii="Times New Roman" w:hAnsi="Times New Roman"/>
          <w:sz w:val="24"/>
          <w:szCs w:val="24"/>
        </w:rPr>
        <w:t>Elias et al., 2006;</w:t>
      </w:r>
      <w:r w:rsidR="00DD3976" w:rsidRPr="00DD3976">
        <w:rPr>
          <w:rFonts w:ascii="Times New Roman" w:hAnsi="Times New Roman"/>
          <w:sz w:val="24"/>
          <w:szCs w:val="24"/>
          <w:lang w:val="en-US"/>
        </w:rPr>
        <w:t xml:space="preserve"> </w:t>
      </w:r>
      <w:r w:rsidR="005A36F1" w:rsidRPr="008718C5">
        <w:rPr>
          <w:rFonts w:ascii="Times New Roman" w:hAnsi="Times New Roman"/>
          <w:sz w:val="24"/>
          <w:szCs w:val="24"/>
        </w:rPr>
        <w:t xml:space="preserve">Guerrero-Rascado et al., </w:t>
      </w:r>
      <w:r w:rsidR="005A36F1">
        <w:rPr>
          <w:rFonts w:ascii="Times New Roman" w:hAnsi="Times New Roman"/>
          <w:sz w:val="24"/>
          <w:szCs w:val="24"/>
        </w:rPr>
        <w:t>2009</w:t>
      </w:r>
      <w:r w:rsidR="00B4232E">
        <w:rPr>
          <w:rFonts w:ascii="Times New Roman" w:hAnsi="Times New Roman"/>
          <w:sz w:val="24"/>
          <w:szCs w:val="24"/>
        </w:rPr>
        <w:t>)</w:t>
      </w:r>
      <w:r w:rsidRPr="008718C5">
        <w:rPr>
          <w:rFonts w:ascii="Times New Roman" w:hAnsi="Times New Roman"/>
          <w:sz w:val="24"/>
          <w:szCs w:val="24"/>
        </w:rPr>
        <w:t xml:space="preserve">. </w:t>
      </w:r>
      <w:r w:rsidR="007C389C">
        <w:rPr>
          <w:rFonts w:ascii="Times New Roman" w:hAnsi="Times New Roman"/>
          <w:sz w:val="24"/>
          <w:szCs w:val="24"/>
        </w:rPr>
        <w:t xml:space="preserve">In fact, the </w:t>
      </w:r>
      <w:r w:rsidR="007243CA">
        <w:rPr>
          <w:rFonts w:ascii="Times New Roman" w:hAnsi="Times New Roman"/>
          <w:sz w:val="24"/>
          <w:szCs w:val="24"/>
        </w:rPr>
        <w:t xml:space="preserve">African desert </w:t>
      </w:r>
      <w:r w:rsidR="007C389C">
        <w:rPr>
          <w:rFonts w:ascii="Times New Roman" w:hAnsi="Times New Roman"/>
          <w:sz w:val="24"/>
          <w:szCs w:val="24"/>
        </w:rPr>
        <w:t xml:space="preserve">dust transportation at high levels is </w:t>
      </w:r>
      <w:r w:rsidR="00DA12F6">
        <w:rPr>
          <w:rFonts w:ascii="Times New Roman" w:hAnsi="Times New Roman"/>
          <w:sz w:val="24"/>
          <w:szCs w:val="24"/>
        </w:rPr>
        <w:t xml:space="preserve">the reason for observing </w:t>
      </w:r>
      <w:r w:rsidR="00D1724E">
        <w:rPr>
          <w:rFonts w:ascii="Times New Roman" w:hAnsi="Times New Roman"/>
          <w:sz w:val="24"/>
          <w:szCs w:val="24"/>
        </w:rPr>
        <w:t>it</w:t>
      </w:r>
      <w:r w:rsidRPr="008718C5">
        <w:rPr>
          <w:rFonts w:ascii="Times New Roman" w:hAnsi="Times New Roman"/>
          <w:sz w:val="24"/>
          <w:szCs w:val="24"/>
        </w:rPr>
        <w:t xml:space="preserve"> at locations as far as the American continent </w:t>
      </w:r>
      <w:r w:rsidR="00B4232E">
        <w:rPr>
          <w:rFonts w:ascii="Times New Roman" w:hAnsi="Times New Roman"/>
          <w:sz w:val="24"/>
          <w:szCs w:val="24"/>
        </w:rPr>
        <w:t>(</w:t>
      </w:r>
      <w:r w:rsidR="00DB30D4" w:rsidRPr="00B4232E">
        <w:rPr>
          <w:rFonts w:ascii="Times New Roman" w:hAnsi="Times New Roman"/>
          <w:sz w:val="24"/>
          <w:szCs w:val="24"/>
        </w:rPr>
        <w:t xml:space="preserve">e.g. </w:t>
      </w:r>
      <w:r w:rsidR="007C389C" w:rsidRPr="00B4232E">
        <w:rPr>
          <w:rFonts w:ascii="Times New Roman" w:hAnsi="Times New Roman"/>
          <w:sz w:val="24"/>
          <w:szCs w:val="24"/>
        </w:rPr>
        <w:t xml:space="preserve">Prospero, 1999; </w:t>
      </w:r>
      <w:r w:rsidR="00DB30D4" w:rsidRPr="00B4232E">
        <w:rPr>
          <w:rFonts w:ascii="Times New Roman" w:hAnsi="Times New Roman"/>
          <w:sz w:val="24"/>
          <w:szCs w:val="24"/>
        </w:rPr>
        <w:t>Formenti et al., 2000</w:t>
      </w:r>
      <w:r w:rsidR="00B4232E">
        <w:rPr>
          <w:rFonts w:ascii="Times New Roman" w:hAnsi="Times New Roman"/>
          <w:sz w:val="24"/>
          <w:szCs w:val="24"/>
        </w:rPr>
        <w:t>)</w:t>
      </w:r>
      <w:r w:rsidRPr="00B4232E">
        <w:rPr>
          <w:rFonts w:ascii="Times New Roman" w:hAnsi="Times New Roman"/>
          <w:sz w:val="24"/>
          <w:szCs w:val="24"/>
        </w:rPr>
        <w:t>.</w:t>
      </w:r>
    </w:p>
    <w:p w:rsidR="00E5232D" w:rsidRDefault="001C5AC0" w:rsidP="00C37F01">
      <w:pPr>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European c</w:t>
      </w:r>
      <w:r w:rsidR="00AA3D33">
        <w:rPr>
          <w:rFonts w:ascii="Times New Roman" w:hAnsi="Times New Roman"/>
          <w:sz w:val="24"/>
          <w:szCs w:val="24"/>
        </w:rPr>
        <w:t>ontinental areas</w:t>
      </w:r>
      <w:r w:rsidR="003F056A">
        <w:rPr>
          <w:rFonts w:ascii="Times New Roman" w:hAnsi="Times New Roman"/>
          <w:sz w:val="24"/>
          <w:szCs w:val="24"/>
        </w:rPr>
        <w:t xml:space="preserve"> east of the Iberian Peninsula,</w:t>
      </w:r>
      <w:r w:rsidR="008718C5" w:rsidRPr="008718C5">
        <w:rPr>
          <w:rFonts w:ascii="Times New Roman" w:hAnsi="Times New Roman"/>
          <w:sz w:val="24"/>
          <w:szCs w:val="24"/>
        </w:rPr>
        <w:t xml:space="preserve"> including heavily polluted areas, </w:t>
      </w:r>
      <w:r w:rsidR="00AA3D33">
        <w:rPr>
          <w:rFonts w:ascii="Times New Roman" w:hAnsi="Times New Roman"/>
          <w:sz w:val="24"/>
          <w:szCs w:val="24"/>
        </w:rPr>
        <w:t>are</w:t>
      </w:r>
      <w:r w:rsidR="008718C5" w:rsidRPr="008718C5">
        <w:rPr>
          <w:rFonts w:ascii="Times New Roman" w:hAnsi="Times New Roman"/>
          <w:sz w:val="24"/>
          <w:szCs w:val="24"/>
        </w:rPr>
        <w:t xml:space="preserve"> a vast source region of anthropogenic particles whose advection into the Iberian Peninsula has been also detected </w:t>
      </w:r>
      <w:r w:rsidR="003F056A">
        <w:rPr>
          <w:rFonts w:ascii="Times New Roman" w:hAnsi="Times New Roman"/>
          <w:sz w:val="24"/>
          <w:szCs w:val="24"/>
        </w:rPr>
        <w:t xml:space="preserve">and studied </w:t>
      </w:r>
      <w:r w:rsidR="00B4232E">
        <w:rPr>
          <w:rFonts w:ascii="Times New Roman" w:hAnsi="Times New Roman"/>
          <w:sz w:val="24"/>
          <w:szCs w:val="24"/>
        </w:rPr>
        <w:t>(</w:t>
      </w:r>
      <w:r w:rsidR="008718C5" w:rsidRPr="008718C5">
        <w:rPr>
          <w:rFonts w:ascii="Times New Roman" w:hAnsi="Times New Roman"/>
          <w:sz w:val="24"/>
          <w:szCs w:val="24"/>
        </w:rPr>
        <w:t xml:space="preserve">Carrico et al., 2000; </w:t>
      </w:r>
      <w:r w:rsidR="008718C5" w:rsidRPr="008718C5">
        <w:rPr>
          <w:rFonts w:ascii="Times New Roman" w:hAnsi="Times New Roman"/>
          <w:sz w:val="24"/>
          <w:szCs w:val="24"/>
          <w:lang w:val="en-US"/>
        </w:rPr>
        <w:t xml:space="preserve">Ansmann et al., 2002; </w:t>
      </w:r>
      <w:r w:rsidR="00B4232E">
        <w:rPr>
          <w:rFonts w:ascii="Times New Roman" w:hAnsi="Times New Roman"/>
          <w:sz w:val="24"/>
          <w:szCs w:val="24"/>
          <w:lang w:val="en-US"/>
        </w:rPr>
        <w:t xml:space="preserve">Escudero et al., 2007; </w:t>
      </w:r>
      <w:r w:rsidR="00B4232E">
        <w:rPr>
          <w:rFonts w:ascii="Times New Roman" w:hAnsi="Times New Roman"/>
          <w:sz w:val="24"/>
          <w:szCs w:val="24"/>
        </w:rPr>
        <w:t>Lyamani et al., 2008)</w:t>
      </w:r>
      <w:r w:rsidR="008718C5" w:rsidRPr="008718C5">
        <w:rPr>
          <w:rFonts w:ascii="Times New Roman" w:hAnsi="Times New Roman"/>
          <w:sz w:val="24"/>
          <w:szCs w:val="24"/>
        </w:rPr>
        <w:t>.</w:t>
      </w:r>
      <w:r w:rsidR="003F056A" w:rsidRPr="003F056A">
        <w:rPr>
          <w:rFonts w:ascii="Times New Roman" w:hAnsi="Times New Roman"/>
          <w:sz w:val="24"/>
          <w:szCs w:val="24"/>
        </w:rPr>
        <w:t xml:space="preserve"> </w:t>
      </w:r>
    </w:p>
    <w:p w:rsidR="008718C5" w:rsidRPr="00E5232D" w:rsidRDefault="00DA12F6" w:rsidP="00E5232D">
      <w:pPr>
        <w:autoSpaceDE w:val="0"/>
        <w:autoSpaceDN w:val="0"/>
        <w:adjustRightInd w:val="0"/>
        <w:spacing w:after="0" w:line="360" w:lineRule="auto"/>
        <w:jc w:val="both"/>
        <w:rPr>
          <w:rFonts w:ascii="Times New Roman" w:hAnsi="Times New Roman"/>
          <w:sz w:val="24"/>
          <w:szCs w:val="24"/>
          <w:lang w:val="en-US"/>
        </w:rPr>
      </w:pPr>
      <w:r>
        <w:rPr>
          <w:rFonts w:ascii="Times New Roman" w:hAnsi="Times New Roman"/>
          <w:sz w:val="24"/>
          <w:szCs w:val="24"/>
        </w:rPr>
        <w:t>T</w:t>
      </w:r>
      <w:r w:rsidR="008718C5" w:rsidRPr="008718C5">
        <w:rPr>
          <w:rFonts w:ascii="Times New Roman" w:hAnsi="Times New Roman"/>
          <w:sz w:val="24"/>
          <w:szCs w:val="24"/>
        </w:rPr>
        <w:t>he pr</w:t>
      </w:r>
      <w:r w:rsidR="00E5232D">
        <w:rPr>
          <w:rFonts w:ascii="Times New Roman" w:hAnsi="Times New Roman"/>
          <w:sz w:val="24"/>
          <w:szCs w:val="24"/>
        </w:rPr>
        <w:t>oximity</w:t>
      </w:r>
      <w:r w:rsidR="008718C5" w:rsidRPr="008718C5">
        <w:rPr>
          <w:rFonts w:ascii="Times New Roman" w:hAnsi="Times New Roman"/>
          <w:sz w:val="24"/>
          <w:szCs w:val="24"/>
        </w:rPr>
        <w:t xml:space="preserve"> of the Atlantic Ocean, with “clean” air</w:t>
      </w:r>
      <w:r w:rsidR="003F056A">
        <w:rPr>
          <w:rFonts w:ascii="Times New Roman" w:hAnsi="Times New Roman"/>
          <w:sz w:val="24"/>
          <w:szCs w:val="24"/>
        </w:rPr>
        <w:t xml:space="preserve"> transported by the westerly winds</w:t>
      </w:r>
      <w:r w:rsidR="008718C5" w:rsidRPr="008718C5">
        <w:rPr>
          <w:rFonts w:ascii="Times New Roman" w:hAnsi="Times New Roman"/>
          <w:sz w:val="24"/>
          <w:szCs w:val="24"/>
        </w:rPr>
        <w:t xml:space="preserve">, and </w:t>
      </w:r>
      <w:r w:rsidR="003F056A">
        <w:rPr>
          <w:rFonts w:ascii="Times New Roman" w:hAnsi="Times New Roman"/>
          <w:sz w:val="24"/>
          <w:szCs w:val="24"/>
        </w:rPr>
        <w:t>“washed” by precipitation</w:t>
      </w:r>
      <w:r w:rsidR="008718C5" w:rsidRPr="008718C5">
        <w:rPr>
          <w:rFonts w:ascii="Times New Roman" w:hAnsi="Times New Roman"/>
          <w:sz w:val="24"/>
          <w:szCs w:val="24"/>
        </w:rPr>
        <w:t xml:space="preserve"> </w:t>
      </w:r>
      <w:r>
        <w:rPr>
          <w:rFonts w:ascii="Times New Roman" w:hAnsi="Times New Roman"/>
          <w:sz w:val="24"/>
          <w:szCs w:val="24"/>
        </w:rPr>
        <w:t>is</w:t>
      </w:r>
      <w:r w:rsidR="008718C5" w:rsidRPr="008718C5">
        <w:rPr>
          <w:rFonts w:ascii="Times New Roman" w:hAnsi="Times New Roman"/>
          <w:sz w:val="24"/>
          <w:szCs w:val="24"/>
        </w:rPr>
        <w:t xml:space="preserve"> related with lower aerosol loads. This </w:t>
      </w:r>
      <w:r w:rsidR="003F056A">
        <w:rPr>
          <w:rFonts w:ascii="Times New Roman" w:hAnsi="Times New Roman"/>
          <w:sz w:val="24"/>
          <w:szCs w:val="24"/>
        </w:rPr>
        <w:t>“</w:t>
      </w:r>
      <w:r w:rsidR="008718C5" w:rsidRPr="008718C5">
        <w:rPr>
          <w:rFonts w:ascii="Times New Roman" w:hAnsi="Times New Roman"/>
          <w:sz w:val="24"/>
          <w:szCs w:val="24"/>
        </w:rPr>
        <w:t>effect</w:t>
      </w:r>
      <w:r w:rsidR="003F056A">
        <w:rPr>
          <w:rFonts w:ascii="Times New Roman" w:hAnsi="Times New Roman"/>
          <w:sz w:val="24"/>
          <w:szCs w:val="24"/>
        </w:rPr>
        <w:t>” which is frequent</w:t>
      </w:r>
      <w:r w:rsidR="008718C5" w:rsidRPr="008718C5">
        <w:rPr>
          <w:rFonts w:ascii="Times New Roman" w:hAnsi="Times New Roman"/>
          <w:sz w:val="24"/>
          <w:szCs w:val="24"/>
        </w:rPr>
        <w:t xml:space="preserve"> in the </w:t>
      </w:r>
      <w:r w:rsidR="001C5AC0">
        <w:rPr>
          <w:rFonts w:ascii="Times New Roman" w:hAnsi="Times New Roman"/>
          <w:sz w:val="24"/>
          <w:szCs w:val="24"/>
        </w:rPr>
        <w:t xml:space="preserve">northern and western </w:t>
      </w:r>
      <w:r w:rsidR="008718C5" w:rsidRPr="008718C5">
        <w:rPr>
          <w:rFonts w:ascii="Times New Roman" w:hAnsi="Times New Roman"/>
          <w:sz w:val="24"/>
          <w:szCs w:val="24"/>
        </w:rPr>
        <w:t>coastal areas of the IB</w:t>
      </w:r>
      <w:r w:rsidR="003F056A">
        <w:rPr>
          <w:rFonts w:ascii="Times New Roman" w:hAnsi="Times New Roman"/>
          <w:sz w:val="24"/>
          <w:szCs w:val="24"/>
        </w:rPr>
        <w:t xml:space="preserve"> </w:t>
      </w:r>
      <w:r w:rsidR="008718C5" w:rsidRPr="008718C5">
        <w:rPr>
          <w:rFonts w:ascii="Times New Roman" w:hAnsi="Times New Roman"/>
          <w:sz w:val="24"/>
          <w:szCs w:val="24"/>
        </w:rPr>
        <w:t xml:space="preserve">was also observed in sites inland </w:t>
      </w:r>
      <w:r w:rsidR="003813E2">
        <w:rPr>
          <w:rFonts w:ascii="Times New Roman" w:hAnsi="Times New Roman"/>
          <w:sz w:val="24"/>
          <w:szCs w:val="24"/>
        </w:rPr>
        <w:t>(</w:t>
      </w:r>
      <w:r w:rsidR="006452C8" w:rsidRPr="008718C5">
        <w:rPr>
          <w:rFonts w:ascii="Times New Roman" w:hAnsi="Times New Roman"/>
          <w:sz w:val="24"/>
          <w:szCs w:val="24"/>
        </w:rPr>
        <w:t>Rodríguez et al., 200</w:t>
      </w:r>
      <w:r w:rsidR="006452C8">
        <w:rPr>
          <w:rFonts w:ascii="Times New Roman" w:hAnsi="Times New Roman"/>
          <w:sz w:val="24"/>
          <w:szCs w:val="24"/>
        </w:rPr>
        <w:t xml:space="preserve">4; </w:t>
      </w:r>
      <w:r w:rsidR="008718C5" w:rsidRPr="008718C5">
        <w:rPr>
          <w:rFonts w:ascii="Times New Roman" w:hAnsi="Times New Roman"/>
          <w:sz w:val="24"/>
          <w:szCs w:val="24"/>
        </w:rPr>
        <w:t>Pereira et al., 2008</w:t>
      </w:r>
      <w:r w:rsidR="008718C5" w:rsidRPr="003F056A">
        <w:rPr>
          <w:rFonts w:ascii="Times New Roman" w:hAnsi="Times New Roman"/>
          <w:sz w:val="24"/>
          <w:szCs w:val="24"/>
        </w:rPr>
        <w:t>; Lyamani et al., 2010</w:t>
      </w:r>
      <w:r w:rsidR="003813E2">
        <w:rPr>
          <w:rFonts w:ascii="Times New Roman" w:hAnsi="Times New Roman"/>
          <w:sz w:val="24"/>
          <w:szCs w:val="24"/>
        </w:rPr>
        <w:t>)</w:t>
      </w:r>
      <w:r w:rsidR="008718C5" w:rsidRPr="008718C5">
        <w:rPr>
          <w:rFonts w:ascii="Times New Roman" w:hAnsi="Times New Roman"/>
          <w:sz w:val="24"/>
          <w:szCs w:val="24"/>
        </w:rPr>
        <w:t xml:space="preserve">. </w:t>
      </w:r>
      <w:r w:rsidR="003F056A" w:rsidRPr="008718C5">
        <w:rPr>
          <w:rFonts w:ascii="Times New Roman" w:hAnsi="Times New Roman"/>
          <w:sz w:val="24"/>
          <w:szCs w:val="24"/>
        </w:rPr>
        <w:t xml:space="preserve">However, </w:t>
      </w:r>
      <w:r w:rsidR="00B4232E">
        <w:rPr>
          <w:rFonts w:ascii="Times New Roman" w:hAnsi="Times New Roman"/>
          <w:sz w:val="24"/>
          <w:szCs w:val="24"/>
        </w:rPr>
        <w:t>Pio et al</w:t>
      </w:r>
      <w:r w:rsidR="003F056A" w:rsidRPr="008718C5">
        <w:rPr>
          <w:rFonts w:ascii="Times New Roman" w:hAnsi="Times New Roman"/>
          <w:sz w:val="24"/>
          <w:szCs w:val="24"/>
        </w:rPr>
        <w:t xml:space="preserve"> </w:t>
      </w:r>
      <w:r w:rsidR="00B4232E">
        <w:rPr>
          <w:rFonts w:ascii="Times New Roman" w:hAnsi="Times New Roman"/>
          <w:sz w:val="24"/>
          <w:szCs w:val="24"/>
        </w:rPr>
        <w:t>(</w:t>
      </w:r>
      <w:r w:rsidR="00E85EFC">
        <w:rPr>
          <w:rFonts w:ascii="Times New Roman" w:hAnsi="Times New Roman"/>
          <w:sz w:val="24"/>
          <w:szCs w:val="24"/>
        </w:rPr>
        <w:t>1996</w:t>
      </w:r>
      <w:r w:rsidR="00B4232E">
        <w:rPr>
          <w:rFonts w:ascii="Times New Roman" w:hAnsi="Times New Roman"/>
          <w:sz w:val="24"/>
          <w:szCs w:val="24"/>
        </w:rPr>
        <w:t>)</w:t>
      </w:r>
      <w:r w:rsidR="003F056A" w:rsidRPr="008718C5">
        <w:rPr>
          <w:rFonts w:ascii="Times New Roman" w:hAnsi="Times New Roman"/>
          <w:sz w:val="24"/>
          <w:szCs w:val="24"/>
        </w:rPr>
        <w:t xml:space="preserve"> </w:t>
      </w:r>
      <w:r w:rsidR="003F056A">
        <w:rPr>
          <w:rFonts w:ascii="Times New Roman" w:hAnsi="Times New Roman"/>
          <w:sz w:val="24"/>
          <w:szCs w:val="24"/>
        </w:rPr>
        <w:t xml:space="preserve">also </w:t>
      </w:r>
      <w:r w:rsidR="003F056A" w:rsidRPr="008718C5">
        <w:rPr>
          <w:rFonts w:ascii="Times New Roman" w:hAnsi="Times New Roman"/>
          <w:sz w:val="24"/>
          <w:szCs w:val="24"/>
        </w:rPr>
        <w:t xml:space="preserve">observed </w:t>
      </w:r>
      <w:r w:rsidR="003F056A">
        <w:rPr>
          <w:rFonts w:ascii="Times New Roman" w:hAnsi="Times New Roman"/>
          <w:sz w:val="24"/>
          <w:szCs w:val="24"/>
        </w:rPr>
        <w:t xml:space="preserve">situations of </w:t>
      </w:r>
      <w:r w:rsidR="003F056A" w:rsidRPr="008718C5">
        <w:rPr>
          <w:rFonts w:ascii="Times New Roman" w:hAnsi="Times New Roman"/>
          <w:sz w:val="24"/>
          <w:szCs w:val="24"/>
        </w:rPr>
        <w:t>anthropogenic aerosols in a coastal site</w:t>
      </w:r>
      <w:r w:rsidR="003F056A">
        <w:rPr>
          <w:rFonts w:ascii="Times New Roman" w:hAnsi="Times New Roman"/>
          <w:sz w:val="24"/>
          <w:szCs w:val="24"/>
        </w:rPr>
        <w:t>, with western flow,</w:t>
      </w:r>
      <w:r w:rsidR="003F056A" w:rsidRPr="008718C5">
        <w:rPr>
          <w:rFonts w:ascii="Times New Roman" w:hAnsi="Times New Roman"/>
          <w:sz w:val="24"/>
          <w:szCs w:val="24"/>
        </w:rPr>
        <w:t xml:space="preserve"> due to mesoscale re circulation of pollutants.</w:t>
      </w:r>
    </w:p>
    <w:p w:rsidR="00F45336" w:rsidRPr="009F46C7" w:rsidRDefault="00B72D0B" w:rsidP="00C37F01">
      <w:pPr>
        <w:spacing w:after="0" w:line="360" w:lineRule="auto"/>
        <w:ind w:firstLine="720"/>
        <w:jc w:val="both"/>
        <w:rPr>
          <w:rFonts w:ascii="Times New Roman" w:hAnsi="Times New Roman"/>
          <w:sz w:val="24"/>
          <w:szCs w:val="24"/>
        </w:rPr>
      </w:pPr>
      <w:r>
        <w:rPr>
          <w:rFonts w:ascii="Times New Roman" w:hAnsi="Times New Roman"/>
          <w:sz w:val="24"/>
          <w:szCs w:val="24"/>
        </w:rPr>
        <w:t xml:space="preserve">Although for the eastern Mediterranean region </w:t>
      </w:r>
      <w:r w:rsidR="001C5AC0">
        <w:rPr>
          <w:rFonts w:ascii="Times New Roman" w:hAnsi="Times New Roman"/>
          <w:sz w:val="24"/>
          <w:szCs w:val="24"/>
        </w:rPr>
        <w:t>several</w:t>
      </w:r>
      <w:r>
        <w:rPr>
          <w:rFonts w:ascii="Times New Roman" w:hAnsi="Times New Roman"/>
          <w:sz w:val="24"/>
          <w:szCs w:val="24"/>
        </w:rPr>
        <w:t xml:space="preserve"> studies concerning ground based (in-situ) measurements of aerosol optical and physical properties are reported</w:t>
      </w:r>
      <w:r w:rsidR="006E4F51">
        <w:rPr>
          <w:rFonts w:ascii="Times New Roman" w:hAnsi="Times New Roman"/>
          <w:sz w:val="24"/>
          <w:szCs w:val="24"/>
        </w:rPr>
        <w:t xml:space="preserve"> (e.g. Formenti, 2000; Andreae et al., 2003; Gerasopoulos et al., 2003; Vrekoussis et al., 2005; Derimian et al., 2006;)</w:t>
      </w:r>
      <w:r>
        <w:rPr>
          <w:rFonts w:ascii="Times New Roman" w:hAnsi="Times New Roman"/>
          <w:sz w:val="24"/>
          <w:szCs w:val="24"/>
        </w:rPr>
        <w:t xml:space="preserve">, there is a </w:t>
      </w:r>
      <w:r w:rsidR="008718C5" w:rsidRPr="008718C5">
        <w:rPr>
          <w:rFonts w:ascii="Times New Roman" w:hAnsi="Times New Roman"/>
          <w:sz w:val="24"/>
          <w:szCs w:val="24"/>
        </w:rPr>
        <w:t xml:space="preserve">gap </w:t>
      </w:r>
      <w:r>
        <w:rPr>
          <w:rFonts w:ascii="Times New Roman" w:hAnsi="Times New Roman"/>
          <w:sz w:val="24"/>
          <w:szCs w:val="24"/>
        </w:rPr>
        <w:t>of knowledge of these properties</w:t>
      </w:r>
      <w:r w:rsidR="005C7503">
        <w:rPr>
          <w:rFonts w:ascii="Times New Roman" w:hAnsi="Times New Roman"/>
          <w:sz w:val="24"/>
          <w:szCs w:val="24"/>
        </w:rPr>
        <w:t xml:space="preserve"> </w:t>
      </w:r>
      <w:r w:rsidR="008718C5" w:rsidRPr="008718C5">
        <w:rPr>
          <w:rFonts w:ascii="Times New Roman" w:hAnsi="Times New Roman"/>
          <w:sz w:val="24"/>
          <w:szCs w:val="24"/>
        </w:rPr>
        <w:t>in</w:t>
      </w:r>
      <w:r w:rsidR="001C5AC0">
        <w:rPr>
          <w:rFonts w:ascii="Times New Roman" w:hAnsi="Times New Roman"/>
          <w:sz w:val="24"/>
          <w:szCs w:val="24"/>
        </w:rPr>
        <w:t xml:space="preserve"> the western Mediterranean region </w:t>
      </w:r>
      <w:r w:rsidR="00D1724E">
        <w:rPr>
          <w:rFonts w:ascii="Times New Roman" w:hAnsi="Times New Roman"/>
          <w:sz w:val="24"/>
          <w:szCs w:val="24"/>
        </w:rPr>
        <w:t>and</w:t>
      </w:r>
      <w:r w:rsidR="001C5AC0">
        <w:rPr>
          <w:rFonts w:ascii="Times New Roman" w:hAnsi="Times New Roman"/>
          <w:sz w:val="24"/>
          <w:szCs w:val="24"/>
        </w:rPr>
        <w:t xml:space="preserve"> in</w:t>
      </w:r>
      <w:r w:rsidR="008718C5" w:rsidRPr="008718C5">
        <w:rPr>
          <w:rFonts w:ascii="Times New Roman" w:hAnsi="Times New Roman"/>
          <w:sz w:val="24"/>
          <w:szCs w:val="24"/>
        </w:rPr>
        <w:t xml:space="preserve"> this region of the </w:t>
      </w:r>
      <w:r>
        <w:rPr>
          <w:rFonts w:ascii="Times New Roman" w:hAnsi="Times New Roman"/>
          <w:sz w:val="24"/>
          <w:szCs w:val="24"/>
        </w:rPr>
        <w:t>Iberian Peninsula</w:t>
      </w:r>
      <w:r w:rsidR="008718C5" w:rsidRPr="008718C5">
        <w:rPr>
          <w:rFonts w:ascii="Times New Roman" w:hAnsi="Times New Roman"/>
          <w:sz w:val="24"/>
          <w:szCs w:val="24"/>
        </w:rPr>
        <w:t>. The Aerosol Characterization Experiment 2</w:t>
      </w:r>
      <w:r w:rsidR="006452C8">
        <w:rPr>
          <w:rFonts w:ascii="Times New Roman" w:hAnsi="Times New Roman"/>
          <w:sz w:val="24"/>
          <w:szCs w:val="24"/>
        </w:rPr>
        <w:t xml:space="preserve"> (ACE-2)</w:t>
      </w:r>
      <w:r w:rsidR="008718C5" w:rsidRPr="008718C5">
        <w:rPr>
          <w:rFonts w:ascii="Times New Roman" w:hAnsi="Times New Roman"/>
          <w:sz w:val="24"/>
          <w:szCs w:val="24"/>
        </w:rPr>
        <w:t xml:space="preserve">, a </w:t>
      </w:r>
      <w:r>
        <w:rPr>
          <w:rFonts w:ascii="Times New Roman" w:hAnsi="Times New Roman"/>
          <w:sz w:val="24"/>
          <w:szCs w:val="24"/>
        </w:rPr>
        <w:t>three</w:t>
      </w:r>
      <w:r w:rsidR="008718C5" w:rsidRPr="008718C5">
        <w:rPr>
          <w:rFonts w:ascii="Times New Roman" w:hAnsi="Times New Roman"/>
          <w:sz w:val="24"/>
          <w:szCs w:val="24"/>
        </w:rPr>
        <w:t xml:space="preserve"> month campaign in the Portuguese south-western </w:t>
      </w:r>
      <w:r>
        <w:rPr>
          <w:rFonts w:ascii="Times New Roman" w:hAnsi="Times New Roman"/>
          <w:sz w:val="24"/>
          <w:szCs w:val="24"/>
        </w:rPr>
        <w:t>coast</w:t>
      </w:r>
      <w:r w:rsidR="008718C5" w:rsidRPr="008718C5">
        <w:rPr>
          <w:rFonts w:ascii="Times New Roman" w:hAnsi="Times New Roman"/>
          <w:sz w:val="24"/>
          <w:szCs w:val="24"/>
        </w:rPr>
        <w:t>, included for the first time this type of measurements as a contribut</w:t>
      </w:r>
      <w:r w:rsidR="00591F3D">
        <w:rPr>
          <w:rFonts w:ascii="Times New Roman" w:hAnsi="Times New Roman"/>
          <w:sz w:val="24"/>
          <w:szCs w:val="24"/>
        </w:rPr>
        <w:t>ion</w:t>
      </w:r>
      <w:r w:rsidR="008718C5" w:rsidRPr="008718C5">
        <w:rPr>
          <w:rFonts w:ascii="Times New Roman" w:hAnsi="Times New Roman"/>
          <w:sz w:val="24"/>
          <w:szCs w:val="24"/>
        </w:rPr>
        <w:t xml:space="preserve"> to characte</w:t>
      </w:r>
      <w:r w:rsidR="00591F3D">
        <w:rPr>
          <w:rFonts w:ascii="Times New Roman" w:hAnsi="Times New Roman"/>
          <w:sz w:val="24"/>
          <w:szCs w:val="24"/>
        </w:rPr>
        <w:t>rize</w:t>
      </w:r>
      <w:r w:rsidR="008718C5" w:rsidRPr="008718C5">
        <w:rPr>
          <w:rFonts w:ascii="Times New Roman" w:hAnsi="Times New Roman"/>
          <w:sz w:val="24"/>
          <w:szCs w:val="24"/>
        </w:rPr>
        <w:t xml:space="preserve"> </w:t>
      </w:r>
      <w:r w:rsidR="00591F3D" w:rsidRPr="008718C5">
        <w:rPr>
          <w:rFonts w:ascii="Times New Roman" w:hAnsi="Times New Roman"/>
          <w:sz w:val="24"/>
          <w:szCs w:val="24"/>
        </w:rPr>
        <w:t>“(…)</w:t>
      </w:r>
      <w:r w:rsidR="00591F3D">
        <w:rPr>
          <w:rFonts w:ascii="Times New Roman" w:hAnsi="Times New Roman"/>
          <w:sz w:val="24"/>
          <w:szCs w:val="24"/>
        </w:rPr>
        <w:t xml:space="preserve"> </w:t>
      </w:r>
      <w:r w:rsidR="008718C5" w:rsidRPr="008718C5">
        <w:rPr>
          <w:rFonts w:ascii="Times New Roman" w:hAnsi="Times New Roman"/>
          <w:sz w:val="24"/>
          <w:szCs w:val="24"/>
        </w:rPr>
        <w:t xml:space="preserve">ground-level aerosol optical properties for a site that receives clean and anthropogenically perturbed aerosol“ </w:t>
      </w:r>
      <w:r w:rsidR="00157C82">
        <w:rPr>
          <w:rFonts w:ascii="Times New Roman" w:hAnsi="Times New Roman"/>
          <w:sz w:val="24"/>
          <w:szCs w:val="24"/>
        </w:rPr>
        <w:t>(</w:t>
      </w:r>
      <w:r w:rsidR="008718C5" w:rsidRPr="008718C5">
        <w:rPr>
          <w:rFonts w:ascii="Times New Roman" w:hAnsi="Times New Roman"/>
          <w:sz w:val="24"/>
          <w:szCs w:val="24"/>
        </w:rPr>
        <w:t>Carrico et al., 2000</w:t>
      </w:r>
      <w:r w:rsidR="004A4F6A">
        <w:rPr>
          <w:rFonts w:ascii="Times New Roman" w:hAnsi="Times New Roman"/>
          <w:sz w:val="24"/>
          <w:szCs w:val="24"/>
        </w:rPr>
        <w:t>). Lat</w:t>
      </w:r>
      <w:r w:rsidR="00157C82">
        <w:rPr>
          <w:rFonts w:ascii="Times New Roman" w:hAnsi="Times New Roman"/>
          <w:sz w:val="24"/>
          <w:szCs w:val="24"/>
        </w:rPr>
        <w:t xml:space="preserve">er, </w:t>
      </w:r>
      <w:r w:rsidR="008718C5" w:rsidRPr="008718C5">
        <w:rPr>
          <w:rFonts w:ascii="Times New Roman" w:hAnsi="Times New Roman"/>
          <w:sz w:val="24"/>
          <w:szCs w:val="24"/>
        </w:rPr>
        <w:t xml:space="preserve">Elias et al </w:t>
      </w:r>
      <w:r w:rsidR="00157C82">
        <w:rPr>
          <w:rFonts w:ascii="Times New Roman" w:hAnsi="Times New Roman"/>
          <w:sz w:val="24"/>
          <w:szCs w:val="24"/>
        </w:rPr>
        <w:t>(</w:t>
      </w:r>
      <w:r w:rsidR="008718C5" w:rsidRPr="008718C5">
        <w:rPr>
          <w:rFonts w:ascii="Times New Roman" w:hAnsi="Times New Roman"/>
          <w:sz w:val="24"/>
          <w:szCs w:val="24"/>
        </w:rPr>
        <w:t>2006</w:t>
      </w:r>
      <w:r w:rsidR="00157C82">
        <w:rPr>
          <w:rFonts w:ascii="Times New Roman" w:hAnsi="Times New Roman"/>
          <w:sz w:val="24"/>
          <w:szCs w:val="24"/>
        </w:rPr>
        <w:t>)</w:t>
      </w:r>
      <w:r w:rsidR="008718C5" w:rsidRPr="008718C5">
        <w:rPr>
          <w:rFonts w:ascii="Times New Roman" w:hAnsi="Times New Roman"/>
          <w:sz w:val="24"/>
          <w:szCs w:val="24"/>
        </w:rPr>
        <w:t xml:space="preserve"> focused </w:t>
      </w:r>
      <w:r w:rsidR="00591F3D">
        <w:rPr>
          <w:rFonts w:ascii="Times New Roman" w:hAnsi="Times New Roman"/>
          <w:sz w:val="24"/>
          <w:szCs w:val="24"/>
        </w:rPr>
        <w:t>his studies in the aerosol optical properties during</w:t>
      </w:r>
      <w:r w:rsidR="008718C5" w:rsidRPr="008718C5">
        <w:rPr>
          <w:rFonts w:ascii="Times New Roman" w:hAnsi="Times New Roman"/>
          <w:sz w:val="24"/>
          <w:szCs w:val="24"/>
        </w:rPr>
        <w:t xml:space="preserve"> the summer heat wave period of 2003, in Évora, while Lyamani et al</w:t>
      </w:r>
      <w:r w:rsidR="00DA12F6">
        <w:rPr>
          <w:rFonts w:ascii="Times New Roman" w:hAnsi="Times New Roman"/>
          <w:sz w:val="24"/>
          <w:szCs w:val="24"/>
        </w:rPr>
        <w:t>.</w:t>
      </w:r>
      <w:r w:rsidR="00157C82">
        <w:rPr>
          <w:rFonts w:ascii="Times New Roman" w:hAnsi="Times New Roman"/>
          <w:sz w:val="24"/>
          <w:szCs w:val="24"/>
        </w:rPr>
        <w:t xml:space="preserve"> (</w:t>
      </w:r>
      <w:r w:rsidR="008718C5" w:rsidRPr="008718C5">
        <w:rPr>
          <w:rFonts w:ascii="Times New Roman" w:hAnsi="Times New Roman"/>
          <w:sz w:val="24"/>
          <w:szCs w:val="24"/>
        </w:rPr>
        <w:t>2008</w:t>
      </w:r>
      <w:r w:rsidR="00157C82">
        <w:rPr>
          <w:rFonts w:ascii="Times New Roman" w:hAnsi="Times New Roman"/>
          <w:sz w:val="24"/>
          <w:szCs w:val="24"/>
        </w:rPr>
        <w:t>)</w:t>
      </w:r>
      <w:r w:rsidR="008718C5" w:rsidRPr="008718C5">
        <w:rPr>
          <w:rFonts w:ascii="Times New Roman" w:hAnsi="Times New Roman"/>
          <w:sz w:val="24"/>
          <w:szCs w:val="24"/>
        </w:rPr>
        <w:t xml:space="preserve"> characterized </w:t>
      </w:r>
      <w:r w:rsidR="00591F3D">
        <w:rPr>
          <w:rFonts w:ascii="Times New Roman" w:hAnsi="Times New Roman"/>
          <w:sz w:val="24"/>
          <w:szCs w:val="24"/>
        </w:rPr>
        <w:t xml:space="preserve">the aerosol optical properties </w:t>
      </w:r>
      <w:r w:rsidR="00DA12F6">
        <w:rPr>
          <w:rFonts w:ascii="Times New Roman" w:hAnsi="Times New Roman"/>
          <w:sz w:val="24"/>
          <w:szCs w:val="24"/>
        </w:rPr>
        <w:t xml:space="preserve">for </w:t>
      </w:r>
      <w:r w:rsidR="00591F3D">
        <w:rPr>
          <w:rFonts w:ascii="Times New Roman" w:hAnsi="Times New Roman"/>
          <w:sz w:val="24"/>
          <w:szCs w:val="24"/>
        </w:rPr>
        <w:t>the</w:t>
      </w:r>
      <w:r w:rsidR="008718C5" w:rsidRPr="008718C5">
        <w:rPr>
          <w:rFonts w:ascii="Times New Roman" w:hAnsi="Times New Roman"/>
          <w:sz w:val="24"/>
          <w:szCs w:val="24"/>
        </w:rPr>
        <w:t xml:space="preserve"> winter period and, later, </w:t>
      </w:r>
      <w:r w:rsidR="00591F3D">
        <w:rPr>
          <w:rFonts w:ascii="Times New Roman" w:hAnsi="Times New Roman"/>
          <w:sz w:val="24"/>
          <w:szCs w:val="24"/>
        </w:rPr>
        <w:lastRenderedPageBreak/>
        <w:t>during</w:t>
      </w:r>
      <w:r w:rsidR="008718C5" w:rsidRPr="008718C5">
        <w:rPr>
          <w:rFonts w:ascii="Times New Roman" w:hAnsi="Times New Roman"/>
          <w:sz w:val="24"/>
          <w:szCs w:val="24"/>
        </w:rPr>
        <w:t xml:space="preserve"> medium-term periods (1-2 years) </w:t>
      </w:r>
      <w:r w:rsidR="00591F3D" w:rsidRPr="008718C5">
        <w:rPr>
          <w:rFonts w:ascii="Times New Roman" w:hAnsi="Times New Roman"/>
          <w:sz w:val="24"/>
          <w:szCs w:val="24"/>
        </w:rPr>
        <w:t xml:space="preserve">in the larger urban site of Granada </w:t>
      </w:r>
      <w:r w:rsidR="00157C82">
        <w:rPr>
          <w:rFonts w:ascii="Times New Roman" w:hAnsi="Times New Roman"/>
          <w:sz w:val="24"/>
          <w:szCs w:val="24"/>
        </w:rPr>
        <w:t>(</w:t>
      </w:r>
      <w:r w:rsidR="008718C5" w:rsidRPr="008718C5">
        <w:rPr>
          <w:rFonts w:ascii="Times New Roman" w:hAnsi="Times New Roman"/>
          <w:sz w:val="24"/>
          <w:szCs w:val="24"/>
        </w:rPr>
        <w:t>Lyamani et al., 2009,</w:t>
      </w:r>
      <w:r w:rsidR="00EF0F2C">
        <w:rPr>
          <w:rFonts w:ascii="Times New Roman" w:hAnsi="Times New Roman"/>
          <w:sz w:val="24"/>
          <w:szCs w:val="24"/>
        </w:rPr>
        <w:t xml:space="preserve"> </w:t>
      </w:r>
      <w:r w:rsidR="008718C5" w:rsidRPr="008718C5">
        <w:rPr>
          <w:rFonts w:ascii="Times New Roman" w:hAnsi="Times New Roman"/>
          <w:sz w:val="24"/>
          <w:szCs w:val="24"/>
        </w:rPr>
        <w:t>2010</w:t>
      </w:r>
      <w:r w:rsidR="00157C82">
        <w:rPr>
          <w:rFonts w:ascii="Times New Roman" w:hAnsi="Times New Roman"/>
          <w:sz w:val="24"/>
          <w:szCs w:val="24"/>
        </w:rPr>
        <w:t>)</w:t>
      </w:r>
      <w:r w:rsidR="00591F3D">
        <w:rPr>
          <w:rFonts w:ascii="Times New Roman" w:hAnsi="Times New Roman"/>
          <w:sz w:val="24"/>
          <w:szCs w:val="24"/>
        </w:rPr>
        <w:t>. Studies on aerosol optical properties are also reported</w:t>
      </w:r>
      <w:r w:rsidR="008718C5" w:rsidRPr="008718C5">
        <w:rPr>
          <w:rFonts w:ascii="Times New Roman" w:hAnsi="Times New Roman"/>
          <w:sz w:val="24"/>
          <w:szCs w:val="24"/>
        </w:rPr>
        <w:t xml:space="preserve"> </w:t>
      </w:r>
      <w:r w:rsidR="00591F3D">
        <w:rPr>
          <w:rFonts w:ascii="Times New Roman" w:hAnsi="Times New Roman"/>
          <w:sz w:val="24"/>
          <w:szCs w:val="24"/>
        </w:rPr>
        <w:t>for</w:t>
      </w:r>
      <w:r w:rsidR="008718C5" w:rsidRPr="008718C5">
        <w:rPr>
          <w:rFonts w:ascii="Times New Roman" w:hAnsi="Times New Roman"/>
          <w:sz w:val="24"/>
          <w:szCs w:val="24"/>
        </w:rPr>
        <w:t xml:space="preserve"> Valência </w:t>
      </w:r>
      <w:r w:rsidR="00157C82">
        <w:rPr>
          <w:rFonts w:ascii="Times New Roman" w:hAnsi="Times New Roman"/>
          <w:sz w:val="24"/>
          <w:szCs w:val="24"/>
        </w:rPr>
        <w:t>(</w:t>
      </w:r>
      <w:r w:rsidR="008718C5" w:rsidRPr="008718C5">
        <w:rPr>
          <w:rFonts w:ascii="Times New Roman" w:hAnsi="Times New Roman"/>
          <w:sz w:val="24"/>
          <w:szCs w:val="24"/>
        </w:rPr>
        <w:t>Esteve et al., 2009, 2010</w:t>
      </w:r>
      <w:r w:rsidR="00157C82">
        <w:rPr>
          <w:rFonts w:ascii="Times New Roman" w:hAnsi="Times New Roman"/>
          <w:sz w:val="24"/>
          <w:szCs w:val="24"/>
        </w:rPr>
        <w:t>)</w:t>
      </w:r>
      <w:r w:rsidR="008718C5" w:rsidRPr="008718C5">
        <w:rPr>
          <w:rFonts w:ascii="Times New Roman" w:hAnsi="Times New Roman"/>
          <w:sz w:val="24"/>
          <w:szCs w:val="24"/>
        </w:rPr>
        <w:t xml:space="preserve">, in Spain, as well as for Évora </w:t>
      </w:r>
      <w:r w:rsidR="00157C82">
        <w:rPr>
          <w:rFonts w:ascii="Times New Roman" w:hAnsi="Times New Roman"/>
          <w:sz w:val="24"/>
          <w:szCs w:val="24"/>
        </w:rPr>
        <w:t>(</w:t>
      </w:r>
      <w:r w:rsidR="008718C5" w:rsidRPr="008718C5">
        <w:rPr>
          <w:rFonts w:ascii="Times New Roman" w:hAnsi="Times New Roman"/>
          <w:sz w:val="24"/>
          <w:szCs w:val="24"/>
        </w:rPr>
        <w:t>Pereira et al., 2008</w:t>
      </w:r>
      <w:r w:rsidR="001F0917">
        <w:rPr>
          <w:rFonts w:ascii="Times New Roman" w:hAnsi="Times New Roman"/>
          <w:sz w:val="24"/>
          <w:szCs w:val="24"/>
        </w:rPr>
        <w:t>, 2011</w:t>
      </w:r>
      <w:r w:rsidR="00157C82">
        <w:rPr>
          <w:rFonts w:ascii="Times New Roman" w:hAnsi="Times New Roman"/>
          <w:sz w:val="24"/>
          <w:szCs w:val="24"/>
        </w:rPr>
        <w:t>)</w:t>
      </w:r>
      <w:r w:rsidR="008718C5" w:rsidRPr="008718C5">
        <w:rPr>
          <w:rFonts w:ascii="Times New Roman" w:hAnsi="Times New Roman"/>
          <w:sz w:val="24"/>
          <w:szCs w:val="24"/>
        </w:rPr>
        <w:t>.</w:t>
      </w:r>
    </w:p>
    <w:p w:rsidR="00C42AF2" w:rsidRDefault="00C42AF2" w:rsidP="00F45336">
      <w:pPr>
        <w:pStyle w:val="Ttulo3"/>
        <w:numPr>
          <w:ilvl w:val="2"/>
          <w:numId w:val="19"/>
        </w:numPr>
      </w:pPr>
      <w:bookmarkStart w:id="8" w:name="_Toc297711670"/>
      <w:r w:rsidRPr="00F45336">
        <w:t>Objectives of this study</w:t>
      </w:r>
      <w:bookmarkEnd w:id="8"/>
    </w:p>
    <w:p w:rsidR="001502F8" w:rsidRPr="005025E8" w:rsidRDefault="001502F8" w:rsidP="00C37F01">
      <w:pPr>
        <w:spacing w:after="0" w:line="360" w:lineRule="auto"/>
        <w:ind w:firstLine="720"/>
        <w:jc w:val="both"/>
        <w:rPr>
          <w:rFonts w:ascii="Times New Roman" w:hAnsi="Times New Roman"/>
          <w:sz w:val="24"/>
          <w:szCs w:val="24"/>
        </w:rPr>
      </w:pPr>
      <w:r w:rsidRPr="005025E8">
        <w:rPr>
          <w:rFonts w:ascii="Times New Roman" w:hAnsi="Times New Roman"/>
          <w:sz w:val="24"/>
          <w:szCs w:val="24"/>
        </w:rPr>
        <w:t xml:space="preserve">This thesis focuses on the experimental investigation of near surface aerosols in </w:t>
      </w:r>
      <w:r w:rsidR="00E94101">
        <w:rPr>
          <w:rFonts w:ascii="Times New Roman" w:hAnsi="Times New Roman"/>
          <w:sz w:val="24"/>
          <w:szCs w:val="24"/>
        </w:rPr>
        <w:t xml:space="preserve">Évora, </w:t>
      </w:r>
      <w:r w:rsidRPr="005025E8">
        <w:rPr>
          <w:rFonts w:ascii="Times New Roman" w:hAnsi="Times New Roman"/>
          <w:sz w:val="24"/>
          <w:szCs w:val="24"/>
        </w:rPr>
        <w:t xml:space="preserve">Portugal. Scattering and </w:t>
      </w:r>
      <w:r w:rsidRPr="00003491">
        <w:rPr>
          <w:rFonts w:ascii="Times New Roman" w:hAnsi="Times New Roman"/>
          <w:sz w:val="24"/>
          <w:szCs w:val="24"/>
        </w:rPr>
        <w:t xml:space="preserve">absorption properties, as well as </w:t>
      </w:r>
      <w:r w:rsidR="00313B50">
        <w:rPr>
          <w:rFonts w:ascii="Times New Roman" w:hAnsi="Times New Roman"/>
          <w:sz w:val="24"/>
          <w:szCs w:val="24"/>
        </w:rPr>
        <w:t xml:space="preserve">total and Black Carbon </w:t>
      </w:r>
      <w:r w:rsidRPr="00003491">
        <w:rPr>
          <w:rFonts w:ascii="Times New Roman" w:hAnsi="Times New Roman"/>
          <w:sz w:val="24"/>
          <w:szCs w:val="24"/>
        </w:rPr>
        <w:t>mass concentration</w:t>
      </w:r>
      <w:r w:rsidR="00313B50">
        <w:rPr>
          <w:rFonts w:ascii="Times New Roman" w:hAnsi="Times New Roman"/>
          <w:sz w:val="24"/>
          <w:szCs w:val="24"/>
        </w:rPr>
        <w:t>s</w:t>
      </w:r>
      <w:r w:rsidRPr="00003491">
        <w:rPr>
          <w:rFonts w:ascii="Times New Roman" w:hAnsi="Times New Roman"/>
          <w:sz w:val="24"/>
          <w:szCs w:val="24"/>
        </w:rPr>
        <w:t>, were measured in a long-term basis which constitute the first database of this type ever analysed in Portugal. Also, several other aerosol properties obtain</w:t>
      </w:r>
      <w:r w:rsidR="00E94101">
        <w:rPr>
          <w:rFonts w:ascii="Times New Roman" w:hAnsi="Times New Roman"/>
          <w:sz w:val="24"/>
          <w:szCs w:val="24"/>
        </w:rPr>
        <w:t>ed</w:t>
      </w:r>
      <w:r w:rsidRPr="00003491">
        <w:rPr>
          <w:rFonts w:ascii="Times New Roman" w:hAnsi="Times New Roman"/>
          <w:sz w:val="24"/>
          <w:szCs w:val="24"/>
        </w:rPr>
        <w:t xml:space="preserve"> from the measured ones are analysed which </w:t>
      </w:r>
      <w:r w:rsidR="00E94101">
        <w:rPr>
          <w:rFonts w:ascii="Times New Roman" w:hAnsi="Times New Roman"/>
          <w:sz w:val="24"/>
          <w:szCs w:val="24"/>
        </w:rPr>
        <w:t>provide</w:t>
      </w:r>
      <w:r w:rsidRPr="00003491">
        <w:rPr>
          <w:rFonts w:ascii="Times New Roman" w:hAnsi="Times New Roman"/>
          <w:sz w:val="24"/>
          <w:szCs w:val="24"/>
        </w:rPr>
        <w:t xml:space="preserve"> further insight in the main aerosol characteristics. The data is analysed as a whole and at different timescales. The former approach allows characterizing</w:t>
      </w:r>
      <w:r w:rsidRPr="005025E8">
        <w:rPr>
          <w:rFonts w:ascii="Times New Roman" w:hAnsi="Times New Roman"/>
          <w:sz w:val="24"/>
          <w:szCs w:val="24"/>
        </w:rPr>
        <w:t xml:space="preserve"> the measurement’s site while providing a fairly large database of several average aerosol properties important for climate that can be compared with literature and/or used in further studies; the latter constitutes an attempt to establish </w:t>
      </w:r>
      <w:r w:rsidR="00337761">
        <w:rPr>
          <w:rFonts w:ascii="Times New Roman" w:hAnsi="Times New Roman"/>
          <w:sz w:val="24"/>
          <w:szCs w:val="24"/>
        </w:rPr>
        <w:t>the</w:t>
      </w:r>
      <w:r w:rsidRPr="005025E8">
        <w:rPr>
          <w:rFonts w:ascii="Times New Roman" w:hAnsi="Times New Roman"/>
          <w:sz w:val="24"/>
          <w:szCs w:val="24"/>
        </w:rPr>
        <w:t xml:space="preserve"> first aerosol climatology in the most western region of European continent where the main Portuguese territory is located. </w:t>
      </w:r>
    </w:p>
    <w:p w:rsidR="00C42AF2" w:rsidRPr="005025E8" w:rsidRDefault="00E94101" w:rsidP="00C954D0">
      <w:pPr>
        <w:spacing w:after="0" w:line="360" w:lineRule="auto"/>
        <w:ind w:firstLine="720"/>
        <w:jc w:val="both"/>
        <w:rPr>
          <w:rFonts w:ascii="Times New Roman" w:hAnsi="Times New Roman"/>
          <w:sz w:val="24"/>
          <w:szCs w:val="24"/>
          <w:lang w:eastAsia="pt-PT"/>
        </w:rPr>
      </w:pPr>
      <w:r>
        <w:rPr>
          <w:rFonts w:ascii="Times New Roman" w:hAnsi="Times New Roman"/>
          <w:sz w:val="24"/>
          <w:szCs w:val="24"/>
        </w:rPr>
        <w:t>T</w:t>
      </w:r>
      <w:r w:rsidR="001502F8" w:rsidRPr="005025E8">
        <w:rPr>
          <w:rFonts w:ascii="Times New Roman" w:hAnsi="Times New Roman"/>
          <w:sz w:val="24"/>
          <w:szCs w:val="24"/>
        </w:rPr>
        <w:t xml:space="preserve">he influence of </w:t>
      </w:r>
      <w:r w:rsidR="002D29BA">
        <w:rPr>
          <w:rFonts w:ascii="Times New Roman" w:hAnsi="Times New Roman"/>
          <w:sz w:val="24"/>
          <w:szCs w:val="24"/>
        </w:rPr>
        <w:t xml:space="preserve">different </w:t>
      </w:r>
      <w:r w:rsidR="001502F8" w:rsidRPr="005025E8">
        <w:rPr>
          <w:rFonts w:ascii="Times New Roman" w:hAnsi="Times New Roman"/>
          <w:sz w:val="24"/>
          <w:szCs w:val="24"/>
        </w:rPr>
        <w:t xml:space="preserve">source regions in the </w:t>
      </w:r>
      <w:r w:rsidR="002D29BA">
        <w:rPr>
          <w:rFonts w:ascii="Times New Roman" w:hAnsi="Times New Roman"/>
          <w:sz w:val="24"/>
          <w:szCs w:val="24"/>
        </w:rPr>
        <w:t>measured</w:t>
      </w:r>
      <w:r w:rsidR="001502F8" w:rsidRPr="005025E8">
        <w:rPr>
          <w:rFonts w:ascii="Times New Roman" w:hAnsi="Times New Roman"/>
          <w:sz w:val="24"/>
          <w:szCs w:val="24"/>
        </w:rPr>
        <w:t xml:space="preserve"> aerosol </w:t>
      </w:r>
      <w:r w:rsidR="002D29BA" w:rsidRPr="005025E8">
        <w:rPr>
          <w:rFonts w:ascii="Times New Roman" w:hAnsi="Times New Roman"/>
          <w:sz w:val="24"/>
          <w:szCs w:val="24"/>
        </w:rPr>
        <w:t>properties</w:t>
      </w:r>
      <w:r w:rsidR="001502F8" w:rsidRPr="005025E8">
        <w:rPr>
          <w:rFonts w:ascii="Times New Roman" w:hAnsi="Times New Roman"/>
          <w:sz w:val="24"/>
          <w:szCs w:val="24"/>
        </w:rPr>
        <w:t xml:space="preserve"> is explored. The </w:t>
      </w:r>
      <w:r w:rsidRPr="005025E8">
        <w:rPr>
          <w:rFonts w:ascii="Times New Roman" w:hAnsi="Times New Roman"/>
          <w:sz w:val="24"/>
          <w:szCs w:val="24"/>
        </w:rPr>
        <w:t xml:space="preserve">measurements </w:t>
      </w:r>
      <w:r>
        <w:rPr>
          <w:rFonts w:ascii="Times New Roman" w:hAnsi="Times New Roman"/>
          <w:sz w:val="24"/>
          <w:szCs w:val="24"/>
        </w:rPr>
        <w:t xml:space="preserve">site </w:t>
      </w:r>
      <w:r w:rsidR="001502F8" w:rsidRPr="005025E8">
        <w:rPr>
          <w:rFonts w:ascii="Times New Roman" w:hAnsi="Times New Roman"/>
          <w:sz w:val="24"/>
          <w:szCs w:val="24"/>
        </w:rPr>
        <w:t xml:space="preserve">is neither remote nor a large population centre; rather, is a small city within a vast rural/remote region, of Mediterranean characteristics, located in the south-western Iberia Peninsula. Therefore this site, in spite of its moderate urban characteristics, is also a fairly good place for detecting aerosols transported from elsewhere, as well as relatively clean air, with low concentration of particles, arriving from the Atlantic </w:t>
      </w:r>
      <w:r>
        <w:rPr>
          <w:rFonts w:ascii="Times New Roman" w:hAnsi="Times New Roman"/>
          <w:sz w:val="24"/>
          <w:szCs w:val="24"/>
        </w:rPr>
        <w:t>Ocean</w:t>
      </w:r>
      <w:r w:rsidR="001502F8" w:rsidRPr="005025E8">
        <w:rPr>
          <w:rFonts w:ascii="Times New Roman" w:hAnsi="Times New Roman"/>
          <w:sz w:val="24"/>
          <w:szCs w:val="24"/>
        </w:rPr>
        <w:t>.</w:t>
      </w:r>
      <w:r w:rsidR="00C954D0">
        <w:rPr>
          <w:rFonts w:ascii="Times New Roman" w:hAnsi="Times New Roman"/>
          <w:sz w:val="24"/>
          <w:szCs w:val="24"/>
          <w:lang w:eastAsia="pt-PT"/>
        </w:rPr>
        <w:t xml:space="preserve"> </w:t>
      </w:r>
      <w:r w:rsidR="00C42AF2" w:rsidRPr="005025E8">
        <w:rPr>
          <w:rFonts w:ascii="Times New Roman" w:hAnsi="Times New Roman"/>
          <w:sz w:val="24"/>
          <w:szCs w:val="24"/>
        </w:rPr>
        <w:t xml:space="preserve">Several </w:t>
      </w:r>
      <w:r w:rsidR="0052572E" w:rsidRPr="005025E8">
        <w:rPr>
          <w:rFonts w:ascii="Times New Roman" w:hAnsi="Times New Roman"/>
          <w:sz w:val="24"/>
          <w:szCs w:val="24"/>
        </w:rPr>
        <w:t xml:space="preserve">specific </w:t>
      </w:r>
      <w:r w:rsidR="00C42AF2" w:rsidRPr="005025E8">
        <w:rPr>
          <w:rFonts w:ascii="Times New Roman" w:hAnsi="Times New Roman"/>
          <w:sz w:val="24"/>
          <w:szCs w:val="24"/>
        </w:rPr>
        <w:t xml:space="preserve">objectives </w:t>
      </w:r>
      <w:r w:rsidR="00EF093F">
        <w:rPr>
          <w:rFonts w:ascii="Times New Roman" w:hAnsi="Times New Roman"/>
          <w:sz w:val="24"/>
          <w:szCs w:val="24"/>
        </w:rPr>
        <w:t>were intended</w:t>
      </w:r>
      <w:r w:rsidR="0052572E" w:rsidRPr="005025E8">
        <w:rPr>
          <w:rFonts w:ascii="Times New Roman" w:hAnsi="Times New Roman"/>
          <w:sz w:val="24"/>
          <w:szCs w:val="24"/>
        </w:rPr>
        <w:t xml:space="preserve"> to be reached during this thesis:</w:t>
      </w:r>
    </w:p>
    <w:p w:rsidR="000A7850" w:rsidRDefault="0052572E" w:rsidP="000A7850">
      <w:pPr>
        <w:spacing w:after="0" w:line="360" w:lineRule="auto"/>
        <w:ind w:firstLine="720"/>
        <w:jc w:val="both"/>
        <w:rPr>
          <w:rFonts w:ascii="Times New Roman" w:hAnsi="Times New Roman"/>
          <w:sz w:val="24"/>
          <w:szCs w:val="24"/>
        </w:rPr>
      </w:pPr>
      <w:r w:rsidRPr="00003491">
        <w:rPr>
          <w:rFonts w:ascii="Times New Roman" w:hAnsi="Times New Roman"/>
          <w:sz w:val="24"/>
          <w:szCs w:val="24"/>
        </w:rPr>
        <w:t>Built-up</w:t>
      </w:r>
      <w:r w:rsidR="00C42AF2" w:rsidRPr="00003491">
        <w:rPr>
          <w:rFonts w:ascii="Times New Roman" w:hAnsi="Times New Roman"/>
          <w:sz w:val="24"/>
          <w:szCs w:val="24"/>
        </w:rPr>
        <w:t xml:space="preserve"> of the datasets </w:t>
      </w:r>
      <w:r w:rsidRPr="00003491">
        <w:rPr>
          <w:rFonts w:ascii="Times New Roman" w:hAnsi="Times New Roman"/>
          <w:sz w:val="24"/>
          <w:szCs w:val="24"/>
        </w:rPr>
        <w:t>of</w:t>
      </w:r>
      <w:r w:rsidR="00C42AF2" w:rsidRPr="00003491">
        <w:rPr>
          <w:rFonts w:ascii="Times New Roman" w:hAnsi="Times New Roman"/>
          <w:sz w:val="24"/>
          <w:szCs w:val="24"/>
        </w:rPr>
        <w:t xml:space="preserve"> the measurements </w:t>
      </w:r>
      <w:r w:rsidRPr="00003491">
        <w:rPr>
          <w:rFonts w:ascii="Times New Roman" w:hAnsi="Times New Roman"/>
          <w:sz w:val="24"/>
          <w:szCs w:val="24"/>
        </w:rPr>
        <w:t>acquired by</w:t>
      </w:r>
      <w:r w:rsidR="00C42AF2" w:rsidRPr="00003491">
        <w:rPr>
          <w:rFonts w:ascii="Times New Roman" w:hAnsi="Times New Roman"/>
          <w:sz w:val="24"/>
          <w:szCs w:val="24"/>
        </w:rPr>
        <w:t xml:space="preserve"> </w:t>
      </w:r>
      <w:r w:rsidR="000A7850">
        <w:rPr>
          <w:rFonts w:ascii="Times New Roman" w:hAnsi="Times New Roman"/>
          <w:sz w:val="24"/>
          <w:szCs w:val="24"/>
        </w:rPr>
        <w:t>different</w:t>
      </w:r>
      <w:r w:rsidR="00C42AF2" w:rsidRPr="00003491">
        <w:rPr>
          <w:rFonts w:ascii="Times New Roman" w:hAnsi="Times New Roman"/>
          <w:sz w:val="24"/>
          <w:szCs w:val="24"/>
        </w:rPr>
        <w:t xml:space="preserve"> equipments</w:t>
      </w:r>
      <w:r w:rsidR="000A7850">
        <w:rPr>
          <w:rFonts w:ascii="Times New Roman" w:hAnsi="Times New Roman"/>
          <w:sz w:val="24"/>
          <w:szCs w:val="24"/>
        </w:rPr>
        <w:t xml:space="preserve">, installed at the ground surface </w:t>
      </w:r>
      <w:r w:rsidRPr="00003491">
        <w:rPr>
          <w:rFonts w:ascii="Times New Roman" w:hAnsi="Times New Roman"/>
          <w:sz w:val="24"/>
          <w:szCs w:val="24"/>
        </w:rPr>
        <w:t>and of the</w:t>
      </w:r>
      <w:r w:rsidR="00C42AF2" w:rsidRPr="00003491">
        <w:rPr>
          <w:rFonts w:ascii="Times New Roman" w:hAnsi="Times New Roman"/>
          <w:sz w:val="24"/>
          <w:szCs w:val="24"/>
        </w:rPr>
        <w:t xml:space="preserve"> additional aerosol properties that could be computed by means of the combination of the several basic properties measured with the equipments.</w:t>
      </w:r>
      <w:r w:rsidR="000A7850">
        <w:rPr>
          <w:rFonts w:ascii="Times New Roman" w:hAnsi="Times New Roman"/>
          <w:sz w:val="24"/>
          <w:szCs w:val="24"/>
        </w:rPr>
        <w:t xml:space="preserve"> Then perform statistical analysis of the climate relevant aerosol properties. </w:t>
      </w:r>
      <w:r w:rsidR="00003491" w:rsidRPr="00003491">
        <w:rPr>
          <w:rFonts w:ascii="Times New Roman" w:hAnsi="Times New Roman"/>
          <w:sz w:val="24"/>
          <w:szCs w:val="24"/>
        </w:rPr>
        <w:t xml:space="preserve">Therefore one objective of our investigation was to document for the first time the seasonality of optical </w:t>
      </w:r>
      <w:r w:rsidR="008C19E0">
        <w:rPr>
          <w:rFonts w:ascii="Times New Roman" w:hAnsi="Times New Roman"/>
          <w:sz w:val="24"/>
          <w:szCs w:val="24"/>
        </w:rPr>
        <w:t xml:space="preserve">and physical </w:t>
      </w:r>
      <w:r w:rsidR="00003491" w:rsidRPr="00003491">
        <w:rPr>
          <w:rFonts w:ascii="Times New Roman" w:hAnsi="Times New Roman"/>
          <w:sz w:val="24"/>
          <w:szCs w:val="24"/>
        </w:rPr>
        <w:t>properties and e</w:t>
      </w:r>
      <w:r w:rsidR="00970323" w:rsidRPr="00003491">
        <w:rPr>
          <w:rFonts w:ascii="Times New Roman" w:hAnsi="Times New Roman"/>
          <w:sz w:val="24"/>
          <w:szCs w:val="24"/>
        </w:rPr>
        <w:t xml:space="preserve">stablishing </w:t>
      </w:r>
      <w:r w:rsidR="007F0DED" w:rsidRPr="00003491">
        <w:rPr>
          <w:rFonts w:ascii="Times New Roman" w:hAnsi="Times New Roman"/>
          <w:sz w:val="24"/>
          <w:szCs w:val="24"/>
        </w:rPr>
        <w:t>fairly</w:t>
      </w:r>
      <w:r w:rsidR="00C42AF2" w:rsidRPr="00003491">
        <w:rPr>
          <w:rFonts w:ascii="Times New Roman" w:hAnsi="Times New Roman"/>
          <w:sz w:val="24"/>
          <w:szCs w:val="24"/>
        </w:rPr>
        <w:t xml:space="preserve"> comprehensive surface aerosol climatology. </w:t>
      </w:r>
      <w:r w:rsidRPr="00003491">
        <w:rPr>
          <w:rFonts w:ascii="Times New Roman" w:hAnsi="Times New Roman"/>
          <w:sz w:val="24"/>
          <w:szCs w:val="24"/>
        </w:rPr>
        <w:t>T</w:t>
      </w:r>
      <w:r w:rsidR="00C42AF2" w:rsidRPr="00003491">
        <w:rPr>
          <w:rFonts w:ascii="Times New Roman" w:hAnsi="Times New Roman"/>
          <w:sz w:val="24"/>
          <w:szCs w:val="24"/>
        </w:rPr>
        <w:t>his is the first long-term study of such</w:t>
      </w:r>
      <w:r w:rsidR="00C42AF2" w:rsidRPr="00DA2324">
        <w:rPr>
          <w:rFonts w:ascii="Times New Roman" w:hAnsi="Times New Roman"/>
          <w:sz w:val="24"/>
          <w:szCs w:val="24"/>
        </w:rPr>
        <w:t xml:space="preserve"> aerosol properties undertaken in Portugal.</w:t>
      </w:r>
    </w:p>
    <w:p w:rsidR="009F46C7" w:rsidRDefault="000A7850" w:rsidP="00C37F01">
      <w:pPr>
        <w:spacing w:after="0" w:line="360" w:lineRule="auto"/>
        <w:ind w:firstLine="720"/>
        <w:jc w:val="both"/>
        <w:rPr>
          <w:rFonts w:ascii="Times New Roman" w:hAnsi="Times New Roman"/>
          <w:sz w:val="24"/>
          <w:szCs w:val="24"/>
        </w:rPr>
      </w:pPr>
      <w:r>
        <w:rPr>
          <w:rFonts w:ascii="Times New Roman" w:hAnsi="Times New Roman"/>
          <w:sz w:val="24"/>
          <w:szCs w:val="24"/>
        </w:rPr>
        <w:lastRenderedPageBreak/>
        <w:t>Study t</w:t>
      </w:r>
      <w:r w:rsidR="0052572E">
        <w:rPr>
          <w:rFonts w:ascii="Times New Roman" w:hAnsi="Times New Roman"/>
          <w:sz w:val="24"/>
          <w:szCs w:val="24"/>
        </w:rPr>
        <w:t xml:space="preserve">he relationship of the aerosol properties variability with the </w:t>
      </w:r>
      <w:r w:rsidR="0052572E" w:rsidRPr="00DA2324">
        <w:rPr>
          <w:rFonts w:ascii="Times New Roman" w:hAnsi="Times New Roman"/>
          <w:sz w:val="24"/>
          <w:szCs w:val="24"/>
        </w:rPr>
        <w:t>synoptic atmospheric circulation in order to infer on the main transportation paths and sources affecting the aerosol</w:t>
      </w:r>
      <w:r>
        <w:rPr>
          <w:rFonts w:ascii="Times New Roman" w:hAnsi="Times New Roman"/>
          <w:sz w:val="24"/>
          <w:szCs w:val="24"/>
        </w:rPr>
        <w:t>s</w:t>
      </w:r>
      <w:r w:rsidR="0052572E" w:rsidRPr="00DA2324">
        <w:rPr>
          <w:rFonts w:ascii="Times New Roman" w:hAnsi="Times New Roman"/>
          <w:sz w:val="24"/>
          <w:szCs w:val="24"/>
        </w:rPr>
        <w:t xml:space="preserve"> at the site</w:t>
      </w:r>
      <w:r w:rsidR="007F0DED">
        <w:rPr>
          <w:rFonts w:ascii="Times New Roman" w:hAnsi="Times New Roman"/>
          <w:sz w:val="24"/>
          <w:szCs w:val="24"/>
        </w:rPr>
        <w:t>.</w:t>
      </w:r>
    </w:p>
    <w:p w:rsidR="001425CB" w:rsidRDefault="00153342" w:rsidP="007A37F1">
      <w:pPr>
        <w:spacing w:after="0" w:line="360" w:lineRule="auto"/>
        <w:ind w:firstLine="720"/>
        <w:jc w:val="both"/>
        <w:rPr>
          <w:rFonts w:ascii="Times New Roman" w:hAnsi="Times New Roman"/>
          <w:sz w:val="24"/>
          <w:szCs w:val="24"/>
          <w:lang w:eastAsia="pt-PT"/>
        </w:rPr>
      </w:pPr>
      <w:r>
        <w:rPr>
          <w:rFonts w:ascii="Times New Roman" w:hAnsi="Times New Roman"/>
          <w:sz w:val="24"/>
          <w:szCs w:val="24"/>
          <w:lang w:eastAsia="pt-PT"/>
        </w:rPr>
        <w:t xml:space="preserve">Brief descriptions of the aerosol </w:t>
      </w:r>
      <w:r w:rsidR="00552B0D">
        <w:rPr>
          <w:rFonts w:ascii="Times New Roman" w:hAnsi="Times New Roman"/>
          <w:sz w:val="24"/>
          <w:szCs w:val="24"/>
          <w:lang w:eastAsia="pt-PT"/>
        </w:rPr>
        <w:t xml:space="preserve">optical and physical </w:t>
      </w:r>
      <w:r>
        <w:rPr>
          <w:rFonts w:ascii="Times New Roman" w:hAnsi="Times New Roman"/>
          <w:sz w:val="24"/>
          <w:szCs w:val="24"/>
          <w:lang w:eastAsia="pt-PT"/>
        </w:rPr>
        <w:t xml:space="preserve">properties as well as the suite of equipments used </w:t>
      </w:r>
      <w:r w:rsidR="00552B0D">
        <w:rPr>
          <w:rFonts w:ascii="Times New Roman" w:hAnsi="Times New Roman"/>
          <w:sz w:val="24"/>
          <w:szCs w:val="24"/>
          <w:lang w:eastAsia="pt-PT"/>
        </w:rPr>
        <w:t>for the build up of</w:t>
      </w:r>
      <w:r>
        <w:rPr>
          <w:rFonts w:ascii="Times New Roman" w:hAnsi="Times New Roman"/>
          <w:sz w:val="24"/>
          <w:szCs w:val="24"/>
          <w:lang w:eastAsia="pt-PT"/>
        </w:rPr>
        <w:t xml:space="preserve"> this thesis are</w:t>
      </w:r>
      <w:r w:rsidR="001502F8">
        <w:rPr>
          <w:rFonts w:ascii="Times New Roman" w:hAnsi="Times New Roman"/>
          <w:sz w:val="24"/>
          <w:szCs w:val="24"/>
          <w:lang w:eastAsia="pt-PT"/>
        </w:rPr>
        <w:t xml:space="preserve"> included in </w:t>
      </w:r>
      <w:r w:rsidR="00552B0D">
        <w:rPr>
          <w:rFonts w:ascii="Times New Roman" w:hAnsi="Times New Roman"/>
          <w:sz w:val="24"/>
          <w:szCs w:val="24"/>
          <w:lang w:eastAsia="pt-PT"/>
        </w:rPr>
        <w:t>C</w:t>
      </w:r>
      <w:r w:rsidR="001502F8">
        <w:rPr>
          <w:rFonts w:ascii="Times New Roman" w:hAnsi="Times New Roman"/>
          <w:sz w:val="24"/>
          <w:szCs w:val="24"/>
          <w:lang w:eastAsia="pt-PT"/>
        </w:rPr>
        <w:t>hapter 2.</w:t>
      </w:r>
      <w:r w:rsidR="00552B0D">
        <w:rPr>
          <w:rFonts w:ascii="Times New Roman" w:hAnsi="Times New Roman"/>
          <w:sz w:val="24"/>
          <w:szCs w:val="24"/>
          <w:lang w:eastAsia="pt-PT"/>
        </w:rPr>
        <w:t xml:space="preserve"> The site w</w:t>
      </w:r>
      <w:r w:rsidR="00EF093F">
        <w:rPr>
          <w:rFonts w:ascii="Times New Roman" w:hAnsi="Times New Roman"/>
          <w:sz w:val="24"/>
          <w:szCs w:val="24"/>
          <w:lang w:eastAsia="pt-PT"/>
        </w:rPr>
        <w:t>h</w:t>
      </w:r>
      <w:r w:rsidR="00552B0D">
        <w:rPr>
          <w:rFonts w:ascii="Times New Roman" w:hAnsi="Times New Roman"/>
          <w:sz w:val="24"/>
          <w:szCs w:val="24"/>
          <w:lang w:eastAsia="pt-PT"/>
        </w:rPr>
        <w:t>ere the measurements were carried out is also described here.</w:t>
      </w:r>
      <w:r w:rsidR="007A37F1">
        <w:rPr>
          <w:rFonts w:ascii="Times New Roman" w:hAnsi="Times New Roman"/>
          <w:sz w:val="24"/>
          <w:szCs w:val="24"/>
          <w:lang w:eastAsia="pt-PT"/>
        </w:rPr>
        <w:t xml:space="preserve"> </w:t>
      </w:r>
      <w:r w:rsidR="00552B0D">
        <w:rPr>
          <w:rFonts w:ascii="Times New Roman" w:hAnsi="Times New Roman"/>
          <w:sz w:val="24"/>
          <w:szCs w:val="24"/>
          <w:lang w:eastAsia="pt-PT"/>
        </w:rPr>
        <w:t>In Chapter 3 t</w:t>
      </w:r>
      <w:r w:rsidR="000A20FA">
        <w:rPr>
          <w:rFonts w:ascii="Times New Roman" w:hAnsi="Times New Roman"/>
          <w:sz w:val="24"/>
          <w:szCs w:val="24"/>
          <w:lang w:eastAsia="pt-PT"/>
        </w:rPr>
        <w:t xml:space="preserve">he </w:t>
      </w:r>
      <w:r w:rsidR="00552B0D">
        <w:rPr>
          <w:rFonts w:ascii="Times New Roman" w:hAnsi="Times New Roman"/>
          <w:sz w:val="24"/>
          <w:szCs w:val="24"/>
          <w:lang w:eastAsia="pt-PT"/>
        </w:rPr>
        <w:t>results</w:t>
      </w:r>
      <w:r w:rsidR="000A20FA">
        <w:rPr>
          <w:rFonts w:ascii="Times New Roman" w:hAnsi="Times New Roman"/>
          <w:sz w:val="24"/>
          <w:szCs w:val="24"/>
          <w:lang w:eastAsia="pt-PT"/>
        </w:rPr>
        <w:t xml:space="preserve"> </w:t>
      </w:r>
      <w:r w:rsidR="001502F8">
        <w:rPr>
          <w:rFonts w:ascii="Times New Roman" w:hAnsi="Times New Roman"/>
          <w:sz w:val="24"/>
          <w:szCs w:val="24"/>
          <w:lang w:eastAsia="pt-PT"/>
        </w:rPr>
        <w:t xml:space="preserve">of </w:t>
      </w:r>
      <w:r w:rsidR="00552B0D">
        <w:rPr>
          <w:rFonts w:ascii="Times New Roman" w:hAnsi="Times New Roman"/>
          <w:sz w:val="24"/>
          <w:szCs w:val="24"/>
          <w:lang w:eastAsia="pt-PT"/>
        </w:rPr>
        <w:t xml:space="preserve">the </w:t>
      </w:r>
      <w:r w:rsidR="001502F8">
        <w:rPr>
          <w:rFonts w:ascii="Times New Roman" w:hAnsi="Times New Roman"/>
          <w:sz w:val="24"/>
          <w:szCs w:val="24"/>
          <w:lang w:eastAsia="pt-PT"/>
        </w:rPr>
        <w:t>a</w:t>
      </w:r>
      <w:r w:rsidR="001502F8" w:rsidRPr="001502F8">
        <w:rPr>
          <w:rFonts w:ascii="Times New Roman" w:hAnsi="Times New Roman"/>
          <w:sz w:val="24"/>
          <w:szCs w:val="24"/>
          <w:lang w:eastAsia="pt-PT"/>
        </w:rPr>
        <w:t xml:space="preserve">erosol </w:t>
      </w:r>
      <w:r w:rsidR="00552B0D">
        <w:rPr>
          <w:rFonts w:ascii="Times New Roman" w:hAnsi="Times New Roman"/>
          <w:sz w:val="24"/>
          <w:szCs w:val="24"/>
          <w:lang w:eastAsia="pt-PT"/>
        </w:rPr>
        <w:t xml:space="preserve">optical and physical </w:t>
      </w:r>
      <w:r w:rsidR="001502F8" w:rsidRPr="001502F8">
        <w:rPr>
          <w:rFonts w:ascii="Times New Roman" w:hAnsi="Times New Roman"/>
          <w:sz w:val="24"/>
          <w:szCs w:val="24"/>
          <w:lang w:eastAsia="pt-PT"/>
        </w:rPr>
        <w:t>properties measured at Évora</w:t>
      </w:r>
      <w:r w:rsidR="00552B0D">
        <w:rPr>
          <w:rFonts w:ascii="Times New Roman" w:hAnsi="Times New Roman"/>
          <w:sz w:val="24"/>
          <w:szCs w:val="24"/>
          <w:lang w:eastAsia="pt-PT"/>
        </w:rPr>
        <w:t xml:space="preserve"> are reported and discussed</w:t>
      </w:r>
      <w:r w:rsidR="000A20FA">
        <w:rPr>
          <w:rFonts w:ascii="Times New Roman" w:hAnsi="Times New Roman"/>
          <w:sz w:val="24"/>
          <w:szCs w:val="24"/>
          <w:lang w:eastAsia="pt-PT"/>
        </w:rPr>
        <w:t>.</w:t>
      </w:r>
      <w:r w:rsidR="001502F8">
        <w:rPr>
          <w:rFonts w:ascii="Times New Roman" w:hAnsi="Times New Roman"/>
          <w:sz w:val="24"/>
          <w:szCs w:val="24"/>
          <w:lang w:eastAsia="pt-PT"/>
        </w:rPr>
        <w:t xml:space="preserve"> </w:t>
      </w:r>
      <w:r w:rsidR="00552B0D">
        <w:rPr>
          <w:rFonts w:ascii="Times New Roman" w:hAnsi="Times New Roman"/>
          <w:sz w:val="24"/>
          <w:szCs w:val="24"/>
          <w:lang w:eastAsia="pt-PT"/>
        </w:rPr>
        <w:t xml:space="preserve">Also, the seasonal </w:t>
      </w:r>
      <w:r w:rsidR="00DE2A16">
        <w:rPr>
          <w:rFonts w:ascii="Times New Roman" w:hAnsi="Times New Roman"/>
          <w:sz w:val="24"/>
          <w:szCs w:val="24"/>
          <w:lang w:eastAsia="pt-PT"/>
        </w:rPr>
        <w:t>evolution and daily variation</w:t>
      </w:r>
      <w:r w:rsidR="00552B0D">
        <w:rPr>
          <w:rFonts w:ascii="Times New Roman" w:hAnsi="Times New Roman"/>
          <w:sz w:val="24"/>
          <w:szCs w:val="24"/>
          <w:lang w:eastAsia="pt-PT"/>
        </w:rPr>
        <w:t xml:space="preserve"> of the aerosol optical and physical properties</w:t>
      </w:r>
      <w:r w:rsidR="001502F8">
        <w:rPr>
          <w:rFonts w:ascii="Times New Roman" w:hAnsi="Times New Roman"/>
          <w:sz w:val="24"/>
          <w:szCs w:val="24"/>
          <w:lang w:eastAsia="pt-PT"/>
        </w:rPr>
        <w:t xml:space="preserve"> are </w:t>
      </w:r>
      <w:r w:rsidR="00552B0D">
        <w:rPr>
          <w:rFonts w:ascii="Times New Roman" w:hAnsi="Times New Roman"/>
          <w:sz w:val="24"/>
          <w:szCs w:val="24"/>
          <w:lang w:eastAsia="pt-PT"/>
        </w:rPr>
        <w:t>analysed</w:t>
      </w:r>
      <w:r w:rsidR="003C5050">
        <w:rPr>
          <w:rFonts w:ascii="Times New Roman" w:hAnsi="Times New Roman"/>
          <w:sz w:val="24"/>
          <w:szCs w:val="24"/>
          <w:lang w:eastAsia="pt-PT"/>
        </w:rPr>
        <w:t>.</w:t>
      </w:r>
      <w:r w:rsidR="007A37F1">
        <w:rPr>
          <w:rFonts w:ascii="Times New Roman" w:hAnsi="Times New Roman"/>
          <w:sz w:val="24"/>
          <w:szCs w:val="24"/>
          <w:lang w:eastAsia="pt-PT"/>
        </w:rPr>
        <w:t xml:space="preserve"> </w:t>
      </w:r>
      <w:r w:rsidR="003C5050">
        <w:rPr>
          <w:rFonts w:ascii="Times New Roman" w:hAnsi="Times New Roman"/>
          <w:sz w:val="24"/>
          <w:szCs w:val="24"/>
          <w:lang w:eastAsia="pt-PT"/>
        </w:rPr>
        <w:t xml:space="preserve">In chapter 4 the relation of the aerosol </w:t>
      </w:r>
      <w:r w:rsidR="00552B0D">
        <w:rPr>
          <w:rFonts w:ascii="Times New Roman" w:hAnsi="Times New Roman"/>
          <w:sz w:val="24"/>
          <w:szCs w:val="24"/>
          <w:lang w:eastAsia="pt-PT"/>
        </w:rPr>
        <w:t xml:space="preserve">optical and physical </w:t>
      </w:r>
      <w:r w:rsidR="003C5050">
        <w:rPr>
          <w:rFonts w:ascii="Times New Roman" w:hAnsi="Times New Roman"/>
          <w:sz w:val="24"/>
          <w:szCs w:val="24"/>
          <w:lang w:eastAsia="pt-PT"/>
        </w:rPr>
        <w:t xml:space="preserve">properties </w:t>
      </w:r>
      <w:r w:rsidR="001425CB">
        <w:rPr>
          <w:rFonts w:ascii="Times New Roman" w:hAnsi="Times New Roman"/>
          <w:sz w:val="24"/>
          <w:szCs w:val="24"/>
          <w:lang w:eastAsia="pt-PT"/>
        </w:rPr>
        <w:t>with</w:t>
      </w:r>
      <w:r w:rsidR="003C5050">
        <w:rPr>
          <w:rFonts w:ascii="Times New Roman" w:hAnsi="Times New Roman"/>
          <w:sz w:val="24"/>
          <w:szCs w:val="24"/>
          <w:lang w:eastAsia="pt-PT"/>
        </w:rPr>
        <w:t xml:space="preserve"> the different air masses influencing the region</w:t>
      </w:r>
      <w:r w:rsidR="003C5050" w:rsidRPr="003C5050">
        <w:rPr>
          <w:rFonts w:ascii="Times New Roman" w:hAnsi="Times New Roman"/>
          <w:sz w:val="24"/>
          <w:szCs w:val="24"/>
          <w:lang w:eastAsia="pt-PT"/>
        </w:rPr>
        <w:t xml:space="preserve"> </w:t>
      </w:r>
      <w:r w:rsidR="003C5050">
        <w:rPr>
          <w:rFonts w:ascii="Times New Roman" w:hAnsi="Times New Roman"/>
          <w:sz w:val="24"/>
          <w:szCs w:val="24"/>
          <w:lang w:eastAsia="pt-PT"/>
        </w:rPr>
        <w:t xml:space="preserve">is </w:t>
      </w:r>
      <w:r w:rsidR="00552B0D">
        <w:rPr>
          <w:rFonts w:ascii="Times New Roman" w:hAnsi="Times New Roman"/>
          <w:sz w:val="24"/>
          <w:szCs w:val="24"/>
          <w:lang w:eastAsia="pt-PT"/>
        </w:rPr>
        <w:t>discussed</w:t>
      </w:r>
      <w:r w:rsidR="003C5050">
        <w:rPr>
          <w:rFonts w:ascii="Times New Roman" w:hAnsi="Times New Roman"/>
          <w:sz w:val="24"/>
          <w:szCs w:val="24"/>
          <w:lang w:eastAsia="pt-PT"/>
        </w:rPr>
        <w:t xml:space="preserve">. </w:t>
      </w:r>
      <w:r w:rsidR="00552B0D">
        <w:rPr>
          <w:rFonts w:ascii="Times New Roman" w:hAnsi="Times New Roman"/>
          <w:sz w:val="24"/>
          <w:szCs w:val="24"/>
          <w:lang w:eastAsia="pt-PT"/>
        </w:rPr>
        <w:t>T</w:t>
      </w:r>
      <w:r w:rsidR="003C5050">
        <w:rPr>
          <w:rFonts w:ascii="Times New Roman" w:hAnsi="Times New Roman"/>
          <w:sz w:val="24"/>
          <w:szCs w:val="24"/>
          <w:lang w:eastAsia="pt-PT"/>
        </w:rPr>
        <w:t xml:space="preserve">he aerosol properties are </w:t>
      </w:r>
      <w:r w:rsidR="00552B0D">
        <w:rPr>
          <w:rFonts w:ascii="Times New Roman" w:hAnsi="Times New Roman"/>
          <w:sz w:val="24"/>
          <w:szCs w:val="24"/>
          <w:lang w:eastAsia="pt-PT"/>
        </w:rPr>
        <w:t>combined</w:t>
      </w:r>
      <w:r w:rsidR="003C5050">
        <w:rPr>
          <w:rFonts w:ascii="Times New Roman" w:hAnsi="Times New Roman"/>
          <w:sz w:val="24"/>
          <w:szCs w:val="24"/>
          <w:lang w:eastAsia="pt-PT"/>
        </w:rPr>
        <w:t xml:space="preserve"> with </w:t>
      </w:r>
      <w:r w:rsidR="00552B0D">
        <w:rPr>
          <w:rFonts w:ascii="Times New Roman" w:hAnsi="Times New Roman"/>
          <w:sz w:val="24"/>
          <w:szCs w:val="24"/>
          <w:lang w:eastAsia="pt-PT"/>
        </w:rPr>
        <w:t xml:space="preserve">the computed </w:t>
      </w:r>
      <w:r w:rsidR="003C5050">
        <w:rPr>
          <w:rFonts w:ascii="Times New Roman" w:hAnsi="Times New Roman"/>
          <w:sz w:val="24"/>
          <w:szCs w:val="24"/>
          <w:lang w:eastAsia="pt-PT"/>
        </w:rPr>
        <w:t>back-trajectories</w:t>
      </w:r>
      <w:r w:rsidR="001425CB">
        <w:rPr>
          <w:rFonts w:ascii="Times New Roman" w:hAnsi="Times New Roman"/>
          <w:sz w:val="24"/>
          <w:szCs w:val="24"/>
          <w:lang w:eastAsia="pt-PT"/>
        </w:rPr>
        <w:t xml:space="preserve"> and </w:t>
      </w:r>
      <w:r w:rsidR="00970323">
        <w:rPr>
          <w:rFonts w:ascii="Times New Roman" w:hAnsi="Times New Roman"/>
          <w:sz w:val="24"/>
          <w:szCs w:val="24"/>
          <w:lang w:eastAsia="pt-PT"/>
        </w:rPr>
        <w:t>categorized</w:t>
      </w:r>
      <w:r w:rsidR="001425CB">
        <w:rPr>
          <w:rFonts w:ascii="Times New Roman" w:hAnsi="Times New Roman"/>
          <w:sz w:val="24"/>
          <w:szCs w:val="24"/>
          <w:lang w:eastAsia="pt-PT"/>
        </w:rPr>
        <w:t xml:space="preserve"> according to each source region.</w:t>
      </w:r>
      <w:r w:rsidR="007A37F1">
        <w:rPr>
          <w:rFonts w:ascii="Times New Roman" w:hAnsi="Times New Roman"/>
          <w:sz w:val="24"/>
          <w:szCs w:val="24"/>
          <w:lang w:eastAsia="pt-PT"/>
        </w:rPr>
        <w:t xml:space="preserve"> </w:t>
      </w:r>
      <w:r w:rsidR="00DE2A16">
        <w:rPr>
          <w:rFonts w:ascii="Times New Roman" w:hAnsi="Times New Roman"/>
          <w:sz w:val="24"/>
          <w:szCs w:val="24"/>
          <w:lang w:eastAsia="pt-PT"/>
        </w:rPr>
        <w:t xml:space="preserve">Various case studies of different aerosol types observed at Évora are included in </w:t>
      </w:r>
      <w:r w:rsidR="001425CB">
        <w:rPr>
          <w:rFonts w:ascii="Times New Roman" w:hAnsi="Times New Roman"/>
          <w:sz w:val="24"/>
          <w:szCs w:val="24"/>
          <w:lang w:eastAsia="pt-PT"/>
        </w:rPr>
        <w:t>Chapter 5</w:t>
      </w:r>
      <w:r w:rsidR="00DE2A16">
        <w:rPr>
          <w:rFonts w:ascii="Times New Roman" w:hAnsi="Times New Roman"/>
          <w:sz w:val="24"/>
          <w:szCs w:val="24"/>
          <w:lang w:eastAsia="pt-PT"/>
        </w:rPr>
        <w:t>, namely</w:t>
      </w:r>
      <w:r w:rsidR="001425CB">
        <w:rPr>
          <w:rFonts w:ascii="Times New Roman" w:hAnsi="Times New Roman"/>
          <w:sz w:val="24"/>
          <w:szCs w:val="24"/>
          <w:lang w:eastAsia="pt-PT"/>
        </w:rPr>
        <w:t xml:space="preserve"> desert dust, forest fires and pollution</w:t>
      </w:r>
      <w:r w:rsidR="00DE2A16">
        <w:rPr>
          <w:rFonts w:ascii="Times New Roman" w:hAnsi="Times New Roman"/>
          <w:sz w:val="24"/>
          <w:szCs w:val="24"/>
          <w:lang w:eastAsia="pt-PT"/>
        </w:rPr>
        <w:t xml:space="preserve"> </w:t>
      </w:r>
      <w:r w:rsidR="007F0DED">
        <w:rPr>
          <w:rFonts w:ascii="Times New Roman" w:hAnsi="Times New Roman"/>
          <w:sz w:val="24"/>
          <w:szCs w:val="24"/>
          <w:lang w:eastAsia="pt-PT"/>
        </w:rPr>
        <w:t xml:space="preserve">aerosol </w:t>
      </w:r>
      <w:r w:rsidR="00DE2A16">
        <w:rPr>
          <w:rFonts w:ascii="Times New Roman" w:hAnsi="Times New Roman"/>
          <w:sz w:val="24"/>
          <w:szCs w:val="24"/>
          <w:lang w:eastAsia="pt-PT"/>
        </w:rPr>
        <w:t xml:space="preserve">events which led to </w:t>
      </w:r>
      <w:r w:rsidR="007F0DED">
        <w:rPr>
          <w:rFonts w:ascii="Times New Roman" w:hAnsi="Times New Roman"/>
          <w:sz w:val="24"/>
          <w:szCs w:val="24"/>
          <w:lang w:eastAsia="pt-PT"/>
        </w:rPr>
        <w:t xml:space="preserve">a distinct and clear </w:t>
      </w:r>
      <w:r w:rsidR="00DE2A16">
        <w:rPr>
          <w:rFonts w:ascii="Times New Roman" w:hAnsi="Times New Roman"/>
          <w:sz w:val="24"/>
          <w:szCs w:val="24"/>
          <w:lang w:eastAsia="pt-PT"/>
        </w:rPr>
        <w:t>increase in the aerosol load</w:t>
      </w:r>
      <w:r w:rsidR="001425CB">
        <w:rPr>
          <w:rFonts w:ascii="Times New Roman" w:hAnsi="Times New Roman"/>
          <w:sz w:val="24"/>
          <w:szCs w:val="24"/>
          <w:lang w:eastAsia="pt-PT"/>
        </w:rPr>
        <w:t xml:space="preserve">. </w:t>
      </w:r>
      <w:r w:rsidR="00DE2A16">
        <w:rPr>
          <w:rFonts w:ascii="Times New Roman" w:hAnsi="Times New Roman"/>
          <w:sz w:val="24"/>
          <w:szCs w:val="24"/>
          <w:lang w:eastAsia="pt-PT"/>
        </w:rPr>
        <w:t>Respective</w:t>
      </w:r>
      <w:r w:rsidR="001425CB">
        <w:rPr>
          <w:rFonts w:ascii="Times New Roman" w:hAnsi="Times New Roman"/>
          <w:sz w:val="24"/>
          <w:szCs w:val="24"/>
          <w:lang w:eastAsia="pt-PT"/>
        </w:rPr>
        <w:t xml:space="preserve"> aerosol </w:t>
      </w:r>
      <w:r w:rsidR="00DE2A16">
        <w:rPr>
          <w:rFonts w:ascii="Times New Roman" w:hAnsi="Times New Roman"/>
          <w:sz w:val="24"/>
          <w:szCs w:val="24"/>
          <w:lang w:eastAsia="pt-PT"/>
        </w:rPr>
        <w:t xml:space="preserve">optical and physical </w:t>
      </w:r>
      <w:r w:rsidR="001425CB">
        <w:rPr>
          <w:rFonts w:ascii="Times New Roman" w:hAnsi="Times New Roman"/>
          <w:sz w:val="24"/>
          <w:szCs w:val="24"/>
          <w:lang w:eastAsia="pt-PT"/>
        </w:rPr>
        <w:t>properties are analysed and</w:t>
      </w:r>
      <w:r w:rsidR="00DE2A16">
        <w:rPr>
          <w:rFonts w:ascii="Times New Roman" w:hAnsi="Times New Roman"/>
          <w:sz w:val="24"/>
          <w:szCs w:val="24"/>
          <w:lang w:eastAsia="pt-PT"/>
        </w:rPr>
        <w:t xml:space="preserve"> differences</w:t>
      </w:r>
      <w:r w:rsidR="001425CB">
        <w:rPr>
          <w:rFonts w:ascii="Times New Roman" w:hAnsi="Times New Roman"/>
          <w:sz w:val="24"/>
          <w:szCs w:val="24"/>
          <w:lang w:eastAsia="pt-PT"/>
        </w:rPr>
        <w:t xml:space="preserve"> </w:t>
      </w:r>
      <w:r w:rsidR="00DE2A16">
        <w:rPr>
          <w:rFonts w:ascii="Times New Roman" w:hAnsi="Times New Roman"/>
          <w:sz w:val="24"/>
          <w:szCs w:val="24"/>
          <w:lang w:eastAsia="pt-PT"/>
        </w:rPr>
        <w:t xml:space="preserve">between the different aerosol types are established. </w:t>
      </w:r>
      <w:r w:rsidR="00970323">
        <w:rPr>
          <w:rFonts w:ascii="Times New Roman" w:hAnsi="Times New Roman"/>
          <w:sz w:val="24"/>
          <w:szCs w:val="24"/>
          <w:lang w:eastAsia="pt-PT"/>
        </w:rPr>
        <w:t xml:space="preserve">Finally, </w:t>
      </w:r>
      <w:r w:rsidR="00C37F01">
        <w:rPr>
          <w:rFonts w:ascii="Times New Roman" w:hAnsi="Times New Roman"/>
          <w:sz w:val="24"/>
          <w:szCs w:val="24"/>
          <w:lang w:eastAsia="pt-PT"/>
        </w:rPr>
        <w:t xml:space="preserve">in </w:t>
      </w:r>
      <w:r w:rsidR="00970323">
        <w:rPr>
          <w:rFonts w:ascii="Times New Roman" w:hAnsi="Times New Roman"/>
          <w:sz w:val="24"/>
          <w:szCs w:val="24"/>
          <w:lang w:eastAsia="pt-PT"/>
        </w:rPr>
        <w:t xml:space="preserve">Chapter 6 </w:t>
      </w:r>
      <w:r w:rsidR="00C37F01">
        <w:rPr>
          <w:rFonts w:ascii="Times New Roman" w:hAnsi="Times New Roman"/>
          <w:sz w:val="24"/>
          <w:szCs w:val="24"/>
          <w:lang w:eastAsia="pt-PT"/>
        </w:rPr>
        <w:t>the</w:t>
      </w:r>
      <w:r w:rsidR="00970323">
        <w:rPr>
          <w:rFonts w:ascii="Times New Roman" w:hAnsi="Times New Roman"/>
          <w:sz w:val="24"/>
          <w:szCs w:val="24"/>
          <w:lang w:eastAsia="pt-PT"/>
        </w:rPr>
        <w:t xml:space="preserve"> concluding remarks</w:t>
      </w:r>
      <w:r w:rsidR="00A60431">
        <w:rPr>
          <w:rFonts w:ascii="Times New Roman" w:hAnsi="Times New Roman"/>
          <w:sz w:val="24"/>
          <w:szCs w:val="24"/>
          <w:lang w:eastAsia="pt-PT"/>
        </w:rPr>
        <w:t xml:space="preserve"> </w:t>
      </w:r>
      <w:r w:rsidR="00C37F01">
        <w:rPr>
          <w:rFonts w:ascii="Times New Roman" w:hAnsi="Times New Roman"/>
          <w:sz w:val="24"/>
          <w:szCs w:val="24"/>
          <w:lang w:eastAsia="pt-PT"/>
        </w:rPr>
        <w:t>are given</w:t>
      </w:r>
      <w:r w:rsidR="00970323">
        <w:rPr>
          <w:rFonts w:ascii="Times New Roman" w:hAnsi="Times New Roman"/>
          <w:sz w:val="24"/>
          <w:szCs w:val="24"/>
          <w:lang w:eastAsia="pt-PT"/>
        </w:rPr>
        <w:t>.</w:t>
      </w:r>
      <w:r w:rsidR="001425CB">
        <w:rPr>
          <w:rFonts w:ascii="Times New Roman" w:hAnsi="Times New Roman"/>
          <w:sz w:val="24"/>
          <w:szCs w:val="24"/>
          <w:lang w:eastAsia="pt-PT"/>
        </w:rPr>
        <w:t xml:space="preserve">      </w:t>
      </w:r>
    </w:p>
    <w:p w:rsidR="0005419E" w:rsidRDefault="0005419E" w:rsidP="007A37F1">
      <w:pPr>
        <w:spacing w:after="0" w:line="360" w:lineRule="auto"/>
        <w:ind w:firstLine="720"/>
        <w:jc w:val="both"/>
        <w:rPr>
          <w:rFonts w:ascii="Times New Roman" w:hAnsi="Times New Roman"/>
          <w:sz w:val="24"/>
          <w:szCs w:val="24"/>
          <w:lang w:eastAsia="pt-PT"/>
        </w:rPr>
      </w:pPr>
    </w:p>
    <w:p w:rsidR="0005419E" w:rsidRDefault="0005419E" w:rsidP="00B5692A">
      <w:pPr>
        <w:spacing w:after="0" w:line="360" w:lineRule="auto"/>
        <w:jc w:val="both"/>
        <w:rPr>
          <w:rFonts w:ascii="Times New Roman" w:hAnsi="Times New Roman"/>
          <w:sz w:val="24"/>
          <w:szCs w:val="24"/>
          <w:lang w:eastAsia="pt-PT"/>
        </w:rPr>
      </w:pPr>
    </w:p>
    <w:p w:rsidR="0005419E" w:rsidRDefault="0005419E" w:rsidP="007A37F1">
      <w:pPr>
        <w:spacing w:after="0" w:line="360" w:lineRule="auto"/>
        <w:ind w:firstLine="720"/>
        <w:jc w:val="both"/>
        <w:rPr>
          <w:rFonts w:ascii="Times New Roman" w:hAnsi="Times New Roman"/>
          <w:sz w:val="24"/>
          <w:szCs w:val="24"/>
          <w:lang w:eastAsia="pt-PT"/>
        </w:rPr>
      </w:pPr>
    </w:p>
    <w:p w:rsidR="0005419E" w:rsidRDefault="0005419E" w:rsidP="007A37F1">
      <w:pPr>
        <w:spacing w:after="0" w:line="360" w:lineRule="auto"/>
        <w:ind w:firstLine="720"/>
        <w:jc w:val="both"/>
        <w:rPr>
          <w:rFonts w:ascii="Times New Roman" w:hAnsi="Times New Roman"/>
          <w:sz w:val="24"/>
          <w:szCs w:val="24"/>
          <w:lang w:eastAsia="pt-PT"/>
        </w:rPr>
      </w:pPr>
    </w:p>
    <w:p w:rsidR="0005419E" w:rsidRDefault="0005419E" w:rsidP="007A37F1">
      <w:pPr>
        <w:spacing w:after="0" w:line="360" w:lineRule="auto"/>
        <w:ind w:firstLine="720"/>
        <w:jc w:val="both"/>
        <w:rPr>
          <w:rFonts w:ascii="Times New Roman" w:hAnsi="Times New Roman"/>
          <w:sz w:val="24"/>
          <w:szCs w:val="24"/>
          <w:lang w:eastAsia="pt-PT"/>
        </w:rPr>
      </w:pPr>
    </w:p>
    <w:p w:rsidR="0005419E" w:rsidRDefault="0005419E" w:rsidP="007A37F1">
      <w:pPr>
        <w:spacing w:after="0" w:line="360" w:lineRule="auto"/>
        <w:ind w:firstLine="720"/>
        <w:jc w:val="both"/>
        <w:rPr>
          <w:rFonts w:ascii="Times New Roman" w:hAnsi="Times New Roman"/>
          <w:sz w:val="24"/>
          <w:szCs w:val="24"/>
          <w:lang w:eastAsia="pt-PT"/>
        </w:rPr>
      </w:pPr>
    </w:p>
    <w:p w:rsidR="0005419E" w:rsidRDefault="0005419E" w:rsidP="007A37F1">
      <w:pPr>
        <w:spacing w:after="0" w:line="360" w:lineRule="auto"/>
        <w:ind w:firstLine="720"/>
        <w:jc w:val="both"/>
        <w:rPr>
          <w:rFonts w:ascii="Times New Roman" w:hAnsi="Times New Roman"/>
          <w:sz w:val="24"/>
          <w:szCs w:val="24"/>
          <w:lang w:eastAsia="pt-PT"/>
        </w:rPr>
      </w:pPr>
    </w:p>
    <w:p w:rsidR="0005419E" w:rsidRDefault="0005419E" w:rsidP="007A37F1">
      <w:pPr>
        <w:spacing w:after="0" w:line="360" w:lineRule="auto"/>
        <w:ind w:firstLine="720"/>
        <w:jc w:val="both"/>
        <w:rPr>
          <w:rFonts w:ascii="Times New Roman" w:hAnsi="Times New Roman"/>
          <w:sz w:val="24"/>
          <w:szCs w:val="24"/>
          <w:lang w:eastAsia="pt-PT"/>
        </w:rPr>
      </w:pPr>
    </w:p>
    <w:p w:rsidR="0005419E" w:rsidRDefault="0005419E" w:rsidP="007A37F1">
      <w:pPr>
        <w:spacing w:after="0" w:line="360" w:lineRule="auto"/>
        <w:ind w:firstLine="720"/>
        <w:jc w:val="both"/>
        <w:rPr>
          <w:rFonts w:ascii="Times New Roman" w:hAnsi="Times New Roman"/>
          <w:sz w:val="24"/>
          <w:szCs w:val="24"/>
          <w:lang w:eastAsia="pt-PT"/>
        </w:rPr>
      </w:pPr>
    </w:p>
    <w:p w:rsidR="0005419E" w:rsidRDefault="0005419E" w:rsidP="007A37F1">
      <w:pPr>
        <w:spacing w:after="0" w:line="360" w:lineRule="auto"/>
        <w:ind w:firstLine="720"/>
        <w:jc w:val="both"/>
        <w:rPr>
          <w:rFonts w:ascii="Times New Roman" w:hAnsi="Times New Roman"/>
          <w:sz w:val="24"/>
          <w:szCs w:val="24"/>
          <w:lang w:eastAsia="pt-PT"/>
        </w:rPr>
      </w:pPr>
    </w:p>
    <w:p w:rsidR="0005419E" w:rsidRDefault="0005419E" w:rsidP="007A37F1">
      <w:pPr>
        <w:spacing w:after="0" w:line="360" w:lineRule="auto"/>
        <w:ind w:firstLine="720"/>
        <w:jc w:val="both"/>
        <w:rPr>
          <w:rFonts w:ascii="Times New Roman" w:hAnsi="Times New Roman"/>
          <w:sz w:val="24"/>
          <w:szCs w:val="24"/>
          <w:lang w:eastAsia="pt-PT"/>
        </w:rPr>
      </w:pPr>
    </w:p>
    <w:p w:rsidR="0005419E" w:rsidRDefault="0005419E" w:rsidP="007A37F1">
      <w:pPr>
        <w:spacing w:after="0" w:line="360" w:lineRule="auto"/>
        <w:ind w:firstLine="720"/>
        <w:jc w:val="both"/>
        <w:rPr>
          <w:rFonts w:ascii="Times New Roman" w:hAnsi="Times New Roman"/>
          <w:sz w:val="24"/>
          <w:szCs w:val="24"/>
          <w:lang w:eastAsia="pt-PT"/>
        </w:rPr>
      </w:pPr>
    </w:p>
    <w:p w:rsidR="0005419E" w:rsidRDefault="0005419E" w:rsidP="007A37F1">
      <w:pPr>
        <w:spacing w:after="0" w:line="360" w:lineRule="auto"/>
        <w:ind w:firstLine="720"/>
        <w:jc w:val="both"/>
        <w:rPr>
          <w:rFonts w:ascii="Times New Roman" w:hAnsi="Times New Roman"/>
          <w:sz w:val="24"/>
          <w:szCs w:val="24"/>
          <w:lang w:eastAsia="pt-PT"/>
        </w:rPr>
      </w:pPr>
    </w:p>
    <w:p w:rsidR="00D76C98" w:rsidRDefault="00D76C98">
      <w:pPr>
        <w:spacing w:after="0" w:line="240" w:lineRule="auto"/>
        <w:rPr>
          <w:rFonts w:ascii="Times New Roman" w:hAnsi="Times New Roman"/>
          <w:sz w:val="24"/>
          <w:szCs w:val="24"/>
          <w:lang w:eastAsia="pt-PT"/>
        </w:rPr>
      </w:pPr>
    </w:p>
    <w:p w:rsidR="00E7796F" w:rsidRDefault="00E7796F" w:rsidP="00D76C98">
      <w:pPr>
        <w:spacing w:after="0" w:line="360" w:lineRule="auto"/>
        <w:jc w:val="both"/>
        <w:rPr>
          <w:rFonts w:ascii="Times New Roman" w:hAnsi="Times New Roman"/>
          <w:sz w:val="24"/>
          <w:szCs w:val="24"/>
          <w:lang w:eastAsia="pt-PT"/>
        </w:rPr>
        <w:sectPr w:rsidR="00E7796F" w:rsidSect="004B3E45">
          <w:headerReference w:type="default" r:id="rId16"/>
          <w:pgSz w:w="11906" w:h="16838"/>
          <w:pgMar w:top="1417" w:right="1701" w:bottom="1417" w:left="1701" w:header="708" w:footer="708" w:gutter="0"/>
          <w:pgNumType w:start="1"/>
          <w:cols w:space="708"/>
          <w:docGrid w:linePitch="360"/>
        </w:sectPr>
      </w:pPr>
    </w:p>
    <w:p w:rsidR="00291F90" w:rsidRPr="009F46C7" w:rsidRDefault="00291F90" w:rsidP="00D76C98">
      <w:pPr>
        <w:spacing w:after="0" w:line="360" w:lineRule="auto"/>
        <w:jc w:val="both"/>
        <w:rPr>
          <w:rFonts w:ascii="Times New Roman" w:hAnsi="Times New Roman"/>
          <w:sz w:val="24"/>
          <w:szCs w:val="24"/>
          <w:lang w:eastAsia="pt-PT"/>
        </w:rPr>
      </w:pPr>
    </w:p>
    <w:p w:rsidR="00A141F0" w:rsidRPr="003C281F" w:rsidRDefault="00E120C3" w:rsidP="00B45B83">
      <w:pPr>
        <w:pStyle w:val="Ttulo1"/>
        <w:pBdr>
          <w:right w:val="single" w:sz="4" w:space="0" w:color="auto"/>
        </w:pBdr>
      </w:pPr>
      <w:bookmarkStart w:id="9" w:name="_Toc297711671"/>
      <w:r>
        <w:t xml:space="preserve">Scientific equipment </w:t>
      </w:r>
      <w:r w:rsidR="00F2681C">
        <w:t>and datasets</w:t>
      </w:r>
      <w:bookmarkEnd w:id="9"/>
    </w:p>
    <w:p w:rsidR="00F45060" w:rsidRDefault="0005419E" w:rsidP="007A37F1">
      <w:pPr>
        <w:spacing w:after="0" w:line="360" w:lineRule="auto"/>
        <w:ind w:firstLine="709"/>
        <w:jc w:val="both"/>
        <w:rPr>
          <w:rFonts w:ascii="Times New Roman" w:hAnsi="Times New Roman"/>
          <w:sz w:val="24"/>
          <w:szCs w:val="24"/>
        </w:rPr>
      </w:pPr>
      <w:r>
        <w:rPr>
          <w:rFonts w:ascii="Times New Roman" w:hAnsi="Times New Roman"/>
          <w:sz w:val="24"/>
          <w:szCs w:val="24"/>
        </w:rPr>
        <w:t>In this chapter t</w:t>
      </w:r>
      <w:r w:rsidR="00A141F0" w:rsidRPr="00190F48">
        <w:rPr>
          <w:rFonts w:ascii="Times New Roman" w:hAnsi="Times New Roman"/>
          <w:sz w:val="24"/>
          <w:szCs w:val="24"/>
        </w:rPr>
        <w:t xml:space="preserve">he scientific equipments used for developing this thesis </w:t>
      </w:r>
      <w:r w:rsidR="001E31F0">
        <w:rPr>
          <w:rFonts w:ascii="Times New Roman" w:hAnsi="Times New Roman"/>
          <w:sz w:val="24"/>
          <w:szCs w:val="24"/>
        </w:rPr>
        <w:t>will be</w:t>
      </w:r>
      <w:r w:rsidR="00A141F0" w:rsidRPr="00190F48">
        <w:rPr>
          <w:rFonts w:ascii="Times New Roman" w:hAnsi="Times New Roman"/>
          <w:sz w:val="24"/>
          <w:szCs w:val="24"/>
        </w:rPr>
        <w:t xml:space="preserve"> presented, namely the integrating nephelometer (for aerosol scattering and backscattering coefficients measurements), the Multi-Angle Absorption Photometer (for aerosol absorption coefficient</w:t>
      </w:r>
      <w:r w:rsidR="00695FF1">
        <w:rPr>
          <w:rFonts w:ascii="Times New Roman" w:hAnsi="Times New Roman"/>
          <w:sz w:val="24"/>
          <w:szCs w:val="24"/>
        </w:rPr>
        <w:t xml:space="preserve"> </w:t>
      </w:r>
      <w:r>
        <w:rPr>
          <w:rFonts w:ascii="Times New Roman" w:hAnsi="Times New Roman"/>
          <w:sz w:val="24"/>
          <w:szCs w:val="24"/>
        </w:rPr>
        <w:t xml:space="preserve">and Black Carbon mass concentration </w:t>
      </w:r>
      <w:r w:rsidR="00695FF1">
        <w:rPr>
          <w:rFonts w:ascii="Times New Roman" w:hAnsi="Times New Roman"/>
          <w:sz w:val="24"/>
          <w:szCs w:val="24"/>
        </w:rPr>
        <w:t>measurements</w:t>
      </w:r>
      <w:r w:rsidR="00A141F0" w:rsidRPr="00190F48">
        <w:rPr>
          <w:rFonts w:ascii="Times New Roman" w:hAnsi="Times New Roman"/>
          <w:sz w:val="24"/>
          <w:szCs w:val="24"/>
        </w:rPr>
        <w:t>), the Tapered Element Oscillating Microbalance (for aerosol mass concentration measurements) and the Aerodynamic Particle Sizer (for aerosol number concentration and size distribution). They are just briefly described as they are commercially available instruments and their characteristics and capabilities were already comprehensively described in the literature. They all measure aerosol integral properties (in addition the APS also measures the size spectra).</w:t>
      </w:r>
      <w:r w:rsidR="007A37F1">
        <w:rPr>
          <w:rFonts w:ascii="Times New Roman" w:hAnsi="Times New Roman"/>
          <w:sz w:val="24"/>
          <w:szCs w:val="24"/>
        </w:rPr>
        <w:t xml:space="preserve"> </w:t>
      </w:r>
      <w:r w:rsidR="00F45060">
        <w:rPr>
          <w:rFonts w:ascii="Times New Roman" w:hAnsi="Times New Roman"/>
          <w:sz w:val="24"/>
          <w:szCs w:val="24"/>
        </w:rPr>
        <w:t>It’s important to mention that all the instruments (except the APS) were provided with PM</w:t>
      </w:r>
      <w:r w:rsidR="00F45060" w:rsidRPr="00F45060">
        <w:rPr>
          <w:rFonts w:ascii="Times New Roman" w:hAnsi="Times New Roman"/>
          <w:sz w:val="24"/>
          <w:szCs w:val="24"/>
          <w:vertAlign w:val="subscript"/>
        </w:rPr>
        <w:t>10</w:t>
      </w:r>
      <w:r w:rsidR="00F45060">
        <w:rPr>
          <w:rFonts w:ascii="Times New Roman" w:hAnsi="Times New Roman"/>
          <w:sz w:val="24"/>
          <w:szCs w:val="24"/>
        </w:rPr>
        <w:t xml:space="preserve"> sampling heads which remove particles larger than 10 µm in aerodynamic diameter. By doing so, the same aerosol population is sampled. </w:t>
      </w:r>
    </w:p>
    <w:p w:rsidR="001E31F0" w:rsidRPr="00190F48" w:rsidRDefault="001E31F0" w:rsidP="007A37F1">
      <w:pPr>
        <w:spacing w:after="0" w:line="360" w:lineRule="auto"/>
        <w:ind w:firstLine="709"/>
        <w:jc w:val="both"/>
        <w:rPr>
          <w:rFonts w:ascii="Times New Roman" w:hAnsi="Times New Roman"/>
          <w:sz w:val="24"/>
          <w:szCs w:val="24"/>
        </w:rPr>
      </w:pPr>
      <w:r>
        <w:rPr>
          <w:rFonts w:ascii="Times New Roman" w:hAnsi="Times New Roman"/>
          <w:sz w:val="24"/>
          <w:szCs w:val="24"/>
        </w:rPr>
        <w:t>Before the description of the scientific equipments, the main optical and physical aerosol prope</w:t>
      </w:r>
      <w:r w:rsidR="00745D1D">
        <w:rPr>
          <w:rFonts w:ascii="Times New Roman" w:hAnsi="Times New Roman"/>
          <w:sz w:val="24"/>
          <w:szCs w:val="24"/>
        </w:rPr>
        <w:t>rties obtained with those equip</w:t>
      </w:r>
      <w:r>
        <w:rPr>
          <w:rFonts w:ascii="Times New Roman" w:hAnsi="Times New Roman"/>
          <w:sz w:val="24"/>
          <w:szCs w:val="24"/>
        </w:rPr>
        <w:t xml:space="preserve">ments </w:t>
      </w:r>
      <w:r w:rsidR="00277E18">
        <w:rPr>
          <w:rFonts w:ascii="Times New Roman" w:hAnsi="Times New Roman"/>
          <w:sz w:val="24"/>
          <w:szCs w:val="24"/>
        </w:rPr>
        <w:t>are presented</w:t>
      </w:r>
      <w:r w:rsidR="00D74697">
        <w:rPr>
          <w:rFonts w:ascii="Times New Roman" w:hAnsi="Times New Roman"/>
          <w:sz w:val="24"/>
          <w:szCs w:val="24"/>
        </w:rPr>
        <w:t xml:space="preserve"> in the following section</w:t>
      </w:r>
      <w:r>
        <w:rPr>
          <w:rFonts w:ascii="Times New Roman" w:hAnsi="Times New Roman"/>
          <w:sz w:val="24"/>
          <w:szCs w:val="24"/>
        </w:rPr>
        <w:t>.</w:t>
      </w:r>
    </w:p>
    <w:p w:rsidR="00A141F0" w:rsidRPr="00190F48" w:rsidRDefault="00B939F1" w:rsidP="007A37F1">
      <w:pPr>
        <w:spacing w:after="0" w:line="240" w:lineRule="auto"/>
        <w:rPr>
          <w:rFonts w:ascii="Times New Roman" w:hAnsi="Times New Roman"/>
          <w:sz w:val="24"/>
          <w:szCs w:val="24"/>
        </w:rPr>
      </w:pPr>
      <w:r>
        <w:rPr>
          <w:rFonts w:ascii="Times New Roman" w:hAnsi="Times New Roman"/>
          <w:sz w:val="24"/>
          <w:szCs w:val="24"/>
        </w:rPr>
        <w:br w:type="page"/>
      </w:r>
    </w:p>
    <w:p w:rsidR="006926C5" w:rsidRPr="003E5243" w:rsidRDefault="001E31F0" w:rsidP="00BE0A4B">
      <w:pPr>
        <w:pStyle w:val="Ttulo2"/>
      </w:pPr>
      <w:bookmarkStart w:id="10" w:name="_Toc297711672"/>
      <w:r>
        <w:lastRenderedPageBreak/>
        <w:t>C</w:t>
      </w:r>
      <w:r w:rsidR="006926C5" w:rsidRPr="003E5243">
        <w:t>haracterization of aerosol properties</w:t>
      </w:r>
      <w:bookmarkEnd w:id="10"/>
    </w:p>
    <w:p w:rsidR="00745D1D" w:rsidRPr="009A6424" w:rsidRDefault="00745D1D" w:rsidP="00745D1D">
      <w:pPr>
        <w:spacing w:after="0" w:line="360" w:lineRule="auto"/>
        <w:ind w:firstLine="708"/>
        <w:jc w:val="both"/>
        <w:rPr>
          <w:rFonts w:ascii="Times New Roman" w:hAnsi="Times New Roman"/>
          <w:sz w:val="24"/>
          <w:szCs w:val="24"/>
        </w:rPr>
      </w:pPr>
      <w:r>
        <w:rPr>
          <w:rFonts w:ascii="Times New Roman" w:hAnsi="Times New Roman"/>
          <w:sz w:val="24"/>
          <w:szCs w:val="24"/>
        </w:rPr>
        <w:t>F</w:t>
      </w:r>
      <w:r w:rsidRPr="009A6424">
        <w:rPr>
          <w:rFonts w:ascii="Times New Roman" w:hAnsi="Times New Roman"/>
          <w:sz w:val="24"/>
          <w:szCs w:val="24"/>
        </w:rPr>
        <w:t>irst the physical concept of aerosol, namely atmosph</w:t>
      </w:r>
      <w:r>
        <w:rPr>
          <w:rFonts w:ascii="Times New Roman" w:hAnsi="Times New Roman"/>
          <w:sz w:val="24"/>
          <w:szCs w:val="24"/>
        </w:rPr>
        <w:t>eric aerosol, should be defined:</w:t>
      </w:r>
      <w:r w:rsidRPr="009A6424">
        <w:rPr>
          <w:rFonts w:ascii="Times New Roman" w:hAnsi="Times New Roman"/>
          <w:sz w:val="24"/>
          <w:szCs w:val="24"/>
        </w:rPr>
        <w:t xml:space="preserve"> “An aerosol is an assembly of liquid or solid particles suspended in a gaseous medium (…) long enoug</w:t>
      </w:r>
      <w:r>
        <w:rPr>
          <w:rFonts w:ascii="Times New Roman" w:hAnsi="Times New Roman"/>
          <w:sz w:val="24"/>
          <w:szCs w:val="24"/>
        </w:rPr>
        <w:t>h to be observed and measured” [Baron and Willeke, 2001]</w:t>
      </w:r>
      <w:r w:rsidRPr="009A6424">
        <w:rPr>
          <w:rFonts w:ascii="Times New Roman" w:hAnsi="Times New Roman"/>
          <w:sz w:val="24"/>
          <w:szCs w:val="24"/>
        </w:rPr>
        <w:t>. In this thesis one will use</w:t>
      </w:r>
      <w:r w:rsidR="00EF093F">
        <w:rPr>
          <w:rFonts w:ascii="Times New Roman" w:hAnsi="Times New Roman"/>
          <w:sz w:val="24"/>
          <w:szCs w:val="24"/>
        </w:rPr>
        <w:t xml:space="preserve"> the terms particles or aerosols </w:t>
      </w:r>
      <w:r w:rsidRPr="009A6424">
        <w:rPr>
          <w:rFonts w:ascii="Times New Roman" w:hAnsi="Times New Roman"/>
          <w:sz w:val="24"/>
          <w:szCs w:val="24"/>
        </w:rPr>
        <w:t>indiscriminately.</w:t>
      </w:r>
    </w:p>
    <w:p w:rsidR="000824D0" w:rsidRDefault="00695FF1" w:rsidP="005B2130">
      <w:pPr>
        <w:spacing w:after="0" w:line="360" w:lineRule="auto"/>
        <w:ind w:firstLine="708"/>
        <w:jc w:val="both"/>
        <w:rPr>
          <w:rFonts w:ascii="Times New Roman" w:hAnsi="Times New Roman"/>
          <w:sz w:val="24"/>
          <w:szCs w:val="24"/>
        </w:rPr>
      </w:pPr>
      <w:r w:rsidRPr="00695FF1">
        <w:rPr>
          <w:rFonts w:ascii="Times New Roman" w:hAnsi="Times New Roman"/>
          <w:sz w:val="24"/>
          <w:szCs w:val="24"/>
        </w:rPr>
        <w:t xml:space="preserve">Aerosol particles are emitted by a diversity of sources, natural and anthropogenic, which </w:t>
      </w:r>
      <w:r w:rsidR="000824D0">
        <w:rPr>
          <w:rFonts w:ascii="Times New Roman" w:hAnsi="Times New Roman"/>
          <w:sz w:val="24"/>
          <w:szCs w:val="24"/>
        </w:rPr>
        <w:t>mainly</w:t>
      </w:r>
      <w:r w:rsidR="005B2130">
        <w:rPr>
          <w:rFonts w:ascii="Times New Roman" w:hAnsi="Times New Roman"/>
          <w:sz w:val="24"/>
          <w:szCs w:val="24"/>
        </w:rPr>
        <w:t xml:space="preserve"> </w:t>
      </w:r>
      <w:r w:rsidR="00EC4204">
        <w:rPr>
          <w:rFonts w:ascii="Times New Roman" w:hAnsi="Times New Roman"/>
          <w:sz w:val="24"/>
          <w:szCs w:val="24"/>
        </w:rPr>
        <w:t>determine</w:t>
      </w:r>
      <w:r w:rsidRPr="00695FF1">
        <w:rPr>
          <w:rFonts w:ascii="Times New Roman" w:hAnsi="Times New Roman"/>
          <w:sz w:val="24"/>
          <w:szCs w:val="24"/>
        </w:rPr>
        <w:t xml:space="preserve"> their physical properties and chemical composition. </w:t>
      </w:r>
    </w:p>
    <w:p w:rsidR="003248FA" w:rsidRDefault="00695FF1" w:rsidP="000824D0">
      <w:pPr>
        <w:spacing w:after="0" w:line="360" w:lineRule="auto"/>
        <w:ind w:firstLine="708"/>
        <w:jc w:val="both"/>
        <w:rPr>
          <w:rFonts w:ascii="Times New Roman" w:hAnsi="Times New Roman"/>
          <w:sz w:val="24"/>
          <w:szCs w:val="24"/>
        </w:rPr>
      </w:pPr>
      <w:r w:rsidRPr="00695FF1">
        <w:rPr>
          <w:rFonts w:ascii="Times New Roman" w:hAnsi="Times New Roman"/>
          <w:sz w:val="24"/>
          <w:szCs w:val="24"/>
        </w:rPr>
        <w:t xml:space="preserve">They </w:t>
      </w:r>
      <w:r w:rsidR="005B2130">
        <w:rPr>
          <w:rFonts w:ascii="Times New Roman" w:hAnsi="Times New Roman"/>
          <w:sz w:val="24"/>
          <w:szCs w:val="24"/>
        </w:rPr>
        <w:t>may be</w:t>
      </w:r>
      <w:r w:rsidRPr="00695FF1">
        <w:rPr>
          <w:rFonts w:ascii="Times New Roman" w:hAnsi="Times New Roman"/>
          <w:sz w:val="24"/>
          <w:szCs w:val="24"/>
        </w:rPr>
        <w:t xml:space="preserve"> classified as primary or secondary particles. The former are directly emitted into the atmosphere</w:t>
      </w:r>
      <w:r w:rsidR="007A2612">
        <w:rPr>
          <w:rFonts w:ascii="Times New Roman" w:hAnsi="Times New Roman"/>
          <w:sz w:val="24"/>
          <w:szCs w:val="24"/>
        </w:rPr>
        <w:t xml:space="preserve"> as particles,</w:t>
      </w:r>
      <w:r w:rsidRPr="00695FF1">
        <w:rPr>
          <w:rFonts w:ascii="Times New Roman" w:hAnsi="Times New Roman"/>
          <w:sz w:val="24"/>
          <w:szCs w:val="24"/>
        </w:rPr>
        <w:t xml:space="preserve"> while the latter are formed after chemical transformation of their gaseous precursors</w:t>
      </w:r>
      <w:r w:rsidR="004741C0">
        <w:rPr>
          <w:rFonts w:ascii="Times New Roman" w:hAnsi="Times New Roman"/>
          <w:sz w:val="24"/>
          <w:szCs w:val="24"/>
        </w:rPr>
        <w:t xml:space="preserve"> (gas to particle conversion)</w:t>
      </w:r>
      <w:r w:rsidRPr="00695FF1">
        <w:rPr>
          <w:rFonts w:ascii="Times New Roman" w:hAnsi="Times New Roman"/>
          <w:sz w:val="24"/>
          <w:szCs w:val="24"/>
        </w:rPr>
        <w:t>.</w:t>
      </w:r>
      <w:r w:rsidR="000824D0">
        <w:rPr>
          <w:rFonts w:ascii="Times New Roman" w:hAnsi="Times New Roman"/>
          <w:sz w:val="24"/>
          <w:szCs w:val="24"/>
        </w:rPr>
        <w:t xml:space="preserve"> A</w:t>
      </w:r>
      <w:r w:rsidRPr="00695FF1">
        <w:rPr>
          <w:rFonts w:ascii="Times New Roman" w:hAnsi="Times New Roman"/>
          <w:sz w:val="24"/>
          <w:szCs w:val="24"/>
        </w:rPr>
        <w:t xml:space="preserve">erosol particles associated to each source tend to have a relatively specific size distribution and chemical composition. </w:t>
      </w:r>
    </w:p>
    <w:p w:rsidR="00695FF1" w:rsidRPr="00695FF1" w:rsidRDefault="00695FF1" w:rsidP="000824D0">
      <w:pPr>
        <w:spacing w:after="0" w:line="360" w:lineRule="auto"/>
        <w:ind w:firstLine="708"/>
        <w:jc w:val="both"/>
        <w:rPr>
          <w:rFonts w:ascii="Times New Roman" w:hAnsi="Times New Roman"/>
          <w:sz w:val="24"/>
          <w:szCs w:val="24"/>
        </w:rPr>
      </w:pPr>
      <w:r w:rsidRPr="00695FF1">
        <w:rPr>
          <w:rFonts w:ascii="Times New Roman" w:hAnsi="Times New Roman"/>
          <w:sz w:val="24"/>
          <w:szCs w:val="24"/>
        </w:rPr>
        <w:t>They may vary from a few nanometres up to several tenths of micrometers</w:t>
      </w:r>
      <w:r w:rsidR="000C38B4">
        <w:rPr>
          <w:rFonts w:ascii="Times New Roman" w:hAnsi="Times New Roman"/>
          <w:sz w:val="24"/>
          <w:szCs w:val="24"/>
        </w:rPr>
        <w:t xml:space="preserve">. </w:t>
      </w:r>
      <w:r w:rsidRPr="00695FF1">
        <w:rPr>
          <w:rFonts w:ascii="Times New Roman" w:hAnsi="Times New Roman"/>
          <w:sz w:val="24"/>
          <w:szCs w:val="24"/>
        </w:rPr>
        <w:t>Nowadays, a conceptual model is general</w:t>
      </w:r>
      <w:r w:rsidR="005C7503">
        <w:rPr>
          <w:rFonts w:ascii="Times New Roman" w:hAnsi="Times New Roman"/>
          <w:sz w:val="24"/>
          <w:szCs w:val="24"/>
        </w:rPr>
        <w:t>ly accepted (but not exclusive)</w:t>
      </w:r>
      <w:r w:rsidRPr="00695FF1">
        <w:rPr>
          <w:rFonts w:ascii="Times New Roman" w:hAnsi="Times New Roman"/>
          <w:sz w:val="24"/>
          <w:szCs w:val="24"/>
        </w:rPr>
        <w:t xml:space="preserve"> concerning the particles size distribution based in their formation and removal mechanisms in the atmosphere. Three </w:t>
      </w:r>
      <w:r w:rsidR="005C7503">
        <w:rPr>
          <w:rFonts w:ascii="Times New Roman" w:hAnsi="Times New Roman"/>
          <w:sz w:val="24"/>
          <w:szCs w:val="24"/>
        </w:rPr>
        <w:t xml:space="preserve">size </w:t>
      </w:r>
      <w:r w:rsidRPr="00695FF1">
        <w:rPr>
          <w:rFonts w:ascii="Times New Roman" w:hAnsi="Times New Roman"/>
          <w:sz w:val="24"/>
          <w:szCs w:val="24"/>
        </w:rPr>
        <w:t>modes are considered:</w:t>
      </w:r>
    </w:p>
    <w:p w:rsidR="00695FF1" w:rsidRPr="00695FF1" w:rsidRDefault="00695FF1" w:rsidP="00695FF1">
      <w:pPr>
        <w:numPr>
          <w:ilvl w:val="0"/>
          <w:numId w:val="18"/>
        </w:numPr>
        <w:spacing w:after="0" w:line="360" w:lineRule="auto"/>
        <w:jc w:val="both"/>
        <w:rPr>
          <w:rFonts w:ascii="Times New Roman" w:hAnsi="Times New Roman"/>
          <w:sz w:val="24"/>
          <w:szCs w:val="24"/>
        </w:rPr>
      </w:pPr>
      <w:r w:rsidRPr="00695FF1">
        <w:rPr>
          <w:rFonts w:ascii="Times New Roman" w:hAnsi="Times New Roman"/>
          <w:sz w:val="24"/>
          <w:szCs w:val="24"/>
        </w:rPr>
        <w:t>Nucleation mode, in the range 0.005-0.1 μm. Particles in this size range are mainly formed, for example, from the condensation of gases emitted at high temperatures, or processes of nucleation after the reaction of gases with, for example, OH or O</w:t>
      </w:r>
      <w:r w:rsidRPr="00695FF1">
        <w:rPr>
          <w:rFonts w:ascii="Times New Roman" w:hAnsi="Times New Roman"/>
          <w:sz w:val="24"/>
          <w:szCs w:val="24"/>
          <w:vertAlign w:val="subscript"/>
        </w:rPr>
        <w:t>3</w:t>
      </w:r>
      <w:r w:rsidRPr="00695FF1">
        <w:rPr>
          <w:rFonts w:ascii="Times New Roman" w:hAnsi="Times New Roman"/>
          <w:sz w:val="24"/>
          <w:szCs w:val="24"/>
        </w:rPr>
        <w:t>. Some, such as the elemental carbon, are emitted directly into the atmosphere, throughout incomplete combustion processes.</w:t>
      </w:r>
    </w:p>
    <w:p w:rsidR="00695FF1" w:rsidRPr="00695FF1" w:rsidRDefault="00695FF1" w:rsidP="00695FF1">
      <w:pPr>
        <w:numPr>
          <w:ilvl w:val="0"/>
          <w:numId w:val="18"/>
        </w:numPr>
        <w:spacing w:after="0" w:line="360" w:lineRule="auto"/>
        <w:jc w:val="both"/>
        <w:rPr>
          <w:rFonts w:ascii="Times New Roman" w:hAnsi="Times New Roman"/>
          <w:sz w:val="24"/>
          <w:szCs w:val="24"/>
        </w:rPr>
      </w:pPr>
      <w:r w:rsidRPr="00695FF1">
        <w:rPr>
          <w:rFonts w:ascii="Times New Roman" w:hAnsi="Times New Roman"/>
          <w:sz w:val="24"/>
          <w:szCs w:val="24"/>
        </w:rPr>
        <w:t>Accumulation mode, in the range 0.1-1 μm. Particles in this size range basically result from two main of processes: Growth of particles from the nucleation mode by coagulation processes and gas condensation. The former is the formation of larger particles due to collision of particles (due to thermal agitation) while the lat</w:t>
      </w:r>
      <w:r w:rsidR="000C38B4">
        <w:rPr>
          <w:rFonts w:ascii="Times New Roman" w:hAnsi="Times New Roman"/>
          <w:sz w:val="24"/>
          <w:szCs w:val="24"/>
        </w:rPr>
        <w:t>t</w:t>
      </w:r>
      <w:r w:rsidRPr="00695FF1">
        <w:rPr>
          <w:rFonts w:ascii="Times New Roman" w:hAnsi="Times New Roman"/>
          <w:sz w:val="24"/>
          <w:szCs w:val="24"/>
        </w:rPr>
        <w:t>er</w:t>
      </w:r>
      <w:r w:rsidR="000C38B4">
        <w:rPr>
          <w:rFonts w:ascii="Times New Roman" w:hAnsi="Times New Roman"/>
          <w:sz w:val="24"/>
          <w:szCs w:val="24"/>
        </w:rPr>
        <w:t xml:space="preserve"> process</w:t>
      </w:r>
      <w:r w:rsidRPr="00695FF1">
        <w:rPr>
          <w:rFonts w:ascii="Times New Roman" w:hAnsi="Times New Roman"/>
          <w:sz w:val="24"/>
          <w:szCs w:val="24"/>
        </w:rPr>
        <w:t xml:space="preserve"> consists in low vapour gas condensation over existing particles. This mode is crucial in terms of visibility and climate, because particles in this size range are most efficient on in</w:t>
      </w:r>
      <w:r w:rsidR="000C38B4">
        <w:rPr>
          <w:rFonts w:ascii="Times New Roman" w:hAnsi="Times New Roman"/>
          <w:sz w:val="24"/>
          <w:szCs w:val="24"/>
        </w:rPr>
        <w:t xml:space="preserve">teracting with solar radiation </w:t>
      </w:r>
      <w:r w:rsidRPr="00695FF1">
        <w:rPr>
          <w:rFonts w:ascii="Times New Roman" w:hAnsi="Times New Roman"/>
          <w:sz w:val="24"/>
          <w:szCs w:val="24"/>
        </w:rPr>
        <w:t>due to scat</w:t>
      </w:r>
      <w:r w:rsidR="000C38B4">
        <w:rPr>
          <w:rFonts w:ascii="Times New Roman" w:hAnsi="Times New Roman"/>
          <w:sz w:val="24"/>
          <w:szCs w:val="24"/>
        </w:rPr>
        <w:t>tering and absorption</w:t>
      </w:r>
      <w:r w:rsidRPr="00695FF1">
        <w:rPr>
          <w:rFonts w:ascii="Times New Roman" w:hAnsi="Times New Roman"/>
          <w:sz w:val="24"/>
          <w:szCs w:val="24"/>
        </w:rPr>
        <w:t xml:space="preserve">.  </w:t>
      </w:r>
    </w:p>
    <w:p w:rsidR="00695FF1" w:rsidRPr="00695FF1" w:rsidRDefault="00695FF1" w:rsidP="00695FF1">
      <w:pPr>
        <w:numPr>
          <w:ilvl w:val="0"/>
          <w:numId w:val="18"/>
        </w:numPr>
        <w:spacing w:after="0" w:line="360" w:lineRule="auto"/>
        <w:jc w:val="both"/>
        <w:rPr>
          <w:rFonts w:ascii="Times New Roman" w:hAnsi="Times New Roman"/>
          <w:sz w:val="24"/>
          <w:szCs w:val="24"/>
        </w:rPr>
      </w:pPr>
      <w:r w:rsidRPr="00695FF1">
        <w:rPr>
          <w:rFonts w:ascii="Times New Roman" w:hAnsi="Times New Roman"/>
          <w:sz w:val="24"/>
          <w:szCs w:val="24"/>
        </w:rPr>
        <w:t xml:space="preserve">Coarse mode, in the range &gt; 1 μm. Particles in this size range tend to be formed by mechanical processes. Mineral dust, from erosion processes, or sea spray, from bursting bubbles, are good examples (among a large variety of materials that result </w:t>
      </w:r>
      <w:r w:rsidRPr="00695FF1">
        <w:rPr>
          <w:rFonts w:ascii="Times New Roman" w:hAnsi="Times New Roman"/>
          <w:sz w:val="24"/>
          <w:szCs w:val="24"/>
        </w:rPr>
        <w:lastRenderedPageBreak/>
        <w:t>from fractioning processes). This mode is often characterized by a low number density, although being very important in terms of mass. The coarse mode consists mainly of primary particles.</w:t>
      </w:r>
    </w:p>
    <w:p w:rsidR="00695FF1" w:rsidRDefault="00695FF1" w:rsidP="007A37F1">
      <w:pPr>
        <w:spacing w:after="0" w:line="360" w:lineRule="auto"/>
        <w:ind w:firstLine="708"/>
        <w:jc w:val="both"/>
        <w:rPr>
          <w:rFonts w:ascii="Times New Roman" w:hAnsi="Times New Roman"/>
          <w:sz w:val="24"/>
          <w:szCs w:val="24"/>
        </w:rPr>
      </w:pPr>
      <w:r w:rsidRPr="00695FF1">
        <w:rPr>
          <w:rFonts w:ascii="Times New Roman" w:hAnsi="Times New Roman"/>
          <w:sz w:val="24"/>
          <w:szCs w:val="24"/>
        </w:rPr>
        <w:t>It’s also common to use the basic terminology - fine and coarse particles using the same size threshold of 1 μm (however, in air quality/health issues it’s also used the size of 2.5 μm).</w:t>
      </w:r>
    </w:p>
    <w:p w:rsidR="00D20B07" w:rsidRDefault="00D20B07" w:rsidP="00D20B07">
      <w:pPr>
        <w:pStyle w:val="Ttulo3"/>
      </w:pPr>
      <w:bookmarkStart w:id="11" w:name="_Toc297711673"/>
      <w:r>
        <w:t>2.1.1. Some definitions</w:t>
      </w:r>
      <w:bookmarkEnd w:id="11"/>
    </w:p>
    <w:p w:rsidR="006926C5" w:rsidRPr="00DA2324" w:rsidRDefault="006926C5" w:rsidP="00136BF7">
      <w:pPr>
        <w:spacing w:line="360" w:lineRule="auto"/>
        <w:ind w:firstLine="708"/>
        <w:jc w:val="both"/>
        <w:rPr>
          <w:rFonts w:ascii="Times New Roman" w:hAnsi="Times New Roman"/>
          <w:sz w:val="24"/>
          <w:szCs w:val="24"/>
        </w:rPr>
      </w:pPr>
      <w:r w:rsidRPr="00DA2324">
        <w:rPr>
          <w:rFonts w:ascii="Times New Roman" w:hAnsi="Times New Roman"/>
          <w:sz w:val="24"/>
          <w:szCs w:val="24"/>
        </w:rPr>
        <w:t>The attenuation of a monochromatic parallel light beam duri</w:t>
      </w:r>
      <w:r w:rsidR="00E36344">
        <w:rPr>
          <w:rFonts w:ascii="Times New Roman" w:hAnsi="Times New Roman"/>
          <w:sz w:val="24"/>
          <w:szCs w:val="24"/>
        </w:rPr>
        <w:t>ng its passage through a medium</w:t>
      </w:r>
      <w:r w:rsidRPr="00DA2324">
        <w:rPr>
          <w:rFonts w:ascii="Times New Roman" w:hAnsi="Times New Roman"/>
          <w:sz w:val="24"/>
          <w:szCs w:val="24"/>
        </w:rPr>
        <w:t xml:space="preserve"> is described by Beer-Lambert law. If radiation of wavelength λ and initial intensity, I</w:t>
      </w:r>
      <w:r w:rsidRPr="00DA2324">
        <w:rPr>
          <w:rFonts w:ascii="Times New Roman" w:hAnsi="Times New Roman"/>
          <w:sz w:val="24"/>
          <w:szCs w:val="24"/>
          <w:vertAlign w:val="subscript"/>
        </w:rPr>
        <w:t>0</w:t>
      </w:r>
      <w:r w:rsidRPr="00DA2324">
        <w:rPr>
          <w:rFonts w:ascii="Times New Roman" w:hAnsi="Times New Roman"/>
          <w:sz w:val="24"/>
          <w:szCs w:val="24"/>
        </w:rPr>
        <w:t>(λ), passes through an aerosol layer a fraction of that radiation will be absorbed within the layer and part of it will be scattered in all directions.  After passing along a path of length x th</w:t>
      </w:r>
      <w:r w:rsidR="001E31F0">
        <w:rPr>
          <w:rFonts w:ascii="Times New Roman" w:hAnsi="Times New Roman"/>
          <w:sz w:val="24"/>
          <w:szCs w:val="24"/>
        </w:rPr>
        <w:t>e</w:t>
      </w:r>
      <w:r w:rsidRPr="00DA2324">
        <w:rPr>
          <w:rFonts w:ascii="Times New Roman" w:hAnsi="Times New Roman"/>
          <w:sz w:val="24"/>
          <w:szCs w:val="24"/>
        </w:rPr>
        <w:t xml:space="preserve"> initial beam </w:t>
      </w:r>
      <w:r w:rsidR="001E31F0">
        <w:rPr>
          <w:rFonts w:ascii="Times New Roman" w:hAnsi="Times New Roman"/>
          <w:sz w:val="24"/>
          <w:szCs w:val="24"/>
        </w:rPr>
        <w:t xml:space="preserve">intensity </w:t>
      </w:r>
      <w:r w:rsidRPr="00DA2324">
        <w:rPr>
          <w:rFonts w:ascii="Times New Roman" w:hAnsi="Times New Roman"/>
          <w:sz w:val="24"/>
          <w:szCs w:val="24"/>
        </w:rPr>
        <w:t xml:space="preserve">will </w:t>
      </w:r>
      <w:r w:rsidR="001E31F0">
        <w:rPr>
          <w:rFonts w:ascii="Times New Roman" w:hAnsi="Times New Roman"/>
          <w:sz w:val="24"/>
          <w:szCs w:val="24"/>
        </w:rPr>
        <w:t>be</w:t>
      </w:r>
      <w:r w:rsidRPr="00DA2324">
        <w:rPr>
          <w:rFonts w:ascii="Times New Roman" w:hAnsi="Times New Roman"/>
          <w:sz w:val="24"/>
          <w:szCs w:val="24"/>
        </w:rPr>
        <w:t xml:space="preserve"> attenuated </w:t>
      </w:r>
      <w:r w:rsidR="001E31F0">
        <w:rPr>
          <w:rFonts w:ascii="Times New Roman" w:hAnsi="Times New Roman"/>
          <w:sz w:val="24"/>
          <w:szCs w:val="24"/>
        </w:rPr>
        <w:t xml:space="preserve">leading to the </w:t>
      </w:r>
      <w:r w:rsidRPr="00DA2324">
        <w:rPr>
          <w:rFonts w:ascii="Times New Roman" w:hAnsi="Times New Roman"/>
          <w:sz w:val="24"/>
          <w:szCs w:val="24"/>
        </w:rPr>
        <w:t>intensity, I</w:t>
      </w:r>
      <w:r w:rsidRPr="00DA2324">
        <w:rPr>
          <w:rFonts w:ascii="Times New Roman" w:hAnsi="Times New Roman"/>
          <w:sz w:val="24"/>
          <w:szCs w:val="24"/>
          <w:vertAlign w:val="subscript"/>
        </w:rPr>
        <w:t>x</w:t>
      </w:r>
      <w:r w:rsidRPr="00DA2324">
        <w:rPr>
          <w:rFonts w:ascii="Times New Roman" w:hAnsi="Times New Roman"/>
          <w:sz w:val="24"/>
          <w:szCs w:val="24"/>
        </w:rPr>
        <w:t xml:space="preserve">(λ), according to </w:t>
      </w:r>
    </w:p>
    <w:p w:rsidR="006926C5" w:rsidRPr="00190F48" w:rsidRDefault="006926C5" w:rsidP="006926C5">
      <w:pPr>
        <w:spacing w:line="360" w:lineRule="auto"/>
        <w:jc w:val="both"/>
        <w:rPr>
          <w:rFonts w:ascii="Times New Roman" w:hAnsi="Times New Roman"/>
          <w:sz w:val="24"/>
          <w:szCs w:val="24"/>
        </w:rPr>
      </w:pPr>
      <w:r w:rsidRPr="00190F48">
        <w:rPr>
          <w:rFonts w:ascii="Times New Roman" w:hAnsi="Times New Roman"/>
          <w:position w:val="-12"/>
          <w:sz w:val="24"/>
          <w:szCs w:val="24"/>
        </w:rPr>
        <w:object w:dxaOrig="2659"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pt;height:17.25pt" o:ole="">
            <v:imagedata r:id="rId17" o:title=""/>
          </v:shape>
          <o:OLEObject Type="Embed" ProgID="Equation.3" ShapeID="_x0000_i1025" DrawAspect="Content" ObjectID="_1386701083" r:id="rId18"/>
        </w:object>
      </w:r>
      <w:r w:rsidRPr="00190F48">
        <w:rPr>
          <w:rFonts w:ascii="Times New Roman" w:hAnsi="Times New Roman"/>
          <w:sz w:val="24"/>
          <w:szCs w:val="24"/>
        </w:rPr>
        <w:t xml:space="preserve">                                                                                            (</w:t>
      </w:r>
      <w:r w:rsidR="00F2681C">
        <w:rPr>
          <w:rFonts w:ascii="Times New Roman" w:hAnsi="Times New Roman"/>
          <w:sz w:val="24"/>
          <w:szCs w:val="24"/>
        </w:rPr>
        <w:t>2</w:t>
      </w:r>
      <w:r w:rsidRPr="00190F48">
        <w:rPr>
          <w:rFonts w:ascii="Times New Roman" w:hAnsi="Times New Roman"/>
          <w:sz w:val="24"/>
          <w:szCs w:val="24"/>
        </w:rPr>
        <w:t>.1)</w:t>
      </w:r>
    </w:p>
    <w:p w:rsidR="006926C5" w:rsidRPr="00190F48" w:rsidRDefault="006926C5" w:rsidP="006926C5">
      <w:pPr>
        <w:spacing w:line="360" w:lineRule="auto"/>
        <w:jc w:val="both"/>
        <w:rPr>
          <w:rFonts w:ascii="Times New Roman" w:hAnsi="Times New Roman"/>
          <w:sz w:val="24"/>
          <w:szCs w:val="24"/>
        </w:rPr>
      </w:pPr>
      <w:r w:rsidRPr="00190F48">
        <w:rPr>
          <w:rFonts w:ascii="Times New Roman" w:hAnsi="Times New Roman"/>
          <w:sz w:val="24"/>
          <w:szCs w:val="24"/>
        </w:rPr>
        <w:t>where σ</w:t>
      </w:r>
      <w:r w:rsidRPr="00190F48">
        <w:rPr>
          <w:rFonts w:ascii="Times New Roman" w:hAnsi="Times New Roman"/>
          <w:sz w:val="24"/>
          <w:szCs w:val="24"/>
          <w:vertAlign w:val="subscript"/>
        </w:rPr>
        <w:t>a</w:t>
      </w:r>
      <w:r w:rsidRPr="00190F48">
        <w:rPr>
          <w:rFonts w:ascii="Times New Roman" w:hAnsi="Times New Roman"/>
          <w:sz w:val="24"/>
          <w:szCs w:val="24"/>
        </w:rPr>
        <w:t>(λ) and σ</w:t>
      </w:r>
      <w:r w:rsidRPr="00190F48">
        <w:rPr>
          <w:rFonts w:ascii="Times New Roman" w:hAnsi="Times New Roman"/>
          <w:sz w:val="24"/>
          <w:szCs w:val="24"/>
          <w:vertAlign w:val="subscript"/>
        </w:rPr>
        <w:t>s</w:t>
      </w:r>
      <w:r w:rsidRPr="00190F48">
        <w:rPr>
          <w:rFonts w:ascii="Times New Roman" w:hAnsi="Times New Roman"/>
          <w:sz w:val="24"/>
          <w:szCs w:val="24"/>
        </w:rPr>
        <w:t>(λ) are the monochromatic (or spectral) volumetric absorption and</w:t>
      </w:r>
      <w:r w:rsidR="00884B88">
        <w:rPr>
          <w:rFonts w:ascii="Times New Roman" w:hAnsi="Times New Roman"/>
          <w:sz w:val="24"/>
          <w:szCs w:val="24"/>
        </w:rPr>
        <w:t xml:space="preserve"> single</w:t>
      </w:r>
      <w:r w:rsidRPr="00190F48">
        <w:rPr>
          <w:rFonts w:ascii="Times New Roman" w:hAnsi="Times New Roman"/>
          <w:sz w:val="24"/>
          <w:szCs w:val="24"/>
        </w:rPr>
        <w:t xml:space="preserve"> scattering coefficients, respectively. The extinction coefficient, σ</w:t>
      </w:r>
      <w:r w:rsidRPr="00190F48">
        <w:rPr>
          <w:rFonts w:ascii="Times New Roman" w:hAnsi="Times New Roman"/>
          <w:sz w:val="24"/>
          <w:szCs w:val="24"/>
          <w:vertAlign w:val="subscript"/>
        </w:rPr>
        <w:t>e</w:t>
      </w:r>
      <w:r w:rsidRPr="00190F48">
        <w:rPr>
          <w:rFonts w:ascii="Times New Roman" w:hAnsi="Times New Roman"/>
          <w:sz w:val="24"/>
          <w:szCs w:val="24"/>
        </w:rPr>
        <w:t xml:space="preserve">(λ),  is the sum of these two components. In the atmosphere the extinction coefficient is conveniently separated into </w:t>
      </w:r>
      <w:r w:rsidR="001E31F0">
        <w:rPr>
          <w:rFonts w:ascii="Times New Roman" w:hAnsi="Times New Roman"/>
          <w:sz w:val="24"/>
          <w:szCs w:val="24"/>
        </w:rPr>
        <w:t>different</w:t>
      </w:r>
      <w:r w:rsidRPr="00190F48">
        <w:rPr>
          <w:rFonts w:ascii="Times New Roman" w:hAnsi="Times New Roman"/>
          <w:sz w:val="24"/>
          <w:szCs w:val="24"/>
        </w:rPr>
        <w:t xml:space="preserve"> components which account for absorption and scattering by the air molecules (index </w:t>
      </w:r>
      <w:r w:rsidR="00F86E4B">
        <w:rPr>
          <w:rFonts w:ascii="Times New Roman" w:hAnsi="Times New Roman"/>
          <w:sz w:val="24"/>
          <w:szCs w:val="24"/>
        </w:rPr>
        <w:t>g</w:t>
      </w:r>
      <w:r w:rsidRPr="00190F48">
        <w:rPr>
          <w:rFonts w:ascii="Times New Roman" w:hAnsi="Times New Roman"/>
          <w:sz w:val="24"/>
          <w:szCs w:val="24"/>
        </w:rPr>
        <w:t>) as well as absorption and scattering by aerosol particles (index p), i.e.</w:t>
      </w:r>
    </w:p>
    <w:p w:rsidR="006926C5" w:rsidRPr="00190F48" w:rsidRDefault="00BD694B" w:rsidP="006926C5">
      <w:pPr>
        <w:spacing w:line="360" w:lineRule="auto"/>
        <w:jc w:val="both"/>
        <w:rPr>
          <w:rFonts w:ascii="Times New Roman" w:hAnsi="Times New Roman"/>
          <w:sz w:val="24"/>
          <w:szCs w:val="24"/>
        </w:rPr>
      </w:pPr>
      <w:r w:rsidRPr="00190F48">
        <w:rPr>
          <w:rFonts w:ascii="Times New Roman" w:hAnsi="Times New Roman"/>
          <w:position w:val="-14"/>
          <w:sz w:val="24"/>
          <w:szCs w:val="24"/>
        </w:rPr>
        <w:object w:dxaOrig="2420" w:dyaOrig="380">
          <v:shape id="_x0000_i1026" type="#_x0000_t75" style="width:101.25pt;height:15.75pt" o:ole="">
            <v:imagedata r:id="rId19" o:title=""/>
          </v:shape>
          <o:OLEObject Type="Embed" ProgID="Equation.3" ShapeID="_x0000_i1026" DrawAspect="Content" ObjectID="_1386701084" r:id="rId20"/>
        </w:object>
      </w:r>
      <w:r w:rsidR="006926C5" w:rsidRPr="00190F48">
        <w:rPr>
          <w:rFonts w:ascii="Times New Roman" w:hAnsi="Times New Roman"/>
          <w:sz w:val="24"/>
          <w:szCs w:val="24"/>
        </w:rPr>
        <w:t xml:space="preserve">                                                                                                    (</w:t>
      </w:r>
      <w:r w:rsidR="00F2681C">
        <w:rPr>
          <w:rFonts w:ascii="Times New Roman" w:hAnsi="Times New Roman"/>
          <w:sz w:val="24"/>
          <w:szCs w:val="24"/>
        </w:rPr>
        <w:t>2</w:t>
      </w:r>
      <w:r w:rsidR="006926C5" w:rsidRPr="00190F48">
        <w:rPr>
          <w:rFonts w:ascii="Times New Roman" w:hAnsi="Times New Roman"/>
          <w:sz w:val="24"/>
          <w:szCs w:val="24"/>
        </w:rPr>
        <w:t xml:space="preserve">.2) </w:t>
      </w:r>
    </w:p>
    <w:p w:rsidR="006926C5" w:rsidRPr="00190F48" w:rsidRDefault="00BD694B" w:rsidP="006926C5">
      <w:pPr>
        <w:spacing w:line="360" w:lineRule="auto"/>
        <w:jc w:val="both"/>
        <w:rPr>
          <w:rFonts w:ascii="Times New Roman" w:hAnsi="Times New Roman"/>
          <w:sz w:val="24"/>
          <w:szCs w:val="24"/>
        </w:rPr>
      </w:pPr>
      <w:r w:rsidRPr="00190F48">
        <w:rPr>
          <w:rFonts w:ascii="Times New Roman" w:hAnsi="Times New Roman"/>
          <w:position w:val="-14"/>
          <w:sz w:val="24"/>
          <w:szCs w:val="24"/>
        </w:rPr>
        <w:object w:dxaOrig="2420" w:dyaOrig="380">
          <v:shape id="_x0000_i1027" type="#_x0000_t75" style="width:102pt;height:15.75pt" o:ole="">
            <v:imagedata r:id="rId21" o:title=""/>
          </v:shape>
          <o:OLEObject Type="Embed" ProgID="Equation.3" ShapeID="_x0000_i1027" DrawAspect="Content" ObjectID="_1386701085" r:id="rId22"/>
        </w:object>
      </w:r>
      <w:r w:rsidR="006926C5" w:rsidRPr="00190F48">
        <w:rPr>
          <w:rFonts w:ascii="Times New Roman" w:hAnsi="Times New Roman"/>
          <w:sz w:val="24"/>
          <w:szCs w:val="24"/>
        </w:rPr>
        <w:t xml:space="preserve">                                                                                                    (</w:t>
      </w:r>
      <w:r w:rsidR="00F2681C">
        <w:rPr>
          <w:rFonts w:ascii="Times New Roman" w:hAnsi="Times New Roman"/>
          <w:sz w:val="24"/>
          <w:szCs w:val="24"/>
        </w:rPr>
        <w:t>2</w:t>
      </w:r>
      <w:r w:rsidR="006926C5" w:rsidRPr="00190F48">
        <w:rPr>
          <w:rFonts w:ascii="Times New Roman" w:hAnsi="Times New Roman"/>
          <w:sz w:val="24"/>
          <w:szCs w:val="24"/>
        </w:rPr>
        <w:t>.3)</w:t>
      </w:r>
    </w:p>
    <w:p w:rsidR="004A7419" w:rsidRDefault="001A5584" w:rsidP="006926C5">
      <w:pPr>
        <w:spacing w:line="360" w:lineRule="auto"/>
        <w:jc w:val="both"/>
        <w:rPr>
          <w:rFonts w:ascii="Times New Roman" w:hAnsi="Times New Roman"/>
          <w:sz w:val="24"/>
          <w:szCs w:val="24"/>
        </w:rPr>
      </w:pPr>
      <w:r>
        <w:rPr>
          <w:rFonts w:ascii="Times New Roman" w:hAnsi="Times New Roman"/>
          <w:sz w:val="24"/>
          <w:szCs w:val="24"/>
        </w:rPr>
        <w:t xml:space="preserve">Here we are only concerned with contribution of aerosol particles. The scattering coefficient, at a given wavelength, </w:t>
      </w:r>
      <w:r w:rsidR="004A7419">
        <w:rPr>
          <w:rFonts w:ascii="Times New Roman" w:hAnsi="Times New Roman"/>
          <w:sz w:val="24"/>
          <w:szCs w:val="24"/>
        </w:rPr>
        <w:t>can be defined with the help of the scattering function f(</w:t>
      </w:r>
      <w:r w:rsidR="004A7419" w:rsidRPr="00190F48">
        <w:rPr>
          <w:rFonts w:ascii="Times New Roman" w:hAnsi="Times New Roman"/>
          <w:sz w:val="24"/>
          <w:szCs w:val="24"/>
        </w:rPr>
        <w:t>λ</w:t>
      </w:r>
      <w:r w:rsidR="004A7419">
        <w:rPr>
          <w:rFonts w:ascii="Times New Roman" w:hAnsi="Times New Roman"/>
          <w:sz w:val="24"/>
          <w:szCs w:val="24"/>
        </w:rPr>
        <w:t>,Ω) which gives the intensity scattered in any increment of solid angle Ω about the initial direction of the beam. The integration of f(</w:t>
      </w:r>
      <w:r w:rsidR="004A7419" w:rsidRPr="00190F48">
        <w:rPr>
          <w:rFonts w:ascii="Times New Roman" w:hAnsi="Times New Roman"/>
          <w:sz w:val="24"/>
          <w:szCs w:val="24"/>
        </w:rPr>
        <w:t>λ</w:t>
      </w:r>
      <w:r w:rsidR="004A7419">
        <w:rPr>
          <w:rFonts w:ascii="Times New Roman" w:hAnsi="Times New Roman"/>
          <w:sz w:val="24"/>
          <w:szCs w:val="24"/>
        </w:rPr>
        <w:t xml:space="preserve">,Ω) over all directions equals the scattering coefficient </w:t>
      </w:r>
    </w:p>
    <w:p w:rsidR="004A7419" w:rsidRDefault="004A7419" w:rsidP="006926C5">
      <w:pPr>
        <w:spacing w:line="360" w:lineRule="auto"/>
        <w:jc w:val="both"/>
        <w:rPr>
          <w:rFonts w:ascii="Times New Roman" w:hAnsi="Times New Roman"/>
          <w:position w:val="-32"/>
          <w:sz w:val="24"/>
          <w:szCs w:val="24"/>
        </w:rPr>
      </w:pPr>
      <w:r w:rsidRPr="004A7419">
        <w:rPr>
          <w:rFonts w:ascii="Times New Roman" w:hAnsi="Times New Roman"/>
          <w:position w:val="-18"/>
          <w:sz w:val="24"/>
          <w:szCs w:val="24"/>
        </w:rPr>
        <w:object w:dxaOrig="2480" w:dyaOrig="460">
          <v:shape id="_x0000_i1028" type="#_x0000_t75" style="width:105.75pt;height:20.25pt" o:ole="">
            <v:imagedata r:id="rId23" o:title=""/>
          </v:shape>
          <o:OLEObject Type="Embed" ProgID="Equation.3" ShapeID="_x0000_i1028" DrawAspect="Content" ObjectID="_1386701086" r:id="rId24"/>
        </w:object>
      </w:r>
      <w:r>
        <w:rPr>
          <w:rFonts w:ascii="Times New Roman" w:hAnsi="Times New Roman"/>
          <w:position w:val="-32"/>
          <w:sz w:val="24"/>
          <w:szCs w:val="24"/>
        </w:rPr>
        <w:t xml:space="preserve">    </w:t>
      </w:r>
    </w:p>
    <w:p w:rsidR="004A7419" w:rsidRDefault="004A7419" w:rsidP="006926C5">
      <w:pPr>
        <w:spacing w:line="360" w:lineRule="auto"/>
        <w:jc w:val="both"/>
        <w:rPr>
          <w:rFonts w:ascii="Times New Roman" w:hAnsi="Times New Roman"/>
          <w:sz w:val="24"/>
          <w:szCs w:val="24"/>
        </w:rPr>
      </w:pPr>
      <w:r>
        <w:rPr>
          <w:rFonts w:ascii="Times New Roman" w:hAnsi="Times New Roman"/>
          <w:sz w:val="24"/>
          <w:szCs w:val="24"/>
        </w:rPr>
        <w:t>In polar coordinates φ and θ, the azimuthal and scattering angles, respectively, and assuming symmetrical scattering with respect to φ</w:t>
      </w:r>
      <w:r w:rsidR="00D078E2">
        <w:rPr>
          <w:rFonts w:ascii="Times New Roman" w:hAnsi="Times New Roman"/>
          <w:sz w:val="24"/>
          <w:szCs w:val="24"/>
        </w:rPr>
        <w:t>, then the scattering coefficient is given by</w:t>
      </w:r>
    </w:p>
    <w:p w:rsidR="006926C5" w:rsidRPr="00190F48" w:rsidRDefault="001A5584" w:rsidP="006926C5">
      <w:pPr>
        <w:spacing w:line="360" w:lineRule="auto"/>
        <w:jc w:val="both"/>
        <w:rPr>
          <w:rFonts w:ascii="Times New Roman" w:hAnsi="Times New Roman"/>
          <w:sz w:val="24"/>
          <w:szCs w:val="24"/>
        </w:rPr>
      </w:pPr>
      <w:r w:rsidRPr="00190F48">
        <w:rPr>
          <w:rFonts w:ascii="Times New Roman" w:hAnsi="Times New Roman"/>
          <w:position w:val="-32"/>
          <w:sz w:val="24"/>
          <w:szCs w:val="24"/>
        </w:rPr>
        <w:object w:dxaOrig="3000" w:dyaOrig="760">
          <v:shape id="_x0000_i1029" type="#_x0000_t75" style="width:127.5pt;height:33pt" o:ole="">
            <v:imagedata r:id="rId25" o:title=""/>
          </v:shape>
          <o:OLEObject Type="Embed" ProgID="Equation.3" ShapeID="_x0000_i1029" DrawAspect="Content" ObjectID="_1386701087" r:id="rId26"/>
        </w:object>
      </w:r>
      <w:r w:rsidR="006926C5" w:rsidRPr="00190F48">
        <w:rPr>
          <w:rFonts w:ascii="Times New Roman" w:hAnsi="Times New Roman"/>
          <w:sz w:val="24"/>
          <w:szCs w:val="24"/>
        </w:rPr>
        <w:t xml:space="preserve">                                                            </w:t>
      </w:r>
      <w:r w:rsidR="001E31F0">
        <w:rPr>
          <w:rFonts w:ascii="Times New Roman" w:hAnsi="Times New Roman"/>
          <w:sz w:val="24"/>
          <w:szCs w:val="24"/>
        </w:rPr>
        <w:t xml:space="preserve">                               </w:t>
      </w:r>
      <w:r w:rsidR="006926C5" w:rsidRPr="00190F48">
        <w:rPr>
          <w:rFonts w:ascii="Times New Roman" w:hAnsi="Times New Roman"/>
          <w:sz w:val="24"/>
          <w:szCs w:val="24"/>
        </w:rPr>
        <w:t>(</w:t>
      </w:r>
      <w:r w:rsidR="00F2681C">
        <w:rPr>
          <w:rFonts w:ascii="Times New Roman" w:hAnsi="Times New Roman"/>
          <w:sz w:val="24"/>
          <w:szCs w:val="24"/>
        </w:rPr>
        <w:t>2</w:t>
      </w:r>
      <w:r w:rsidR="006926C5" w:rsidRPr="00190F48">
        <w:rPr>
          <w:rFonts w:ascii="Times New Roman" w:hAnsi="Times New Roman"/>
          <w:sz w:val="24"/>
          <w:szCs w:val="24"/>
        </w:rPr>
        <w:t>.</w:t>
      </w:r>
      <w:r w:rsidR="00142D5A">
        <w:rPr>
          <w:rFonts w:ascii="Times New Roman" w:hAnsi="Times New Roman"/>
          <w:sz w:val="24"/>
          <w:szCs w:val="24"/>
        </w:rPr>
        <w:t>4</w:t>
      </w:r>
      <w:r w:rsidR="006926C5" w:rsidRPr="00190F48">
        <w:rPr>
          <w:rFonts w:ascii="Times New Roman" w:hAnsi="Times New Roman"/>
          <w:sz w:val="24"/>
          <w:szCs w:val="24"/>
        </w:rPr>
        <w:t xml:space="preserve">) </w:t>
      </w:r>
    </w:p>
    <w:p w:rsidR="006926C5" w:rsidRPr="00190F48" w:rsidRDefault="006926C5" w:rsidP="006926C5">
      <w:pPr>
        <w:spacing w:line="360" w:lineRule="auto"/>
        <w:jc w:val="both"/>
        <w:rPr>
          <w:rFonts w:ascii="Times New Roman" w:hAnsi="Times New Roman"/>
          <w:sz w:val="24"/>
          <w:szCs w:val="24"/>
        </w:rPr>
      </w:pPr>
      <w:r w:rsidRPr="00190F48">
        <w:rPr>
          <w:rFonts w:ascii="Times New Roman" w:hAnsi="Times New Roman"/>
          <w:sz w:val="24"/>
          <w:szCs w:val="24"/>
        </w:rPr>
        <w:t>The integration of eq. (</w:t>
      </w:r>
      <w:r w:rsidR="001A5584">
        <w:rPr>
          <w:rFonts w:ascii="Times New Roman" w:hAnsi="Times New Roman"/>
          <w:sz w:val="24"/>
          <w:szCs w:val="24"/>
        </w:rPr>
        <w:t>2</w:t>
      </w:r>
      <w:r w:rsidRPr="00190F48">
        <w:rPr>
          <w:rFonts w:ascii="Times New Roman" w:hAnsi="Times New Roman"/>
          <w:sz w:val="24"/>
          <w:szCs w:val="24"/>
        </w:rPr>
        <w:t>.</w:t>
      </w:r>
      <w:r w:rsidR="00142D5A">
        <w:rPr>
          <w:rFonts w:ascii="Times New Roman" w:hAnsi="Times New Roman"/>
          <w:sz w:val="24"/>
          <w:szCs w:val="24"/>
        </w:rPr>
        <w:t>4</w:t>
      </w:r>
      <w:r w:rsidRPr="00190F48">
        <w:rPr>
          <w:rFonts w:ascii="Times New Roman" w:hAnsi="Times New Roman"/>
          <w:sz w:val="24"/>
          <w:szCs w:val="24"/>
        </w:rPr>
        <w:t xml:space="preserve">) can be defined over part of the hemisphere, namely backward hemisphere. By doing so, </w:t>
      </w:r>
    </w:p>
    <w:p w:rsidR="006926C5" w:rsidRPr="00190F48" w:rsidRDefault="00142D5A" w:rsidP="006926C5">
      <w:pPr>
        <w:spacing w:line="360" w:lineRule="auto"/>
        <w:jc w:val="both"/>
        <w:rPr>
          <w:rFonts w:ascii="Times New Roman" w:hAnsi="Times New Roman"/>
          <w:sz w:val="24"/>
          <w:szCs w:val="24"/>
        </w:rPr>
      </w:pPr>
      <w:r w:rsidRPr="00190F48">
        <w:rPr>
          <w:rFonts w:ascii="Times New Roman" w:hAnsi="Times New Roman"/>
          <w:position w:val="-32"/>
          <w:sz w:val="24"/>
          <w:szCs w:val="24"/>
        </w:rPr>
        <w:object w:dxaOrig="3080" w:dyaOrig="760">
          <v:shape id="_x0000_i1030" type="#_x0000_t75" style="width:129pt;height:33pt" o:ole="">
            <v:imagedata r:id="rId27" o:title=""/>
          </v:shape>
          <o:OLEObject Type="Embed" ProgID="Equation.3" ShapeID="_x0000_i1030" DrawAspect="Content" ObjectID="_1386701088" r:id="rId28"/>
        </w:object>
      </w:r>
      <w:r w:rsidR="006926C5" w:rsidRPr="00190F48">
        <w:rPr>
          <w:rFonts w:ascii="Times New Roman" w:hAnsi="Times New Roman"/>
          <w:sz w:val="24"/>
          <w:szCs w:val="24"/>
        </w:rPr>
        <w:t xml:space="preserve">                                                                                          (</w:t>
      </w:r>
      <w:r w:rsidR="00F2681C">
        <w:rPr>
          <w:rFonts w:ascii="Times New Roman" w:hAnsi="Times New Roman"/>
          <w:sz w:val="24"/>
          <w:szCs w:val="24"/>
        </w:rPr>
        <w:t>2</w:t>
      </w:r>
      <w:r w:rsidR="006926C5" w:rsidRPr="00190F48">
        <w:rPr>
          <w:rFonts w:ascii="Times New Roman" w:hAnsi="Times New Roman"/>
          <w:sz w:val="24"/>
          <w:szCs w:val="24"/>
        </w:rPr>
        <w:t>.</w:t>
      </w:r>
      <w:r>
        <w:rPr>
          <w:rFonts w:ascii="Times New Roman" w:hAnsi="Times New Roman"/>
          <w:sz w:val="24"/>
          <w:szCs w:val="24"/>
        </w:rPr>
        <w:t>5</w:t>
      </w:r>
      <w:r w:rsidR="006926C5" w:rsidRPr="00190F48">
        <w:rPr>
          <w:rFonts w:ascii="Times New Roman" w:hAnsi="Times New Roman"/>
          <w:sz w:val="24"/>
          <w:szCs w:val="24"/>
        </w:rPr>
        <w:t>)</w:t>
      </w:r>
    </w:p>
    <w:p w:rsidR="006926C5" w:rsidRPr="00190F48" w:rsidRDefault="006926C5" w:rsidP="006926C5">
      <w:pPr>
        <w:spacing w:line="360" w:lineRule="auto"/>
        <w:jc w:val="both"/>
        <w:rPr>
          <w:rFonts w:ascii="Times New Roman" w:hAnsi="Times New Roman"/>
          <w:sz w:val="24"/>
          <w:szCs w:val="24"/>
        </w:rPr>
      </w:pPr>
      <w:r w:rsidRPr="00190F48">
        <w:rPr>
          <w:rFonts w:ascii="Times New Roman" w:hAnsi="Times New Roman"/>
          <w:sz w:val="24"/>
          <w:szCs w:val="24"/>
        </w:rPr>
        <w:t>As we will see, the nephelometer</w:t>
      </w:r>
      <w:r w:rsidR="009648F4">
        <w:rPr>
          <w:rFonts w:ascii="Times New Roman" w:hAnsi="Times New Roman"/>
          <w:sz w:val="24"/>
          <w:szCs w:val="24"/>
        </w:rPr>
        <w:t xml:space="preserve"> </w:t>
      </w:r>
      <w:r w:rsidRPr="00190F48">
        <w:rPr>
          <w:rFonts w:ascii="Times New Roman" w:hAnsi="Times New Roman"/>
          <w:sz w:val="24"/>
          <w:szCs w:val="24"/>
        </w:rPr>
        <w:t>measures directly both σ</w:t>
      </w:r>
      <w:r w:rsidRPr="00190F48">
        <w:rPr>
          <w:rFonts w:ascii="Times New Roman" w:hAnsi="Times New Roman"/>
          <w:sz w:val="24"/>
          <w:szCs w:val="24"/>
          <w:vertAlign w:val="subscript"/>
        </w:rPr>
        <w:t>sp</w:t>
      </w:r>
      <w:r w:rsidRPr="00190F48">
        <w:rPr>
          <w:rFonts w:ascii="Times New Roman" w:hAnsi="Times New Roman"/>
          <w:sz w:val="24"/>
          <w:szCs w:val="24"/>
        </w:rPr>
        <w:t>(λ) and σ</w:t>
      </w:r>
      <w:r w:rsidRPr="00190F48">
        <w:rPr>
          <w:rFonts w:ascii="Times New Roman" w:hAnsi="Times New Roman"/>
          <w:sz w:val="24"/>
          <w:szCs w:val="24"/>
          <w:vertAlign w:val="subscript"/>
        </w:rPr>
        <w:t>bsp</w:t>
      </w:r>
      <w:r w:rsidRPr="00190F48">
        <w:rPr>
          <w:rFonts w:ascii="Times New Roman" w:hAnsi="Times New Roman"/>
          <w:sz w:val="24"/>
          <w:szCs w:val="24"/>
        </w:rPr>
        <w:t>(λ). Another way to see these quantities is by their implicit relation to the aerosol population responsible for the scattering of light. Microphysical data are related to optical data via the following Fredholm integral equation of the first kind</w:t>
      </w:r>
    </w:p>
    <w:p w:rsidR="006926C5" w:rsidRDefault="009648F4" w:rsidP="006926C5">
      <w:pPr>
        <w:spacing w:line="360" w:lineRule="auto"/>
        <w:jc w:val="both"/>
        <w:rPr>
          <w:rFonts w:ascii="Times New Roman" w:hAnsi="Times New Roman"/>
          <w:sz w:val="24"/>
          <w:szCs w:val="24"/>
        </w:rPr>
      </w:pPr>
      <w:r w:rsidRPr="009648F4">
        <w:rPr>
          <w:rFonts w:ascii="Times New Roman" w:hAnsi="Times New Roman"/>
          <w:position w:val="-32"/>
          <w:sz w:val="24"/>
          <w:szCs w:val="24"/>
        </w:rPr>
        <w:object w:dxaOrig="4160" w:dyaOrig="760">
          <v:shape id="_x0000_i1031" type="#_x0000_t75" style="width:175.5pt;height:31.5pt" o:ole="">
            <v:imagedata r:id="rId29" o:title=""/>
          </v:shape>
          <o:OLEObject Type="Embed" ProgID="Equation.3" ShapeID="_x0000_i1031" DrawAspect="Content" ObjectID="_1386701089" r:id="rId30"/>
        </w:object>
      </w:r>
      <w:r w:rsidR="006926C5" w:rsidRPr="00190F48">
        <w:rPr>
          <w:rFonts w:ascii="Times New Roman" w:hAnsi="Times New Roman"/>
          <w:sz w:val="24"/>
          <w:szCs w:val="24"/>
        </w:rPr>
        <w:t xml:space="preserve">                                                                           (</w:t>
      </w:r>
      <w:r w:rsidR="00F2681C">
        <w:rPr>
          <w:rFonts w:ascii="Times New Roman" w:hAnsi="Times New Roman"/>
          <w:sz w:val="24"/>
          <w:szCs w:val="24"/>
        </w:rPr>
        <w:t>2</w:t>
      </w:r>
      <w:r w:rsidR="006926C5" w:rsidRPr="00190F48">
        <w:rPr>
          <w:rFonts w:ascii="Times New Roman" w:hAnsi="Times New Roman"/>
          <w:sz w:val="24"/>
          <w:szCs w:val="24"/>
        </w:rPr>
        <w:t>.</w:t>
      </w:r>
      <w:r w:rsidR="00142D5A">
        <w:rPr>
          <w:rFonts w:ascii="Times New Roman" w:hAnsi="Times New Roman"/>
          <w:sz w:val="24"/>
          <w:szCs w:val="24"/>
        </w:rPr>
        <w:t>6</w:t>
      </w:r>
      <w:r w:rsidR="006926C5" w:rsidRPr="00190F48">
        <w:rPr>
          <w:rFonts w:ascii="Times New Roman" w:hAnsi="Times New Roman"/>
          <w:sz w:val="24"/>
          <w:szCs w:val="24"/>
        </w:rPr>
        <w:t>)</w:t>
      </w:r>
    </w:p>
    <w:p w:rsidR="006926C5" w:rsidRPr="00190F48" w:rsidRDefault="006926C5" w:rsidP="006926C5">
      <w:pPr>
        <w:spacing w:line="360" w:lineRule="auto"/>
        <w:jc w:val="both"/>
        <w:rPr>
          <w:rFonts w:ascii="Times New Roman" w:hAnsi="Times New Roman"/>
          <w:sz w:val="24"/>
          <w:szCs w:val="24"/>
        </w:rPr>
      </w:pPr>
      <w:r w:rsidRPr="00190F48">
        <w:rPr>
          <w:rFonts w:ascii="Times New Roman" w:hAnsi="Times New Roman"/>
          <w:sz w:val="24"/>
          <w:szCs w:val="24"/>
        </w:rPr>
        <w:t xml:space="preserve">where O represents </w:t>
      </w:r>
      <w:r w:rsidR="008C01D6">
        <w:rPr>
          <w:rFonts w:ascii="Times New Roman" w:hAnsi="Times New Roman"/>
          <w:sz w:val="24"/>
          <w:szCs w:val="24"/>
        </w:rPr>
        <w:t>any kind of</w:t>
      </w:r>
      <w:r w:rsidRPr="00190F48">
        <w:rPr>
          <w:rFonts w:ascii="Times New Roman" w:hAnsi="Times New Roman"/>
          <w:sz w:val="24"/>
          <w:szCs w:val="24"/>
        </w:rPr>
        <w:t xml:space="preserve"> optical data</w:t>
      </w:r>
      <w:r w:rsidR="008D1510">
        <w:rPr>
          <w:rFonts w:ascii="Times New Roman" w:hAnsi="Times New Roman"/>
          <w:sz w:val="24"/>
          <w:szCs w:val="24"/>
        </w:rPr>
        <w:t xml:space="preserve"> </w:t>
      </w:r>
      <w:r w:rsidR="00181D64">
        <w:rPr>
          <w:rFonts w:ascii="Times New Roman" w:hAnsi="Times New Roman"/>
          <w:sz w:val="24"/>
          <w:szCs w:val="24"/>
        </w:rPr>
        <w:t>at a given wavelength</w:t>
      </w:r>
      <w:r w:rsidRPr="00190F48">
        <w:rPr>
          <w:rFonts w:ascii="Times New Roman" w:hAnsi="Times New Roman"/>
          <w:sz w:val="24"/>
          <w:szCs w:val="24"/>
        </w:rPr>
        <w:t xml:space="preserve">, K is </w:t>
      </w:r>
      <w:r w:rsidR="008C01D6">
        <w:rPr>
          <w:rFonts w:ascii="Times New Roman" w:hAnsi="Times New Roman"/>
          <w:sz w:val="24"/>
          <w:szCs w:val="24"/>
        </w:rPr>
        <w:t>a</w:t>
      </w:r>
      <w:r w:rsidRPr="00190F48">
        <w:rPr>
          <w:rFonts w:ascii="Times New Roman" w:hAnsi="Times New Roman"/>
          <w:sz w:val="24"/>
          <w:szCs w:val="24"/>
        </w:rPr>
        <w:t xml:space="preserve"> kernel (</w:t>
      </w:r>
      <w:r w:rsidR="00D0011A">
        <w:rPr>
          <w:rFonts w:ascii="Times New Roman" w:hAnsi="Times New Roman"/>
          <w:sz w:val="24"/>
          <w:szCs w:val="24"/>
        </w:rPr>
        <w:t>which depends on the wavelength</w:t>
      </w:r>
      <w:r w:rsidRPr="00190F48">
        <w:rPr>
          <w:rFonts w:ascii="Times New Roman" w:hAnsi="Times New Roman"/>
          <w:sz w:val="24"/>
          <w:szCs w:val="24"/>
        </w:rPr>
        <w:t xml:space="preserve"> λ, </w:t>
      </w:r>
      <w:r w:rsidR="00417B5A">
        <w:rPr>
          <w:rFonts w:ascii="Times New Roman" w:hAnsi="Times New Roman"/>
          <w:sz w:val="24"/>
          <w:szCs w:val="24"/>
        </w:rPr>
        <w:t xml:space="preserve">complex </w:t>
      </w:r>
      <w:r w:rsidR="00D0011A">
        <w:rPr>
          <w:rFonts w:ascii="Times New Roman" w:hAnsi="Times New Roman"/>
          <w:sz w:val="24"/>
          <w:szCs w:val="24"/>
        </w:rPr>
        <w:t>refractive index</w:t>
      </w:r>
      <w:r w:rsidRPr="00190F48">
        <w:rPr>
          <w:rFonts w:ascii="Times New Roman" w:hAnsi="Times New Roman"/>
          <w:sz w:val="24"/>
          <w:szCs w:val="24"/>
        </w:rPr>
        <w:t xml:space="preserve"> m, particle diameter D, and shape of particles) </w:t>
      </w:r>
      <w:r w:rsidR="002A141B">
        <w:rPr>
          <w:rFonts w:ascii="Times New Roman" w:hAnsi="Times New Roman"/>
          <w:sz w:val="24"/>
          <w:szCs w:val="24"/>
        </w:rPr>
        <w:t xml:space="preserve">which represents the microphysical data </w:t>
      </w:r>
      <w:r w:rsidRPr="00190F48">
        <w:rPr>
          <w:rFonts w:ascii="Times New Roman" w:hAnsi="Times New Roman"/>
          <w:sz w:val="24"/>
          <w:szCs w:val="24"/>
        </w:rPr>
        <w:t>and dN/dlogD is the aerosol number size distribution. Our optical data are σ</w:t>
      </w:r>
      <w:r w:rsidRPr="00190F48">
        <w:rPr>
          <w:rFonts w:ascii="Times New Roman" w:hAnsi="Times New Roman"/>
          <w:sz w:val="24"/>
          <w:szCs w:val="24"/>
          <w:vertAlign w:val="subscript"/>
        </w:rPr>
        <w:t>sp</w:t>
      </w:r>
      <w:r w:rsidRPr="00190F48">
        <w:rPr>
          <w:rFonts w:ascii="Times New Roman" w:hAnsi="Times New Roman"/>
          <w:sz w:val="24"/>
          <w:szCs w:val="24"/>
        </w:rPr>
        <w:t>(λ) and σ</w:t>
      </w:r>
      <w:r w:rsidRPr="00190F48">
        <w:rPr>
          <w:rFonts w:ascii="Times New Roman" w:hAnsi="Times New Roman"/>
          <w:sz w:val="24"/>
          <w:szCs w:val="24"/>
          <w:vertAlign w:val="subscript"/>
        </w:rPr>
        <w:t>bsp</w:t>
      </w:r>
      <w:r w:rsidRPr="00190F48">
        <w:rPr>
          <w:rFonts w:ascii="Times New Roman" w:hAnsi="Times New Roman"/>
          <w:sz w:val="24"/>
          <w:szCs w:val="24"/>
        </w:rPr>
        <w:t>(λ).</w:t>
      </w:r>
      <w:r w:rsidR="00C716A0">
        <w:rPr>
          <w:rFonts w:ascii="Times New Roman" w:hAnsi="Times New Roman"/>
          <w:sz w:val="24"/>
          <w:szCs w:val="24"/>
        </w:rPr>
        <w:t xml:space="preserve"> </w:t>
      </w:r>
      <w:r w:rsidRPr="00190F48">
        <w:rPr>
          <w:rFonts w:ascii="Times New Roman" w:hAnsi="Times New Roman"/>
          <w:sz w:val="24"/>
          <w:szCs w:val="24"/>
        </w:rPr>
        <w:t>Mie theory may be app</w:t>
      </w:r>
      <w:r w:rsidR="001A7EF4">
        <w:rPr>
          <w:rFonts w:ascii="Times New Roman" w:hAnsi="Times New Roman"/>
          <w:sz w:val="24"/>
          <w:szCs w:val="24"/>
        </w:rPr>
        <w:t xml:space="preserve">lied </w:t>
      </w:r>
      <w:r w:rsidR="00D0011A">
        <w:rPr>
          <w:rFonts w:ascii="Times New Roman" w:hAnsi="Times New Roman"/>
          <w:sz w:val="24"/>
          <w:szCs w:val="24"/>
        </w:rPr>
        <w:t xml:space="preserve">for spherical particles </w:t>
      </w:r>
      <w:r w:rsidR="001A7EF4">
        <w:rPr>
          <w:rFonts w:ascii="Times New Roman" w:hAnsi="Times New Roman"/>
          <w:sz w:val="24"/>
          <w:szCs w:val="24"/>
        </w:rPr>
        <w:t>and equation 2.6</w:t>
      </w:r>
      <w:r w:rsidRPr="00190F48">
        <w:rPr>
          <w:rFonts w:ascii="Times New Roman" w:hAnsi="Times New Roman"/>
          <w:sz w:val="24"/>
          <w:szCs w:val="24"/>
        </w:rPr>
        <w:t xml:space="preserve"> can be written </w:t>
      </w:r>
      <w:r w:rsidR="00564CCE">
        <w:rPr>
          <w:rFonts w:ascii="Times New Roman" w:hAnsi="Times New Roman"/>
          <w:sz w:val="24"/>
          <w:szCs w:val="24"/>
        </w:rPr>
        <w:t xml:space="preserve">for an aerosol population </w:t>
      </w:r>
      <w:r w:rsidRPr="00190F48">
        <w:rPr>
          <w:rFonts w:ascii="Times New Roman" w:hAnsi="Times New Roman"/>
          <w:sz w:val="24"/>
          <w:szCs w:val="24"/>
        </w:rPr>
        <w:t>as:</w:t>
      </w:r>
    </w:p>
    <w:p w:rsidR="006926C5" w:rsidRPr="00190F48" w:rsidRDefault="00F9259B" w:rsidP="006926C5">
      <w:pPr>
        <w:pStyle w:val="text"/>
        <w:spacing w:line="360" w:lineRule="auto"/>
        <w:ind w:firstLine="0"/>
        <w:rPr>
          <w:sz w:val="24"/>
          <w:szCs w:val="24"/>
          <w:lang w:val="en-GB"/>
        </w:rPr>
      </w:pPr>
      <w:r w:rsidRPr="00F9259B">
        <w:rPr>
          <w:position w:val="-32"/>
          <w:sz w:val="24"/>
          <w:szCs w:val="24"/>
          <w:lang w:val="en-GB"/>
        </w:rPr>
        <w:object w:dxaOrig="4660" w:dyaOrig="760">
          <v:shape id="_x0000_i1032" type="#_x0000_t75" style="width:197.25pt;height:31.5pt" o:ole="">
            <v:imagedata r:id="rId31" o:title=""/>
          </v:shape>
          <o:OLEObject Type="Embed" ProgID="Equation.3" ShapeID="_x0000_i1032" DrawAspect="Content" ObjectID="_1386701090" r:id="rId32"/>
        </w:object>
      </w:r>
      <w:r w:rsidR="006926C5" w:rsidRPr="00190F48">
        <w:rPr>
          <w:sz w:val="24"/>
          <w:szCs w:val="24"/>
          <w:lang w:val="en-GB"/>
        </w:rPr>
        <w:t xml:space="preserve">                                              </w:t>
      </w:r>
      <w:r>
        <w:rPr>
          <w:sz w:val="24"/>
          <w:szCs w:val="24"/>
          <w:lang w:val="en-GB"/>
        </w:rPr>
        <w:t xml:space="preserve">                      </w:t>
      </w:r>
      <w:r w:rsidR="006926C5" w:rsidRPr="00190F48">
        <w:rPr>
          <w:sz w:val="24"/>
          <w:szCs w:val="24"/>
          <w:lang w:val="en-GB"/>
        </w:rPr>
        <w:t>(</w:t>
      </w:r>
      <w:r w:rsidR="00F2681C">
        <w:rPr>
          <w:sz w:val="24"/>
          <w:szCs w:val="24"/>
          <w:lang w:val="en-GB"/>
        </w:rPr>
        <w:t>2</w:t>
      </w:r>
      <w:r w:rsidR="006926C5" w:rsidRPr="00190F48">
        <w:rPr>
          <w:sz w:val="24"/>
          <w:szCs w:val="24"/>
          <w:lang w:val="en-GB"/>
        </w:rPr>
        <w:t>.</w:t>
      </w:r>
      <w:r w:rsidR="00142D5A">
        <w:rPr>
          <w:sz w:val="24"/>
          <w:szCs w:val="24"/>
          <w:lang w:val="en-GB"/>
        </w:rPr>
        <w:t>7</w:t>
      </w:r>
      <w:r w:rsidR="006926C5" w:rsidRPr="00190F48">
        <w:rPr>
          <w:sz w:val="24"/>
          <w:szCs w:val="24"/>
          <w:lang w:val="en-GB"/>
        </w:rPr>
        <w:t>)</w:t>
      </w:r>
    </w:p>
    <w:p w:rsidR="006926C5" w:rsidRDefault="00A43AD1" w:rsidP="006926C5">
      <w:pPr>
        <w:pStyle w:val="text"/>
        <w:tabs>
          <w:tab w:val="left" w:pos="3969"/>
          <w:tab w:val="left" w:pos="4111"/>
        </w:tabs>
        <w:spacing w:line="360" w:lineRule="auto"/>
        <w:ind w:firstLine="0"/>
        <w:rPr>
          <w:sz w:val="24"/>
          <w:szCs w:val="24"/>
          <w:lang w:val="en-GB"/>
        </w:rPr>
      </w:pPr>
      <w:r w:rsidRPr="00F9259B">
        <w:rPr>
          <w:position w:val="-32"/>
          <w:sz w:val="24"/>
          <w:szCs w:val="24"/>
          <w:lang w:val="en-GB"/>
        </w:rPr>
        <w:object w:dxaOrig="4800" w:dyaOrig="760">
          <v:shape id="_x0000_i1033" type="#_x0000_t75" style="width:203.25pt;height:31.5pt" o:ole="">
            <v:imagedata r:id="rId33" o:title=""/>
          </v:shape>
          <o:OLEObject Type="Embed" ProgID="Equation.3" ShapeID="_x0000_i1033" DrawAspect="Content" ObjectID="_1386701091" r:id="rId34"/>
        </w:object>
      </w:r>
      <w:r w:rsidR="006926C5" w:rsidRPr="00190F48">
        <w:rPr>
          <w:sz w:val="24"/>
          <w:szCs w:val="24"/>
          <w:lang w:val="en-GB"/>
        </w:rPr>
        <w:t xml:space="preserve">                                                        </w:t>
      </w:r>
      <w:r w:rsidR="006926C5">
        <w:rPr>
          <w:sz w:val="24"/>
          <w:szCs w:val="24"/>
          <w:lang w:val="en-GB"/>
        </w:rPr>
        <w:t xml:space="preserve">        </w:t>
      </w:r>
      <w:r w:rsidR="00F9259B">
        <w:rPr>
          <w:sz w:val="24"/>
          <w:szCs w:val="24"/>
          <w:lang w:val="en-GB"/>
        </w:rPr>
        <w:t xml:space="preserve">  </w:t>
      </w:r>
      <w:r w:rsidR="006926C5" w:rsidRPr="00190F48">
        <w:rPr>
          <w:sz w:val="24"/>
          <w:szCs w:val="24"/>
          <w:lang w:val="en-GB"/>
        </w:rPr>
        <w:t>(</w:t>
      </w:r>
      <w:r w:rsidR="00F2681C">
        <w:rPr>
          <w:sz w:val="24"/>
          <w:szCs w:val="24"/>
          <w:lang w:val="en-GB"/>
        </w:rPr>
        <w:t>2</w:t>
      </w:r>
      <w:r w:rsidR="006926C5" w:rsidRPr="00190F48">
        <w:rPr>
          <w:sz w:val="24"/>
          <w:szCs w:val="24"/>
          <w:lang w:val="en-GB"/>
        </w:rPr>
        <w:t>.</w:t>
      </w:r>
      <w:r w:rsidR="00142D5A">
        <w:rPr>
          <w:sz w:val="24"/>
          <w:szCs w:val="24"/>
          <w:lang w:val="en-GB"/>
        </w:rPr>
        <w:t>8</w:t>
      </w:r>
      <w:r w:rsidR="006926C5" w:rsidRPr="00190F48">
        <w:rPr>
          <w:sz w:val="24"/>
          <w:szCs w:val="24"/>
          <w:lang w:val="en-GB"/>
        </w:rPr>
        <w:t>)</w:t>
      </w:r>
    </w:p>
    <w:p w:rsidR="00F9259B" w:rsidRDefault="00F9259B" w:rsidP="006926C5">
      <w:pPr>
        <w:pStyle w:val="text"/>
        <w:tabs>
          <w:tab w:val="left" w:pos="3969"/>
          <w:tab w:val="left" w:pos="4111"/>
        </w:tabs>
        <w:spacing w:line="360" w:lineRule="auto"/>
        <w:ind w:firstLine="0"/>
        <w:rPr>
          <w:sz w:val="24"/>
          <w:szCs w:val="24"/>
          <w:lang w:val="en-GB"/>
        </w:rPr>
      </w:pPr>
    </w:p>
    <w:p w:rsidR="006926C5" w:rsidRPr="00CA2CBD" w:rsidRDefault="006926C5" w:rsidP="00CA2CBD">
      <w:pPr>
        <w:spacing w:line="360" w:lineRule="auto"/>
        <w:jc w:val="both"/>
        <w:rPr>
          <w:rFonts w:ascii="Times New Roman" w:hAnsi="Times New Roman"/>
          <w:sz w:val="24"/>
          <w:szCs w:val="24"/>
        </w:rPr>
      </w:pPr>
      <w:r w:rsidRPr="00190F48">
        <w:rPr>
          <w:rFonts w:ascii="Times New Roman" w:hAnsi="Times New Roman"/>
          <w:sz w:val="24"/>
          <w:szCs w:val="24"/>
          <w:lang w:val="en-US"/>
        </w:rPr>
        <w:t>where Q</w:t>
      </w:r>
      <w:r w:rsidRPr="00190F48">
        <w:rPr>
          <w:rFonts w:ascii="Times New Roman" w:hAnsi="Times New Roman"/>
          <w:sz w:val="24"/>
          <w:szCs w:val="24"/>
          <w:vertAlign w:val="subscript"/>
          <w:lang w:val="en-US"/>
        </w:rPr>
        <w:t>s</w:t>
      </w:r>
      <w:r w:rsidRPr="00190F48">
        <w:rPr>
          <w:rFonts w:ascii="Times New Roman" w:hAnsi="Times New Roman"/>
          <w:sz w:val="24"/>
          <w:szCs w:val="24"/>
          <w:lang w:val="en-US"/>
        </w:rPr>
        <w:t xml:space="preserve"> and Q</w:t>
      </w:r>
      <w:r w:rsidRPr="00190F48">
        <w:rPr>
          <w:rFonts w:ascii="Times New Roman" w:hAnsi="Times New Roman"/>
          <w:sz w:val="24"/>
          <w:szCs w:val="24"/>
          <w:vertAlign w:val="subscript"/>
          <w:lang w:val="en-US"/>
        </w:rPr>
        <w:t>bs</w:t>
      </w:r>
      <w:r w:rsidRPr="00190F48">
        <w:rPr>
          <w:rFonts w:ascii="Times New Roman" w:hAnsi="Times New Roman"/>
          <w:sz w:val="24"/>
          <w:szCs w:val="24"/>
          <w:lang w:val="en-US"/>
        </w:rPr>
        <w:t xml:space="preserve"> are the </w:t>
      </w:r>
      <w:r w:rsidRPr="00190F48">
        <w:rPr>
          <w:rFonts w:ascii="Times New Roman" w:hAnsi="Times New Roman"/>
          <w:sz w:val="24"/>
          <w:szCs w:val="24"/>
        </w:rPr>
        <w:t xml:space="preserve">aerosol scattering and backscattering efficiencies </w:t>
      </w:r>
      <w:r w:rsidR="002A141B">
        <w:rPr>
          <w:rFonts w:ascii="Times New Roman" w:hAnsi="Times New Roman"/>
          <w:sz w:val="24"/>
          <w:szCs w:val="24"/>
        </w:rPr>
        <w:t xml:space="preserve">obtained by the Mie </w:t>
      </w:r>
      <w:r w:rsidR="002A141B" w:rsidRPr="008A6677">
        <w:rPr>
          <w:rFonts w:ascii="Times New Roman" w:hAnsi="Times New Roman"/>
          <w:sz w:val="24"/>
          <w:szCs w:val="24"/>
        </w:rPr>
        <w:t xml:space="preserve">theory </w:t>
      </w:r>
      <w:r w:rsidR="00CA2CBD" w:rsidRPr="008A6677">
        <w:rPr>
          <w:rFonts w:ascii="Times New Roman" w:hAnsi="Times New Roman"/>
          <w:sz w:val="24"/>
          <w:szCs w:val="24"/>
        </w:rPr>
        <w:t xml:space="preserve">(see figure 2.3) </w:t>
      </w:r>
      <w:r w:rsidRPr="008A6677">
        <w:rPr>
          <w:rFonts w:ascii="Times New Roman" w:hAnsi="Times New Roman"/>
          <w:sz w:val="24"/>
          <w:szCs w:val="24"/>
        </w:rPr>
        <w:t>given</w:t>
      </w:r>
      <w:r w:rsidRPr="00190F48">
        <w:rPr>
          <w:rFonts w:ascii="Times New Roman" w:hAnsi="Times New Roman"/>
          <w:sz w:val="24"/>
          <w:szCs w:val="24"/>
        </w:rPr>
        <w:t xml:space="preserve"> by </w:t>
      </w:r>
      <w:r w:rsidRPr="00190F48">
        <w:rPr>
          <w:sz w:val="24"/>
          <w:szCs w:val="24"/>
        </w:rPr>
        <w:t xml:space="preserve">  </w:t>
      </w:r>
    </w:p>
    <w:p w:rsidR="006926C5" w:rsidRPr="00190F48" w:rsidRDefault="006926C5" w:rsidP="006926C5">
      <w:pPr>
        <w:pStyle w:val="text"/>
        <w:spacing w:line="360" w:lineRule="auto"/>
        <w:ind w:firstLine="0"/>
        <w:rPr>
          <w:sz w:val="24"/>
          <w:szCs w:val="24"/>
          <w:lang w:val="en-GB"/>
        </w:rPr>
      </w:pPr>
      <w:r w:rsidRPr="00190F48">
        <w:rPr>
          <w:position w:val="-32"/>
          <w:sz w:val="24"/>
          <w:szCs w:val="24"/>
          <w:lang w:val="en-GB"/>
        </w:rPr>
        <w:object w:dxaOrig="4520" w:dyaOrig="760">
          <v:shape id="_x0000_i1034" type="#_x0000_t75" style="width:189.75pt;height:33pt" o:ole="">
            <v:imagedata r:id="rId35" o:title=""/>
          </v:shape>
          <o:OLEObject Type="Embed" ProgID="Equation.3" ShapeID="_x0000_i1034" DrawAspect="Content" ObjectID="_1386701092" r:id="rId36"/>
        </w:object>
      </w:r>
      <w:r w:rsidRPr="00190F48">
        <w:rPr>
          <w:sz w:val="24"/>
          <w:szCs w:val="24"/>
          <w:lang w:val="en-GB"/>
        </w:rPr>
        <w:t xml:space="preserve">                                                                (</w:t>
      </w:r>
      <w:r w:rsidR="00F2681C">
        <w:rPr>
          <w:sz w:val="24"/>
          <w:szCs w:val="24"/>
          <w:lang w:val="en-GB"/>
        </w:rPr>
        <w:t>2</w:t>
      </w:r>
      <w:r w:rsidRPr="00190F48">
        <w:rPr>
          <w:sz w:val="24"/>
          <w:szCs w:val="24"/>
          <w:lang w:val="en-GB"/>
        </w:rPr>
        <w:t>.</w:t>
      </w:r>
      <w:r w:rsidR="00142D5A">
        <w:rPr>
          <w:sz w:val="24"/>
          <w:szCs w:val="24"/>
          <w:lang w:val="en-GB"/>
        </w:rPr>
        <w:t>9</w:t>
      </w:r>
      <w:r w:rsidRPr="00190F48">
        <w:rPr>
          <w:sz w:val="24"/>
          <w:szCs w:val="24"/>
          <w:lang w:val="en-GB"/>
        </w:rPr>
        <w:t>)</w:t>
      </w:r>
    </w:p>
    <w:p w:rsidR="006926C5" w:rsidRPr="00190F48" w:rsidRDefault="006926C5" w:rsidP="006926C5">
      <w:pPr>
        <w:pStyle w:val="text"/>
        <w:tabs>
          <w:tab w:val="left" w:pos="3969"/>
        </w:tabs>
        <w:spacing w:line="360" w:lineRule="auto"/>
        <w:ind w:firstLine="0"/>
        <w:rPr>
          <w:sz w:val="24"/>
          <w:szCs w:val="24"/>
          <w:lang w:val="en-GB"/>
        </w:rPr>
      </w:pPr>
      <w:r w:rsidRPr="005E0911">
        <w:rPr>
          <w:position w:val="-32"/>
          <w:sz w:val="24"/>
          <w:szCs w:val="24"/>
          <w:lang w:val="en-GB"/>
        </w:rPr>
        <w:object w:dxaOrig="4520" w:dyaOrig="760">
          <v:shape id="_x0000_i1035" type="#_x0000_t75" style="width:189.75pt;height:33pt" o:ole="">
            <v:imagedata r:id="rId37" o:title=""/>
          </v:shape>
          <o:OLEObject Type="Embed" ProgID="Equation.3" ShapeID="_x0000_i1035" DrawAspect="Content" ObjectID="_1386701093" r:id="rId38"/>
        </w:object>
      </w:r>
      <w:r w:rsidRPr="00190F48">
        <w:rPr>
          <w:sz w:val="24"/>
          <w:szCs w:val="24"/>
          <w:lang w:val="en-GB"/>
        </w:rPr>
        <w:t xml:space="preserve">                                                                (</w:t>
      </w:r>
      <w:r w:rsidR="00F2681C">
        <w:rPr>
          <w:sz w:val="24"/>
          <w:szCs w:val="24"/>
          <w:lang w:val="en-GB"/>
        </w:rPr>
        <w:t>2</w:t>
      </w:r>
      <w:r w:rsidRPr="00190F48">
        <w:rPr>
          <w:sz w:val="24"/>
          <w:szCs w:val="24"/>
          <w:lang w:val="en-GB"/>
        </w:rPr>
        <w:t>.1</w:t>
      </w:r>
      <w:r w:rsidR="00142D5A">
        <w:rPr>
          <w:sz w:val="24"/>
          <w:szCs w:val="24"/>
          <w:lang w:val="en-GB"/>
        </w:rPr>
        <w:t>0</w:t>
      </w:r>
      <w:r w:rsidRPr="00190F48">
        <w:rPr>
          <w:sz w:val="24"/>
          <w:szCs w:val="24"/>
          <w:lang w:val="en-GB"/>
        </w:rPr>
        <w:t>)</w:t>
      </w:r>
    </w:p>
    <w:p w:rsidR="006926C5" w:rsidRPr="00190F48" w:rsidRDefault="006926C5" w:rsidP="006926C5">
      <w:pPr>
        <w:pStyle w:val="text"/>
        <w:tabs>
          <w:tab w:val="left" w:pos="3969"/>
        </w:tabs>
        <w:ind w:firstLine="0"/>
        <w:rPr>
          <w:sz w:val="24"/>
          <w:szCs w:val="24"/>
          <w:lang w:val="en-GB"/>
        </w:rPr>
      </w:pPr>
    </w:p>
    <w:p w:rsidR="00C716A0" w:rsidRDefault="006926C5" w:rsidP="00C716A0">
      <w:pPr>
        <w:spacing w:after="0" w:line="360" w:lineRule="auto"/>
        <w:jc w:val="both"/>
        <w:rPr>
          <w:rFonts w:ascii="Times New Roman" w:hAnsi="Times New Roman"/>
          <w:color w:val="FF0000"/>
          <w:sz w:val="24"/>
          <w:szCs w:val="24"/>
          <w:lang w:val="en-US"/>
        </w:rPr>
      </w:pPr>
      <w:r w:rsidRPr="00190F48">
        <w:rPr>
          <w:rFonts w:ascii="Times New Roman" w:hAnsi="Times New Roman"/>
          <w:sz w:val="24"/>
          <w:szCs w:val="24"/>
          <w:lang w:val="en-US"/>
        </w:rPr>
        <w:t xml:space="preserve">where </w:t>
      </w:r>
      <w:r w:rsidR="00F837B5">
        <w:rPr>
          <w:rFonts w:ascii="Times New Roman" w:hAnsi="Times New Roman"/>
          <w:sz w:val="24"/>
          <w:szCs w:val="24"/>
          <w:lang w:val="en-US"/>
        </w:rPr>
        <w:t>x=2π</w:t>
      </w:r>
      <w:r w:rsidR="00317CC6">
        <w:rPr>
          <w:rFonts w:ascii="Times New Roman" w:hAnsi="Times New Roman"/>
          <w:sz w:val="24"/>
          <w:szCs w:val="24"/>
          <w:lang w:val="en-US"/>
        </w:rPr>
        <w:t>r</w:t>
      </w:r>
      <w:r w:rsidR="00F837B5">
        <w:rPr>
          <w:rFonts w:ascii="Times New Roman" w:hAnsi="Times New Roman"/>
          <w:sz w:val="24"/>
          <w:szCs w:val="24"/>
          <w:lang w:val="en-US"/>
        </w:rPr>
        <w:t xml:space="preserve">/λ </w:t>
      </w:r>
      <w:r w:rsidRPr="00190F48">
        <w:rPr>
          <w:rFonts w:ascii="Times New Roman" w:hAnsi="Times New Roman"/>
          <w:sz w:val="24"/>
          <w:szCs w:val="24"/>
          <w:lang w:val="en-US"/>
        </w:rPr>
        <w:t>is the size parameter and |S</w:t>
      </w:r>
      <w:r w:rsidRPr="00190F48">
        <w:rPr>
          <w:rFonts w:ascii="Times New Roman" w:hAnsi="Times New Roman"/>
          <w:sz w:val="24"/>
          <w:szCs w:val="24"/>
          <w:vertAlign w:val="subscript"/>
          <w:lang w:val="en-US"/>
        </w:rPr>
        <w:t>1</w:t>
      </w:r>
      <w:r w:rsidRPr="00190F48">
        <w:rPr>
          <w:rFonts w:ascii="Times New Roman" w:hAnsi="Times New Roman"/>
          <w:sz w:val="24"/>
          <w:szCs w:val="24"/>
          <w:lang w:val="en-US"/>
        </w:rPr>
        <w:t>(θ)|</w:t>
      </w:r>
      <w:r w:rsidRPr="00190F48">
        <w:rPr>
          <w:rFonts w:ascii="Times New Roman" w:hAnsi="Times New Roman"/>
          <w:sz w:val="24"/>
          <w:szCs w:val="24"/>
          <w:vertAlign w:val="superscript"/>
          <w:lang w:val="en-US"/>
        </w:rPr>
        <w:t>2</w:t>
      </w:r>
      <w:r w:rsidRPr="00190F48">
        <w:rPr>
          <w:rFonts w:ascii="Times New Roman" w:hAnsi="Times New Roman"/>
          <w:position w:val="-14"/>
          <w:sz w:val="24"/>
          <w:szCs w:val="24"/>
        </w:rPr>
        <w:t xml:space="preserve"> </w:t>
      </w:r>
      <w:r w:rsidRPr="00190F48">
        <w:rPr>
          <w:rFonts w:ascii="Times New Roman" w:hAnsi="Times New Roman"/>
          <w:sz w:val="24"/>
          <w:szCs w:val="24"/>
        </w:rPr>
        <w:t xml:space="preserve">and </w:t>
      </w:r>
      <w:r w:rsidRPr="00190F48">
        <w:rPr>
          <w:rFonts w:ascii="Times New Roman" w:hAnsi="Times New Roman"/>
          <w:sz w:val="24"/>
          <w:szCs w:val="24"/>
          <w:lang w:val="en-US"/>
        </w:rPr>
        <w:t>|S</w:t>
      </w:r>
      <w:r w:rsidRPr="00190F48">
        <w:rPr>
          <w:rFonts w:ascii="Times New Roman" w:hAnsi="Times New Roman"/>
          <w:sz w:val="24"/>
          <w:szCs w:val="24"/>
          <w:vertAlign w:val="subscript"/>
          <w:lang w:val="en-US"/>
        </w:rPr>
        <w:t>2</w:t>
      </w:r>
      <w:r w:rsidRPr="00190F48">
        <w:rPr>
          <w:rFonts w:ascii="Times New Roman" w:hAnsi="Times New Roman"/>
          <w:sz w:val="24"/>
          <w:szCs w:val="24"/>
          <w:lang w:val="en-US"/>
        </w:rPr>
        <w:t>(θ)|</w:t>
      </w:r>
      <w:r w:rsidRPr="00190F48">
        <w:rPr>
          <w:rFonts w:ascii="Times New Roman" w:hAnsi="Times New Roman"/>
          <w:sz w:val="24"/>
          <w:szCs w:val="24"/>
          <w:vertAlign w:val="superscript"/>
          <w:lang w:val="en-US"/>
        </w:rPr>
        <w:t>2</w:t>
      </w:r>
      <w:r w:rsidRPr="00190F48">
        <w:rPr>
          <w:rFonts w:ascii="Times New Roman" w:hAnsi="Times New Roman"/>
          <w:sz w:val="24"/>
          <w:szCs w:val="24"/>
          <w:lang w:val="en-US"/>
        </w:rPr>
        <w:t xml:space="preserve"> </w:t>
      </w:r>
      <w:r w:rsidR="00B97ACB" w:rsidRPr="00190F48">
        <w:rPr>
          <w:rFonts w:ascii="Times New Roman" w:hAnsi="Times New Roman"/>
          <w:sz w:val="24"/>
          <w:szCs w:val="24"/>
          <w:lang w:val="en-US"/>
        </w:rPr>
        <w:fldChar w:fldCharType="begin"/>
      </w:r>
      <w:r w:rsidRPr="00190F48">
        <w:rPr>
          <w:rFonts w:ascii="Times New Roman" w:hAnsi="Times New Roman"/>
          <w:sz w:val="24"/>
          <w:szCs w:val="24"/>
          <w:lang w:val="en-US"/>
        </w:rPr>
        <w:instrText xml:space="preserve"> QUOTE </w:instrText>
      </w:r>
      <m:oMath>
        <m:sSup>
          <m:sSupPr>
            <m:ctrlPr>
              <w:rPr>
                <w:rFonts w:ascii="Cambria Math" w:hAnsi="Times New Roman"/>
                <w:i/>
                <w:sz w:val="24"/>
                <w:szCs w:val="24"/>
              </w:rPr>
            </m:ctrlPr>
          </m:sSupPr>
          <m:e>
            <m:d>
              <m:dPr>
                <m:begChr m:val="|"/>
                <m:endChr m:val="|"/>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S</m:t>
                    </m:r>
                  </m:e>
                  <m:sub>
                    <m:r>
                      <w:rPr>
                        <w:rFonts w:ascii="Cambria Math" w:hAnsi="Times New Roman"/>
                        <w:sz w:val="24"/>
                        <w:szCs w:val="24"/>
                        <w:lang w:val="en-US"/>
                      </w:rPr>
                      <m:t>1</m:t>
                    </m:r>
                  </m:sub>
                </m:sSub>
                <m:r>
                  <w:rPr>
                    <w:rFonts w:ascii="Cambria Math" w:hAnsi="Times New Roman"/>
                    <w:sz w:val="24"/>
                    <w:szCs w:val="24"/>
                    <w:lang w:val="en-US"/>
                  </w:rPr>
                  <m:t>(</m:t>
                </m:r>
                <m:r>
                  <w:rPr>
                    <w:rFonts w:ascii="Cambria Math" w:hAnsi="Cambria Math"/>
                    <w:sz w:val="24"/>
                    <w:szCs w:val="24"/>
                  </w:rPr>
                  <m:t>θ</m:t>
                </m:r>
                <m:r>
                  <w:rPr>
                    <w:rFonts w:ascii="Cambria Math" w:hAnsi="Times New Roman"/>
                    <w:sz w:val="24"/>
                    <w:szCs w:val="24"/>
                    <w:lang w:val="en-US"/>
                  </w:rPr>
                  <m:t>)</m:t>
                </m:r>
              </m:e>
            </m:d>
          </m:e>
          <m:sup>
            <m:r>
              <w:rPr>
                <w:rFonts w:ascii="Cambria Math" w:hAnsi="Times New Roman"/>
                <w:sz w:val="24"/>
                <w:szCs w:val="24"/>
                <w:lang w:val="en-US"/>
              </w:rPr>
              <m:t>2</m:t>
            </m:r>
          </m:sup>
        </m:sSup>
        <m:r>
          <w:rPr>
            <w:rFonts w:ascii="Cambria Math" w:hAnsi="Times New Roman"/>
            <w:sz w:val="24"/>
            <w:szCs w:val="24"/>
            <w:lang w:val="en-US"/>
          </w:rPr>
          <m:t>,</m:t>
        </m:r>
        <m:sSup>
          <m:sSupPr>
            <m:ctrlPr>
              <w:rPr>
                <w:rFonts w:ascii="Cambria Math" w:hAnsi="Times New Roman"/>
                <w:i/>
                <w:sz w:val="24"/>
                <w:szCs w:val="24"/>
              </w:rPr>
            </m:ctrlPr>
          </m:sSupPr>
          <m:e>
            <m:d>
              <m:dPr>
                <m:begChr m:val="|"/>
                <m:endChr m:val="|"/>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S</m:t>
                    </m:r>
                  </m:e>
                  <m:sub>
                    <m:r>
                      <w:rPr>
                        <w:rFonts w:ascii="Cambria Math" w:hAnsi="Times New Roman"/>
                        <w:sz w:val="24"/>
                        <w:szCs w:val="24"/>
                        <w:lang w:val="en-US"/>
                      </w:rPr>
                      <m:t>2</m:t>
                    </m:r>
                  </m:sub>
                </m:sSub>
                <m:r>
                  <w:rPr>
                    <w:rFonts w:ascii="Cambria Math" w:hAnsi="Times New Roman"/>
                    <w:sz w:val="24"/>
                    <w:szCs w:val="24"/>
                    <w:lang w:val="en-US"/>
                  </w:rPr>
                  <m:t>(</m:t>
                </m:r>
                <m:r>
                  <w:rPr>
                    <w:rFonts w:ascii="Cambria Math" w:hAnsi="Cambria Math"/>
                    <w:sz w:val="24"/>
                    <w:szCs w:val="24"/>
                  </w:rPr>
                  <m:t>θ</m:t>
                </m:r>
                <m:r>
                  <w:rPr>
                    <w:rFonts w:ascii="Cambria Math" w:hAnsi="Times New Roman"/>
                    <w:sz w:val="24"/>
                    <w:szCs w:val="24"/>
                    <w:lang w:val="en-US"/>
                  </w:rPr>
                  <m:t>)</m:t>
                </m:r>
              </m:e>
            </m:d>
          </m:e>
          <m:sup>
            <m:r>
              <w:rPr>
                <w:rFonts w:ascii="Cambria Math" w:hAnsi="Times New Roman"/>
                <w:sz w:val="24"/>
                <w:szCs w:val="24"/>
                <w:lang w:val="en-US"/>
              </w:rPr>
              <m:t>2</m:t>
            </m:r>
          </m:sup>
        </m:sSup>
      </m:oMath>
      <w:r w:rsidRPr="00190F48">
        <w:rPr>
          <w:rFonts w:ascii="Times New Roman" w:hAnsi="Times New Roman"/>
          <w:sz w:val="24"/>
          <w:szCs w:val="24"/>
          <w:lang w:val="en-US"/>
        </w:rPr>
        <w:instrText xml:space="preserve"> </w:instrText>
      </w:r>
      <w:r w:rsidR="00B97ACB" w:rsidRPr="00190F48">
        <w:rPr>
          <w:rFonts w:ascii="Times New Roman" w:hAnsi="Times New Roman"/>
          <w:sz w:val="24"/>
          <w:szCs w:val="24"/>
          <w:lang w:val="en-US"/>
        </w:rPr>
        <w:fldChar w:fldCharType="end"/>
      </w:r>
      <w:r w:rsidRPr="00190F48">
        <w:rPr>
          <w:rFonts w:ascii="Times New Roman" w:hAnsi="Times New Roman"/>
          <w:sz w:val="24"/>
          <w:szCs w:val="24"/>
          <w:lang w:val="en-US"/>
        </w:rPr>
        <w:t xml:space="preserve">are the perpendicular and parallel amplitude functions of the scattering angle θ. </w:t>
      </w:r>
    </w:p>
    <w:p w:rsidR="006926C5" w:rsidRPr="00C716A0" w:rsidRDefault="006926C5" w:rsidP="00C716A0">
      <w:pPr>
        <w:spacing w:after="0" w:line="360" w:lineRule="auto"/>
        <w:ind w:firstLine="720"/>
        <w:jc w:val="both"/>
        <w:rPr>
          <w:rFonts w:ascii="Times New Roman" w:hAnsi="Times New Roman"/>
          <w:color w:val="FF0000"/>
          <w:sz w:val="24"/>
          <w:szCs w:val="24"/>
          <w:lang w:val="en-US"/>
        </w:rPr>
      </w:pPr>
      <w:r w:rsidRPr="00190F48">
        <w:rPr>
          <w:rFonts w:ascii="Times New Roman" w:hAnsi="Times New Roman"/>
          <w:sz w:val="24"/>
          <w:szCs w:val="24"/>
        </w:rPr>
        <w:t xml:space="preserve">The Ångström exponent, </w:t>
      </w:r>
      <w:r w:rsidRPr="00190F48">
        <w:rPr>
          <w:rFonts w:ascii="Times New Roman" w:hAnsi="Times New Roman"/>
          <w:sz w:val="24"/>
          <w:szCs w:val="24"/>
        </w:rPr>
        <w:sym w:font="Symbol" w:char="F061"/>
      </w:r>
      <w:r w:rsidRPr="00190F48">
        <w:rPr>
          <w:rFonts w:ascii="Times New Roman" w:hAnsi="Times New Roman"/>
          <w:sz w:val="24"/>
          <w:szCs w:val="24"/>
        </w:rPr>
        <w:t xml:space="preserve">, represents the wavelength dependence of </w:t>
      </w:r>
      <w:r w:rsidRPr="00190F48">
        <w:rPr>
          <w:rFonts w:ascii="Times New Roman" w:hAnsi="Times New Roman"/>
          <w:sz w:val="24"/>
          <w:szCs w:val="24"/>
          <w:lang w:val="en-US"/>
        </w:rPr>
        <w:t>σ</w:t>
      </w:r>
      <w:r w:rsidRPr="00190F48">
        <w:rPr>
          <w:rFonts w:ascii="Times New Roman" w:hAnsi="Times New Roman"/>
          <w:sz w:val="24"/>
          <w:szCs w:val="24"/>
          <w:vertAlign w:val="subscript"/>
          <w:lang w:val="en-US"/>
        </w:rPr>
        <w:t>sp</w:t>
      </w:r>
      <w:r w:rsidRPr="00190F48">
        <w:rPr>
          <w:rFonts w:ascii="Times New Roman" w:hAnsi="Times New Roman"/>
          <w:sz w:val="24"/>
          <w:szCs w:val="24"/>
          <w:lang w:val="en-US"/>
        </w:rPr>
        <w:t>(</w:t>
      </w:r>
      <w:r w:rsidRPr="00190F48">
        <w:rPr>
          <w:rFonts w:ascii="Times New Roman" w:hAnsi="Times New Roman"/>
          <w:sz w:val="24"/>
          <w:szCs w:val="24"/>
          <w:lang w:val="en-US"/>
        </w:rPr>
        <w:sym w:font="Symbol" w:char="F06C"/>
      </w:r>
      <w:r w:rsidRPr="00190F48">
        <w:rPr>
          <w:rFonts w:ascii="Times New Roman" w:hAnsi="Times New Roman"/>
          <w:sz w:val="24"/>
          <w:szCs w:val="24"/>
          <w:lang w:val="en-US"/>
        </w:rPr>
        <w:t xml:space="preserve">) and can be related to a mean size of the particles. It’s </w:t>
      </w:r>
      <w:r w:rsidR="00564CCE">
        <w:rPr>
          <w:rFonts w:ascii="Times New Roman" w:hAnsi="Times New Roman"/>
          <w:sz w:val="24"/>
          <w:szCs w:val="24"/>
          <w:lang w:val="en-US"/>
        </w:rPr>
        <w:t xml:space="preserve">a </w:t>
      </w:r>
      <w:r w:rsidRPr="00190F48">
        <w:rPr>
          <w:rFonts w:ascii="Times New Roman" w:hAnsi="Times New Roman"/>
          <w:sz w:val="24"/>
          <w:szCs w:val="24"/>
          <w:lang w:val="en-US"/>
        </w:rPr>
        <w:t>widely used parameter as i</w:t>
      </w:r>
      <w:r w:rsidR="00564CCE">
        <w:rPr>
          <w:rFonts w:ascii="Times New Roman" w:hAnsi="Times New Roman"/>
          <w:sz w:val="24"/>
          <w:szCs w:val="24"/>
          <w:lang w:val="en-US"/>
        </w:rPr>
        <w:t>t</w:t>
      </w:r>
      <w:r w:rsidRPr="00190F48">
        <w:rPr>
          <w:rFonts w:ascii="Times New Roman" w:hAnsi="Times New Roman"/>
          <w:sz w:val="24"/>
          <w:szCs w:val="24"/>
          <w:lang w:val="en-US"/>
        </w:rPr>
        <w:t>s computation is straightforward while</w:t>
      </w:r>
      <w:r w:rsidRPr="00190F48">
        <w:rPr>
          <w:rFonts w:ascii="Times New Roman" w:hAnsi="Times New Roman"/>
          <w:iCs/>
          <w:sz w:val="24"/>
          <w:szCs w:val="24"/>
        </w:rPr>
        <w:t xml:space="preserve"> </w:t>
      </w:r>
      <w:r w:rsidRPr="00190F48">
        <w:rPr>
          <w:rFonts w:ascii="Times New Roman" w:hAnsi="Times New Roman"/>
          <w:sz w:val="24"/>
          <w:szCs w:val="24"/>
        </w:rPr>
        <w:t xml:space="preserve">providing a hint for the variations in the aerosol size distribution. </w:t>
      </w:r>
      <w:r w:rsidRPr="00190F48">
        <w:rPr>
          <w:rFonts w:ascii="Times New Roman" w:hAnsi="Times New Roman"/>
          <w:sz w:val="24"/>
          <w:szCs w:val="24"/>
          <w:lang w:val="en-US"/>
        </w:rPr>
        <w:t>It can be calculated using a pair of wavelengths as follows:</w:t>
      </w:r>
    </w:p>
    <w:p w:rsidR="006926C5" w:rsidRPr="00190F48" w:rsidRDefault="006926C5" w:rsidP="00F50644">
      <w:pPr>
        <w:autoSpaceDE w:val="0"/>
        <w:autoSpaceDN w:val="0"/>
        <w:adjustRightInd w:val="0"/>
        <w:spacing w:before="200" w:line="360" w:lineRule="auto"/>
        <w:jc w:val="both"/>
        <w:rPr>
          <w:rFonts w:ascii="Times New Roman" w:hAnsi="Times New Roman"/>
          <w:iCs/>
          <w:sz w:val="24"/>
          <w:szCs w:val="24"/>
        </w:rPr>
      </w:pPr>
      <w:r w:rsidRPr="00190F48">
        <w:rPr>
          <w:rFonts w:ascii="Times New Roman" w:hAnsi="Times New Roman"/>
          <w:iCs/>
          <w:position w:val="-30"/>
          <w:sz w:val="24"/>
          <w:szCs w:val="24"/>
        </w:rPr>
        <w:object w:dxaOrig="3280" w:dyaOrig="720">
          <v:shape id="_x0000_i1036" type="#_x0000_t75" style="width:2in;height:33pt" o:ole="">
            <v:imagedata r:id="rId39" o:title=""/>
          </v:shape>
          <o:OLEObject Type="Embed" ProgID="Equation.3" ShapeID="_x0000_i1036" DrawAspect="Content" ObjectID="_1386701094" r:id="rId40"/>
        </w:object>
      </w:r>
      <w:r w:rsidRPr="00190F48">
        <w:rPr>
          <w:rFonts w:ascii="Times New Roman" w:hAnsi="Times New Roman"/>
          <w:iCs/>
          <w:sz w:val="24"/>
          <w:szCs w:val="24"/>
        </w:rPr>
        <w:t xml:space="preserve">                                                                                   </w:t>
      </w:r>
      <w:r w:rsidRPr="00190F48">
        <w:rPr>
          <w:rFonts w:ascii="Times New Roman" w:hAnsi="Times New Roman"/>
          <w:sz w:val="24"/>
          <w:szCs w:val="24"/>
          <w:lang w:val="en-US"/>
        </w:rPr>
        <w:t>(</w:t>
      </w:r>
      <w:r w:rsidR="00F2681C">
        <w:rPr>
          <w:rFonts w:ascii="Times New Roman" w:hAnsi="Times New Roman"/>
          <w:sz w:val="24"/>
          <w:szCs w:val="24"/>
          <w:lang w:val="en-US"/>
        </w:rPr>
        <w:t>2</w:t>
      </w:r>
      <w:r w:rsidRPr="00190F48">
        <w:rPr>
          <w:rFonts w:ascii="Times New Roman" w:hAnsi="Times New Roman"/>
          <w:sz w:val="24"/>
          <w:szCs w:val="24"/>
          <w:lang w:val="en-US"/>
        </w:rPr>
        <w:t>.1</w:t>
      </w:r>
      <w:r w:rsidR="00142D5A">
        <w:rPr>
          <w:rFonts w:ascii="Times New Roman" w:hAnsi="Times New Roman"/>
          <w:sz w:val="24"/>
          <w:szCs w:val="24"/>
          <w:lang w:val="en-US"/>
        </w:rPr>
        <w:t>1</w:t>
      </w:r>
      <w:r w:rsidRPr="00190F48">
        <w:rPr>
          <w:rFonts w:ascii="Times New Roman" w:hAnsi="Times New Roman"/>
          <w:sz w:val="24"/>
          <w:szCs w:val="24"/>
          <w:lang w:val="en-US"/>
        </w:rPr>
        <w:t>)</w:t>
      </w:r>
    </w:p>
    <w:p w:rsidR="006926C5" w:rsidRPr="00190F48" w:rsidRDefault="006926C5" w:rsidP="00373294">
      <w:pPr>
        <w:spacing w:after="0" w:line="360" w:lineRule="auto"/>
        <w:jc w:val="both"/>
        <w:rPr>
          <w:rFonts w:ascii="Times New Roman" w:hAnsi="Times New Roman"/>
          <w:sz w:val="24"/>
          <w:szCs w:val="24"/>
          <w:lang w:val="en-US"/>
        </w:rPr>
      </w:pPr>
      <w:r w:rsidRPr="00190F48">
        <w:rPr>
          <w:rFonts w:ascii="Times New Roman" w:hAnsi="Times New Roman"/>
          <w:sz w:val="24"/>
          <w:szCs w:val="24"/>
        </w:rPr>
        <w:t xml:space="preserve">The Ångström exponent varies typically between 0 and 2. It’s larger for aerosol populations dominated by sub micrometer particles and decreases as the </w:t>
      </w:r>
      <w:r w:rsidR="00CC1763">
        <w:rPr>
          <w:rFonts w:ascii="Times New Roman" w:hAnsi="Times New Roman"/>
          <w:sz w:val="24"/>
          <w:szCs w:val="24"/>
        </w:rPr>
        <w:t>influence</w:t>
      </w:r>
      <w:r w:rsidRPr="00190F48">
        <w:rPr>
          <w:rFonts w:ascii="Times New Roman" w:hAnsi="Times New Roman"/>
          <w:sz w:val="24"/>
          <w:szCs w:val="24"/>
        </w:rPr>
        <w:t xml:space="preserve"> of coarse particles </w:t>
      </w:r>
      <w:r w:rsidR="00564CCE">
        <w:rPr>
          <w:rFonts w:ascii="Times New Roman" w:hAnsi="Times New Roman"/>
          <w:sz w:val="24"/>
          <w:szCs w:val="24"/>
        </w:rPr>
        <w:t>within th</w:t>
      </w:r>
      <w:r w:rsidR="00940C45">
        <w:rPr>
          <w:rFonts w:ascii="Times New Roman" w:hAnsi="Times New Roman"/>
          <w:sz w:val="24"/>
          <w:szCs w:val="24"/>
        </w:rPr>
        <w:t>e</w:t>
      </w:r>
      <w:r w:rsidR="00564CCE">
        <w:rPr>
          <w:rFonts w:ascii="Times New Roman" w:hAnsi="Times New Roman"/>
          <w:sz w:val="24"/>
          <w:szCs w:val="24"/>
        </w:rPr>
        <w:t xml:space="preserve"> aerosol population </w:t>
      </w:r>
      <w:r w:rsidRPr="00190F48">
        <w:rPr>
          <w:rFonts w:ascii="Times New Roman" w:hAnsi="Times New Roman"/>
          <w:sz w:val="24"/>
          <w:szCs w:val="24"/>
        </w:rPr>
        <w:t>increases.</w:t>
      </w:r>
    </w:p>
    <w:p w:rsidR="006926C5" w:rsidRPr="00190F48" w:rsidRDefault="006926C5" w:rsidP="00C716A0">
      <w:pPr>
        <w:spacing w:after="0" w:line="360" w:lineRule="auto"/>
        <w:ind w:firstLine="720"/>
        <w:jc w:val="both"/>
        <w:rPr>
          <w:rStyle w:val="apple-style-span"/>
          <w:rFonts w:ascii="Times New Roman" w:hAnsi="Times New Roman"/>
          <w:color w:val="000000"/>
          <w:sz w:val="24"/>
          <w:szCs w:val="24"/>
        </w:rPr>
      </w:pPr>
      <w:r w:rsidRPr="00190F48">
        <w:rPr>
          <w:rFonts w:ascii="Times New Roman" w:hAnsi="Times New Roman"/>
          <w:sz w:val="24"/>
          <w:szCs w:val="24"/>
          <w:lang w:val="en-US"/>
        </w:rPr>
        <w:t>With the knowledge of scatter</w:t>
      </w:r>
      <w:r w:rsidR="000352B3">
        <w:rPr>
          <w:rFonts w:ascii="Times New Roman" w:hAnsi="Times New Roman"/>
          <w:sz w:val="24"/>
          <w:szCs w:val="24"/>
          <w:lang w:val="en-US"/>
        </w:rPr>
        <w:t>ing and absorption coefficients</w:t>
      </w:r>
      <w:r w:rsidRPr="00190F48">
        <w:rPr>
          <w:rFonts w:ascii="Times New Roman" w:hAnsi="Times New Roman"/>
          <w:sz w:val="24"/>
          <w:szCs w:val="24"/>
          <w:lang w:val="en-US"/>
        </w:rPr>
        <w:t xml:space="preserve"> the computation of the so-called single scattering albedo</w:t>
      </w:r>
      <w:r w:rsidR="00373294">
        <w:rPr>
          <w:rFonts w:ascii="Times New Roman" w:hAnsi="Times New Roman"/>
          <w:sz w:val="24"/>
          <w:szCs w:val="24"/>
          <w:lang w:val="en-US"/>
        </w:rPr>
        <w:t xml:space="preserve">, </w:t>
      </w:r>
      <m:oMath>
        <m:acc>
          <m:accPr>
            <m:chr m:val="̅"/>
            <m:ctrlPr>
              <w:rPr>
                <w:rFonts w:ascii="Cambria Math" w:hAnsi="Cambria Math"/>
                <w:i/>
                <w:sz w:val="24"/>
                <w:szCs w:val="24"/>
                <w:lang w:val="en-US"/>
              </w:rPr>
            </m:ctrlPr>
          </m:accPr>
          <m:e>
            <m:r>
              <w:rPr>
                <w:rFonts w:ascii="Cambria Math" w:hAnsi="Cambria Math"/>
                <w:sz w:val="24"/>
                <w:szCs w:val="24"/>
                <w:lang w:val="en-US"/>
              </w:rPr>
              <m:t>ω</m:t>
            </m:r>
          </m:e>
        </m:acc>
      </m:oMath>
      <w:r w:rsidR="00373294">
        <w:rPr>
          <w:rFonts w:ascii="Times New Roman" w:hAnsi="Times New Roman"/>
          <w:sz w:val="24"/>
          <w:szCs w:val="24"/>
          <w:lang w:val="en-US"/>
        </w:rPr>
        <w:t xml:space="preserve">, is also straightforward, since </w:t>
      </w:r>
      <m:oMath>
        <m:acc>
          <m:accPr>
            <m:chr m:val="̅"/>
            <m:ctrlPr>
              <w:rPr>
                <w:rFonts w:ascii="Cambria Math" w:hAnsi="Cambria Math"/>
                <w:i/>
                <w:sz w:val="24"/>
                <w:szCs w:val="24"/>
                <w:lang w:val="en-US"/>
              </w:rPr>
            </m:ctrlPr>
          </m:accPr>
          <m:e>
            <m:r>
              <w:rPr>
                <w:rFonts w:ascii="Cambria Math" w:hAnsi="Cambria Math"/>
                <w:sz w:val="24"/>
                <w:szCs w:val="24"/>
                <w:lang w:val="en-US"/>
              </w:rPr>
              <m:t>ω</m:t>
            </m:r>
          </m:e>
        </m:acc>
      </m:oMath>
      <w:r w:rsidRPr="00190F48">
        <w:rPr>
          <w:rFonts w:ascii="Times New Roman" w:hAnsi="Times New Roman"/>
          <w:sz w:val="24"/>
          <w:szCs w:val="24"/>
          <w:lang w:val="en-US"/>
        </w:rPr>
        <w:t xml:space="preserve"> is </w:t>
      </w:r>
      <w:r w:rsidRPr="00190F48">
        <w:rPr>
          <w:rStyle w:val="apple-style-span"/>
          <w:rFonts w:ascii="Times New Roman" w:hAnsi="Times New Roman"/>
          <w:color w:val="000000"/>
          <w:sz w:val="24"/>
          <w:szCs w:val="24"/>
        </w:rPr>
        <w:t>the ratio of scattering to extinction coefficient</w:t>
      </w:r>
      <w:r w:rsidR="00373294">
        <w:rPr>
          <w:rStyle w:val="apple-style-span"/>
          <w:rFonts w:ascii="Times New Roman" w:hAnsi="Times New Roman"/>
          <w:color w:val="000000"/>
          <w:sz w:val="24"/>
          <w:szCs w:val="24"/>
        </w:rPr>
        <w:t>. I</w:t>
      </w:r>
      <w:r w:rsidRPr="00190F48">
        <w:rPr>
          <w:rStyle w:val="apple-style-span"/>
          <w:rFonts w:ascii="Times New Roman" w:hAnsi="Times New Roman"/>
          <w:color w:val="000000"/>
          <w:sz w:val="24"/>
          <w:szCs w:val="24"/>
        </w:rPr>
        <w:t>t represents the balance between scattering and absorption</w:t>
      </w:r>
      <w:r w:rsidR="00373294">
        <w:rPr>
          <w:rStyle w:val="apple-style-span"/>
          <w:rFonts w:ascii="Times New Roman" w:hAnsi="Times New Roman"/>
          <w:color w:val="000000"/>
          <w:sz w:val="24"/>
          <w:szCs w:val="24"/>
        </w:rPr>
        <w:t xml:space="preserve"> and</w:t>
      </w:r>
      <w:r w:rsidRPr="00190F48">
        <w:rPr>
          <w:rStyle w:val="apple-style-span"/>
          <w:rFonts w:ascii="Times New Roman" w:hAnsi="Times New Roman"/>
          <w:color w:val="000000"/>
          <w:sz w:val="24"/>
          <w:szCs w:val="24"/>
        </w:rPr>
        <w:t xml:space="preserve"> depends on the aerosol size distribution</w:t>
      </w:r>
      <w:r w:rsidR="00373294">
        <w:rPr>
          <w:rStyle w:val="apple-style-span"/>
          <w:rFonts w:ascii="Times New Roman" w:hAnsi="Times New Roman"/>
          <w:color w:val="000000"/>
          <w:sz w:val="24"/>
          <w:szCs w:val="24"/>
        </w:rPr>
        <w:t>,</w:t>
      </w:r>
      <w:r w:rsidRPr="00190F48">
        <w:rPr>
          <w:rStyle w:val="apple-style-span"/>
          <w:rFonts w:ascii="Times New Roman" w:hAnsi="Times New Roman"/>
          <w:color w:val="000000"/>
          <w:sz w:val="24"/>
          <w:szCs w:val="24"/>
        </w:rPr>
        <w:t xml:space="preserve"> chemical composition </w:t>
      </w:r>
      <w:r w:rsidR="000352B3">
        <w:rPr>
          <w:rStyle w:val="apple-style-span"/>
          <w:rFonts w:ascii="Times New Roman" w:hAnsi="Times New Roman"/>
          <w:color w:val="000000"/>
          <w:sz w:val="24"/>
          <w:szCs w:val="24"/>
        </w:rPr>
        <w:t xml:space="preserve">(which determines the refractive index) </w:t>
      </w:r>
      <w:r w:rsidRPr="00190F48">
        <w:rPr>
          <w:rStyle w:val="apple-style-span"/>
          <w:rFonts w:ascii="Times New Roman" w:hAnsi="Times New Roman"/>
          <w:color w:val="000000"/>
          <w:sz w:val="24"/>
          <w:szCs w:val="24"/>
        </w:rPr>
        <w:t>and wavelength</w:t>
      </w:r>
      <w:r w:rsidRPr="00190F48">
        <w:rPr>
          <w:rFonts w:ascii="Times New Roman" w:hAnsi="Times New Roman"/>
          <w:sz w:val="24"/>
          <w:szCs w:val="24"/>
        </w:rPr>
        <w:t xml:space="preserve">. </w:t>
      </w:r>
      <w:r w:rsidRPr="00190F48">
        <w:rPr>
          <w:rStyle w:val="apple-style-span"/>
          <w:rFonts w:ascii="Times New Roman" w:hAnsi="Times New Roman"/>
          <w:color w:val="000000"/>
          <w:sz w:val="24"/>
          <w:szCs w:val="24"/>
        </w:rPr>
        <w:t>For a certain wavelength it’s given by</w:t>
      </w:r>
    </w:p>
    <w:p w:rsidR="006926C5" w:rsidRPr="00190F48" w:rsidRDefault="00B02140" w:rsidP="00F50644">
      <w:pPr>
        <w:spacing w:before="200" w:line="360" w:lineRule="auto"/>
        <w:jc w:val="both"/>
        <w:rPr>
          <w:rStyle w:val="apple-style-span"/>
          <w:rFonts w:ascii="Times New Roman" w:hAnsi="Times New Roman"/>
          <w:color w:val="000000"/>
          <w:sz w:val="24"/>
          <w:szCs w:val="24"/>
        </w:rPr>
      </w:pPr>
      <w:r w:rsidRPr="00373294">
        <w:rPr>
          <w:rFonts w:ascii="Times New Roman" w:hAnsi="Times New Roman"/>
          <w:position w:val="-32"/>
          <w:sz w:val="24"/>
          <w:szCs w:val="24"/>
        </w:rPr>
        <w:object w:dxaOrig="3320" w:dyaOrig="740">
          <v:shape id="_x0000_i1037" type="#_x0000_t75" style="width:140.25pt;height:30pt" o:ole="">
            <v:imagedata r:id="rId41" o:title=""/>
          </v:shape>
          <o:OLEObject Type="Embed" ProgID="Equation.3" ShapeID="_x0000_i1037" DrawAspect="Content" ObjectID="_1386701095" r:id="rId42"/>
        </w:object>
      </w:r>
      <w:r w:rsidR="006926C5" w:rsidRPr="00190F48">
        <w:rPr>
          <w:rStyle w:val="apple-style-span"/>
          <w:rFonts w:ascii="Times New Roman" w:hAnsi="Times New Roman"/>
          <w:color w:val="000000"/>
          <w:sz w:val="24"/>
          <w:szCs w:val="24"/>
        </w:rPr>
        <w:t xml:space="preserve">                                                       </w:t>
      </w:r>
      <w:r w:rsidR="00373294">
        <w:rPr>
          <w:rStyle w:val="apple-style-span"/>
          <w:rFonts w:ascii="Times New Roman" w:hAnsi="Times New Roman"/>
          <w:color w:val="000000"/>
          <w:sz w:val="24"/>
          <w:szCs w:val="24"/>
        </w:rPr>
        <w:t xml:space="preserve">                              </w:t>
      </w:r>
      <w:r w:rsidR="006926C5" w:rsidRPr="00190F48">
        <w:rPr>
          <w:rStyle w:val="apple-style-span"/>
          <w:rFonts w:ascii="Times New Roman" w:hAnsi="Times New Roman"/>
          <w:color w:val="000000"/>
          <w:sz w:val="24"/>
          <w:szCs w:val="24"/>
        </w:rPr>
        <w:t>(</w:t>
      </w:r>
      <w:r w:rsidR="00F2681C">
        <w:rPr>
          <w:rStyle w:val="apple-style-span"/>
          <w:rFonts w:ascii="Times New Roman" w:hAnsi="Times New Roman"/>
          <w:color w:val="000000"/>
          <w:sz w:val="24"/>
          <w:szCs w:val="24"/>
        </w:rPr>
        <w:t>2</w:t>
      </w:r>
      <w:r w:rsidR="006926C5" w:rsidRPr="00190F48">
        <w:rPr>
          <w:rStyle w:val="apple-style-span"/>
          <w:rFonts w:ascii="Times New Roman" w:hAnsi="Times New Roman"/>
          <w:color w:val="000000"/>
          <w:sz w:val="24"/>
          <w:szCs w:val="24"/>
        </w:rPr>
        <w:t>.1</w:t>
      </w:r>
      <w:r w:rsidR="00F2681C">
        <w:rPr>
          <w:rStyle w:val="apple-style-span"/>
          <w:rFonts w:ascii="Times New Roman" w:hAnsi="Times New Roman"/>
          <w:color w:val="000000"/>
          <w:sz w:val="24"/>
          <w:szCs w:val="24"/>
        </w:rPr>
        <w:t>4</w:t>
      </w:r>
      <w:r w:rsidR="006926C5" w:rsidRPr="00190F48">
        <w:rPr>
          <w:rStyle w:val="apple-style-span"/>
          <w:rFonts w:ascii="Times New Roman" w:hAnsi="Times New Roman"/>
          <w:color w:val="000000"/>
          <w:sz w:val="24"/>
          <w:szCs w:val="24"/>
        </w:rPr>
        <w:t>)</w:t>
      </w:r>
    </w:p>
    <w:p w:rsidR="00B02140" w:rsidRDefault="00B02140" w:rsidP="00C716A0">
      <w:pPr>
        <w:spacing w:after="0" w:line="360" w:lineRule="auto"/>
        <w:jc w:val="both"/>
        <w:rPr>
          <w:rStyle w:val="apple-style-span"/>
          <w:rFonts w:ascii="Times New Roman" w:hAnsi="Times New Roman"/>
          <w:color w:val="000000"/>
          <w:sz w:val="24"/>
          <w:szCs w:val="24"/>
        </w:rPr>
      </w:pPr>
      <w:r>
        <w:rPr>
          <w:rStyle w:val="apple-style-span"/>
          <w:rFonts w:ascii="Times New Roman" w:hAnsi="Times New Roman"/>
          <w:color w:val="000000"/>
          <w:sz w:val="24"/>
          <w:szCs w:val="24"/>
        </w:rPr>
        <w:t>where</w:t>
      </w:r>
    </w:p>
    <w:p w:rsidR="00B02140" w:rsidRDefault="00B02140" w:rsidP="00F50644">
      <w:pPr>
        <w:spacing w:before="200" w:line="360" w:lineRule="auto"/>
        <w:jc w:val="both"/>
        <w:rPr>
          <w:rStyle w:val="apple-style-span"/>
          <w:rFonts w:ascii="Times New Roman" w:hAnsi="Times New Roman"/>
          <w:color w:val="000000"/>
          <w:sz w:val="24"/>
          <w:szCs w:val="24"/>
        </w:rPr>
      </w:pPr>
      <w:r w:rsidRPr="0018604A">
        <w:rPr>
          <w:position w:val="-14"/>
        </w:rPr>
        <w:object w:dxaOrig="2460" w:dyaOrig="380">
          <v:shape id="_x0000_i1038" type="#_x0000_t75" style="width:114.75pt;height:17.25pt" o:ole="">
            <v:imagedata r:id="rId43" o:title=""/>
          </v:shape>
          <o:OLEObject Type="Embed" ProgID="Equation.3" ShapeID="_x0000_i1038" DrawAspect="Content" ObjectID="_1386701096" r:id="rId44"/>
        </w:object>
      </w:r>
      <w:r>
        <w:t xml:space="preserve">                                                                                                          </w:t>
      </w:r>
      <w:r w:rsidRPr="00B02140">
        <w:rPr>
          <w:rFonts w:ascii="Times New Roman" w:hAnsi="Times New Roman"/>
          <w:sz w:val="24"/>
          <w:szCs w:val="24"/>
        </w:rPr>
        <w:t>(2.15)</w:t>
      </w:r>
    </w:p>
    <w:p w:rsidR="006926C5" w:rsidRPr="00190F48" w:rsidRDefault="00B97ACB" w:rsidP="00C716A0">
      <w:pPr>
        <w:spacing w:after="0" w:line="360" w:lineRule="auto"/>
        <w:jc w:val="both"/>
        <w:rPr>
          <w:rFonts w:ascii="Times New Roman" w:hAnsi="Times New Roman"/>
          <w:sz w:val="24"/>
          <w:szCs w:val="24"/>
          <w:lang w:val="en-US"/>
        </w:rPr>
      </w:pPr>
      <m:oMath>
        <m:acc>
          <m:accPr>
            <m:chr m:val="̅"/>
            <m:ctrlPr>
              <w:rPr>
                <w:rFonts w:ascii="Cambria Math" w:hAnsi="Cambria Math"/>
                <w:i/>
                <w:sz w:val="24"/>
                <w:szCs w:val="24"/>
                <w:lang w:val="en-US"/>
              </w:rPr>
            </m:ctrlPr>
          </m:accPr>
          <m:e>
            <m:r>
              <w:rPr>
                <w:rFonts w:ascii="Cambria Math" w:hAnsi="Cambria Math"/>
                <w:sz w:val="24"/>
                <w:szCs w:val="24"/>
                <w:lang w:val="en-US"/>
              </w:rPr>
              <m:t>ω</m:t>
            </m:r>
          </m:e>
        </m:acc>
      </m:oMath>
      <w:r w:rsidR="006926C5" w:rsidRPr="00190F48">
        <w:rPr>
          <w:rStyle w:val="apple-style-span"/>
          <w:rFonts w:ascii="Times New Roman" w:hAnsi="Times New Roman"/>
          <w:color w:val="000000"/>
          <w:sz w:val="24"/>
          <w:szCs w:val="24"/>
        </w:rPr>
        <w:t xml:space="preserve"> ranges from 0 to 1</w:t>
      </w:r>
      <w:r w:rsidR="00373294">
        <w:rPr>
          <w:rStyle w:val="apple-style-span"/>
          <w:rFonts w:ascii="Times New Roman" w:hAnsi="Times New Roman"/>
          <w:color w:val="000000"/>
          <w:sz w:val="24"/>
          <w:szCs w:val="24"/>
        </w:rPr>
        <w:t xml:space="preserve"> where the</w:t>
      </w:r>
      <w:r w:rsidR="006926C5" w:rsidRPr="00190F48">
        <w:rPr>
          <w:rStyle w:val="apple-style-span"/>
          <w:rFonts w:ascii="Times New Roman" w:hAnsi="Times New Roman"/>
          <w:color w:val="000000"/>
          <w:sz w:val="24"/>
          <w:szCs w:val="24"/>
        </w:rPr>
        <w:t xml:space="preserve"> unity implies that all particle extinction is due to scattering</w:t>
      </w:r>
      <w:r w:rsidR="00373294">
        <w:rPr>
          <w:rStyle w:val="apple-style-span"/>
          <w:rFonts w:ascii="Times New Roman" w:hAnsi="Times New Roman"/>
          <w:color w:val="000000"/>
          <w:sz w:val="24"/>
          <w:szCs w:val="24"/>
        </w:rPr>
        <w:t xml:space="preserve"> and the null  </w:t>
      </w:r>
      <w:r w:rsidR="006926C5" w:rsidRPr="00190F48">
        <w:rPr>
          <w:rStyle w:val="apple-style-span"/>
          <w:rFonts w:ascii="Times New Roman" w:hAnsi="Times New Roman"/>
          <w:color w:val="000000"/>
          <w:sz w:val="24"/>
          <w:szCs w:val="24"/>
        </w:rPr>
        <w:t xml:space="preserve"> implies that all extinction is due to absorption. </w:t>
      </w:r>
    </w:p>
    <w:p w:rsidR="006926C5" w:rsidRPr="00190F48" w:rsidRDefault="006926C5" w:rsidP="00C716A0">
      <w:pPr>
        <w:spacing w:after="0" w:line="360" w:lineRule="auto"/>
        <w:ind w:firstLine="720"/>
        <w:jc w:val="both"/>
        <w:rPr>
          <w:rStyle w:val="apple-style-span"/>
          <w:rFonts w:ascii="Times New Roman" w:hAnsi="Times New Roman"/>
          <w:color w:val="000000"/>
          <w:sz w:val="24"/>
          <w:szCs w:val="24"/>
        </w:rPr>
      </w:pPr>
      <w:r w:rsidRPr="00190F48">
        <w:rPr>
          <w:rFonts w:ascii="Times New Roman" w:hAnsi="Times New Roman"/>
          <w:sz w:val="24"/>
          <w:szCs w:val="24"/>
          <w:lang w:val="en-US"/>
        </w:rPr>
        <w:t xml:space="preserve">The ratio between the backscattering and scattering coefficients is the hemispheric backscattering fraction, b. It is the fraction of the scattered intensity that is redirected into the backward hemisphere of the scattering particle. </w:t>
      </w:r>
      <w:r w:rsidRPr="00190F48">
        <w:rPr>
          <w:rStyle w:val="apple-style-span"/>
          <w:rFonts w:ascii="Times New Roman" w:hAnsi="Times New Roman"/>
          <w:color w:val="000000"/>
          <w:sz w:val="24"/>
          <w:szCs w:val="24"/>
        </w:rPr>
        <w:t>For a certain wavelength it’s given by</w:t>
      </w:r>
    </w:p>
    <w:p w:rsidR="006926C5" w:rsidRPr="00190F48" w:rsidRDefault="0042777D" w:rsidP="006926C5">
      <w:pPr>
        <w:spacing w:line="360" w:lineRule="auto"/>
        <w:jc w:val="both"/>
        <w:rPr>
          <w:rFonts w:ascii="Times New Roman" w:hAnsi="Times New Roman"/>
          <w:position w:val="-14"/>
          <w:sz w:val="24"/>
          <w:szCs w:val="24"/>
        </w:rPr>
      </w:pPr>
      <w:r w:rsidRPr="00373294">
        <w:rPr>
          <w:rFonts w:ascii="Times New Roman" w:hAnsi="Times New Roman"/>
          <w:position w:val="-32"/>
          <w:sz w:val="24"/>
          <w:szCs w:val="24"/>
        </w:rPr>
        <w:object w:dxaOrig="1500" w:dyaOrig="740">
          <v:shape id="_x0000_i1039" type="#_x0000_t75" style="width:67.5pt;height:30pt" o:ole="">
            <v:imagedata r:id="rId45" o:title=""/>
          </v:shape>
          <o:OLEObject Type="Embed" ProgID="Equation.3" ShapeID="_x0000_i1039" DrawAspect="Content" ObjectID="_1386701097" r:id="rId46"/>
        </w:object>
      </w:r>
      <w:r w:rsidR="006926C5" w:rsidRPr="00190F48">
        <w:rPr>
          <w:rFonts w:ascii="Times New Roman" w:hAnsi="Times New Roman"/>
          <w:position w:val="-14"/>
          <w:sz w:val="24"/>
          <w:szCs w:val="24"/>
        </w:rPr>
        <w:t xml:space="preserve">                                                                                                             (</w:t>
      </w:r>
      <w:r w:rsidR="00F2681C">
        <w:rPr>
          <w:rFonts w:ascii="Times New Roman" w:hAnsi="Times New Roman"/>
          <w:position w:val="-14"/>
          <w:sz w:val="24"/>
          <w:szCs w:val="24"/>
        </w:rPr>
        <w:t>2</w:t>
      </w:r>
      <w:r w:rsidR="006926C5" w:rsidRPr="00190F48">
        <w:rPr>
          <w:rFonts w:ascii="Times New Roman" w:hAnsi="Times New Roman"/>
          <w:position w:val="-14"/>
          <w:sz w:val="24"/>
          <w:szCs w:val="24"/>
        </w:rPr>
        <w:t>.1</w:t>
      </w:r>
      <w:r w:rsidR="00B02140">
        <w:rPr>
          <w:rFonts w:ascii="Times New Roman" w:hAnsi="Times New Roman"/>
          <w:position w:val="-14"/>
          <w:sz w:val="24"/>
          <w:szCs w:val="24"/>
        </w:rPr>
        <w:t>6</w:t>
      </w:r>
      <w:r w:rsidR="006926C5" w:rsidRPr="00190F48">
        <w:rPr>
          <w:rFonts w:ascii="Times New Roman" w:hAnsi="Times New Roman"/>
          <w:position w:val="-14"/>
          <w:sz w:val="24"/>
          <w:szCs w:val="24"/>
        </w:rPr>
        <w:t>)</w:t>
      </w:r>
    </w:p>
    <w:p w:rsidR="006926C5" w:rsidRPr="00190F48" w:rsidRDefault="006926C5" w:rsidP="00F50644">
      <w:pPr>
        <w:spacing w:after="0" w:line="360" w:lineRule="auto"/>
        <w:ind w:firstLine="720"/>
        <w:jc w:val="both"/>
        <w:rPr>
          <w:rStyle w:val="apple-style-span"/>
          <w:rFonts w:ascii="Times New Roman" w:hAnsi="Times New Roman"/>
          <w:sz w:val="24"/>
          <w:szCs w:val="24"/>
          <w:lang w:val="en-US"/>
        </w:rPr>
      </w:pPr>
      <w:r w:rsidRPr="00190F48">
        <w:rPr>
          <w:rFonts w:ascii="Times New Roman" w:hAnsi="Times New Roman"/>
          <w:sz w:val="24"/>
          <w:szCs w:val="24"/>
          <w:lang w:val="en-US"/>
        </w:rPr>
        <w:t xml:space="preserve">The </w:t>
      </w:r>
      <w:r w:rsidR="00373294">
        <w:rPr>
          <w:rFonts w:ascii="Times New Roman" w:hAnsi="Times New Roman"/>
          <w:sz w:val="24"/>
          <w:szCs w:val="24"/>
          <w:lang w:val="en-US"/>
        </w:rPr>
        <w:t xml:space="preserve">spectral </w:t>
      </w:r>
      <w:r w:rsidRPr="00190F48">
        <w:rPr>
          <w:rFonts w:ascii="Times New Roman" w:hAnsi="Times New Roman"/>
          <w:sz w:val="24"/>
          <w:szCs w:val="24"/>
          <w:lang w:val="en-US"/>
        </w:rPr>
        <w:t>mass scattering efficiency can be computed as the ratio of aerosol scattering coefficient to the aerosol mass concentration.</w:t>
      </w:r>
      <w:r w:rsidR="00940C45">
        <w:rPr>
          <w:rFonts w:ascii="Times New Roman" w:hAnsi="Times New Roman"/>
          <w:sz w:val="24"/>
          <w:szCs w:val="24"/>
          <w:lang w:val="en-US"/>
        </w:rPr>
        <w:t xml:space="preserve"> Also, the slope from a linear regression of</w:t>
      </w:r>
      <w:r w:rsidRPr="00190F48">
        <w:rPr>
          <w:rFonts w:ascii="Times New Roman" w:hAnsi="Times New Roman"/>
          <w:sz w:val="24"/>
          <w:szCs w:val="24"/>
          <w:lang w:val="en-US"/>
        </w:rPr>
        <w:t xml:space="preserve"> </w:t>
      </w:r>
      <w:r w:rsidR="00940C45" w:rsidRPr="00190F48">
        <w:rPr>
          <w:rFonts w:ascii="Times New Roman" w:hAnsi="Times New Roman"/>
          <w:sz w:val="24"/>
          <w:szCs w:val="24"/>
        </w:rPr>
        <w:t>σ</w:t>
      </w:r>
      <w:r w:rsidR="00940C45" w:rsidRPr="00190F48">
        <w:rPr>
          <w:rFonts w:ascii="Times New Roman" w:hAnsi="Times New Roman"/>
          <w:sz w:val="24"/>
          <w:szCs w:val="24"/>
          <w:vertAlign w:val="subscript"/>
        </w:rPr>
        <w:t>sp</w:t>
      </w:r>
      <w:r w:rsidR="00940C45" w:rsidRPr="00190F48">
        <w:rPr>
          <w:rFonts w:ascii="Times New Roman" w:hAnsi="Times New Roman"/>
          <w:sz w:val="24"/>
          <w:szCs w:val="24"/>
        </w:rPr>
        <w:t>(λ)</w:t>
      </w:r>
      <w:r w:rsidR="00940C45">
        <w:rPr>
          <w:rFonts w:ascii="Times New Roman" w:hAnsi="Times New Roman"/>
          <w:sz w:val="24"/>
          <w:szCs w:val="24"/>
        </w:rPr>
        <w:t xml:space="preserve"> and M can be interpreted as the mass scattering efficiency. </w:t>
      </w:r>
      <w:r w:rsidRPr="00190F48">
        <w:rPr>
          <w:rFonts w:ascii="Times New Roman" w:hAnsi="Times New Roman"/>
          <w:sz w:val="24"/>
          <w:szCs w:val="24"/>
          <w:lang w:val="en-US"/>
        </w:rPr>
        <w:t>The wavelength dependency of the scattering coefficient leads necessarily to the wavelength dependency of the mass scattering efficiency, E</w:t>
      </w:r>
      <w:r w:rsidRPr="00190F48">
        <w:rPr>
          <w:rFonts w:ascii="Times New Roman" w:hAnsi="Times New Roman"/>
          <w:sz w:val="24"/>
          <w:szCs w:val="24"/>
          <w:vertAlign w:val="subscript"/>
          <w:lang w:val="en-US"/>
        </w:rPr>
        <w:t>s</w:t>
      </w:r>
      <w:r w:rsidR="00951747">
        <w:rPr>
          <w:rFonts w:ascii="Times New Roman" w:hAnsi="Times New Roman"/>
          <w:sz w:val="24"/>
          <w:szCs w:val="24"/>
          <w:vertAlign w:val="subscript"/>
          <w:lang w:val="en-US"/>
        </w:rPr>
        <w:t>p</w:t>
      </w:r>
      <w:r w:rsidRPr="00190F48">
        <w:rPr>
          <w:rFonts w:ascii="Times New Roman" w:hAnsi="Times New Roman"/>
          <w:sz w:val="24"/>
          <w:szCs w:val="24"/>
          <w:lang w:val="en-US"/>
        </w:rPr>
        <w:t>(</w:t>
      </w:r>
      <w:r w:rsidRPr="00190F48">
        <w:rPr>
          <w:rFonts w:ascii="Times New Roman" w:hAnsi="Times New Roman"/>
          <w:sz w:val="24"/>
          <w:szCs w:val="24"/>
          <w:lang w:val="en-US"/>
        </w:rPr>
        <w:sym w:font="Symbol" w:char="F06C"/>
      </w:r>
      <w:r w:rsidRPr="00190F48">
        <w:rPr>
          <w:rFonts w:ascii="Times New Roman" w:hAnsi="Times New Roman"/>
          <w:sz w:val="24"/>
          <w:szCs w:val="24"/>
          <w:lang w:val="en-US"/>
        </w:rPr>
        <w:t xml:space="preserve">). </w:t>
      </w:r>
      <w:r w:rsidR="000352B3">
        <w:rPr>
          <w:rStyle w:val="apple-style-span"/>
          <w:rFonts w:ascii="Times New Roman" w:hAnsi="Times New Roman"/>
          <w:color w:val="000000"/>
          <w:sz w:val="24"/>
          <w:szCs w:val="24"/>
        </w:rPr>
        <w:t>For a certain wavelength</w:t>
      </w:r>
      <w:r w:rsidR="00940C45">
        <w:rPr>
          <w:rStyle w:val="apple-style-span"/>
          <w:rFonts w:ascii="Times New Roman" w:hAnsi="Times New Roman"/>
          <w:color w:val="000000"/>
          <w:sz w:val="24"/>
          <w:szCs w:val="24"/>
        </w:rPr>
        <w:t xml:space="preserve"> </w:t>
      </w:r>
      <w:r w:rsidRPr="00190F48">
        <w:rPr>
          <w:rStyle w:val="apple-style-span"/>
          <w:rFonts w:ascii="Times New Roman" w:hAnsi="Times New Roman"/>
          <w:color w:val="000000"/>
          <w:sz w:val="24"/>
          <w:szCs w:val="24"/>
        </w:rPr>
        <w:t>it’s given by</w:t>
      </w:r>
    </w:p>
    <w:p w:rsidR="006926C5" w:rsidRDefault="0042777D" w:rsidP="00F50644">
      <w:pPr>
        <w:spacing w:before="200" w:line="360" w:lineRule="auto"/>
        <w:jc w:val="both"/>
        <w:rPr>
          <w:rFonts w:ascii="Times New Roman" w:hAnsi="Times New Roman"/>
          <w:position w:val="-14"/>
          <w:sz w:val="24"/>
          <w:szCs w:val="24"/>
        </w:rPr>
      </w:pPr>
      <w:r w:rsidRPr="00190F48">
        <w:rPr>
          <w:rFonts w:ascii="Times New Roman" w:hAnsi="Times New Roman"/>
          <w:position w:val="-24"/>
          <w:sz w:val="24"/>
          <w:szCs w:val="24"/>
        </w:rPr>
        <w:object w:dxaOrig="1660" w:dyaOrig="660">
          <v:shape id="_x0000_i1040" type="#_x0000_t75" style="width:1in;height:27.75pt" o:ole="">
            <v:imagedata r:id="rId47" o:title=""/>
          </v:shape>
          <o:OLEObject Type="Embed" ProgID="Equation.3" ShapeID="_x0000_i1040" DrawAspect="Content" ObjectID="_1386701098" r:id="rId48"/>
        </w:object>
      </w:r>
      <w:r w:rsidR="006926C5" w:rsidRPr="00190F48">
        <w:rPr>
          <w:rFonts w:ascii="Times New Roman" w:hAnsi="Times New Roman"/>
          <w:position w:val="-14"/>
          <w:sz w:val="24"/>
          <w:szCs w:val="24"/>
        </w:rPr>
        <w:t xml:space="preserve">                                                                                                            (</w:t>
      </w:r>
      <w:r w:rsidR="00F2681C">
        <w:rPr>
          <w:rFonts w:ascii="Times New Roman" w:hAnsi="Times New Roman"/>
          <w:position w:val="-14"/>
          <w:sz w:val="24"/>
          <w:szCs w:val="24"/>
        </w:rPr>
        <w:t>2</w:t>
      </w:r>
      <w:r w:rsidR="006926C5" w:rsidRPr="00190F48">
        <w:rPr>
          <w:rFonts w:ascii="Times New Roman" w:hAnsi="Times New Roman"/>
          <w:position w:val="-14"/>
          <w:sz w:val="24"/>
          <w:szCs w:val="24"/>
        </w:rPr>
        <w:t>.1</w:t>
      </w:r>
      <w:r w:rsidR="00B02140">
        <w:rPr>
          <w:rFonts w:ascii="Times New Roman" w:hAnsi="Times New Roman"/>
          <w:position w:val="-14"/>
          <w:sz w:val="24"/>
          <w:szCs w:val="24"/>
        </w:rPr>
        <w:t>7</w:t>
      </w:r>
      <w:r w:rsidR="006926C5" w:rsidRPr="00190F48">
        <w:rPr>
          <w:rFonts w:ascii="Times New Roman" w:hAnsi="Times New Roman"/>
          <w:position w:val="-14"/>
          <w:sz w:val="24"/>
          <w:szCs w:val="24"/>
        </w:rPr>
        <w:t>)</w:t>
      </w:r>
    </w:p>
    <w:p w:rsidR="002A141B" w:rsidRDefault="006926C5" w:rsidP="002A141B">
      <w:pPr>
        <w:spacing w:after="0" w:line="360" w:lineRule="auto"/>
        <w:jc w:val="both"/>
        <w:rPr>
          <w:rFonts w:ascii="Times New Roman" w:hAnsi="Times New Roman"/>
          <w:position w:val="-14"/>
          <w:sz w:val="24"/>
          <w:szCs w:val="24"/>
        </w:rPr>
      </w:pPr>
      <w:r w:rsidRPr="00190F48">
        <w:rPr>
          <w:rFonts w:ascii="Times New Roman" w:hAnsi="Times New Roman"/>
          <w:position w:val="-14"/>
          <w:sz w:val="24"/>
          <w:szCs w:val="24"/>
        </w:rPr>
        <w:t>where M stands for the aerosol mass concentration (mass of particles per volume of air)</w:t>
      </w:r>
      <w:r w:rsidR="00373294">
        <w:rPr>
          <w:rFonts w:ascii="Times New Roman" w:hAnsi="Times New Roman"/>
          <w:position w:val="-14"/>
          <w:sz w:val="24"/>
          <w:szCs w:val="24"/>
        </w:rPr>
        <w:t xml:space="preserve"> which</w:t>
      </w:r>
      <w:r w:rsidRPr="00190F48">
        <w:rPr>
          <w:rFonts w:ascii="Times New Roman" w:hAnsi="Times New Roman"/>
          <w:position w:val="-14"/>
          <w:sz w:val="24"/>
          <w:szCs w:val="24"/>
        </w:rPr>
        <w:t xml:space="preserve"> depends on the aerosol size distribution and their respective bulk density. </w:t>
      </w:r>
      <w:r w:rsidR="00BB3472">
        <w:rPr>
          <w:rFonts w:ascii="Times New Roman" w:hAnsi="Times New Roman"/>
          <w:position w:val="-14"/>
          <w:sz w:val="24"/>
          <w:szCs w:val="24"/>
        </w:rPr>
        <w:t xml:space="preserve">[Hand and Malm, 2007] reviewed the different methods for obtaining the aerosol mass </w:t>
      </w:r>
      <w:r w:rsidR="00BB3472" w:rsidRPr="000969BA">
        <w:rPr>
          <w:rFonts w:ascii="Times New Roman" w:hAnsi="Times New Roman"/>
          <w:position w:val="-14"/>
          <w:sz w:val="24"/>
          <w:szCs w:val="24"/>
        </w:rPr>
        <w:t xml:space="preserve">scattering efficiency and the method used </w:t>
      </w:r>
      <w:r w:rsidR="000352B3">
        <w:rPr>
          <w:rFonts w:ascii="Times New Roman" w:hAnsi="Times New Roman"/>
          <w:position w:val="-14"/>
          <w:sz w:val="24"/>
          <w:szCs w:val="24"/>
        </w:rPr>
        <w:t>in this thesis</w:t>
      </w:r>
      <w:r w:rsidR="00BB3472" w:rsidRPr="000969BA">
        <w:rPr>
          <w:rFonts w:ascii="Times New Roman" w:hAnsi="Times New Roman"/>
          <w:position w:val="-14"/>
          <w:sz w:val="24"/>
          <w:szCs w:val="24"/>
        </w:rPr>
        <w:t xml:space="preserve"> </w:t>
      </w:r>
      <w:r w:rsidR="003B7F18" w:rsidRPr="000969BA">
        <w:rPr>
          <w:rFonts w:ascii="Times New Roman" w:hAnsi="Times New Roman"/>
          <w:position w:val="-14"/>
          <w:sz w:val="24"/>
          <w:szCs w:val="24"/>
        </w:rPr>
        <w:t>is regarded as the “measurement method”.</w:t>
      </w:r>
      <w:r w:rsidR="002A141B">
        <w:rPr>
          <w:rFonts w:ascii="Times New Roman" w:hAnsi="Times New Roman"/>
          <w:position w:val="-14"/>
          <w:sz w:val="24"/>
          <w:szCs w:val="24"/>
        </w:rPr>
        <w:t xml:space="preserve"> Similarly, the mass absorption efficiency, E</w:t>
      </w:r>
      <w:r w:rsidR="002A141B" w:rsidRPr="002A141B">
        <w:rPr>
          <w:rFonts w:ascii="Times New Roman" w:hAnsi="Times New Roman"/>
          <w:position w:val="-14"/>
          <w:sz w:val="24"/>
          <w:szCs w:val="24"/>
          <w:vertAlign w:val="subscript"/>
        </w:rPr>
        <w:t>ap</w:t>
      </w:r>
      <w:r w:rsidR="002A141B">
        <w:rPr>
          <w:rFonts w:ascii="Times New Roman" w:hAnsi="Times New Roman"/>
          <w:position w:val="-14"/>
          <w:sz w:val="24"/>
          <w:szCs w:val="24"/>
        </w:rPr>
        <w:t>(λ) can be written as</w:t>
      </w:r>
    </w:p>
    <w:p w:rsidR="002A141B" w:rsidRDefault="002A141B" w:rsidP="00F50644">
      <w:pPr>
        <w:spacing w:before="200" w:line="360" w:lineRule="auto"/>
        <w:jc w:val="both"/>
        <w:rPr>
          <w:rFonts w:ascii="Times New Roman" w:hAnsi="Times New Roman"/>
          <w:position w:val="-14"/>
          <w:sz w:val="24"/>
          <w:szCs w:val="24"/>
        </w:rPr>
      </w:pPr>
      <w:r w:rsidRPr="00190F48">
        <w:rPr>
          <w:rFonts w:ascii="Times New Roman" w:hAnsi="Times New Roman"/>
          <w:position w:val="-24"/>
          <w:sz w:val="24"/>
          <w:szCs w:val="24"/>
        </w:rPr>
        <w:object w:dxaOrig="1700" w:dyaOrig="660">
          <v:shape id="_x0000_i1041" type="#_x0000_t75" style="width:73.5pt;height:27.75pt" o:ole="">
            <v:imagedata r:id="rId49" o:title=""/>
          </v:shape>
          <o:OLEObject Type="Embed" ProgID="Equation.3" ShapeID="_x0000_i1041" DrawAspect="Content" ObjectID="_1386701099" r:id="rId50"/>
        </w:object>
      </w:r>
      <w:r w:rsidRPr="00190F48">
        <w:rPr>
          <w:rFonts w:ascii="Times New Roman" w:hAnsi="Times New Roman"/>
          <w:position w:val="-14"/>
          <w:sz w:val="24"/>
          <w:szCs w:val="24"/>
        </w:rPr>
        <w:t xml:space="preserve">                                                                            </w:t>
      </w:r>
      <w:r>
        <w:rPr>
          <w:rFonts w:ascii="Times New Roman" w:hAnsi="Times New Roman"/>
          <w:position w:val="-14"/>
          <w:sz w:val="24"/>
          <w:szCs w:val="24"/>
        </w:rPr>
        <w:t xml:space="preserve">                               </w:t>
      </w:r>
      <w:r w:rsidRPr="00190F48">
        <w:rPr>
          <w:rFonts w:ascii="Times New Roman" w:hAnsi="Times New Roman"/>
          <w:position w:val="-14"/>
          <w:sz w:val="24"/>
          <w:szCs w:val="24"/>
        </w:rPr>
        <w:t>(</w:t>
      </w:r>
      <w:r>
        <w:rPr>
          <w:rFonts w:ascii="Times New Roman" w:hAnsi="Times New Roman"/>
          <w:position w:val="-14"/>
          <w:sz w:val="24"/>
          <w:szCs w:val="24"/>
        </w:rPr>
        <w:t>2</w:t>
      </w:r>
      <w:r w:rsidRPr="00190F48">
        <w:rPr>
          <w:rFonts w:ascii="Times New Roman" w:hAnsi="Times New Roman"/>
          <w:position w:val="-14"/>
          <w:sz w:val="24"/>
          <w:szCs w:val="24"/>
        </w:rPr>
        <w:t>.1</w:t>
      </w:r>
      <w:r w:rsidR="00B02140">
        <w:rPr>
          <w:rFonts w:ascii="Times New Roman" w:hAnsi="Times New Roman"/>
          <w:position w:val="-14"/>
          <w:sz w:val="24"/>
          <w:szCs w:val="24"/>
        </w:rPr>
        <w:t>8</w:t>
      </w:r>
      <w:r w:rsidRPr="00190F48">
        <w:rPr>
          <w:rFonts w:ascii="Times New Roman" w:hAnsi="Times New Roman"/>
          <w:position w:val="-14"/>
          <w:sz w:val="24"/>
          <w:szCs w:val="24"/>
        </w:rPr>
        <w:t>)</w:t>
      </w:r>
    </w:p>
    <w:p w:rsidR="002A141B" w:rsidRDefault="00C17F69" w:rsidP="002A141B">
      <w:pPr>
        <w:spacing w:line="360" w:lineRule="auto"/>
        <w:jc w:val="both"/>
        <w:rPr>
          <w:rFonts w:ascii="Times New Roman" w:hAnsi="Times New Roman"/>
          <w:position w:val="-14"/>
          <w:sz w:val="24"/>
          <w:szCs w:val="24"/>
        </w:rPr>
      </w:pPr>
      <w:r>
        <w:rPr>
          <w:rFonts w:ascii="Times New Roman" w:hAnsi="Times New Roman"/>
          <w:position w:val="-14"/>
          <w:sz w:val="24"/>
          <w:szCs w:val="24"/>
        </w:rPr>
        <w:t>where σ</w:t>
      </w:r>
      <w:r w:rsidRPr="00C17F69">
        <w:rPr>
          <w:rFonts w:ascii="Times New Roman" w:hAnsi="Times New Roman"/>
          <w:position w:val="-14"/>
          <w:sz w:val="24"/>
          <w:szCs w:val="24"/>
          <w:vertAlign w:val="subscript"/>
        </w:rPr>
        <w:t>ap</w:t>
      </w:r>
      <w:r>
        <w:rPr>
          <w:rFonts w:ascii="Times New Roman" w:hAnsi="Times New Roman"/>
          <w:position w:val="-14"/>
          <w:sz w:val="24"/>
          <w:szCs w:val="24"/>
        </w:rPr>
        <w:t>(λ) is the spectral absorption coefficient.</w:t>
      </w:r>
    </w:p>
    <w:p w:rsidR="00C75B92" w:rsidRPr="00C716A0" w:rsidRDefault="002A141B" w:rsidP="002A141B">
      <w:pPr>
        <w:spacing w:line="360" w:lineRule="auto"/>
        <w:jc w:val="both"/>
        <w:rPr>
          <w:rFonts w:ascii="Times New Roman" w:hAnsi="Times New Roman"/>
          <w:position w:val="-14"/>
          <w:sz w:val="24"/>
          <w:szCs w:val="24"/>
        </w:rPr>
      </w:pPr>
      <w:r>
        <w:rPr>
          <w:rFonts w:ascii="Times New Roman" w:hAnsi="Times New Roman"/>
          <w:position w:val="-14"/>
          <w:sz w:val="24"/>
          <w:szCs w:val="24"/>
        </w:rPr>
        <w:t xml:space="preserve"> </w:t>
      </w:r>
    </w:p>
    <w:p w:rsidR="00A141F0" w:rsidRPr="003E5243" w:rsidRDefault="00A141F0" w:rsidP="00BE0A4B">
      <w:pPr>
        <w:pStyle w:val="Ttulo2"/>
      </w:pPr>
      <w:bookmarkStart w:id="12" w:name="_Toc297711674"/>
      <w:r w:rsidRPr="003E5243">
        <w:t>Integrating Nephelometer</w:t>
      </w:r>
      <w:bookmarkEnd w:id="12"/>
    </w:p>
    <w:p w:rsidR="00A141F0" w:rsidRDefault="00A141F0" w:rsidP="00A839EE">
      <w:pPr>
        <w:autoSpaceDE w:val="0"/>
        <w:autoSpaceDN w:val="0"/>
        <w:adjustRightInd w:val="0"/>
        <w:spacing w:after="0" w:line="360" w:lineRule="auto"/>
        <w:ind w:firstLine="720"/>
        <w:jc w:val="both"/>
        <w:rPr>
          <w:rFonts w:ascii="Times New Roman" w:hAnsi="Times New Roman"/>
          <w:sz w:val="24"/>
          <w:szCs w:val="24"/>
        </w:rPr>
      </w:pPr>
      <w:r w:rsidRPr="00190F48">
        <w:rPr>
          <w:rFonts w:ascii="Times New Roman" w:hAnsi="Times New Roman"/>
          <w:sz w:val="24"/>
          <w:szCs w:val="24"/>
        </w:rPr>
        <w:t>The integrating nephelometer (TSI, model 3563) detects the light scattered by aerosol particles measur</w:t>
      </w:r>
      <w:r w:rsidR="00951747">
        <w:rPr>
          <w:rFonts w:ascii="Times New Roman" w:hAnsi="Times New Roman"/>
          <w:sz w:val="24"/>
          <w:szCs w:val="24"/>
        </w:rPr>
        <w:t xml:space="preserve">ing </w:t>
      </w:r>
      <w:r w:rsidRPr="00190F48">
        <w:rPr>
          <w:rFonts w:ascii="Times New Roman" w:hAnsi="Times New Roman"/>
          <w:sz w:val="24"/>
          <w:szCs w:val="24"/>
        </w:rPr>
        <w:t xml:space="preserve">the angular integral of light scattering </w:t>
      </w:r>
      <w:r w:rsidR="00951747">
        <w:rPr>
          <w:rFonts w:ascii="Times New Roman" w:hAnsi="Times New Roman"/>
          <w:sz w:val="24"/>
          <w:szCs w:val="24"/>
        </w:rPr>
        <w:t>which</w:t>
      </w:r>
      <w:r w:rsidRPr="00190F48">
        <w:rPr>
          <w:rFonts w:ascii="Times New Roman" w:hAnsi="Times New Roman"/>
          <w:sz w:val="24"/>
          <w:szCs w:val="24"/>
        </w:rPr>
        <w:t xml:space="preserve"> yields </w:t>
      </w:r>
      <w:r w:rsidR="00951747">
        <w:rPr>
          <w:rFonts w:ascii="Times New Roman" w:hAnsi="Times New Roman"/>
          <w:sz w:val="24"/>
          <w:szCs w:val="24"/>
        </w:rPr>
        <w:t xml:space="preserve">to </w:t>
      </w:r>
      <w:r w:rsidRPr="00190F48">
        <w:rPr>
          <w:rFonts w:ascii="Times New Roman" w:hAnsi="Times New Roman"/>
          <w:sz w:val="24"/>
          <w:szCs w:val="24"/>
        </w:rPr>
        <w:t xml:space="preserve">the the </w:t>
      </w:r>
      <w:r w:rsidRPr="00190F48">
        <w:rPr>
          <w:rFonts w:ascii="Times New Roman" w:hAnsi="Times New Roman"/>
          <w:iCs/>
          <w:sz w:val="24"/>
          <w:szCs w:val="24"/>
        </w:rPr>
        <w:t>scattering coefficient</w:t>
      </w:r>
      <w:r w:rsidR="00951747">
        <w:rPr>
          <w:rFonts w:ascii="Times New Roman" w:hAnsi="Times New Roman"/>
          <w:iCs/>
          <w:sz w:val="24"/>
          <w:szCs w:val="24"/>
        </w:rPr>
        <w:t xml:space="preserve">, </w:t>
      </w:r>
      <w:r w:rsidR="00951747" w:rsidRPr="00190F48">
        <w:rPr>
          <w:rFonts w:ascii="Times New Roman" w:hAnsi="Times New Roman"/>
          <w:sz w:val="24"/>
          <w:szCs w:val="24"/>
          <w:lang w:val="en-US"/>
        </w:rPr>
        <w:t>σ</w:t>
      </w:r>
      <w:r w:rsidR="00951747" w:rsidRPr="00190F48">
        <w:rPr>
          <w:rFonts w:ascii="Times New Roman" w:hAnsi="Times New Roman"/>
          <w:sz w:val="24"/>
          <w:szCs w:val="24"/>
          <w:vertAlign w:val="subscript"/>
          <w:lang w:val="en-US"/>
        </w:rPr>
        <w:t>sp</w:t>
      </w:r>
      <w:r w:rsidR="00951747" w:rsidRPr="00190F48">
        <w:rPr>
          <w:rFonts w:ascii="Times New Roman" w:hAnsi="Times New Roman"/>
          <w:sz w:val="24"/>
          <w:szCs w:val="24"/>
          <w:lang w:val="en-US"/>
        </w:rPr>
        <w:t>(</w:t>
      </w:r>
      <w:r w:rsidR="00951747" w:rsidRPr="00190F48">
        <w:rPr>
          <w:rFonts w:ascii="Times New Roman" w:hAnsi="Times New Roman"/>
          <w:sz w:val="24"/>
          <w:szCs w:val="24"/>
          <w:lang w:val="en-US"/>
        </w:rPr>
        <w:sym w:font="Symbol" w:char="F06C"/>
      </w:r>
      <w:r w:rsidR="00951747" w:rsidRPr="00190F48">
        <w:rPr>
          <w:rFonts w:ascii="Times New Roman" w:hAnsi="Times New Roman"/>
          <w:sz w:val="24"/>
          <w:szCs w:val="24"/>
          <w:lang w:val="en-US"/>
        </w:rPr>
        <w:t>)</w:t>
      </w:r>
      <w:r w:rsidR="00951747">
        <w:rPr>
          <w:rFonts w:ascii="Times New Roman" w:hAnsi="Times New Roman"/>
          <w:sz w:val="24"/>
          <w:szCs w:val="24"/>
          <w:lang w:val="en-US"/>
        </w:rPr>
        <w:t xml:space="preserve">, for the angular integral over the hemisphere, and to the </w:t>
      </w:r>
      <w:r w:rsidR="00A839EE">
        <w:rPr>
          <w:rFonts w:ascii="Times New Roman" w:hAnsi="Times New Roman"/>
          <w:sz w:val="24"/>
          <w:szCs w:val="24"/>
        </w:rPr>
        <w:t>backscattering coefficient</w:t>
      </w:r>
      <w:r w:rsidR="00951747" w:rsidRPr="00190F48">
        <w:rPr>
          <w:rFonts w:ascii="Times New Roman" w:hAnsi="Times New Roman"/>
          <w:sz w:val="24"/>
          <w:szCs w:val="24"/>
        </w:rPr>
        <w:t>, σ</w:t>
      </w:r>
      <w:r w:rsidR="00951747" w:rsidRPr="00190F48">
        <w:rPr>
          <w:rFonts w:ascii="Times New Roman" w:hAnsi="Times New Roman"/>
          <w:sz w:val="24"/>
          <w:szCs w:val="24"/>
          <w:vertAlign w:val="subscript"/>
        </w:rPr>
        <w:t>bsp</w:t>
      </w:r>
      <w:r w:rsidR="00951747" w:rsidRPr="00190F48">
        <w:rPr>
          <w:rFonts w:ascii="Times New Roman" w:hAnsi="Times New Roman"/>
          <w:sz w:val="24"/>
          <w:szCs w:val="24"/>
        </w:rPr>
        <w:t>(λ)</w:t>
      </w:r>
      <w:r w:rsidR="00951747">
        <w:rPr>
          <w:rFonts w:ascii="Times New Roman" w:hAnsi="Times New Roman"/>
          <w:sz w:val="24"/>
          <w:szCs w:val="24"/>
        </w:rPr>
        <w:t>, for the angular integral over the backward hemisphere</w:t>
      </w:r>
      <w:r w:rsidRPr="00190F48">
        <w:rPr>
          <w:rFonts w:ascii="Times New Roman" w:hAnsi="Times New Roman"/>
          <w:sz w:val="24"/>
          <w:szCs w:val="24"/>
        </w:rPr>
        <w:t>. There are six (</w:t>
      </w:r>
      <w:r w:rsidRPr="008A6677">
        <w:rPr>
          <w:rFonts w:ascii="Times New Roman" w:hAnsi="Times New Roman"/>
          <w:sz w:val="24"/>
          <w:szCs w:val="24"/>
        </w:rPr>
        <w:t>extensive) quantities being measured as three wavelengths are available: λ= 450, 550 and 700 nm. Figure 2.1 shows the schem</w:t>
      </w:r>
      <w:r w:rsidR="002604C5" w:rsidRPr="008A6677">
        <w:rPr>
          <w:rFonts w:ascii="Times New Roman" w:hAnsi="Times New Roman"/>
          <w:sz w:val="24"/>
          <w:szCs w:val="24"/>
        </w:rPr>
        <w:t>e</w:t>
      </w:r>
      <w:r w:rsidRPr="008A6677">
        <w:rPr>
          <w:rFonts w:ascii="Times New Roman" w:hAnsi="Times New Roman"/>
          <w:sz w:val="24"/>
          <w:szCs w:val="24"/>
        </w:rPr>
        <w:t xml:space="preserve"> of the instrument and figure 2.2 shows some pictures of the equipment</w:t>
      </w:r>
      <w:r w:rsidRPr="00190F48">
        <w:rPr>
          <w:rFonts w:ascii="Times New Roman" w:hAnsi="Times New Roman"/>
          <w:sz w:val="24"/>
          <w:szCs w:val="24"/>
        </w:rPr>
        <w:t>.</w:t>
      </w:r>
      <w:r w:rsidR="00A839EE">
        <w:rPr>
          <w:rFonts w:ascii="Times New Roman" w:hAnsi="Times New Roman"/>
          <w:sz w:val="24"/>
          <w:szCs w:val="24"/>
        </w:rPr>
        <w:t xml:space="preserve"> </w:t>
      </w:r>
      <w:r w:rsidRPr="00190F48">
        <w:rPr>
          <w:rFonts w:ascii="Times New Roman" w:hAnsi="Times New Roman"/>
          <w:sz w:val="24"/>
          <w:szCs w:val="24"/>
        </w:rPr>
        <w:t xml:space="preserve">Basically, it operates by </w:t>
      </w:r>
      <w:r w:rsidRPr="00190F48">
        <w:rPr>
          <w:rFonts w:ascii="Times New Roman" w:hAnsi="Times New Roman"/>
          <w:sz w:val="24"/>
          <w:szCs w:val="24"/>
        </w:rPr>
        <w:lastRenderedPageBreak/>
        <w:t xml:space="preserve">measuring the light scattered by aerosol </w:t>
      </w:r>
      <w:r w:rsidR="002604C5">
        <w:rPr>
          <w:rFonts w:ascii="Times New Roman" w:hAnsi="Times New Roman"/>
          <w:sz w:val="24"/>
          <w:szCs w:val="24"/>
        </w:rPr>
        <w:t xml:space="preserve">particles </w:t>
      </w:r>
      <w:r w:rsidRPr="00190F48">
        <w:rPr>
          <w:rFonts w:ascii="Times New Roman" w:hAnsi="Times New Roman"/>
          <w:sz w:val="24"/>
          <w:szCs w:val="24"/>
        </w:rPr>
        <w:t xml:space="preserve">after subtracting the light scattered by the walls of the </w:t>
      </w:r>
      <w:r w:rsidR="00C3374C">
        <w:rPr>
          <w:rFonts w:ascii="Times New Roman" w:hAnsi="Times New Roman"/>
          <w:sz w:val="24"/>
          <w:szCs w:val="24"/>
        </w:rPr>
        <w:t>sampling</w:t>
      </w:r>
      <w:r w:rsidRPr="00190F48">
        <w:rPr>
          <w:rFonts w:ascii="Times New Roman" w:hAnsi="Times New Roman"/>
          <w:sz w:val="24"/>
          <w:szCs w:val="24"/>
        </w:rPr>
        <w:t xml:space="preserve"> chamber and by the </w:t>
      </w:r>
      <w:r w:rsidR="00C3374C">
        <w:rPr>
          <w:rFonts w:ascii="Times New Roman" w:hAnsi="Times New Roman"/>
          <w:sz w:val="24"/>
          <w:szCs w:val="24"/>
        </w:rPr>
        <w:t>air molecules</w:t>
      </w:r>
      <w:r w:rsidRPr="00190F48">
        <w:rPr>
          <w:rFonts w:ascii="Times New Roman" w:hAnsi="Times New Roman"/>
          <w:sz w:val="24"/>
          <w:szCs w:val="24"/>
        </w:rPr>
        <w:t xml:space="preserve">. </w:t>
      </w:r>
    </w:p>
    <w:p w:rsidR="00C3374C" w:rsidRDefault="00C3374C" w:rsidP="00A839EE">
      <w:pPr>
        <w:autoSpaceDE w:val="0"/>
        <w:autoSpaceDN w:val="0"/>
        <w:adjustRightInd w:val="0"/>
        <w:spacing w:after="0" w:line="360" w:lineRule="auto"/>
        <w:ind w:firstLine="720"/>
        <w:jc w:val="both"/>
        <w:rPr>
          <w:rFonts w:ascii="Times New Roman" w:hAnsi="Times New Roman"/>
          <w:sz w:val="24"/>
          <w:szCs w:val="24"/>
        </w:rPr>
      </w:pPr>
      <w:r w:rsidRPr="00190F48">
        <w:rPr>
          <w:rFonts w:ascii="Times New Roman" w:hAnsi="Times New Roman"/>
          <w:sz w:val="24"/>
          <w:szCs w:val="24"/>
        </w:rPr>
        <w:t xml:space="preserve">The aerosol sample is drawn into the measurement volume where it’s illuminated over an angle of 7 to 170° by a halogen lamp. </w:t>
      </w:r>
      <w:r w:rsidR="00A839EE">
        <w:rPr>
          <w:rFonts w:ascii="Times New Roman" w:hAnsi="Times New Roman"/>
          <w:sz w:val="24"/>
          <w:szCs w:val="24"/>
        </w:rPr>
        <w:t>By u</w:t>
      </w:r>
      <w:r w:rsidRPr="00190F48">
        <w:rPr>
          <w:rFonts w:ascii="Times New Roman" w:hAnsi="Times New Roman"/>
          <w:sz w:val="24"/>
          <w:szCs w:val="24"/>
        </w:rPr>
        <w:t>sing the backscatter shutter, this range can be adjusted to either 7–170º or 90–170º to give total scatter and backscatter signals</w:t>
      </w:r>
      <w:r w:rsidR="00A839EE">
        <w:rPr>
          <w:rFonts w:ascii="Times New Roman" w:hAnsi="Times New Roman"/>
          <w:sz w:val="24"/>
          <w:szCs w:val="24"/>
        </w:rPr>
        <w:t>, respectively</w:t>
      </w:r>
      <w:r w:rsidRPr="00190F48">
        <w:rPr>
          <w:rFonts w:ascii="Times New Roman" w:hAnsi="Times New Roman"/>
          <w:sz w:val="24"/>
          <w:szCs w:val="24"/>
        </w:rPr>
        <w:t>.</w:t>
      </w:r>
      <w:r w:rsidR="00A839EE">
        <w:rPr>
          <w:rFonts w:ascii="Times New Roman" w:hAnsi="Times New Roman"/>
          <w:sz w:val="24"/>
          <w:szCs w:val="24"/>
        </w:rPr>
        <w:t xml:space="preserve"> </w:t>
      </w:r>
    </w:p>
    <w:p w:rsidR="00A141F0" w:rsidRPr="00190F48" w:rsidRDefault="00A141F0" w:rsidP="00824448">
      <w:pPr>
        <w:autoSpaceDE w:val="0"/>
        <w:autoSpaceDN w:val="0"/>
        <w:adjustRightInd w:val="0"/>
        <w:spacing w:after="0" w:line="360" w:lineRule="auto"/>
        <w:ind w:firstLine="720"/>
        <w:jc w:val="both"/>
        <w:rPr>
          <w:rFonts w:ascii="Times New Roman" w:hAnsi="Times New Roman"/>
          <w:sz w:val="24"/>
          <w:szCs w:val="24"/>
        </w:rPr>
      </w:pPr>
      <w:r w:rsidRPr="00190F48">
        <w:rPr>
          <w:rFonts w:ascii="Times New Roman" w:hAnsi="Times New Roman"/>
          <w:sz w:val="24"/>
          <w:szCs w:val="24"/>
        </w:rPr>
        <w:t>The sample volume is “viewed” by three photomultiplier tubes through a series of apertures set along the axis of the main instrument’s body. Aerosol scattering is viewed against the backdrop of a very efficient light trap. The light trap, apertures, and a highly light-absorbing coating on all internal surfaces of the instrument intend to provide a very low scatter signal from the walls of the instrument. The light is directed into three band-pass filters, blue, green and red, for the central wavelengths of 450, 550 and 700 nm, respectively (40 nm bandwidth for all wavelengths).</w:t>
      </w:r>
      <w:r w:rsidR="00824448">
        <w:rPr>
          <w:rFonts w:ascii="Times New Roman" w:hAnsi="Times New Roman"/>
          <w:sz w:val="24"/>
          <w:szCs w:val="24"/>
        </w:rPr>
        <w:t xml:space="preserve"> </w:t>
      </w:r>
      <w:r w:rsidRPr="00190F48">
        <w:rPr>
          <w:rFonts w:ascii="Times New Roman" w:hAnsi="Times New Roman"/>
          <w:sz w:val="24"/>
          <w:szCs w:val="24"/>
        </w:rPr>
        <w:t xml:space="preserve">Pressure and temperature are measured in the scattering chamber and used to calculate scattering by air molecules, which is then subtracted from total scattering to determine scattering by aerosol particles. </w:t>
      </w:r>
    </w:p>
    <w:p w:rsidR="00A141F0" w:rsidRPr="00190F48" w:rsidRDefault="00A141F0" w:rsidP="00491753">
      <w:pPr>
        <w:autoSpaceDE w:val="0"/>
        <w:autoSpaceDN w:val="0"/>
        <w:adjustRightInd w:val="0"/>
        <w:spacing w:after="0" w:line="360" w:lineRule="auto"/>
        <w:ind w:firstLine="720"/>
        <w:jc w:val="both"/>
        <w:rPr>
          <w:rFonts w:ascii="Times New Roman" w:hAnsi="Times New Roman"/>
          <w:sz w:val="24"/>
          <w:szCs w:val="24"/>
        </w:rPr>
      </w:pPr>
      <w:r w:rsidRPr="00190F48">
        <w:rPr>
          <w:rFonts w:ascii="Times New Roman" w:hAnsi="Times New Roman"/>
          <w:sz w:val="24"/>
          <w:szCs w:val="24"/>
        </w:rPr>
        <w:t xml:space="preserve">A rotating chopper has separate areas to provide three types of signal detection: (i) an opening in the rotating chopper allows measuring the aerosol scattering signal; (ii) the second area blocks all light from detection and the PMT dark current is measured which is subtracted from the measurement signal; (iii) The third area, translucent, is illuminated by the halogen lamp, providing a measure of the light-source signal in order to compensate for any change in the light source or in detector efficiency. </w:t>
      </w:r>
    </w:p>
    <w:p w:rsidR="00A141F0" w:rsidRPr="00190F48" w:rsidRDefault="00A141F0" w:rsidP="00C716A0">
      <w:pPr>
        <w:autoSpaceDE w:val="0"/>
        <w:autoSpaceDN w:val="0"/>
        <w:adjustRightInd w:val="0"/>
        <w:spacing w:after="0" w:line="360" w:lineRule="auto"/>
        <w:ind w:firstLine="720"/>
        <w:jc w:val="both"/>
        <w:rPr>
          <w:rFonts w:ascii="Times New Roman" w:eastAsia="AdvTimes" w:hAnsi="Times New Roman"/>
          <w:sz w:val="24"/>
          <w:szCs w:val="24"/>
          <w:lang w:eastAsia="en-US"/>
        </w:rPr>
      </w:pPr>
      <w:r w:rsidRPr="00190F48">
        <w:rPr>
          <w:rFonts w:ascii="Times New Roman" w:eastAsia="AdvTimes" w:hAnsi="Times New Roman"/>
          <w:sz w:val="24"/>
          <w:szCs w:val="24"/>
          <w:lang w:eastAsia="en-US"/>
        </w:rPr>
        <w:t xml:space="preserve">Calibration of the nephelometer was carried out </w:t>
      </w:r>
      <w:r w:rsidR="002604C5">
        <w:rPr>
          <w:rFonts w:ascii="Times New Roman" w:eastAsia="AdvTimes" w:hAnsi="Times New Roman"/>
          <w:sz w:val="24"/>
          <w:szCs w:val="24"/>
          <w:lang w:eastAsia="en-US"/>
        </w:rPr>
        <w:t xml:space="preserve">regularly (one time per year) </w:t>
      </w:r>
      <w:r w:rsidRPr="00190F48">
        <w:rPr>
          <w:rFonts w:ascii="Times New Roman" w:eastAsia="AdvTimes" w:hAnsi="Times New Roman"/>
          <w:sz w:val="24"/>
          <w:szCs w:val="24"/>
          <w:lang w:eastAsia="en-US"/>
        </w:rPr>
        <w:t>by using CO</w:t>
      </w:r>
      <w:r w:rsidRPr="00190F48">
        <w:rPr>
          <w:rFonts w:ascii="Times New Roman" w:eastAsia="AdvTimes" w:hAnsi="Times New Roman"/>
          <w:sz w:val="24"/>
          <w:szCs w:val="24"/>
          <w:vertAlign w:val="subscript"/>
          <w:lang w:eastAsia="en-US"/>
        </w:rPr>
        <w:t>2</w:t>
      </w:r>
      <w:r w:rsidRPr="00190F48">
        <w:rPr>
          <w:rFonts w:ascii="Times New Roman" w:eastAsia="AdvTimes" w:hAnsi="Times New Roman"/>
          <w:sz w:val="24"/>
          <w:szCs w:val="24"/>
          <w:lang w:eastAsia="en-US"/>
        </w:rPr>
        <w:t xml:space="preserve"> and filtered </w:t>
      </w:r>
      <w:r w:rsidR="00D543DB">
        <w:rPr>
          <w:rFonts w:ascii="Times New Roman" w:eastAsia="AdvTimes" w:hAnsi="Times New Roman"/>
          <w:sz w:val="24"/>
          <w:szCs w:val="24"/>
          <w:lang w:eastAsia="en-US"/>
        </w:rPr>
        <w:t xml:space="preserve">dry </w:t>
      </w:r>
      <w:r w:rsidRPr="00190F48">
        <w:rPr>
          <w:rFonts w:ascii="Times New Roman" w:eastAsia="AdvTimes" w:hAnsi="Times New Roman"/>
          <w:sz w:val="24"/>
          <w:szCs w:val="24"/>
          <w:lang w:eastAsia="en-US"/>
        </w:rPr>
        <w:t>air</w:t>
      </w:r>
      <w:r w:rsidR="00BE4560">
        <w:rPr>
          <w:rFonts w:ascii="Times New Roman" w:eastAsia="AdvTimes" w:hAnsi="Times New Roman"/>
          <w:sz w:val="24"/>
          <w:szCs w:val="24"/>
          <w:lang w:eastAsia="en-US"/>
        </w:rPr>
        <w:t>, as recommended by the manufacturer</w:t>
      </w:r>
      <w:r w:rsidRPr="00190F48">
        <w:rPr>
          <w:rFonts w:ascii="Times New Roman" w:eastAsia="AdvTimes" w:hAnsi="Times New Roman"/>
          <w:sz w:val="24"/>
          <w:szCs w:val="24"/>
          <w:lang w:eastAsia="en-US"/>
        </w:rPr>
        <w:t>. The objective is to obtain the calibration constants which relate the nephelometer photon counts</w:t>
      </w:r>
      <w:r w:rsidR="00BE4560">
        <w:rPr>
          <w:rFonts w:ascii="Times New Roman" w:eastAsia="AdvTimes" w:hAnsi="Times New Roman"/>
          <w:sz w:val="24"/>
          <w:szCs w:val="24"/>
          <w:lang w:eastAsia="en-US"/>
        </w:rPr>
        <w:t>, C,</w:t>
      </w:r>
      <w:r w:rsidRPr="00190F48">
        <w:rPr>
          <w:rFonts w:ascii="Times New Roman" w:eastAsia="AdvTimes" w:hAnsi="Times New Roman"/>
          <w:sz w:val="24"/>
          <w:szCs w:val="24"/>
          <w:lang w:eastAsia="en-US"/>
        </w:rPr>
        <w:t xml:space="preserve"> to the measured scattering coefficients. In general:</w:t>
      </w:r>
    </w:p>
    <w:p w:rsidR="00491753" w:rsidRDefault="00A141F0" w:rsidP="00C716A0">
      <w:pPr>
        <w:spacing w:after="0" w:line="360" w:lineRule="auto"/>
        <w:jc w:val="both"/>
        <w:rPr>
          <w:rFonts w:ascii="Times New Roman" w:hAnsi="Times New Roman"/>
          <w:sz w:val="24"/>
          <w:szCs w:val="24"/>
        </w:rPr>
      </w:pPr>
      <w:r w:rsidRPr="00190F48">
        <w:rPr>
          <w:rFonts w:ascii="Times New Roman" w:hAnsi="Times New Roman"/>
          <w:position w:val="-6"/>
          <w:sz w:val="24"/>
          <w:szCs w:val="24"/>
        </w:rPr>
        <w:object w:dxaOrig="1260" w:dyaOrig="279">
          <v:shape id="_x0000_i1042" type="#_x0000_t75" style="width:62.25pt;height:13.5pt" o:ole="">
            <v:imagedata r:id="rId51" o:title=""/>
          </v:shape>
          <o:OLEObject Type="Embed" ProgID="Equation.3" ShapeID="_x0000_i1042" DrawAspect="Content" ObjectID="_1386701100" r:id="rId52"/>
        </w:object>
      </w:r>
      <w:r w:rsidRPr="00190F48">
        <w:rPr>
          <w:rFonts w:ascii="Times New Roman" w:hAnsi="Times New Roman"/>
          <w:sz w:val="24"/>
          <w:szCs w:val="24"/>
        </w:rPr>
        <w:t xml:space="preserve">                                                                                 </w:t>
      </w:r>
      <w:r w:rsidR="00F2681C">
        <w:rPr>
          <w:rFonts w:ascii="Times New Roman" w:hAnsi="Times New Roman"/>
          <w:sz w:val="24"/>
          <w:szCs w:val="24"/>
        </w:rPr>
        <w:t xml:space="preserve">                              </w:t>
      </w:r>
      <w:r w:rsidRPr="00190F48">
        <w:rPr>
          <w:rFonts w:ascii="Times New Roman" w:hAnsi="Times New Roman"/>
          <w:sz w:val="24"/>
          <w:szCs w:val="24"/>
        </w:rPr>
        <w:t>(2.</w:t>
      </w:r>
      <w:r w:rsidR="00F2681C">
        <w:rPr>
          <w:rFonts w:ascii="Times New Roman" w:hAnsi="Times New Roman"/>
          <w:sz w:val="24"/>
          <w:szCs w:val="24"/>
        </w:rPr>
        <w:t>1</w:t>
      </w:r>
      <w:r w:rsidR="00C17F69">
        <w:rPr>
          <w:rFonts w:ascii="Times New Roman" w:hAnsi="Times New Roman"/>
          <w:sz w:val="24"/>
          <w:szCs w:val="24"/>
        </w:rPr>
        <w:t>8</w:t>
      </w:r>
      <w:r w:rsidRPr="00190F48">
        <w:rPr>
          <w:rFonts w:ascii="Times New Roman" w:hAnsi="Times New Roman"/>
          <w:sz w:val="24"/>
          <w:szCs w:val="24"/>
        </w:rPr>
        <w:t>)</w:t>
      </w:r>
    </w:p>
    <w:p w:rsidR="00A141F0" w:rsidRPr="008A6677" w:rsidRDefault="00491753" w:rsidP="00C716A0">
      <w:pPr>
        <w:spacing w:after="0" w:line="360" w:lineRule="auto"/>
        <w:jc w:val="both"/>
        <w:rPr>
          <w:rFonts w:ascii="Times New Roman" w:hAnsi="Times New Roman"/>
          <w:sz w:val="24"/>
          <w:szCs w:val="24"/>
        </w:rPr>
      </w:pPr>
      <w:r>
        <w:rPr>
          <w:rFonts w:ascii="Times New Roman" w:eastAsia="AdvTimes" w:hAnsi="Times New Roman"/>
          <w:sz w:val="24"/>
          <w:szCs w:val="24"/>
          <w:lang w:eastAsia="en-US"/>
        </w:rPr>
        <w:t>w</w:t>
      </w:r>
      <w:r w:rsidR="00A141F0" w:rsidRPr="00190F48">
        <w:rPr>
          <w:rFonts w:ascii="Times New Roman" w:eastAsia="AdvTimes" w:hAnsi="Times New Roman"/>
          <w:sz w:val="24"/>
          <w:szCs w:val="24"/>
          <w:lang w:eastAsia="en-US"/>
        </w:rPr>
        <w:t xml:space="preserve">here σ represents the measured scattering coefficients and K and W are determined by the calibration. More details on the </w:t>
      </w:r>
      <w:r w:rsidR="002C756C">
        <w:rPr>
          <w:rFonts w:ascii="Times New Roman" w:eastAsia="AdvTimes" w:hAnsi="Times New Roman"/>
          <w:sz w:val="24"/>
          <w:szCs w:val="24"/>
          <w:lang w:eastAsia="en-US"/>
        </w:rPr>
        <w:t xml:space="preserve">nephelometer </w:t>
      </w:r>
      <w:r w:rsidR="00A141F0" w:rsidRPr="008A6677">
        <w:rPr>
          <w:rFonts w:ascii="Times New Roman" w:eastAsia="AdvTimes" w:hAnsi="Times New Roman"/>
          <w:sz w:val="24"/>
          <w:szCs w:val="24"/>
          <w:lang w:eastAsia="en-US"/>
        </w:rPr>
        <w:t xml:space="preserve">calibration can be found in Appendix </w:t>
      </w:r>
      <w:r w:rsidR="000B7202" w:rsidRPr="008A6677">
        <w:rPr>
          <w:rFonts w:ascii="Times New Roman" w:eastAsia="AdvTimes" w:hAnsi="Times New Roman"/>
          <w:sz w:val="24"/>
          <w:szCs w:val="24"/>
          <w:lang w:eastAsia="en-US"/>
        </w:rPr>
        <w:t>B</w:t>
      </w:r>
      <w:r w:rsidR="00A141F0" w:rsidRPr="008A6677">
        <w:rPr>
          <w:rFonts w:ascii="Times New Roman" w:eastAsia="AdvTimes" w:hAnsi="Times New Roman"/>
          <w:sz w:val="24"/>
          <w:szCs w:val="24"/>
          <w:lang w:eastAsia="en-US"/>
        </w:rPr>
        <w:t>.</w:t>
      </w:r>
    </w:p>
    <w:p w:rsidR="00A141F0" w:rsidRDefault="00A141F0" w:rsidP="00491753">
      <w:pPr>
        <w:autoSpaceDE w:val="0"/>
        <w:autoSpaceDN w:val="0"/>
        <w:adjustRightInd w:val="0"/>
        <w:jc w:val="both"/>
        <w:rPr>
          <w:rFonts w:ascii="Times New Roman" w:hAnsi="Times New Roman"/>
          <w:sz w:val="24"/>
          <w:szCs w:val="24"/>
        </w:rPr>
      </w:pPr>
    </w:p>
    <w:p w:rsidR="007743AA" w:rsidRDefault="007743AA" w:rsidP="00491753">
      <w:pPr>
        <w:autoSpaceDE w:val="0"/>
        <w:autoSpaceDN w:val="0"/>
        <w:adjustRightInd w:val="0"/>
        <w:jc w:val="both"/>
        <w:rPr>
          <w:rFonts w:ascii="Times New Roman" w:hAnsi="Times New Roman"/>
          <w:sz w:val="24"/>
          <w:szCs w:val="24"/>
        </w:rPr>
      </w:pPr>
    </w:p>
    <w:p w:rsidR="007743AA" w:rsidRPr="00190F48" w:rsidRDefault="007743AA" w:rsidP="00491753">
      <w:pPr>
        <w:autoSpaceDE w:val="0"/>
        <w:autoSpaceDN w:val="0"/>
        <w:adjustRightInd w:val="0"/>
        <w:jc w:val="both"/>
        <w:rPr>
          <w:rFonts w:ascii="Times New Roman" w:hAnsi="Times New Roman"/>
          <w:sz w:val="24"/>
          <w:szCs w:val="24"/>
        </w:rPr>
      </w:pPr>
    </w:p>
    <w:p w:rsidR="00A141F0" w:rsidRDefault="00052A9D" w:rsidP="00A141F0">
      <w:pPr>
        <w:autoSpaceDE w:val="0"/>
        <w:autoSpaceDN w:val="0"/>
        <w:adjustRightInd w:val="0"/>
        <w:jc w:val="center"/>
        <w:rPr>
          <w:rFonts w:ascii="Times New Roman" w:hAnsi="Times New Roman"/>
          <w:sz w:val="24"/>
          <w:szCs w:val="24"/>
        </w:rPr>
      </w:pPr>
      <w:r>
        <w:rPr>
          <w:rFonts w:ascii="Times New Roman" w:hAnsi="Times New Roman"/>
          <w:noProof/>
          <w:sz w:val="24"/>
          <w:szCs w:val="24"/>
          <w:lang w:val="pt-PT" w:eastAsia="pt-PT"/>
        </w:rPr>
        <w:lastRenderedPageBreak/>
        <w:drawing>
          <wp:inline distT="0" distB="0" distL="0" distR="0">
            <wp:extent cx="4839335" cy="3398520"/>
            <wp:effectExtent l="19050" t="0" r="0" b="0"/>
            <wp:docPr id="131"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pic:cNvPicPr>
                      <a:picLocks noChangeAspect="1" noChangeArrowheads="1"/>
                    </pic:cNvPicPr>
                  </pic:nvPicPr>
                  <pic:blipFill>
                    <a:blip r:embed="rId53" cstate="print">
                      <a:grayscl/>
                    </a:blip>
                    <a:srcRect/>
                    <a:stretch>
                      <a:fillRect/>
                    </a:stretch>
                  </pic:blipFill>
                  <pic:spPr bwMode="auto">
                    <a:xfrm>
                      <a:off x="0" y="0"/>
                      <a:ext cx="4839335" cy="3398520"/>
                    </a:xfrm>
                    <a:prstGeom prst="rect">
                      <a:avLst/>
                    </a:prstGeom>
                    <a:noFill/>
                    <a:ln w="9525">
                      <a:noFill/>
                      <a:miter lim="800000"/>
                      <a:headEnd/>
                      <a:tailEnd/>
                    </a:ln>
                  </pic:spPr>
                </pic:pic>
              </a:graphicData>
            </a:graphic>
          </wp:inline>
        </w:drawing>
      </w:r>
    </w:p>
    <w:p w:rsidR="00D40C7E" w:rsidRPr="00351A65" w:rsidRDefault="00430CD7" w:rsidP="00351A65">
      <w:pPr>
        <w:pStyle w:val="Legenda"/>
        <w:spacing w:after="0"/>
        <w:jc w:val="both"/>
        <w:rPr>
          <w:rFonts w:ascii="Times New Roman" w:hAnsi="Times New Roman"/>
          <w:b w:val="0"/>
          <w:color w:val="000000" w:themeColor="text1"/>
          <w:sz w:val="22"/>
          <w:szCs w:val="22"/>
        </w:rPr>
      </w:pPr>
      <w:bookmarkStart w:id="13" w:name="_Toc297711579"/>
      <w:r w:rsidRPr="00430CD7">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w:t>
      </w:r>
      <w:r w:rsidR="00B97ACB">
        <w:rPr>
          <w:rFonts w:ascii="Times New Roman" w:hAnsi="Times New Roman"/>
          <w:color w:val="auto"/>
          <w:sz w:val="22"/>
          <w:szCs w:val="22"/>
        </w:rPr>
        <w:fldChar w:fldCharType="end"/>
      </w:r>
      <w:r w:rsidRPr="00430CD7">
        <w:rPr>
          <w:rFonts w:ascii="Times New Roman" w:hAnsi="Times New Roman"/>
          <w:b w:val="0"/>
          <w:color w:val="auto"/>
          <w:sz w:val="22"/>
          <w:szCs w:val="22"/>
        </w:rPr>
        <w:t xml:space="preserve">. Nephelometer basic </w:t>
      </w:r>
      <w:r w:rsidRPr="00351A65">
        <w:rPr>
          <w:rFonts w:ascii="Times New Roman" w:hAnsi="Times New Roman"/>
          <w:b w:val="0"/>
          <w:color w:val="000000" w:themeColor="text1"/>
          <w:sz w:val="22"/>
          <w:szCs w:val="22"/>
        </w:rPr>
        <w:t>schem</w:t>
      </w:r>
      <w:r w:rsidR="00C90626" w:rsidRPr="00351A65">
        <w:rPr>
          <w:rFonts w:ascii="Times New Roman" w:hAnsi="Times New Roman"/>
          <w:b w:val="0"/>
          <w:color w:val="000000" w:themeColor="text1"/>
          <w:sz w:val="22"/>
          <w:szCs w:val="22"/>
        </w:rPr>
        <w:t>e</w:t>
      </w:r>
      <w:r w:rsidRPr="00351A65">
        <w:rPr>
          <w:rFonts w:ascii="Times New Roman" w:hAnsi="Times New Roman"/>
          <w:b w:val="0"/>
          <w:color w:val="000000" w:themeColor="text1"/>
          <w:sz w:val="22"/>
          <w:szCs w:val="22"/>
        </w:rPr>
        <w:t>.</w:t>
      </w:r>
      <w:r w:rsidR="007743AA" w:rsidRPr="00351A65">
        <w:rPr>
          <w:rFonts w:ascii="Times New Roman" w:hAnsi="Times New Roman"/>
          <w:b w:val="0"/>
          <w:color w:val="000000" w:themeColor="text1"/>
          <w:sz w:val="22"/>
          <w:szCs w:val="22"/>
        </w:rPr>
        <w:t xml:space="preserve"> </w:t>
      </w:r>
      <w:r w:rsidRPr="00351A65">
        <w:rPr>
          <w:rFonts w:ascii="Times New Roman" w:hAnsi="Times New Roman"/>
          <w:b w:val="0"/>
          <w:color w:val="000000" w:themeColor="text1"/>
          <w:sz w:val="22"/>
          <w:szCs w:val="22"/>
        </w:rPr>
        <w:t>Temperature sensor (1), pressure sensor (2), temperature and humidity sensor (3), backscatter shutter (4), fan (5), lamp (6), inlet (7), outlet (8), lens (9), reference chopper (10), photomultiplier tub</w:t>
      </w:r>
      <w:r w:rsidR="000B7202" w:rsidRPr="00351A65">
        <w:rPr>
          <w:rFonts w:ascii="Times New Roman" w:hAnsi="Times New Roman"/>
          <w:b w:val="0"/>
          <w:color w:val="000000" w:themeColor="text1"/>
          <w:sz w:val="22"/>
          <w:szCs w:val="22"/>
        </w:rPr>
        <w:t>es (11), band pass filters (12) and</w:t>
      </w:r>
      <w:r w:rsidRPr="00351A65">
        <w:rPr>
          <w:rFonts w:ascii="Times New Roman" w:hAnsi="Times New Roman"/>
          <w:b w:val="0"/>
          <w:color w:val="000000" w:themeColor="text1"/>
          <w:sz w:val="22"/>
          <w:szCs w:val="22"/>
        </w:rPr>
        <w:t xml:space="preserve"> dichroic filters (13).</w:t>
      </w:r>
      <w:r w:rsidR="00E62E01" w:rsidRPr="00351A65">
        <w:rPr>
          <w:rFonts w:ascii="Times New Roman" w:hAnsi="Times New Roman"/>
          <w:b w:val="0"/>
          <w:color w:val="000000" w:themeColor="text1"/>
          <w:sz w:val="22"/>
          <w:szCs w:val="22"/>
        </w:rPr>
        <w:t xml:space="preserve"> Image taken from the operation and service manual from TSI.</w:t>
      </w:r>
      <w:bookmarkEnd w:id="13"/>
    </w:p>
    <w:p w:rsidR="00A141F0" w:rsidRPr="00190F48" w:rsidRDefault="00A141F0" w:rsidP="00136BF7">
      <w:pPr>
        <w:autoSpaceDE w:val="0"/>
        <w:autoSpaceDN w:val="0"/>
        <w:adjustRightInd w:val="0"/>
        <w:spacing w:after="0"/>
        <w:jc w:val="both"/>
        <w:rPr>
          <w:rFonts w:ascii="Times New Roman" w:hAnsi="Times New Roman"/>
          <w:b/>
          <w:sz w:val="24"/>
          <w:szCs w:val="24"/>
        </w:rPr>
      </w:pPr>
    </w:p>
    <w:p w:rsidR="00A141F0" w:rsidRDefault="00A141F0" w:rsidP="00136BF7">
      <w:pPr>
        <w:autoSpaceDE w:val="0"/>
        <w:autoSpaceDN w:val="0"/>
        <w:adjustRightInd w:val="0"/>
        <w:spacing w:after="0" w:line="360" w:lineRule="auto"/>
        <w:ind w:firstLine="720"/>
        <w:jc w:val="both"/>
        <w:rPr>
          <w:rFonts w:ascii="Times New Roman" w:hAnsi="Times New Roman"/>
          <w:sz w:val="24"/>
          <w:szCs w:val="24"/>
        </w:rPr>
      </w:pPr>
      <w:r w:rsidRPr="00190F48">
        <w:rPr>
          <w:rFonts w:ascii="Times New Roman" w:hAnsi="Times New Roman"/>
          <w:sz w:val="24"/>
          <w:szCs w:val="24"/>
        </w:rPr>
        <w:t>Nonidealities in wavelength sensitivity are due to the impossibility of measuring in a single wavelength, but rather in a narrow but finite wavelength range (which is also not exactly centred over the nominal wavelength). Errors due to these nonidealities are of the order of 2-3% [Anderson et al., 1996]. Nonidealities in angular sensitivity arise because on the one hand the illumination intensity is not perfectly cosine-weighted; on the other hand</w:t>
      </w:r>
      <w:r w:rsidR="00287FE8">
        <w:rPr>
          <w:rFonts w:ascii="Times New Roman" w:hAnsi="Times New Roman"/>
          <w:sz w:val="24"/>
          <w:szCs w:val="24"/>
        </w:rPr>
        <w:t>, as abovementioned,</w:t>
      </w:r>
      <w:r w:rsidRPr="00190F48">
        <w:rPr>
          <w:rFonts w:ascii="Times New Roman" w:hAnsi="Times New Roman"/>
          <w:sz w:val="24"/>
          <w:szCs w:val="24"/>
        </w:rPr>
        <w:t xml:space="preserve"> the geometry of the nephelometer only permits the photomultipliers to sense photons scattered from angles in the range of 7-170º (leading to so-called truncation error). </w:t>
      </w:r>
    </w:p>
    <w:p w:rsidR="00833E8F" w:rsidRPr="00190F48" w:rsidRDefault="00833E8F" w:rsidP="00A141F0">
      <w:pPr>
        <w:autoSpaceDE w:val="0"/>
        <w:autoSpaceDN w:val="0"/>
        <w:adjustRightInd w:val="0"/>
        <w:spacing w:line="360" w:lineRule="auto"/>
        <w:jc w:val="both"/>
        <w:rPr>
          <w:rFonts w:ascii="Times New Roman" w:hAnsi="Times New Roman"/>
          <w:sz w:val="24"/>
          <w:szCs w:val="24"/>
        </w:rPr>
      </w:pPr>
    </w:p>
    <w:p w:rsidR="00A141F0" w:rsidRPr="00190F48" w:rsidRDefault="00052A9D" w:rsidP="00A141F0">
      <w:pPr>
        <w:autoSpaceDE w:val="0"/>
        <w:autoSpaceDN w:val="0"/>
        <w:adjustRightInd w:val="0"/>
        <w:jc w:val="center"/>
        <w:rPr>
          <w:rFonts w:ascii="Times New Roman" w:hAnsi="Times New Roman"/>
          <w:sz w:val="24"/>
          <w:szCs w:val="24"/>
        </w:rPr>
      </w:pPr>
      <w:r>
        <w:rPr>
          <w:rFonts w:ascii="Times New Roman" w:hAnsi="Times New Roman"/>
          <w:noProof/>
          <w:sz w:val="24"/>
          <w:szCs w:val="24"/>
          <w:lang w:val="pt-PT" w:eastAsia="pt-PT"/>
        </w:rPr>
        <w:lastRenderedPageBreak/>
        <w:drawing>
          <wp:inline distT="0" distB="0" distL="0" distR="0">
            <wp:extent cx="3681080" cy="4294208"/>
            <wp:effectExtent l="19050" t="0" r="0" b="0"/>
            <wp:docPr id="130"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pic:cNvPicPr>
                      <a:picLocks noChangeAspect="1" noChangeArrowheads="1"/>
                    </pic:cNvPicPr>
                  </pic:nvPicPr>
                  <pic:blipFill>
                    <a:blip r:embed="rId54" cstate="print"/>
                    <a:srcRect/>
                    <a:stretch>
                      <a:fillRect/>
                    </a:stretch>
                  </pic:blipFill>
                  <pic:spPr bwMode="auto">
                    <a:xfrm>
                      <a:off x="0" y="0"/>
                      <a:ext cx="3685445" cy="4299299"/>
                    </a:xfrm>
                    <a:prstGeom prst="rect">
                      <a:avLst/>
                    </a:prstGeom>
                    <a:noFill/>
                    <a:ln w="9525">
                      <a:noFill/>
                      <a:miter lim="800000"/>
                      <a:headEnd/>
                      <a:tailEnd/>
                    </a:ln>
                  </pic:spPr>
                </pic:pic>
              </a:graphicData>
            </a:graphic>
          </wp:inline>
        </w:drawing>
      </w:r>
    </w:p>
    <w:p w:rsidR="00430CD7" w:rsidRPr="00351A65" w:rsidRDefault="00430CD7" w:rsidP="00351A65">
      <w:pPr>
        <w:pStyle w:val="Legenda"/>
        <w:spacing w:after="0"/>
        <w:jc w:val="both"/>
        <w:rPr>
          <w:rFonts w:ascii="Times New Roman" w:hAnsi="Times New Roman"/>
          <w:b w:val="0"/>
          <w:color w:val="auto"/>
          <w:sz w:val="22"/>
          <w:szCs w:val="22"/>
        </w:rPr>
      </w:pPr>
      <w:bookmarkStart w:id="14" w:name="_Toc297711580"/>
      <w:r w:rsidRPr="005E0911">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w:t>
      </w:r>
      <w:r w:rsidR="00B97ACB">
        <w:rPr>
          <w:rFonts w:ascii="Times New Roman" w:hAnsi="Times New Roman"/>
          <w:color w:val="auto"/>
          <w:sz w:val="22"/>
          <w:szCs w:val="22"/>
        </w:rPr>
        <w:fldChar w:fldCharType="end"/>
      </w:r>
      <w:r w:rsidRPr="005E0911">
        <w:rPr>
          <w:rFonts w:ascii="Times New Roman" w:hAnsi="Times New Roman"/>
          <w:color w:val="auto"/>
          <w:sz w:val="22"/>
          <w:szCs w:val="22"/>
        </w:rPr>
        <w:t xml:space="preserve">. </w:t>
      </w:r>
      <w:r w:rsidRPr="005E0911">
        <w:rPr>
          <w:rFonts w:ascii="Times New Roman" w:hAnsi="Times New Roman"/>
          <w:b w:val="0"/>
          <w:color w:val="auto"/>
          <w:sz w:val="22"/>
          <w:szCs w:val="22"/>
        </w:rPr>
        <w:t xml:space="preserve">Nephelometer TSI-3563 installed at CGE </w:t>
      </w:r>
      <w:r w:rsidRPr="00351A65">
        <w:rPr>
          <w:rFonts w:ascii="Times New Roman" w:hAnsi="Times New Roman"/>
          <w:b w:val="0"/>
          <w:color w:val="000000" w:themeColor="text1"/>
          <w:sz w:val="22"/>
          <w:szCs w:val="22"/>
        </w:rPr>
        <w:t>facilities</w:t>
      </w:r>
      <w:r w:rsidR="006F19F6" w:rsidRPr="00351A65">
        <w:rPr>
          <w:rFonts w:ascii="Times New Roman" w:hAnsi="Times New Roman"/>
          <w:b w:val="0"/>
          <w:color w:val="000000" w:themeColor="text1"/>
          <w:sz w:val="22"/>
          <w:szCs w:val="22"/>
        </w:rPr>
        <w:t>.</w:t>
      </w:r>
      <w:r w:rsidRPr="00351A65">
        <w:rPr>
          <w:rFonts w:ascii="Times New Roman" w:hAnsi="Times New Roman"/>
          <w:b w:val="0"/>
          <w:color w:val="000000" w:themeColor="text1"/>
          <w:sz w:val="22"/>
          <w:szCs w:val="22"/>
        </w:rPr>
        <w:t xml:space="preserve"> </w:t>
      </w:r>
      <w:r w:rsidR="006F19F6" w:rsidRPr="00351A65">
        <w:rPr>
          <w:rFonts w:ascii="Times New Roman" w:hAnsi="Times New Roman"/>
          <w:b w:val="0"/>
          <w:color w:val="000000" w:themeColor="text1"/>
          <w:sz w:val="22"/>
          <w:szCs w:val="22"/>
        </w:rPr>
        <w:t>S</w:t>
      </w:r>
      <w:r w:rsidRPr="00351A65">
        <w:rPr>
          <w:rFonts w:ascii="Times New Roman" w:hAnsi="Times New Roman"/>
          <w:b w:val="0"/>
          <w:color w:val="000000" w:themeColor="text1"/>
          <w:sz w:val="22"/>
          <w:szCs w:val="22"/>
        </w:rPr>
        <w:t>ampling inlet (upper left), instrument on operation (lower left) and under maintenance (upper and lower right).</w:t>
      </w:r>
      <w:bookmarkEnd w:id="14"/>
    </w:p>
    <w:p w:rsidR="00430CD7" w:rsidRDefault="00430CD7" w:rsidP="00C34856">
      <w:pPr>
        <w:autoSpaceDE w:val="0"/>
        <w:autoSpaceDN w:val="0"/>
        <w:adjustRightInd w:val="0"/>
        <w:spacing w:after="0" w:line="240" w:lineRule="auto"/>
        <w:jc w:val="both"/>
        <w:rPr>
          <w:rFonts w:ascii="Times New Roman" w:hAnsi="Times New Roman"/>
          <w:b/>
        </w:rPr>
      </w:pPr>
    </w:p>
    <w:p w:rsidR="00705077" w:rsidRDefault="00A141F0" w:rsidP="00705077">
      <w:pPr>
        <w:autoSpaceDE w:val="0"/>
        <w:autoSpaceDN w:val="0"/>
        <w:adjustRightInd w:val="0"/>
        <w:spacing w:after="0" w:line="360" w:lineRule="auto"/>
        <w:ind w:firstLine="720"/>
        <w:jc w:val="both"/>
        <w:rPr>
          <w:rFonts w:ascii="Times New Roman" w:hAnsi="Times New Roman"/>
          <w:sz w:val="24"/>
          <w:szCs w:val="24"/>
        </w:rPr>
      </w:pPr>
      <w:r w:rsidRPr="00190F48">
        <w:rPr>
          <w:rFonts w:ascii="Times New Roman" w:hAnsi="Times New Roman"/>
          <w:sz w:val="24"/>
          <w:szCs w:val="24"/>
        </w:rPr>
        <w:t xml:space="preserve">For aerosol scattering, the </w:t>
      </w:r>
      <w:r w:rsidR="00EE267A">
        <w:rPr>
          <w:rFonts w:ascii="Times New Roman" w:hAnsi="Times New Roman"/>
          <w:sz w:val="24"/>
          <w:szCs w:val="24"/>
        </w:rPr>
        <w:t>scattering</w:t>
      </w:r>
      <w:r w:rsidRPr="00190F48">
        <w:rPr>
          <w:rFonts w:ascii="Times New Roman" w:hAnsi="Times New Roman"/>
          <w:sz w:val="24"/>
          <w:szCs w:val="24"/>
        </w:rPr>
        <w:t xml:space="preserve"> function is strongly dependent on the particle size. Therefore, the nephelometer nonidealities introduce particle size dependent errors that constitute an additional source of uncertainty. The dominant nephelometer</w:t>
      </w:r>
      <w:r w:rsidR="00136BF7">
        <w:rPr>
          <w:rFonts w:ascii="Times New Roman" w:hAnsi="Times New Roman"/>
          <w:sz w:val="24"/>
          <w:szCs w:val="24"/>
        </w:rPr>
        <w:t>’s</w:t>
      </w:r>
      <w:r w:rsidRPr="00190F48">
        <w:rPr>
          <w:rFonts w:ascii="Times New Roman" w:hAnsi="Times New Roman"/>
          <w:sz w:val="24"/>
          <w:szCs w:val="24"/>
        </w:rPr>
        <w:t xml:space="preserve"> nonideality is related to the forward scattering truncation from 0 to 7º which is increasingly important for large particles. Figure 2.3 shows the scattering and backscattering efficiencies computed with Mie theory for the full angular range (0-180º) and considering the truncation at both 7º and 180º. One observes that the decrease in the scattering efficiency for coarse particles is significant. On the contrary the backscattering is modestly affected</w:t>
      </w:r>
      <w:r w:rsidR="00EE267A">
        <w:rPr>
          <w:rFonts w:ascii="Times New Roman" w:hAnsi="Times New Roman"/>
          <w:sz w:val="24"/>
          <w:szCs w:val="24"/>
        </w:rPr>
        <w:t xml:space="preserve"> as the two backscattering efficiency curves are quite analogous</w:t>
      </w:r>
      <w:r w:rsidRPr="00190F48">
        <w:rPr>
          <w:rFonts w:ascii="Times New Roman" w:hAnsi="Times New Roman"/>
          <w:sz w:val="24"/>
          <w:szCs w:val="24"/>
        </w:rPr>
        <w:t xml:space="preserve">. </w:t>
      </w:r>
      <w:r w:rsidR="00EE267A">
        <w:rPr>
          <w:rFonts w:ascii="Times New Roman" w:hAnsi="Times New Roman"/>
          <w:sz w:val="24"/>
          <w:szCs w:val="24"/>
        </w:rPr>
        <w:t xml:space="preserve">The error </w:t>
      </w:r>
      <w:r w:rsidR="00E62E01">
        <w:rPr>
          <w:rFonts w:ascii="Times New Roman" w:hAnsi="Times New Roman"/>
          <w:sz w:val="24"/>
          <w:szCs w:val="24"/>
        </w:rPr>
        <w:t xml:space="preserve">for scattering and backscattering coefficients </w:t>
      </w:r>
      <w:r w:rsidR="00EE267A">
        <w:rPr>
          <w:rFonts w:ascii="Times New Roman" w:hAnsi="Times New Roman"/>
          <w:sz w:val="24"/>
          <w:szCs w:val="24"/>
        </w:rPr>
        <w:t>is modest (a few to 10</w:t>
      </w:r>
      <w:r w:rsidR="00EE267A" w:rsidRPr="00EE267A">
        <w:rPr>
          <w:rFonts w:ascii="Times New Roman" w:hAnsi="Times New Roman"/>
          <w:sz w:val="24"/>
          <w:szCs w:val="24"/>
        </w:rPr>
        <w:t xml:space="preserve">%) </w:t>
      </w:r>
      <w:r w:rsidR="00EE267A">
        <w:rPr>
          <w:rFonts w:ascii="Times New Roman" w:hAnsi="Times New Roman"/>
          <w:sz w:val="24"/>
          <w:szCs w:val="24"/>
        </w:rPr>
        <w:t xml:space="preserve">for </w:t>
      </w:r>
      <w:r w:rsidR="00EE267A" w:rsidRPr="00EE267A">
        <w:rPr>
          <w:rFonts w:ascii="Times New Roman" w:hAnsi="Times New Roman"/>
          <w:sz w:val="24"/>
          <w:szCs w:val="24"/>
        </w:rPr>
        <w:t>accumulation mode (sub</w:t>
      </w:r>
      <w:r w:rsidR="00EE267A">
        <w:rPr>
          <w:rFonts w:ascii="Times New Roman" w:hAnsi="Times New Roman"/>
          <w:sz w:val="24"/>
          <w:szCs w:val="24"/>
        </w:rPr>
        <w:t>-</w:t>
      </w:r>
      <w:r w:rsidR="00EE267A" w:rsidRPr="00EE267A">
        <w:rPr>
          <w:rFonts w:ascii="Times New Roman" w:hAnsi="Times New Roman"/>
          <w:sz w:val="24"/>
          <w:szCs w:val="24"/>
        </w:rPr>
        <w:t>micrometer) particles</w:t>
      </w:r>
      <w:r w:rsidR="00EE267A">
        <w:rPr>
          <w:rFonts w:ascii="Times New Roman" w:hAnsi="Times New Roman"/>
          <w:sz w:val="24"/>
          <w:szCs w:val="24"/>
        </w:rPr>
        <w:t xml:space="preserve"> and can increase up to 50</w:t>
      </w:r>
      <w:r w:rsidR="00EE267A" w:rsidRPr="00EE267A">
        <w:rPr>
          <w:rFonts w:ascii="Times New Roman" w:hAnsi="Times New Roman"/>
          <w:sz w:val="24"/>
          <w:szCs w:val="24"/>
        </w:rPr>
        <w:t>% for coarse (supermicrometer) particles. In contrast, nephelometer measurements of σ</w:t>
      </w:r>
      <w:r w:rsidR="00EE267A" w:rsidRPr="00EE267A">
        <w:rPr>
          <w:rFonts w:ascii="Times New Roman" w:hAnsi="Times New Roman"/>
          <w:sz w:val="24"/>
          <w:szCs w:val="24"/>
          <w:vertAlign w:val="subscript"/>
        </w:rPr>
        <w:t>bsp</w:t>
      </w:r>
      <w:r w:rsidR="00EE267A" w:rsidRPr="00EE267A">
        <w:rPr>
          <w:rFonts w:ascii="Times New Roman" w:hAnsi="Times New Roman"/>
          <w:sz w:val="24"/>
          <w:szCs w:val="24"/>
        </w:rPr>
        <w:t>(λ) remain quite accurate (well within ±10%) up to particles</w:t>
      </w:r>
      <w:r w:rsidR="00EE267A">
        <w:rPr>
          <w:rFonts w:ascii="Times New Roman" w:hAnsi="Times New Roman"/>
          <w:sz w:val="24"/>
          <w:szCs w:val="24"/>
        </w:rPr>
        <w:t xml:space="preserve"> of diameters of at least 10 µm </w:t>
      </w:r>
      <w:r w:rsidR="00581AB6">
        <w:rPr>
          <w:rFonts w:ascii="Times New Roman" w:hAnsi="Times New Roman"/>
          <w:sz w:val="24"/>
          <w:szCs w:val="24"/>
        </w:rPr>
        <w:t>(</w:t>
      </w:r>
      <w:r w:rsidRPr="00EE267A">
        <w:rPr>
          <w:rFonts w:ascii="Times New Roman" w:hAnsi="Times New Roman"/>
          <w:sz w:val="24"/>
          <w:szCs w:val="24"/>
        </w:rPr>
        <w:t>Anderson et al</w:t>
      </w:r>
      <w:r w:rsidR="00EE267A">
        <w:rPr>
          <w:rFonts w:ascii="Times New Roman" w:hAnsi="Times New Roman"/>
          <w:sz w:val="24"/>
          <w:szCs w:val="24"/>
        </w:rPr>
        <w:t>., 1996</w:t>
      </w:r>
      <w:r w:rsidR="00581AB6">
        <w:rPr>
          <w:rFonts w:ascii="Times New Roman" w:hAnsi="Times New Roman"/>
          <w:sz w:val="24"/>
          <w:szCs w:val="24"/>
        </w:rPr>
        <w:t>)</w:t>
      </w:r>
      <w:r w:rsidR="00EE267A">
        <w:rPr>
          <w:rFonts w:ascii="Times New Roman" w:hAnsi="Times New Roman"/>
          <w:sz w:val="24"/>
          <w:szCs w:val="24"/>
        </w:rPr>
        <w:t>.</w:t>
      </w:r>
    </w:p>
    <w:p w:rsidR="00A141F0" w:rsidRPr="00190F48" w:rsidRDefault="00705077" w:rsidP="00705077">
      <w:pPr>
        <w:autoSpaceDE w:val="0"/>
        <w:autoSpaceDN w:val="0"/>
        <w:adjustRightInd w:val="0"/>
        <w:spacing w:after="0" w:line="360" w:lineRule="auto"/>
        <w:ind w:firstLine="720"/>
        <w:jc w:val="center"/>
        <w:rPr>
          <w:rFonts w:ascii="Times New Roman" w:hAnsi="Times New Roman"/>
          <w:sz w:val="24"/>
          <w:szCs w:val="24"/>
        </w:rPr>
      </w:pPr>
      <w:r w:rsidRPr="00705077">
        <w:rPr>
          <w:noProof/>
          <w:szCs w:val="24"/>
          <w:lang w:val="pt-PT" w:eastAsia="pt-PT"/>
        </w:rPr>
        <w:lastRenderedPageBreak/>
        <w:drawing>
          <wp:inline distT="0" distB="0" distL="0" distR="0">
            <wp:extent cx="3657600" cy="2315787"/>
            <wp:effectExtent l="0" t="0" r="0" b="0"/>
            <wp:docPr id="111"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5" cstate="print"/>
                    <a:srcRect t="-9664" r="-12341" b="-3312"/>
                    <a:stretch>
                      <a:fillRect/>
                    </a:stretch>
                  </pic:blipFill>
                  <pic:spPr bwMode="auto">
                    <a:xfrm>
                      <a:off x="0" y="0"/>
                      <a:ext cx="3657600" cy="2315787"/>
                    </a:xfrm>
                    <a:prstGeom prst="rect">
                      <a:avLst/>
                    </a:prstGeom>
                    <a:noFill/>
                    <a:ln w="9525">
                      <a:noFill/>
                      <a:miter lim="800000"/>
                      <a:headEnd/>
                      <a:tailEnd/>
                    </a:ln>
                  </pic:spPr>
                </pic:pic>
              </a:graphicData>
            </a:graphic>
          </wp:inline>
        </w:drawing>
      </w:r>
    </w:p>
    <w:p w:rsidR="0007700D" w:rsidRPr="009A1CA7" w:rsidRDefault="0007700D" w:rsidP="00EE267A">
      <w:pPr>
        <w:pStyle w:val="Legenda"/>
        <w:spacing w:after="0"/>
        <w:jc w:val="both"/>
        <w:rPr>
          <w:rFonts w:ascii="Times New Roman" w:hAnsi="Times New Roman"/>
          <w:b w:val="0"/>
          <w:color w:val="000000" w:themeColor="text1"/>
          <w:sz w:val="22"/>
          <w:szCs w:val="22"/>
        </w:rPr>
      </w:pPr>
      <w:bookmarkStart w:id="15" w:name="_Toc297711581"/>
      <w:r w:rsidRPr="009A1CA7">
        <w:rPr>
          <w:rFonts w:ascii="Times New Roman" w:hAnsi="Times New Roman"/>
          <w:color w:val="000000" w:themeColor="text1"/>
          <w:sz w:val="22"/>
          <w:szCs w:val="22"/>
        </w:rPr>
        <w:t xml:space="preserve">Figure </w:t>
      </w:r>
      <w:r w:rsidR="00B97ACB">
        <w:rPr>
          <w:rFonts w:ascii="Times New Roman" w:hAnsi="Times New Roman"/>
          <w:color w:val="000000" w:themeColor="text1"/>
          <w:sz w:val="22"/>
          <w:szCs w:val="22"/>
        </w:rPr>
        <w:fldChar w:fldCharType="begin"/>
      </w:r>
      <w:r w:rsidR="00270DB0">
        <w:rPr>
          <w:rFonts w:ascii="Times New Roman" w:hAnsi="Times New Roman"/>
          <w:color w:val="000000" w:themeColor="text1"/>
          <w:sz w:val="22"/>
          <w:szCs w:val="22"/>
        </w:rPr>
        <w:instrText xml:space="preserve"> STYLEREF 1 \s </w:instrText>
      </w:r>
      <w:r w:rsidR="00B97ACB">
        <w:rPr>
          <w:rFonts w:ascii="Times New Roman" w:hAnsi="Times New Roman"/>
          <w:color w:val="000000" w:themeColor="text1"/>
          <w:sz w:val="22"/>
          <w:szCs w:val="22"/>
        </w:rPr>
        <w:fldChar w:fldCharType="separate"/>
      </w:r>
      <w:r w:rsidR="00942DB3">
        <w:rPr>
          <w:rFonts w:ascii="Times New Roman" w:hAnsi="Times New Roman"/>
          <w:noProof/>
          <w:color w:val="000000" w:themeColor="text1"/>
          <w:sz w:val="22"/>
          <w:szCs w:val="22"/>
        </w:rPr>
        <w:t>2</w:t>
      </w:r>
      <w:r w:rsidR="00B97ACB">
        <w:rPr>
          <w:rFonts w:ascii="Times New Roman" w:hAnsi="Times New Roman"/>
          <w:color w:val="000000" w:themeColor="text1"/>
          <w:sz w:val="22"/>
          <w:szCs w:val="22"/>
        </w:rPr>
        <w:fldChar w:fldCharType="end"/>
      </w:r>
      <w:r w:rsidR="00270DB0">
        <w:rPr>
          <w:rFonts w:ascii="Times New Roman" w:hAnsi="Times New Roman"/>
          <w:color w:val="000000" w:themeColor="text1"/>
          <w:sz w:val="22"/>
          <w:szCs w:val="22"/>
        </w:rPr>
        <w:t>.</w:t>
      </w:r>
      <w:r w:rsidR="00B97ACB">
        <w:rPr>
          <w:rFonts w:ascii="Times New Roman" w:hAnsi="Times New Roman"/>
          <w:color w:val="000000" w:themeColor="text1"/>
          <w:sz w:val="22"/>
          <w:szCs w:val="22"/>
        </w:rPr>
        <w:fldChar w:fldCharType="begin"/>
      </w:r>
      <w:r w:rsidR="00270DB0">
        <w:rPr>
          <w:rFonts w:ascii="Times New Roman" w:hAnsi="Times New Roman"/>
          <w:color w:val="000000" w:themeColor="text1"/>
          <w:sz w:val="22"/>
          <w:szCs w:val="22"/>
        </w:rPr>
        <w:instrText xml:space="preserve"> SEQ Figure \* ARABIC \s 1 </w:instrText>
      </w:r>
      <w:r w:rsidR="00B97ACB">
        <w:rPr>
          <w:rFonts w:ascii="Times New Roman" w:hAnsi="Times New Roman"/>
          <w:color w:val="000000" w:themeColor="text1"/>
          <w:sz w:val="22"/>
          <w:szCs w:val="22"/>
        </w:rPr>
        <w:fldChar w:fldCharType="separate"/>
      </w:r>
      <w:r w:rsidR="00942DB3">
        <w:rPr>
          <w:rFonts w:ascii="Times New Roman" w:hAnsi="Times New Roman"/>
          <w:noProof/>
          <w:color w:val="000000" w:themeColor="text1"/>
          <w:sz w:val="22"/>
          <w:szCs w:val="22"/>
        </w:rPr>
        <w:t>3</w:t>
      </w:r>
      <w:r w:rsidR="00B97ACB">
        <w:rPr>
          <w:rFonts w:ascii="Times New Roman" w:hAnsi="Times New Roman"/>
          <w:color w:val="000000" w:themeColor="text1"/>
          <w:sz w:val="22"/>
          <w:szCs w:val="22"/>
        </w:rPr>
        <w:fldChar w:fldCharType="end"/>
      </w:r>
      <w:r w:rsidRPr="009A1CA7">
        <w:rPr>
          <w:rFonts w:ascii="Times New Roman" w:hAnsi="Times New Roman"/>
          <w:color w:val="000000" w:themeColor="text1"/>
          <w:sz w:val="22"/>
          <w:szCs w:val="22"/>
        </w:rPr>
        <w:t>.</w:t>
      </w:r>
      <w:r w:rsidRPr="009A1CA7">
        <w:rPr>
          <w:rFonts w:ascii="Times New Roman" w:hAnsi="Times New Roman"/>
          <w:b w:val="0"/>
          <w:color w:val="000000" w:themeColor="text1"/>
          <w:sz w:val="22"/>
          <w:szCs w:val="22"/>
        </w:rPr>
        <w:t xml:space="preserve"> Mie scattering and backscattering efficiencies for 550 nm and 1.33+0i refractive index.</w:t>
      </w:r>
      <w:bookmarkEnd w:id="15"/>
      <w:r w:rsidRPr="009A1CA7">
        <w:rPr>
          <w:rFonts w:ascii="Times New Roman" w:hAnsi="Times New Roman"/>
          <w:b w:val="0"/>
          <w:color w:val="000000" w:themeColor="text1"/>
          <w:sz w:val="22"/>
          <w:szCs w:val="22"/>
        </w:rPr>
        <w:t xml:space="preserve"> </w:t>
      </w:r>
    </w:p>
    <w:p w:rsidR="0007700D" w:rsidRDefault="0007700D" w:rsidP="00136BF7">
      <w:pPr>
        <w:autoSpaceDE w:val="0"/>
        <w:autoSpaceDN w:val="0"/>
        <w:adjustRightInd w:val="0"/>
        <w:spacing w:after="0" w:line="360" w:lineRule="auto"/>
        <w:jc w:val="both"/>
        <w:rPr>
          <w:rFonts w:ascii="Times New Roman" w:hAnsi="Times New Roman"/>
          <w:sz w:val="24"/>
          <w:szCs w:val="24"/>
        </w:rPr>
      </w:pPr>
    </w:p>
    <w:p w:rsidR="005F2412" w:rsidRDefault="00A141F0" w:rsidP="005F2412">
      <w:pPr>
        <w:autoSpaceDE w:val="0"/>
        <w:autoSpaceDN w:val="0"/>
        <w:adjustRightInd w:val="0"/>
        <w:spacing w:after="0" w:line="360" w:lineRule="auto"/>
        <w:ind w:firstLine="720"/>
        <w:jc w:val="both"/>
        <w:rPr>
          <w:rFonts w:ascii="Times New Roman" w:hAnsi="Times New Roman"/>
          <w:sz w:val="24"/>
          <w:szCs w:val="24"/>
          <w:lang w:val="en-US"/>
        </w:rPr>
      </w:pPr>
      <w:r w:rsidRPr="00190F48">
        <w:rPr>
          <w:rFonts w:ascii="Times New Roman" w:hAnsi="Times New Roman"/>
          <w:sz w:val="24"/>
          <w:szCs w:val="24"/>
        </w:rPr>
        <w:t>Anderson and Ogren (1998) developed a correction scheme to account for the truncation errors and to reduce them, namely by using the wavelength dependence of the measurements (which als</w:t>
      </w:r>
      <w:r w:rsidR="00581AB6">
        <w:rPr>
          <w:rFonts w:ascii="Times New Roman" w:hAnsi="Times New Roman"/>
          <w:sz w:val="24"/>
          <w:szCs w:val="24"/>
        </w:rPr>
        <w:t>o depends on the particle size);</w:t>
      </w:r>
      <w:r w:rsidRPr="00190F48">
        <w:rPr>
          <w:rFonts w:ascii="Times New Roman" w:hAnsi="Times New Roman"/>
          <w:sz w:val="24"/>
          <w:szCs w:val="24"/>
        </w:rPr>
        <w:t xml:space="preserve"> </w:t>
      </w:r>
      <w:r w:rsidR="00581AB6">
        <w:rPr>
          <w:rFonts w:ascii="Times New Roman" w:hAnsi="Times New Roman"/>
          <w:sz w:val="24"/>
          <w:szCs w:val="24"/>
        </w:rPr>
        <w:t xml:space="preserve">that correction is widely used. </w:t>
      </w:r>
      <w:r w:rsidRPr="00190F48">
        <w:rPr>
          <w:rFonts w:ascii="Times New Roman" w:hAnsi="Times New Roman"/>
          <w:sz w:val="24"/>
          <w:szCs w:val="24"/>
        </w:rPr>
        <w:t>Recently, Müller et al</w:t>
      </w:r>
      <w:r w:rsidR="00E62E01">
        <w:rPr>
          <w:rFonts w:ascii="Times New Roman" w:hAnsi="Times New Roman"/>
          <w:sz w:val="24"/>
          <w:szCs w:val="24"/>
        </w:rPr>
        <w:t>.</w:t>
      </w:r>
      <w:r w:rsidRPr="00190F48">
        <w:rPr>
          <w:rFonts w:ascii="Times New Roman" w:hAnsi="Times New Roman"/>
          <w:sz w:val="24"/>
          <w:szCs w:val="24"/>
        </w:rPr>
        <w:t xml:space="preserve"> (2009) corroborated these corrections.</w:t>
      </w:r>
      <w:r w:rsidR="00EE267A">
        <w:rPr>
          <w:rFonts w:ascii="Times New Roman" w:hAnsi="Times New Roman"/>
          <w:sz w:val="24"/>
          <w:szCs w:val="24"/>
        </w:rPr>
        <w:t xml:space="preserve"> </w:t>
      </w:r>
      <w:r w:rsidRPr="00190F48">
        <w:rPr>
          <w:rFonts w:ascii="Times New Roman" w:hAnsi="Times New Roman"/>
          <w:sz w:val="24"/>
          <w:szCs w:val="24"/>
        </w:rPr>
        <w:t xml:space="preserve">Furthermore, Moosmüller and Arnott (2003) suggested on the possibility of </w:t>
      </w:r>
      <w:r w:rsidR="00913EC5">
        <w:rPr>
          <w:rFonts w:ascii="Times New Roman" w:hAnsi="Times New Roman"/>
          <w:sz w:val="24"/>
          <w:szCs w:val="24"/>
        </w:rPr>
        <w:t>bigger</w:t>
      </w:r>
      <w:r w:rsidRPr="00190F48">
        <w:rPr>
          <w:rFonts w:ascii="Times New Roman" w:hAnsi="Times New Roman"/>
          <w:sz w:val="24"/>
          <w:szCs w:val="24"/>
        </w:rPr>
        <w:t xml:space="preserve"> </w:t>
      </w:r>
      <w:r w:rsidR="00913EC5" w:rsidRPr="00190F48">
        <w:rPr>
          <w:rFonts w:ascii="Times New Roman" w:hAnsi="Times New Roman"/>
          <w:sz w:val="24"/>
          <w:szCs w:val="24"/>
        </w:rPr>
        <w:t xml:space="preserve">errors </w:t>
      </w:r>
      <w:r w:rsidRPr="00190F48">
        <w:rPr>
          <w:rFonts w:ascii="Times New Roman" w:hAnsi="Times New Roman"/>
          <w:sz w:val="24"/>
          <w:szCs w:val="24"/>
        </w:rPr>
        <w:t xml:space="preserve">than expected in </w:t>
      </w:r>
      <w:r w:rsidR="00913EC5">
        <w:rPr>
          <w:rFonts w:ascii="Times New Roman" w:hAnsi="Times New Roman"/>
          <w:sz w:val="24"/>
          <w:szCs w:val="24"/>
        </w:rPr>
        <w:t xml:space="preserve">the </w:t>
      </w:r>
      <w:r w:rsidRPr="00190F48">
        <w:rPr>
          <w:rFonts w:ascii="Times New Roman" w:hAnsi="Times New Roman"/>
          <w:sz w:val="24"/>
          <w:szCs w:val="24"/>
        </w:rPr>
        <w:t xml:space="preserve">nephelometer-derived </w:t>
      </w:r>
      <w:r w:rsidRPr="00190F48">
        <w:rPr>
          <w:rFonts w:ascii="Times New Roman" w:hAnsi="Times New Roman"/>
          <w:iCs/>
          <w:sz w:val="24"/>
          <w:szCs w:val="24"/>
        </w:rPr>
        <w:t>scattering coefficients</w:t>
      </w:r>
      <w:r w:rsidRPr="00190F48">
        <w:rPr>
          <w:rFonts w:ascii="Times New Roman" w:hAnsi="Times New Roman"/>
          <w:sz w:val="24"/>
          <w:szCs w:val="24"/>
        </w:rPr>
        <w:t xml:space="preserve"> for absorbing aerosols due to changes in the scattering function. Recently, integrating spheres to measure </w:t>
      </w:r>
      <w:r w:rsidRPr="00190F48">
        <w:rPr>
          <w:rFonts w:ascii="Times New Roman" w:hAnsi="Times New Roman"/>
          <w:iCs/>
          <w:sz w:val="24"/>
          <w:szCs w:val="24"/>
        </w:rPr>
        <w:t>scattering coefficients</w:t>
      </w:r>
      <w:r w:rsidRPr="00190F48">
        <w:rPr>
          <w:rFonts w:ascii="Times New Roman" w:hAnsi="Times New Roman"/>
          <w:sz w:val="24"/>
          <w:szCs w:val="24"/>
        </w:rPr>
        <w:t xml:space="preserve"> with minimal angular truncation have been developed (Varma et al. 2002; Abu-Rahmah et al. 2006) and cosine-weighted scattering sensors have been coupled to instruments that also measure </w:t>
      </w:r>
      <w:r w:rsidRPr="00190F48">
        <w:rPr>
          <w:rFonts w:ascii="Times New Roman" w:hAnsi="Times New Roman"/>
          <w:iCs/>
          <w:sz w:val="24"/>
          <w:szCs w:val="24"/>
        </w:rPr>
        <w:t>extinction</w:t>
      </w:r>
      <w:r w:rsidRPr="00190F48">
        <w:rPr>
          <w:rFonts w:ascii="Times New Roman" w:hAnsi="Times New Roman"/>
          <w:sz w:val="24"/>
          <w:szCs w:val="24"/>
        </w:rPr>
        <w:t xml:space="preserve"> (Strawa et al. 2003). Both these methods have the potential to reduce the uncertainties in </w:t>
      </w:r>
      <w:r w:rsidR="00581AB6">
        <w:rPr>
          <w:rFonts w:ascii="Times New Roman" w:hAnsi="Times New Roman"/>
          <w:sz w:val="24"/>
          <w:szCs w:val="24"/>
        </w:rPr>
        <w:t xml:space="preserve">the </w:t>
      </w:r>
      <w:r w:rsidRPr="00190F48">
        <w:rPr>
          <w:rFonts w:ascii="Times New Roman" w:hAnsi="Times New Roman"/>
          <w:sz w:val="24"/>
          <w:szCs w:val="24"/>
        </w:rPr>
        <w:t>scattering measurements, although neither is in widespread use.</w:t>
      </w:r>
      <w:r w:rsidR="00E62E01">
        <w:rPr>
          <w:rFonts w:ascii="Times New Roman" w:hAnsi="Times New Roman"/>
          <w:sz w:val="24"/>
          <w:szCs w:val="24"/>
        </w:rPr>
        <w:t xml:space="preserve"> The </w:t>
      </w:r>
      <w:r w:rsidR="00E62E01" w:rsidRPr="00190F48">
        <w:rPr>
          <w:rFonts w:ascii="Times New Roman" w:hAnsi="Times New Roman"/>
          <w:sz w:val="24"/>
          <w:szCs w:val="24"/>
        </w:rPr>
        <w:t xml:space="preserve">Anderson and Ogren (1998) correction </w:t>
      </w:r>
      <w:r w:rsidR="00E62E01" w:rsidRPr="00E62E01">
        <w:rPr>
          <w:rFonts w:ascii="Times New Roman" w:hAnsi="Times New Roman"/>
          <w:sz w:val="24"/>
          <w:szCs w:val="24"/>
        </w:rPr>
        <w:t>scheme is used in this work</w:t>
      </w:r>
      <w:r w:rsidR="00E62E01">
        <w:rPr>
          <w:rFonts w:ascii="Times New Roman" w:hAnsi="Times New Roman"/>
          <w:sz w:val="24"/>
          <w:szCs w:val="24"/>
        </w:rPr>
        <w:t>.</w:t>
      </w:r>
      <w:r w:rsidR="00AF41CA" w:rsidRPr="00AF41CA">
        <w:rPr>
          <w:rFonts w:ascii="Times New Roman" w:hAnsi="Times New Roman"/>
          <w:sz w:val="24"/>
          <w:szCs w:val="24"/>
          <w:lang w:val="en-US"/>
        </w:rPr>
        <w:t xml:space="preserve"> </w:t>
      </w:r>
    </w:p>
    <w:p w:rsidR="00A141F0" w:rsidRPr="005F2412" w:rsidRDefault="00AF41CA" w:rsidP="005F2412">
      <w:pPr>
        <w:autoSpaceDE w:val="0"/>
        <w:autoSpaceDN w:val="0"/>
        <w:adjustRightInd w:val="0"/>
        <w:spacing w:after="0" w:line="360" w:lineRule="auto"/>
        <w:ind w:firstLine="720"/>
        <w:jc w:val="both"/>
        <w:rPr>
          <w:rFonts w:ascii="Times New Roman" w:hAnsi="Times New Roman"/>
          <w:sz w:val="24"/>
          <w:szCs w:val="24"/>
          <w:lang w:val="en-US"/>
        </w:rPr>
      </w:pPr>
      <w:r>
        <w:rPr>
          <w:rFonts w:ascii="Times New Roman" w:hAnsi="Times New Roman"/>
          <w:sz w:val="24"/>
          <w:szCs w:val="24"/>
          <w:lang w:val="en-US"/>
        </w:rPr>
        <w:t>Also, r</w:t>
      </w:r>
      <w:r w:rsidRPr="00BE12E0">
        <w:rPr>
          <w:rFonts w:ascii="Times New Roman" w:hAnsi="Times New Roman"/>
          <w:sz w:val="24"/>
          <w:szCs w:val="24"/>
          <w:lang w:val="en-US"/>
        </w:rPr>
        <w:t>elative humidity is one of the factors influencing the amount of scattered solar</w:t>
      </w:r>
      <w:r>
        <w:rPr>
          <w:rFonts w:ascii="Times New Roman" w:hAnsi="Times New Roman"/>
          <w:sz w:val="24"/>
          <w:szCs w:val="24"/>
          <w:lang w:val="en-US"/>
        </w:rPr>
        <w:t xml:space="preserve"> radiation by aerosol particles. </w:t>
      </w:r>
      <w:r w:rsidRPr="00BE12E0">
        <w:rPr>
          <w:rFonts w:ascii="Times New Roman" w:hAnsi="Times New Roman"/>
          <w:sz w:val="24"/>
          <w:szCs w:val="24"/>
          <w:lang w:val="en-US"/>
        </w:rPr>
        <w:t>If RH increases, then hydrophilic atmospheric particles tend to grow, due to water uptake, and scatter more light.</w:t>
      </w:r>
      <w:r>
        <w:rPr>
          <w:rFonts w:ascii="Times New Roman" w:hAnsi="Times New Roman"/>
          <w:sz w:val="24"/>
          <w:szCs w:val="24"/>
          <w:lang w:val="en-US"/>
        </w:rPr>
        <w:t xml:space="preserve"> The nephelometer measurements were also corrected for RH, even if the corrections were shown to be minor because of the heating of the sample within the measurement chamber. Details are presented in the appendix B.</w:t>
      </w:r>
    </w:p>
    <w:p w:rsidR="00A141F0" w:rsidRPr="003E5243" w:rsidRDefault="00A141F0" w:rsidP="00BE0A4B">
      <w:pPr>
        <w:pStyle w:val="Ttulo2"/>
      </w:pPr>
      <w:bookmarkStart w:id="16" w:name="_Toc297711675"/>
      <w:r w:rsidRPr="003E5243">
        <w:lastRenderedPageBreak/>
        <w:t>Multi-Angle Absorption Photometer (MAAP)</w:t>
      </w:r>
      <w:bookmarkEnd w:id="16"/>
    </w:p>
    <w:p w:rsidR="00A141F0" w:rsidRPr="00190F48" w:rsidRDefault="00A141F0" w:rsidP="00393DE6">
      <w:pPr>
        <w:autoSpaceDE w:val="0"/>
        <w:autoSpaceDN w:val="0"/>
        <w:adjustRightInd w:val="0"/>
        <w:spacing w:line="360" w:lineRule="auto"/>
        <w:ind w:firstLine="720"/>
        <w:jc w:val="both"/>
        <w:rPr>
          <w:rFonts w:ascii="Times New Roman" w:hAnsi="Times New Roman"/>
          <w:sz w:val="24"/>
          <w:szCs w:val="24"/>
        </w:rPr>
      </w:pPr>
      <w:r w:rsidRPr="00190F48">
        <w:rPr>
          <w:rFonts w:ascii="Times New Roman" w:hAnsi="Times New Roman"/>
          <w:sz w:val="24"/>
          <w:szCs w:val="24"/>
        </w:rPr>
        <w:t>The Multi-Angle Absorption Photometer (MAAP 5012) (Thermo ESM Andersen Instruments, Erlangen, Germany) measures the light absorption coefficient</w:t>
      </w:r>
      <w:r w:rsidR="00452B7A">
        <w:rPr>
          <w:rFonts w:ascii="Times New Roman" w:hAnsi="Times New Roman"/>
          <w:sz w:val="24"/>
          <w:szCs w:val="24"/>
        </w:rPr>
        <w:t xml:space="preserve"> of aerosols</w:t>
      </w:r>
      <w:r w:rsidRPr="00190F48">
        <w:rPr>
          <w:rFonts w:ascii="Times New Roman" w:hAnsi="Times New Roman"/>
          <w:sz w:val="24"/>
          <w:szCs w:val="24"/>
        </w:rPr>
        <w:t>, σ</w:t>
      </w:r>
      <w:r w:rsidRPr="00190F48">
        <w:rPr>
          <w:rFonts w:ascii="Times New Roman" w:hAnsi="Times New Roman"/>
          <w:sz w:val="24"/>
          <w:szCs w:val="24"/>
          <w:vertAlign w:val="subscript"/>
        </w:rPr>
        <w:t>ap</w:t>
      </w:r>
      <w:r w:rsidRPr="00190F48">
        <w:rPr>
          <w:rFonts w:ascii="Times New Roman" w:hAnsi="Times New Roman"/>
          <w:sz w:val="24"/>
          <w:szCs w:val="24"/>
        </w:rPr>
        <w:t>(λ) at the wavelength of 670 nm (in units of m</w:t>
      </w:r>
      <w:r w:rsidRPr="00190F48">
        <w:rPr>
          <w:rFonts w:ascii="Times New Roman" w:hAnsi="Times New Roman"/>
          <w:sz w:val="24"/>
          <w:szCs w:val="24"/>
          <w:vertAlign w:val="superscript"/>
        </w:rPr>
        <w:t>-1</w:t>
      </w:r>
      <w:r w:rsidRPr="00190F48">
        <w:rPr>
          <w:rFonts w:ascii="Times New Roman" w:hAnsi="Times New Roman"/>
          <w:sz w:val="24"/>
          <w:szCs w:val="24"/>
        </w:rPr>
        <w:t xml:space="preserve">). Aerosol particles are deposited on a quartz fibre filter; a laser (670 nm) illuminates the filter matrix perpendicularly and simultaneous measurements of radiation penetrating through the filter and scattered back at two detection angles are </w:t>
      </w:r>
      <w:r w:rsidRPr="008A6677">
        <w:rPr>
          <w:rFonts w:ascii="Times New Roman" w:hAnsi="Times New Roman"/>
          <w:sz w:val="24"/>
          <w:szCs w:val="24"/>
        </w:rPr>
        <w:t xml:space="preserve">made. Figure 2.4 shows the equipment operating at CGE’s facilities. The determination of the aerosol absorption coefficient is made via radiative transfer calculations including the scattering effects from the filter matrix and the light scattering aerosol component. A two-layer system for the particle-loaded filter is considered: the aerosol-loaded layer of the filter and the particle-free filter matrix. Radiative processes inside the layer of deposited aerosol and between this layer and the particle-free filter matrix are taken into account separately. The two </w:t>
      </w:r>
      <w:r w:rsidR="00452B7A" w:rsidRPr="008A6677">
        <w:rPr>
          <w:rFonts w:ascii="Times New Roman" w:hAnsi="Times New Roman"/>
          <w:sz w:val="24"/>
          <w:szCs w:val="24"/>
        </w:rPr>
        <w:t>scattering</w:t>
      </w:r>
      <w:r w:rsidRPr="008A6677">
        <w:rPr>
          <w:rFonts w:ascii="Times New Roman" w:hAnsi="Times New Roman"/>
          <w:sz w:val="24"/>
          <w:szCs w:val="24"/>
        </w:rPr>
        <w:t xml:space="preserve"> measurements allow correction for multiple scattering processes involving the deposited particles and the filter matrix. A detailed description of the method is given by Petzold and Schönlinner (2004). Figure 2.5 shows the schematics of </w:t>
      </w:r>
      <w:r w:rsidR="00452B7A" w:rsidRPr="008A6677">
        <w:rPr>
          <w:rFonts w:ascii="Times New Roman" w:hAnsi="Times New Roman"/>
          <w:sz w:val="24"/>
          <w:szCs w:val="24"/>
        </w:rPr>
        <w:t xml:space="preserve">the </w:t>
      </w:r>
      <w:r w:rsidRPr="008A6677">
        <w:rPr>
          <w:rFonts w:ascii="Times New Roman" w:hAnsi="Times New Roman"/>
          <w:sz w:val="24"/>
          <w:szCs w:val="24"/>
        </w:rPr>
        <w:t xml:space="preserve">MAAP </w:t>
      </w:r>
      <w:r w:rsidR="00452B7A" w:rsidRPr="008A6677">
        <w:rPr>
          <w:rFonts w:ascii="Times New Roman" w:hAnsi="Times New Roman"/>
          <w:sz w:val="24"/>
          <w:szCs w:val="24"/>
        </w:rPr>
        <w:t xml:space="preserve">instrument </w:t>
      </w:r>
      <w:r w:rsidRPr="008A6677">
        <w:rPr>
          <w:rFonts w:ascii="Times New Roman" w:hAnsi="Times New Roman"/>
          <w:sz w:val="24"/>
          <w:szCs w:val="24"/>
        </w:rPr>
        <w:t xml:space="preserve">and figure 2.6 </w:t>
      </w:r>
      <w:r w:rsidR="00452B7A" w:rsidRPr="008A6677">
        <w:rPr>
          <w:rFonts w:ascii="Times New Roman" w:hAnsi="Times New Roman"/>
          <w:sz w:val="24"/>
          <w:szCs w:val="24"/>
        </w:rPr>
        <w:t>re</w:t>
      </w:r>
      <w:r w:rsidRPr="008A6677">
        <w:rPr>
          <w:rFonts w:ascii="Times New Roman" w:hAnsi="Times New Roman"/>
          <w:sz w:val="24"/>
          <w:szCs w:val="24"/>
        </w:rPr>
        <w:t xml:space="preserve">presents </w:t>
      </w:r>
      <w:r w:rsidR="00452B7A" w:rsidRPr="008A6677">
        <w:rPr>
          <w:rFonts w:ascii="Times New Roman" w:hAnsi="Times New Roman"/>
          <w:sz w:val="24"/>
          <w:szCs w:val="24"/>
        </w:rPr>
        <w:t xml:space="preserve">the </w:t>
      </w:r>
      <w:r w:rsidRPr="008A6677">
        <w:rPr>
          <w:rFonts w:ascii="Times New Roman" w:hAnsi="Times New Roman"/>
          <w:sz w:val="24"/>
          <w:szCs w:val="24"/>
        </w:rPr>
        <w:t xml:space="preserve">radiation processes to be </w:t>
      </w:r>
      <w:r w:rsidR="00452B7A" w:rsidRPr="008A6677">
        <w:rPr>
          <w:rFonts w:ascii="Times New Roman" w:hAnsi="Times New Roman"/>
          <w:sz w:val="24"/>
          <w:szCs w:val="24"/>
        </w:rPr>
        <w:t>considered</w:t>
      </w:r>
      <w:r w:rsidR="00452B7A">
        <w:rPr>
          <w:rFonts w:ascii="Times New Roman" w:hAnsi="Times New Roman"/>
          <w:sz w:val="24"/>
          <w:szCs w:val="24"/>
        </w:rPr>
        <w:t xml:space="preserve"> for its measurements and radiative computations.</w:t>
      </w:r>
      <w:r w:rsidRPr="00190F48">
        <w:rPr>
          <w:rFonts w:ascii="Times New Roman" w:hAnsi="Times New Roman"/>
          <w:sz w:val="24"/>
          <w:szCs w:val="24"/>
        </w:rPr>
        <w:t xml:space="preserve"> </w:t>
      </w:r>
    </w:p>
    <w:p w:rsidR="00A141F0" w:rsidRDefault="00052A9D" w:rsidP="008C43D0">
      <w:pPr>
        <w:autoSpaceDE w:val="0"/>
        <w:autoSpaceDN w:val="0"/>
        <w:adjustRightInd w:val="0"/>
        <w:spacing w:after="0" w:line="360" w:lineRule="auto"/>
        <w:jc w:val="center"/>
        <w:rPr>
          <w:rFonts w:ascii="Times New Roman" w:hAnsi="Times New Roman"/>
          <w:sz w:val="24"/>
          <w:szCs w:val="24"/>
        </w:rPr>
      </w:pPr>
      <w:r>
        <w:rPr>
          <w:rFonts w:ascii="Times New Roman" w:hAnsi="Times New Roman"/>
          <w:noProof/>
          <w:sz w:val="24"/>
          <w:szCs w:val="24"/>
          <w:lang w:val="pt-PT" w:eastAsia="pt-PT"/>
        </w:rPr>
        <w:drawing>
          <wp:inline distT="0" distB="0" distL="0" distR="0">
            <wp:extent cx="2609850" cy="2190750"/>
            <wp:effectExtent l="19050" t="0" r="0" b="0"/>
            <wp:docPr id="128"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pic:cNvPicPr>
                      <a:picLocks noChangeAspect="1" noChangeArrowheads="1"/>
                    </pic:cNvPicPr>
                  </pic:nvPicPr>
                  <pic:blipFill>
                    <a:blip r:embed="rId56" cstate="print"/>
                    <a:srcRect t="-7932" b="-4301"/>
                    <a:stretch>
                      <a:fillRect/>
                    </a:stretch>
                  </pic:blipFill>
                  <pic:spPr bwMode="auto">
                    <a:xfrm>
                      <a:off x="0" y="0"/>
                      <a:ext cx="2609850" cy="2190750"/>
                    </a:xfrm>
                    <a:prstGeom prst="rect">
                      <a:avLst/>
                    </a:prstGeom>
                    <a:noFill/>
                    <a:ln w="9525">
                      <a:noFill/>
                      <a:miter lim="800000"/>
                      <a:headEnd/>
                      <a:tailEnd/>
                    </a:ln>
                  </pic:spPr>
                </pic:pic>
              </a:graphicData>
            </a:graphic>
          </wp:inline>
        </w:drawing>
      </w:r>
    </w:p>
    <w:p w:rsidR="0007700D" w:rsidRPr="009A1CA7" w:rsidRDefault="0007700D" w:rsidP="008C43D0">
      <w:pPr>
        <w:pStyle w:val="Legenda"/>
        <w:spacing w:after="0"/>
        <w:jc w:val="both"/>
        <w:rPr>
          <w:rFonts w:ascii="Times New Roman" w:hAnsi="Times New Roman"/>
          <w:b w:val="0"/>
          <w:color w:val="000000" w:themeColor="text1"/>
          <w:sz w:val="22"/>
          <w:szCs w:val="22"/>
        </w:rPr>
      </w:pPr>
      <w:bookmarkStart w:id="17" w:name="_Toc297711582"/>
      <w:r w:rsidRPr="009A1CA7">
        <w:rPr>
          <w:rFonts w:ascii="Times New Roman" w:hAnsi="Times New Roman"/>
          <w:color w:val="000000" w:themeColor="text1"/>
          <w:sz w:val="22"/>
          <w:szCs w:val="22"/>
        </w:rPr>
        <w:t xml:space="preserve">Figure </w:t>
      </w:r>
      <w:r w:rsidR="00B97ACB">
        <w:rPr>
          <w:rFonts w:ascii="Times New Roman" w:hAnsi="Times New Roman"/>
          <w:color w:val="000000" w:themeColor="text1"/>
          <w:sz w:val="22"/>
          <w:szCs w:val="22"/>
        </w:rPr>
        <w:fldChar w:fldCharType="begin"/>
      </w:r>
      <w:r w:rsidR="00270DB0">
        <w:rPr>
          <w:rFonts w:ascii="Times New Roman" w:hAnsi="Times New Roman"/>
          <w:color w:val="000000" w:themeColor="text1"/>
          <w:sz w:val="22"/>
          <w:szCs w:val="22"/>
        </w:rPr>
        <w:instrText xml:space="preserve"> STYLEREF 1 \s </w:instrText>
      </w:r>
      <w:r w:rsidR="00B97ACB">
        <w:rPr>
          <w:rFonts w:ascii="Times New Roman" w:hAnsi="Times New Roman"/>
          <w:color w:val="000000" w:themeColor="text1"/>
          <w:sz w:val="22"/>
          <w:szCs w:val="22"/>
        </w:rPr>
        <w:fldChar w:fldCharType="separate"/>
      </w:r>
      <w:r w:rsidR="00942DB3">
        <w:rPr>
          <w:rFonts w:ascii="Times New Roman" w:hAnsi="Times New Roman"/>
          <w:noProof/>
          <w:color w:val="000000" w:themeColor="text1"/>
          <w:sz w:val="22"/>
          <w:szCs w:val="22"/>
        </w:rPr>
        <w:t>2</w:t>
      </w:r>
      <w:r w:rsidR="00B97ACB">
        <w:rPr>
          <w:rFonts w:ascii="Times New Roman" w:hAnsi="Times New Roman"/>
          <w:color w:val="000000" w:themeColor="text1"/>
          <w:sz w:val="22"/>
          <w:szCs w:val="22"/>
        </w:rPr>
        <w:fldChar w:fldCharType="end"/>
      </w:r>
      <w:r w:rsidR="00270DB0">
        <w:rPr>
          <w:rFonts w:ascii="Times New Roman" w:hAnsi="Times New Roman"/>
          <w:color w:val="000000" w:themeColor="text1"/>
          <w:sz w:val="22"/>
          <w:szCs w:val="22"/>
        </w:rPr>
        <w:t>.</w:t>
      </w:r>
      <w:r w:rsidR="00B97ACB">
        <w:rPr>
          <w:rFonts w:ascii="Times New Roman" w:hAnsi="Times New Roman"/>
          <w:color w:val="000000" w:themeColor="text1"/>
          <w:sz w:val="22"/>
          <w:szCs w:val="22"/>
        </w:rPr>
        <w:fldChar w:fldCharType="begin"/>
      </w:r>
      <w:r w:rsidR="00270DB0">
        <w:rPr>
          <w:rFonts w:ascii="Times New Roman" w:hAnsi="Times New Roman"/>
          <w:color w:val="000000" w:themeColor="text1"/>
          <w:sz w:val="22"/>
          <w:szCs w:val="22"/>
        </w:rPr>
        <w:instrText xml:space="preserve"> SEQ Figure \* ARABIC \s 1 </w:instrText>
      </w:r>
      <w:r w:rsidR="00B97ACB">
        <w:rPr>
          <w:rFonts w:ascii="Times New Roman" w:hAnsi="Times New Roman"/>
          <w:color w:val="000000" w:themeColor="text1"/>
          <w:sz w:val="22"/>
          <w:szCs w:val="22"/>
        </w:rPr>
        <w:fldChar w:fldCharType="separate"/>
      </w:r>
      <w:r w:rsidR="00942DB3">
        <w:rPr>
          <w:rFonts w:ascii="Times New Roman" w:hAnsi="Times New Roman"/>
          <w:noProof/>
          <w:color w:val="000000" w:themeColor="text1"/>
          <w:sz w:val="22"/>
          <w:szCs w:val="22"/>
        </w:rPr>
        <w:t>4</w:t>
      </w:r>
      <w:r w:rsidR="00B97ACB">
        <w:rPr>
          <w:rFonts w:ascii="Times New Roman" w:hAnsi="Times New Roman"/>
          <w:color w:val="000000" w:themeColor="text1"/>
          <w:sz w:val="22"/>
          <w:szCs w:val="22"/>
        </w:rPr>
        <w:fldChar w:fldCharType="end"/>
      </w:r>
      <w:r w:rsidRPr="009A1CA7">
        <w:rPr>
          <w:rFonts w:ascii="Times New Roman" w:hAnsi="Times New Roman"/>
          <w:color w:val="000000" w:themeColor="text1"/>
          <w:sz w:val="22"/>
          <w:szCs w:val="22"/>
        </w:rPr>
        <w:t>.</w:t>
      </w:r>
      <w:r w:rsidRPr="009A1CA7">
        <w:rPr>
          <w:rFonts w:ascii="Times New Roman" w:hAnsi="Times New Roman"/>
          <w:b w:val="0"/>
          <w:color w:val="000000" w:themeColor="text1"/>
          <w:sz w:val="22"/>
          <w:szCs w:val="22"/>
        </w:rPr>
        <w:t xml:space="preserve"> MAAP 5012 operating at CGE’s facilities.</w:t>
      </w:r>
      <w:bookmarkEnd w:id="17"/>
    </w:p>
    <w:p w:rsidR="0007700D" w:rsidRPr="00190F48" w:rsidRDefault="0007700D" w:rsidP="00136BF7">
      <w:pPr>
        <w:pStyle w:val="Legenda"/>
        <w:spacing w:after="0" w:line="360" w:lineRule="auto"/>
        <w:rPr>
          <w:rFonts w:ascii="Times New Roman" w:hAnsi="Times New Roman"/>
          <w:sz w:val="24"/>
          <w:szCs w:val="24"/>
        </w:rPr>
      </w:pPr>
    </w:p>
    <w:p w:rsidR="00FE50FB" w:rsidRPr="00190F48" w:rsidRDefault="00A141F0" w:rsidP="00FE50FB">
      <w:pPr>
        <w:autoSpaceDE w:val="0"/>
        <w:autoSpaceDN w:val="0"/>
        <w:adjustRightInd w:val="0"/>
        <w:spacing w:after="0" w:line="360" w:lineRule="auto"/>
        <w:ind w:firstLine="720"/>
        <w:jc w:val="both"/>
        <w:rPr>
          <w:rFonts w:ascii="Times New Roman" w:hAnsi="Times New Roman"/>
          <w:sz w:val="24"/>
          <w:szCs w:val="24"/>
        </w:rPr>
      </w:pPr>
      <w:r w:rsidRPr="00190F48">
        <w:rPr>
          <w:rFonts w:ascii="Times New Roman" w:hAnsi="Times New Roman"/>
          <w:sz w:val="24"/>
          <w:szCs w:val="24"/>
        </w:rPr>
        <w:t xml:space="preserve">At </w:t>
      </w:r>
      <w:r w:rsidR="00C716A0">
        <w:rPr>
          <w:rFonts w:ascii="Times New Roman" w:hAnsi="Times New Roman"/>
          <w:sz w:val="24"/>
          <w:szCs w:val="24"/>
        </w:rPr>
        <w:t xml:space="preserve">the </w:t>
      </w:r>
      <w:r w:rsidRPr="00190F48">
        <w:rPr>
          <w:rFonts w:ascii="Times New Roman" w:hAnsi="Times New Roman"/>
          <w:sz w:val="24"/>
          <w:szCs w:val="24"/>
        </w:rPr>
        <w:t xml:space="preserve">present, the MAAP </w:t>
      </w:r>
      <w:r w:rsidR="00452B7A">
        <w:rPr>
          <w:rFonts w:ascii="Times New Roman" w:hAnsi="Times New Roman"/>
          <w:sz w:val="24"/>
          <w:szCs w:val="24"/>
        </w:rPr>
        <w:t xml:space="preserve">instrument </w:t>
      </w:r>
      <w:r w:rsidRPr="00190F48">
        <w:rPr>
          <w:rFonts w:ascii="Times New Roman" w:hAnsi="Times New Roman"/>
          <w:sz w:val="24"/>
          <w:szCs w:val="24"/>
        </w:rPr>
        <w:t xml:space="preserve">appears to </w:t>
      </w:r>
      <w:r w:rsidR="00452B7A">
        <w:rPr>
          <w:rFonts w:ascii="Times New Roman" w:hAnsi="Times New Roman"/>
          <w:sz w:val="24"/>
          <w:szCs w:val="24"/>
        </w:rPr>
        <w:t xml:space="preserve">be </w:t>
      </w:r>
      <w:r w:rsidRPr="00190F48">
        <w:rPr>
          <w:rFonts w:ascii="Times New Roman" w:hAnsi="Times New Roman"/>
          <w:sz w:val="24"/>
          <w:szCs w:val="24"/>
        </w:rPr>
        <w:t xml:space="preserve">the most reliable filter-based instrument for aerosol absorption coefficient measurements (Petzold et al., </w:t>
      </w:r>
      <w:r w:rsidR="008C43D0">
        <w:rPr>
          <w:rFonts w:ascii="Times New Roman" w:hAnsi="Times New Roman"/>
          <w:sz w:val="24"/>
          <w:szCs w:val="24"/>
        </w:rPr>
        <w:t xml:space="preserve">2002, </w:t>
      </w:r>
      <w:r w:rsidRPr="00190F48">
        <w:rPr>
          <w:rFonts w:ascii="Times New Roman" w:hAnsi="Times New Roman"/>
          <w:sz w:val="24"/>
          <w:szCs w:val="24"/>
        </w:rPr>
        <w:t xml:space="preserve">2005; </w:t>
      </w:r>
      <w:r w:rsidR="008C43D0" w:rsidRPr="00190F48">
        <w:rPr>
          <w:rFonts w:ascii="Times New Roman" w:hAnsi="Times New Roman"/>
          <w:sz w:val="24"/>
          <w:szCs w:val="24"/>
        </w:rPr>
        <w:t>Petzold and Schönlinner, 2004</w:t>
      </w:r>
      <w:r w:rsidR="008C43D0">
        <w:rPr>
          <w:rFonts w:ascii="Times New Roman" w:hAnsi="Times New Roman"/>
          <w:sz w:val="24"/>
          <w:szCs w:val="24"/>
        </w:rPr>
        <w:t xml:space="preserve">; </w:t>
      </w:r>
      <w:r w:rsidRPr="00190F48">
        <w:rPr>
          <w:rFonts w:ascii="Times New Roman" w:hAnsi="Times New Roman"/>
          <w:sz w:val="24"/>
          <w:szCs w:val="24"/>
        </w:rPr>
        <w:t xml:space="preserve">Sheridan et al., 2005; Hitzenberger et al., 2006). The study of Petzold et al. (2005) and Sheridan et al. (2005) showed that the absorption </w:t>
      </w:r>
      <w:r w:rsidRPr="00190F48">
        <w:rPr>
          <w:rFonts w:ascii="Times New Roman" w:hAnsi="Times New Roman"/>
          <w:sz w:val="24"/>
          <w:szCs w:val="24"/>
        </w:rPr>
        <w:lastRenderedPageBreak/>
        <w:t>coefficients measured by the MAAP are in good agreement with those measured by photoacoustic spectrometry and simultaneous measurement of aerosol extinction and aerosol scattering. Furthermore, the MAAP filter-based method does not require calibration for the measurement of the aerosol absorption coefficient and doesn’t need post-measurement data corrections or parallel measurements of the aerosol light scattering coefficient (Petzold and Schönlinner 2004; Petzold et al., 2005). The total method uncertainty for the aerosol light absorption coefficient inferred from MAAP measurement</w:t>
      </w:r>
      <w:r w:rsidR="00452B7A">
        <w:rPr>
          <w:rFonts w:ascii="Times New Roman" w:hAnsi="Times New Roman"/>
          <w:sz w:val="24"/>
          <w:szCs w:val="24"/>
        </w:rPr>
        <w:t>s</w:t>
      </w:r>
      <w:r w:rsidRPr="00190F48">
        <w:rPr>
          <w:rFonts w:ascii="Times New Roman" w:hAnsi="Times New Roman"/>
          <w:sz w:val="24"/>
          <w:szCs w:val="24"/>
        </w:rPr>
        <w:t xml:space="preserve"> is around 12% (Petzold and Schönlinner 2004; Petzold et al., 2005). The absorption coefficient measured by MAAP may be converted into Black Carbon mass concentration (BC in units of μgm</w:t>
      </w:r>
      <w:r w:rsidRPr="00190F48">
        <w:rPr>
          <w:rFonts w:ascii="Times New Roman" w:hAnsi="Times New Roman"/>
          <w:sz w:val="24"/>
          <w:szCs w:val="24"/>
          <w:vertAlign w:val="superscript"/>
        </w:rPr>
        <w:t>-3</w:t>
      </w:r>
      <w:r w:rsidRPr="00190F48">
        <w:rPr>
          <w:rFonts w:ascii="Times New Roman" w:hAnsi="Times New Roman"/>
          <w:sz w:val="24"/>
          <w:szCs w:val="24"/>
        </w:rPr>
        <w:t>) via the mass absorption efficiency (6.6 m</w:t>
      </w:r>
      <w:r w:rsidRPr="00190F48">
        <w:rPr>
          <w:rFonts w:ascii="Times New Roman" w:hAnsi="Times New Roman"/>
          <w:sz w:val="24"/>
          <w:szCs w:val="24"/>
          <w:vertAlign w:val="superscript"/>
        </w:rPr>
        <w:t>2</w:t>
      </w:r>
      <w:r w:rsidRPr="00190F48">
        <w:rPr>
          <w:rFonts w:ascii="Times New Roman" w:hAnsi="Times New Roman"/>
          <w:sz w:val="24"/>
          <w:szCs w:val="24"/>
        </w:rPr>
        <w:t>g</w:t>
      </w:r>
      <w:r w:rsidRPr="00190F48">
        <w:rPr>
          <w:rFonts w:ascii="Times New Roman" w:hAnsi="Times New Roman"/>
          <w:sz w:val="24"/>
          <w:szCs w:val="24"/>
          <w:vertAlign w:val="superscript"/>
        </w:rPr>
        <w:t>-1</w:t>
      </w:r>
      <w:r w:rsidRPr="00190F48">
        <w:rPr>
          <w:rFonts w:ascii="Times New Roman" w:hAnsi="Times New Roman"/>
          <w:sz w:val="24"/>
          <w:szCs w:val="24"/>
        </w:rPr>
        <w:t xml:space="preserve">) set by the manufacturer. The relation between the absorption coefficient </w:t>
      </w:r>
      <w:r w:rsidR="00FE50FB">
        <w:rPr>
          <w:rFonts w:ascii="Times New Roman" w:hAnsi="Times New Roman"/>
          <w:sz w:val="24"/>
          <w:szCs w:val="24"/>
        </w:rPr>
        <w:t>(Mm</w:t>
      </w:r>
      <w:r w:rsidR="00FE50FB" w:rsidRPr="00FE50FB">
        <w:rPr>
          <w:rFonts w:ascii="Times New Roman" w:hAnsi="Times New Roman"/>
          <w:sz w:val="24"/>
          <w:szCs w:val="24"/>
          <w:vertAlign w:val="superscript"/>
        </w:rPr>
        <w:t>-1</w:t>
      </w:r>
      <w:r w:rsidR="00FE50FB">
        <w:rPr>
          <w:rFonts w:ascii="Times New Roman" w:hAnsi="Times New Roman"/>
          <w:sz w:val="24"/>
          <w:szCs w:val="24"/>
        </w:rPr>
        <w:t xml:space="preserve">) </w:t>
      </w:r>
      <w:r w:rsidRPr="00190F48">
        <w:rPr>
          <w:rFonts w:ascii="Times New Roman" w:hAnsi="Times New Roman"/>
          <w:sz w:val="24"/>
          <w:szCs w:val="24"/>
        </w:rPr>
        <w:t xml:space="preserve">and Black Carbon mass concentration </w:t>
      </w:r>
      <w:r w:rsidR="00FE50FB">
        <w:rPr>
          <w:rFonts w:ascii="Times New Roman" w:hAnsi="Times New Roman"/>
          <w:sz w:val="24"/>
          <w:szCs w:val="24"/>
        </w:rPr>
        <w:t>(µgm</w:t>
      </w:r>
      <w:r w:rsidR="00FE50FB" w:rsidRPr="00FE50FB">
        <w:rPr>
          <w:rFonts w:ascii="Times New Roman" w:hAnsi="Times New Roman"/>
          <w:sz w:val="24"/>
          <w:szCs w:val="24"/>
          <w:vertAlign w:val="superscript"/>
        </w:rPr>
        <w:t>-3</w:t>
      </w:r>
      <w:r w:rsidR="00FE50FB">
        <w:rPr>
          <w:rFonts w:ascii="Times New Roman" w:hAnsi="Times New Roman"/>
          <w:sz w:val="24"/>
          <w:szCs w:val="24"/>
        </w:rPr>
        <w:t xml:space="preserve">) </w:t>
      </w:r>
      <w:r w:rsidRPr="00190F48">
        <w:rPr>
          <w:rFonts w:ascii="Times New Roman" w:hAnsi="Times New Roman"/>
          <w:sz w:val="24"/>
          <w:szCs w:val="24"/>
        </w:rPr>
        <w:t>is given by</w:t>
      </w:r>
      <w:r w:rsidR="00FE50FB">
        <w:rPr>
          <w:rFonts w:ascii="Times New Roman" w:hAnsi="Times New Roman"/>
          <w:sz w:val="24"/>
          <w:szCs w:val="24"/>
        </w:rPr>
        <w:t xml:space="preserve">    </w:t>
      </w:r>
    </w:p>
    <w:p w:rsidR="00A141F0" w:rsidRDefault="00386C24" w:rsidP="005F2412">
      <w:pPr>
        <w:autoSpaceDE w:val="0"/>
        <w:autoSpaceDN w:val="0"/>
        <w:adjustRightInd w:val="0"/>
        <w:spacing w:before="200" w:line="360" w:lineRule="auto"/>
        <w:rPr>
          <w:rFonts w:ascii="Times New Roman" w:hAnsi="Times New Roman"/>
          <w:sz w:val="24"/>
          <w:szCs w:val="24"/>
        </w:rPr>
      </w:pPr>
      <w:r w:rsidRPr="00190F48">
        <w:rPr>
          <w:rFonts w:ascii="Times New Roman" w:hAnsi="Times New Roman"/>
          <w:position w:val="-24"/>
          <w:sz w:val="24"/>
          <w:szCs w:val="24"/>
        </w:rPr>
        <w:object w:dxaOrig="1040" w:dyaOrig="660">
          <v:shape id="_x0000_i1043" type="#_x0000_t75" style="width:53.25pt;height:34.5pt" o:ole="">
            <v:imagedata r:id="rId57" o:title=""/>
          </v:shape>
          <o:OLEObject Type="Embed" ProgID="Equation.3" ShapeID="_x0000_i1043" DrawAspect="Content" ObjectID="_1386701101" r:id="rId58"/>
        </w:object>
      </w:r>
      <w:r w:rsidR="00A141F0" w:rsidRPr="00190F48">
        <w:rPr>
          <w:rFonts w:ascii="Times New Roman" w:hAnsi="Times New Roman"/>
          <w:position w:val="-14"/>
          <w:sz w:val="24"/>
          <w:szCs w:val="24"/>
        </w:rPr>
        <w:t xml:space="preserve">                                                                                     </w:t>
      </w:r>
      <w:r w:rsidR="00F2681C">
        <w:rPr>
          <w:rFonts w:ascii="Times New Roman" w:hAnsi="Times New Roman"/>
          <w:position w:val="-14"/>
          <w:sz w:val="24"/>
          <w:szCs w:val="24"/>
        </w:rPr>
        <w:t xml:space="preserve">                             </w:t>
      </w:r>
      <w:r w:rsidR="00A141F0" w:rsidRPr="00190F48">
        <w:rPr>
          <w:rFonts w:ascii="Times New Roman" w:hAnsi="Times New Roman"/>
          <w:position w:val="-14"/>
          <w:sz w:val="24"/>
          <w:szCs w:val="24"/>
        </w:rPr>
        <w:t>(2.</w:t>
      </w:r>
      <w:r w:rsidR="00F2681C">
        <w:rPr>
          <w:rFonts w:ascii="Times New Roman" w:hAnsi="Times New Roman"/>
          <w:position w:val="-14"/>
          <w:sz w:val="24"/>
          <w:szCs w:val="24"/>
        </w:rPr>
        <w:t>1</w:t>
      </w:r>
      <w:r w:rsidR="00C17F69">
        <w:rPr>
          <w:rFonts w:ascii="Times New Roman" w:hAnsi="Times New Roman"/>
          <w:position w:val="-14"/>
          <w:sz w:val="24"/>
          <w:szCs w:val="24"/>
        </w:rPr>
        <w:t>9</w:t>
      </w:r>
      <w:r w:rsidR="00A141F0" w:rsidRPr="00190F48">
        <w:rPr>
          <w:rFonts w:ascii="Times New Roman" w:hAnsi="Times New Roman"/>
          <w:position w:val="-14"/>
          <w:sz w:val="24"/>
          <w:szCs w:val="24"/>
        </w:rPr>
        <w:t>)</w:t>
      </w:r>
    </w:p>
    <w:p w:rsidR="00386C24" w:rsidRPr="008833B1" w:rsidRDefault="00386C24" w:rsidP="00386C24">
      <w:pPr>
        <w:spacing w:line="360" w:lineRule="auto"/>
        <w:jc w:val="both"/>
        <w:rPr>
          <w:rFonts w:ascii="Times New Roman" w:hAnsi="Times New Roman"/>
          <w:color w:val="000000"/>
          <w:sz w:val="24"/>
          <w:szCs w:val="24"/>
        </w:rPr>
      </w:pPr>
      <w:r w:rsidRPr="008833B1">
        <w:rPr>
          <w:rStyle w:val="apple-converted-space"/>
          <w:rFonts w:ascii="Times New Roman" w:hAnsi="Times New Roman"/>
          <w:color w:val="000000"/>
          <w:sz w:val="24"/>
          <w:szCs w:val="24"/>
        </w:rPr>
        <w:t>The value for MAC that we used (6.6 m</w:t>
      </w:r>
      <w:r w:rsidRPr="008833B1">
        <w:rPr>
          <w:rStyle w:val="apple-converted-space"/>
          <w:rFonts w:ascii="Times New Roman" w:hAnsi="Times New Roman"/>
          <w:color w:val="000000"/>
          <w:sz w:val="24"/>
          <w:szCs w:val="24"/>
          <w:vertAlign w:val="superscript"/>
        </w:rPr>
        <w:t>2</w:t>
      </w:r>
      <w:r w:rsidRPr="008833B1">
        <w:rPr>
          <w:rStyle w:val="apple-converted-space"/>
          <w:rFonts w:ascii="Times New Roman" w:hAnsi="Times New Roman"/>
          <w:color w:val="000000"/>
          <w:sz w:val="24"/>
          <w:szCs w:val="24"/>
        </w:rPr>
        <w:t>g</w:t>
      </w:r>
      <w:r w:rsidRPr="008833B1">
        <w:rPr>
          <w:rStyle w:val="apple-converted-space"/>
          <w:rFonts w:ascii="Times New Roman" w:hAnsi="Times New Roman"/>
          <w:color w:val="000000"/>
          <w:sz w:val="24"/>
          <w:szCs w:val="24"/>
          <w:vertAlign w:val="superscript"/>
        </w:rPr>
        <w:t>-1</w:t>
      </w:r>
      <w:r w:rsidRPr="008833B1">
        <w:rPr>
          <w:rStyle w:val="apple-converted-space"/>
          <w:rFonts w:ascii="Times New Roman" w:hAnsi="Times New Roman"/>
          <w:color w:val="000000"/>
          <w:sz w:val="24"/>
          <w:szCs w:val="24"/>
        </w:rPr>
        <w:t xml:space="preserve"> as recommended by the manufacturer), based in [Petzold et al., 2002;  </w:t>
      </w:r>
      <w:r w:rsidRPr="008833B1">
        <w:rPr>
          <w:rFonts w:ascii="Times New Roman" w:hAnsi="Times New Roman"/>
          <w:sz w:val="24"/>
          <w:szCs w:val="24"/>
          <w:lang w:val="en-US"/>
        </w:rPr>
        <w:t>Petzold and Schönlinner, 2004</w:t>
      </w:r>
      <w:r w:rsidRPr="008833B1">
        <w:rPr>
          <w:rStyle w:val="apple-converted-space"/>
          <w:rFonts w:ascii="Times New Roman" w:hAnsi="Times New Roman"/>
          <w:color w:val="000000"/>
          <w:sz w:val="24"/>
          <w:szCs w:val="24"/>
        </w:rPr>
        <w:t xml:space="preserve">], was obtained after comparative studies in different sites, namely a continental background site and an urban site, i.e., for </w:t>
      </w:r>
      <w:r w:rsidRPr="008833B1">
        <w:rPr>
          <w:rStyle w:val="apple-converted-space"/>
          <w:rFonts w:ascii="Times New Roman" w:hAnsi="Times New Roman"/>
          <w:b/>
          <w:color w:val="000000"/>
          <w:sz w:val="24"/>
          <w:szCs w:val="24"/>
        </w:rPr>
        <w:t>“</w:t>
      </w:r>
      <w:r w:rsidRPr="008833B1">
        <w:rPr>
          <w:rStyle w:val="apple-converted-space"/>
          <w:rFonts w:ascii="Times New Roman" w:hAnsi="Times New Roman"/>
          <w:color w:val="000000"/>
          <w:sz w:val="24"/>
          <w:szCs w:val="24"/>
        </w:rPr>
        <w:t>clean</w:t>
      </w:r>
      <w:r w:rsidRPr="008833B1">
        <w:rPr>
          <w:rStyle w:val="apple-converted-space"/>
          <w:rFonts w:ascii="Times New Roman" w:hAnsi="Times New Roman"/>
          <w:b/>
          <w:color w:val="000000"/>
          <w:sz w:val="24"/>
          <w:szCs w:val="24"/>
        </w:rPr>
        <w:t xml:space="preserve">” </w:t>
      </w:r>
      <w:r w:rsidRPr="008833B1">
        <w:rPr>
          <w:rStyle w:val="apple-converted-space"/>
          <w:rFonts w:ascii="Times New Roman" w:hAnsi="Times New Roman"/>
          <w:color w:val="000000"/>
          <w:sz w:val="24"/>
          <w:szCs w:val="24"/>
        </w:rPr>
        <w:t>and polluted conditions, respectively. An average ratio of methods, BC(optical)/BC(thermal) = 0.95±0.04 and R</w:t>
      </w:r>
      <w:r w:rsidRPr="008833B1">
        <w:rPr>
          <w:rStyle w:val="apple-converted-space"/>
          <w:rFonts w:ascii="Times New Roman" w:hAnsi="Times New Roman"/>
          <w:color w:val="000000"/>
          <w:sz w:val="24"/>
          <w:szCs w:val="24"/>
          <w:vertAlign w:val="superscript"/>
        </w:rPr>
        <w:t>2</w:t>
      </w:r>
      <w:r w:rsidRPr="008833B1">
        <w:rPr>
          <w:rStyle w:val="apple-converted-space"/>
          <w:rFonts w:ascii="Times New Roman" w:hAnsi="Times New Roman"/>
          <w:color w:val="000000"/>
          <w:sz w:val="24"/>
          <w:szCs w:val="24"/>
        </w:rPr>
        <w:t xml:space="preserve"> = 0.965 for linear regression, were reported. The characteristics of our site fit somewhat in between, as it’s a small urban area, and the sampling site is close to the city core. </w:t>
      </w:r>
      <w:r w:rsidRPr="008833B1">
        <w:rPr>
          <w:rFonts w:ascii="Times New Roman" w:hAnsi="Times New Roman"/>
          <w:color w:val="000000"/>
          <w:sz w:val="24"/>
          <w:szCs w:val="24"/>
        </w:rPr>
        <w:t xml:space="preserve">Uncertainties in the aerosol absorption coefficient and in the BC mass concentration were mentioned to be 12% and about 25%, respectively. </w:t>
      </w:r>
      <w:r w:rsidRPr="008833B1">
        <w:rPr>
          <w:rStyle w:val="apple-converted-space"/>
          <w:rFonts w:ascii="Times New Roman" w:hAnsi="Times New Roman"/>
          <w:color w:val="000000"/>
          <w:sz w:val="24"/>
          <w:szCs w:val="24"/>
        </w:rPr>
        <w:t>The MAAP</w:t>
      </w:r>
      <w:r w:rsidRPr="008833B1">
        <w:rPr>
          <w:rFonts w:ascii="Times New Roman" w:hAnsi="Times New Roman"/>
          <w:color w:val="000000"/>
          <w:sz w:val="24"/>
          <w:szCs w:val="24"/>
        </w:rPr>
        <w:t xml:space="preserve"> measurements are absorption measurements. Therefore every material which absorbs at the MAAP wavelength contributes to the measurements of absorption coefficient and it’s considered as BC even if it’s not BC. This is another uncertainty but can be considered as small. </w:t>
      </w:r>
      <w:r w:rsidRPr="008833B1">
        <w:rPr>
          <w:rStyle w:val="apple-converted-space"/>
          <w:rFonts w:ascii="Times New Roman" w:hAnsi="Times New Roman"/>
          <w:color w:val="000000"/>
          <w:sz w:val="24"/>
          <w:szCs w:val="24"/>
        </w:rPr>
        <w:t>More recently, comparison studies carried with a suite of BC methods, including MAAP [Hitzenberger et al., 2006] have shown good agreement, within their standard deviations, although in winter time less agreement was obtained between different techniques [Reisinger et al., 2008]</w:t>
      </w:r>
      <w:r w:rsidRPr="008833B1">
        <w:rPr>
          <w:rFonts w:ascii="Times New Roman" w:hAnsi="Times New Roman"/>
          <w:sz w:val="24"/>
          <w:szCs w:val="24"/>
          <w:lang w:val="en-US"/>
        </w:rPr>
        <w:t xml:space="preserve"> .   </w:t>
      </w:r>
    </w:p>
    <w:p w:rsidR="00C9275B" w:rsidRDefault="00C9275B" w:rsidP="00386C24">
      <w:pPr>
        <w:autoSpaceDE w:val="0"/>
        <w:autoSpaceDN w:val="0"/>
        <w:adjustRightInd w:val="0"/>
        <w:spacing w:after="0" w:line="360" w:lineRule="auto"/>
        <w:rPr>
          <w:rFonts w:ascii="Times New Roman" w:hAnsi="Times New Roman"/>
          <w:sz w:val="24"/>
          <w:szCs w:val="24"/>
        </w:rPr>
      </w:pPr>
    </w:p>
    <w:p w:rsidR="0009381F" w:rsidRDefault="0009381F" w:rsidP="00386C24">
      <w:pPr>
        <w:autoSpaceDE w:val="0"/>
        <w:autoSpaceDN w:val="0"/>
        <w:adjustRightInd w:val="0"/>
        <w:spacing w:after="0" w:line="360" w:lineRule="auto"/>
        <w:rPr>
          <w:rFonts w:ascii="Times New Roman" w:hAnsi="Times New Roman"/>
          <w:sz w:val="24"/>
          <w:szCs w:val="24"/>
        </w:rPr>
      </w:pPr>
    </w:p>
    <w:p w:rsidR="0009381F" w:rsidRPr="00190F48" w:rsidRDefault="0009381F" w:rsidP="00386C24">
      <w:pPr>
        <w:autoSpaceDE w:val="0"/>
        <w:autoSpaceDN w:val="0"/>
        <w:adjustRightInd w:val="0"/>
        <w:spacing w:after="0" w:line="360" w:lineRule="auto"/>
        <w:rPr>
          <w:rFonts w:ascii="Times New Roman" w:hAnsi="Times New Roman"/>
          <w:sz w:val="24"/>
          <w:szCs w:val="24"/>
        </w:rPr>
      </w:pPr>
    </w:p>
    <w:p w:rsidR="00A141F0" w:rsidRDefault="00052A9D" w:rsidP="002A54CC">
      <w:pPr>
        <w:spacing w:after="0" w:line="360" w:lineRule="auto"/>
        <w:jc w:val="center"/>
        <w:rPr>
          <w:rFonts w:ascii="Times New Roman" w:hAnsi="Times New Roman"/>
          <w:sz w:val="24"/>
          <w:szCs w:val="24"/>
        </w:rPr>
      </w:pPr>
      <w:r>
        <w:rPr>
          <w:rFonts w:ascii="Times New Roman" w:hAnsi="Times New Roman"/>
          <w:noProof/>
          <w:sz w:val="24"/>
          <w:szCs w:val="24"/>
          <w:lang w:val="pt-PT" w:eastAsia="pt-PT"/>
        </w:rPr>
        <w:lastRenderedPageBreak/>
        <w:drawing>
          <wp:inline distT="0" distB="0" distL="0" distR="0">
            <wp:extent cx="4278630" cy="2251710"/>
            <wp:effectExtent l="19050" t="0" r="7620" b="0"/>
            <wp:docPr id="201"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
                    <pic:cNvPicPr>
                      <a:picLocks noChangeAspect="1" noChangeArrowheads="1"/>
                    </pic:cNvPicPr>
                  </pic:nvPicPr>
                  <pic:blipFill>
                    <a:blip r:embed="rId59" cstate="print"/>
                    <a:srcRect/>
                    <a:stretch>
                      <a:fillRect/>
                    </a:stretch>
                  </pic:blipFill>
                  <pic:spPr bwMode="auto">
                    <a:xfrm>
                      <a:off x="0" y="0"/>
                      <a:ext cx="4278630" cy="2251710"/>
                    </a:xfrm>
                    <a:prstGeom prst="rect">
                      <a:avLst/>
                    </a:prstGeom>
                    <a:noFill/>
                    <a:ln w="9525">
                      <a:noFill/>
                      <a:miter lim="800000"/>
                      <a:headEnd/>
                      <a:tailEnd/>
                    </a:ln>
                  </pic:spPr>
                </pic:pic>
              </a:graphicData>
            </a:graphic>
          </wp:inline>
        </w:drawing>
      </w:r>
    </w:p>
    <w:p w:rsidR="00A141F0" w:rsidRPr="00351A65" w:rsidRDefault="0007700D" w:rsidP="00351A65">
      <w:pPr>
        <w:pStyle w:val="Legenda"/>
        <w:spacing w:after="0"/>
        <w:jc w:val="both"/>
        <w:rPr>
          <w:rFonts w:ascii="Times New Roman" w:hAnsi="Times New Roman"/>
          <w:b w:val="0"/>
          <w:color w:val="000000" w:themeColor="text1"/>
          <w:sz w:val="22"/>
          <w:szCs w:val="22"/>
        </w:rPr>
      </w:pPr>
      <w:bookmarkStart w:id="18" w:name="_Toc297711583"/>
      <w:r w:rsidRPr="005E0911">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5</w:t>
      </w:r>
      <w:r w:rsidR="00B97ACB">
        <w:rPr>
          <w:rFonts w:ascii="Times New Roman" w:hAnsi="Times New Roman"/>
          <w:color w:val="auto"/>
          <w:sz w:val="22"/>
          <w:szCs w:val="22"/>
        </w:rPr>
        <w:fldChar w:fldCharType="end"/>
      </w:r>
      <w:r w:rsidRPr="005E0911">
        <w:rPr>
          <w:rFonts w:ascii="Times New Roman" w:hAnsi="Times New Roman"/>
          <w:color w:val="auto"/>
          <w:sz w:val="22"/>
          <w:szCs w:val="22"/>
        </w:rPr>
        <w:t xml:space="preserve">. </w:t>
      </w:r>
      <w:r w:rsidR="00A141F0" w:rsidRPr="005E0911">
        <w:rPr>
          <w:rFonts w:ascii="Times New Roman" w:hAnsi="Times New Roman"/>
          <w:b w:val="0"/>
          <w:color w:val="auto"/>
          <w:sz w:val="22"/>
          <w:szCs w:val="22"/>
        </w:rPr>
        <w:t>Optical sensor of the MAAP</w:t>
      </w:r>
      <w:r w:rsidR="00A141F0" w:rsidRPr="00351A65">
        <w:rPr>
          <w:rFonts w:ascii="Times New Roman" w:hAnsi="Times New Roman"/>
          <w:b w:val="0"/>
          <w:color w:val="000000" w:themeColor="text1"/>
          <w:sz w:val="22"/>
          <w:szCs w:val="22"/>
        </w:rPr>
        <w:t xml:space="preserve">. Left: position of the photodetectors at detection angles </w:t>
      </w:r>
      <w:r w:rsidR="00A141F0" w:rsidRPr="00351A65">
        <w:rPr>
          <w:rFonts w:ascii="Times New Roman" w:hAnsi="Times New Roman"/>
          <w:b w:val="0"/>
          <w:i/>
          <w:iCs/>
          <w:color w:val="000000" w:themeColor="text1"/>
          <w:sz w:val="22"/>
          <w:szCs w:val="22"/>
        </w:rPr>
        <w:t>θ</w:t>
      </w:r>
      <w:r w:rsidR="00A141F0" w:rsidRPr="00351A65">
        <w:rPr>
          <w:rFonts w:ascii="Times New Roman" w:hAnsi="Times New Roman"/>
          <w:b w:val="0"/>
          <w:color w:val="000000" w:themeColor="text1"/>
          <w:sz w:val="22"/>
          <w:szCs w:val="22"/>
          <w:vertAlign w:val="subscript"/>
        </w:rPr>
        <w:t>0</w:t>
      </w:r>
      <w:r w:rsidR="00393DE6" w:rsidRPr="00351A65">
        <w:rPr>
          <w:rFonts w:ascii="Times New Roman" w:hAnsi="Times New Roman"/>
          <w:b w:val="0"/>
          <w:color w:val="000000" w:themeColor="text1"/>
          <w:sz w:val="22"/>
          <w:szCs w:val="22"/>
        </w:rPr>
        <w:t xml:space="preserve"> =0º</w:t>
      </w:r>
      <w:r w:rsidR="00A141F0" w:rsidRPr="00351A65">
        <w:rPr>
          <w:rFonts w:ascii="Times New Roman" w:hAnsi="Times New Roman"/>
          <w:b w:val="0"/>
          <w:color w:val="000000" w:themeColor="text1"/>
          <w:sz w:val="22"/>
          <w:szCs w:val="22"/>
        </w:rPr>
        <w:t xml:space="preserve">, </w:t>
      </w:r>
      <w:r w:rsidR="00A141F0" w:rsidRPr="00351A65">
        <w:rPr>
          <w:rFonts w:ascii="Times New Roman" w:hAnsi="Times New Roman"/>
          <w:b w:val="0"/>
          <w:i/>
          <w:iCs/>
          <w:color w:val="000000" w:themeColor="text1"/>
          <w:sz w:val="22"/>
          <w:szCs w:val="22"/>
        </w:rPr>
        <w:t>θ</w:t>
      </w:r>
      <w:r w:rsidR="00A141F0" w:rsidRPr="00351A65">
        <w:rPr>
          <w:rFonts w:ascii="Times New Roman" w:hAnsi="Times New Roman"/>
          <w:b w:val="0"/>
          <w:color w:val="000000" w:themeColor="text1"/>
          <w:sz w:val="22"/>
          <w:szCs w:val="22"/>
          <w:vertAlign w:val="subscript"/>
        </w:rPr>
        <w:t>1</w:t>
      </w:r>
      <w:r w:rsidR="00A141F0" w:rsidRPr="00351A65">
        <w:rPr>
          <w:rFonts w:ascii="Times New Roman" w:hAnsi="Times New Roman"/>
          <w:b w:val="0"/>
          <w:color w:val="000000" w:themeColor="text1"/>
          <w:sz w:val="22"/>
          <w:szCs w:val="22"/>
        </w:rPr>
        <w:t xml:space="preserve"> =130</w:t>
      </w:r>
      <w:r w:rsidR="00393DE6" w:rsidRPr="00351A65">
        <w:rPr>
          <w:rFonts w:ascii="Times New Roman" w:hAnsi="Times New Roman"/>
          <w:b w:val="0"/>
          <w:color w:val="000000" w:themeColor="text1"/>
          <w:sz w:val="22"/>
          <w:szCs w:val="22"/>
        </w:rPr>
        <w:t>º</w:t>
      </w:r>
      <w:r w:rsidR="00A141F0" w:rsidRPr="00351A65">
        <w:rPr>
          <w:rFonts w:ascii="Times New Roman" w:hAnsi="Times New Roman"/>
          <w:b w:val="0"/>
          <w:color w:val="000000" w:themeColor="text1"/>
          <w:sz w:val="22"/>
          <w:szCs w:val="22"/>
        </w:rPr>
        <w:t xml:space="preserve">, and </w:t>
      </w:r>
      <w:r w:rsidR="00A141F0" w:rsidRPr="00351A65">
        <w:rPr>
          <w:rFonts w:ascii="Times New Roman" w:hAnsi="Times New Roman"/>
          <w:b w:val="0"/>
          <w:i/>
          <w:iCs/>
          <w:color w:val="000000" w:themeColor="text1"/>
          <w:sz w:val="22"/>
          <w:szCs w:val="22"/>
        </w:rPr>
        <w:t>θ</w:t>
      </w:r>
      <w:r w:rsidR="00A141F0" w:rsidRPr="00351A65">
        <w:rPr>
          <w:rFonts w:ascii="Times New Roman" w:hAnsi="Times New Roman"/>
          <w:b w:val="0"/>
          <w:color w:val="000000" w:themeColor="text1"/>
          <w:sz w:val="22"/>
          <w:szCs w:val="22"/>
          <w:vertAlign w:val="subscript"/>
        </w:rPr>
        <w:t>2</w:t>
      </w:r>
      <w:r w:rsidR="00A141F0" w:rsidRPr="00351A65">
        <w:rPr>
          <w:rFonts w:ascii="Times New Roman" w:hAnsi="Times New Roman"/>
          <w:b w:val="0"/>
          <w:color w:val="000000" w:themeColor="text1"/>
          <w:sz w:val="22"/>
          <w:szCs w:val="22"/>
        </w:rPr>
        <w:t xml:space="preserve"> =165</w:t>
      </w:r>
      <w:r w:rsidR="00393DE6" w:rsidRPr="00351A65">
        <w:rPr>
          <w:rFonts w:ascii="Times New Roman" w:hAnsi="Times New Roman"/>
          <w:b w:val="0"/>
          <w:color w:val="000000" w:themeColor="text1"/>
          <w:sz w:val="22"/>
          <w:szCs w:val="22"/>
        </w:rPr>
        <w:t>º</w:t>
      </w:r>
      <w:r w:rsidR="00A141F0" w:rsidRPr="00351A65">
        <w:rPr>
          <w:rFonts w:ascii="Times New Roman" w:hAnsi="Times New Roman"/>
          <w:b w:val="0"/>
          <w:color w:val="000000" w:themeColor="text1"/>
          <w:sz w:val="22"/>
          <w:szCs w:val="22"/>
        </w:rPr>
        <w:t xml:space="preserve"> with respect to the incident light beam (</w:t>
      </w:r>
      <w:r w:rsidR="00A141F0" w:rsidRPr="00351A65">
        <w:rPr>
          <w:rFonts w:ascii="Times New Roman" w:hAnsi="Times New Roman"/>
          <w:b w:val="0"/>
          <w:i/>
          <w:iCs/>
          <w:color w:val="000000" w:themeColor="text1"/>
          <w:sz w:val="22"/>
          <w:szCs w:val="22"/>
        </w:rPr>
        <w:t>λ</w:t>
      </w:r>
      <w:r w:rsidR="00BA0539" w:rsidRPr="00351A65">
        <w:rPr>
          <w:rFonts w:ascii="Times New Roman" w:hAnsi="Times New Roman"/>
          <w:b w:val="0"/>
          <w:i/>
          <w:iCs/>
          <w:color w:val="000000" w:themeColor="text1"/>
          <w:sz w:val="22"/>
          <w:szCs w:val="22"/>
        </w:rPr>
        <w:t xml:space="preserve"> </w:t>
      </w:r>
      <w:r w:rsidR="00A141F0" w:rsidRPr="00351A65">
        <w:rPr>
          <w:rFonts w:ascii="Times New Roman" w:hAnsi="Times New Roman"/>
          <w:b w:val="0"/>
          <w:color w:val="000000" w:themeColor="text1"/>
          <w:sz w:val="22"/>
          <w:szCs w:val="22"/>
        </w:rPr>
        <w:t xml:space="preserve">MAAP = 670 nm). Right: layout of the MAAP sensor unit, </w:t>
      </w:r>
      <w:r w:rsidR="00393DE6" w:rsidRPr="00351A65">
        <w:rPr>
          <w:rFonts w:ascii="Times New Roman" w:hAnsi="Times New Roman"/>
          <w:b w:val="0"/>
          <w:color w:val="000000" w:themeColor="text1"/>
          <w:sz w:val="22"/>
          <w:szCs w:val="22"/>
        </w:rPr>
        <w:t xml:space="preserve">where the </w:t>
      </w:r>
      <w:r w:rsidR="00A141F0" w:rsidRPr="00351A65">
        <w:rPr>
          <w:rFonts w:ascii="Times New Roman" w:hAnsi="Times New Roman"/>
          <w:b w:val="0"/>
          <w:color w:val="000000" w:themeColor="text1"/>
          <w:sz w:val="22"/>
          <w:szCs w:val="22"/>
        </w:rPr>
        <w:t>arrows indicate the airflow through the sensor unit across the filter tape.</w:t>
      </w:r>
      <w:r w:rsidR="004D7861" w:rsidRPr="00351A65">
        <w:rPr>
          <w:rFonts w:ascii="Times New Roman" w:hAnsi="Times New Roman"/>
          <w:b w:val="0"/>
          <w:color w:val="000000" w:themeColor="text1"/>
          <w:sz w:val="22"/>
          <w:szCs w:val="22"/>
        </w:rPr>
        <w:t xml:space="preserve"> Image adapted from Petzold et al. (2005).</w:t>
      </w:r>
      <w:bookmarkEnd w:id="18"/>
    </w:p>
    <w:p w:rsidR="00393DE6" w:rsidRDefault="00393DE6" w:rsidP="00393DE6"/>
    <w:p w:rsidR="005F2412" w:rsidRDefault="005F2412" w:rsidP="00393DE6"/>
    <w:p w:rsidR="0009381F" w:rsidRPr="00393DE6" w:rsidRDefault="0009381F" w:rsidP="00393DE6"/>
    <w:p w:rsidR="00A141F0" w:rsidRPr="00190F48" w:rsidRDefault="00052A9D" w:rsidP="00A141F0">
      <w:pPr>
        <w:autoSpaceDE w:val="0"/>
        <w:autoSpaceDN w:val="0"/>
        <w:adjustRightInd w:val="0"/>
        <w:jc w:val="center"/>
        <w:rPr>
          <w:rFonts w:ascii="Times New Roman" w:hAnsi="Times New Roman"/>
          <w:b/>
          <w:bCs/>
          <w:sz w:val="24"/>
          <w:szCs w:val="24"/>
        </w:rPr>
      </w:pPr>
      <w:r>
        <w:rPr>
          <w:rFonts w:ascii="Times New Roman" w:hAnsi="Times New Roman"/>
          <w:b/>
          <w:noProof/>
          <w:sz w:val="24"/>
          <w:szCs w:val="24"/>
          <w:lang w:val="pt-PT" w:eastAsia="pt-PT"/>
        </w:rPr>
        <w:drawing>
          <wp:inline distT="0" distB="0" distL="0" distR="0">
            <wp:extent cx="3355975" cy="2656840"/>
            <wp:effectExtent l="19050" t="0" r="0" b="0"/>
            <wp:docPr id="198"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1"/>
                    <pic:cNvPicPr>
                      <a:picLocks noChangeAspect="1" noChangeArrowheads="1"/>
                    </pic:cNvPicPr>
                  </pic:nvPicPr>
                  <pic:blipFill>
                    <a:blip r:embed="rId60" cstate="print"/>
                    <a:srcRect/>
                    <a:stretch>
                      <a:fillRect/>
                    </a:stretch>
                  </pic:blipFill>
                  <pic:spPr bwMode="auto">
                    <a:xfrm>
                      <a:off x="0" y="0"/>
                      <a:ext cx="3355975" cy="2656840"/>
                    </a:xfrm>
                    <a:prstGeom prst="rect">
                      <a:avLst/>
                    </a:prstGeom>
                    <a:noFill/>
                    <a:ln w="9525">
                      <a:noFill/>
                      <a:miter lim="800000"/>
                      <a:headEnd/>
                      <a:tailEnd/>
                    </a:ln>
                  </pic:spPr>
                </pic:pic>
              </a:graphicData>
            </a:graphic>
          </wp:inline>
        </w:drawing>
      </w:r>
    </w:p>
    <w:p w:rsidR="00351284" w:rsidRPr="006E4F51" w:rsidRDefault="0007700D" w:rsidP="006E4F51">
      <w:pPr>
        <w:pStyle w:val="Legenda"/>
        <w:jc w:val="both"/>
        <w:rPr>
          <w:rFonts w:ascii="Times New Roman" w:hAnsi="Times New Roman"/>
          <w:b w:val="0"/>
          <w:color w:val="auto"/>
          <w:sz w:val="22"/>
          <w:szCs w:val="22"/>
        </w:rPr>
      </w:pPr>
      <w:bookmarkStart w:id="19" w:name="_Toc297711584"/>
      <w:r w:rsidRPr="006E4F51">
        <w:rPr>
          <w:rFonts w:ascii="Times New Roman" w:hAnsi="Times New Roman"/>
          <w:color w:val="auto"/>
          <w:sz w:val="22"/>
          <w:szCs w:val="22"/>
        </w:rPr>
        <w:t xml:space="preserve">Figure </w:t>
      </w:r>
      <w:r w:rsidR="00B97ACB" w:rsidRPr="006E4F51">
        <w:rPr>
          <w:rFonts w:ascii="Times New Roman" w:hAnsi="Times New Roman"/>
          <w:color w:val="auto"/>
          <w:sz w:val="22"/>
          <w:szCs w:val="22"/>
        </w:rPr>
        <w:fldChar w:fldCharType="begin"/>
      </w:r>
      <w:r w:rsidR="00270DB0" w:rsidRPr="006E4F51">
        <w:rPr>
          <w:rFonts w:ascii="Times New Roman" w:hAnsi="Times New Roman"/>
          <w:color w:val="auto"/>
          <w:sz w:val="22"/>
          <w:szCs w:val="22"/>
        </w:rPr>
        <w:instrText xml:space="preserve"> STYLEREF 1 \s </w:instrText>
      </w:r>
      <w:r w:rsidR="00B97ACB" w:rsidRPr="006E4F51">
        <w:rPr>
          <w:rFonts w:ascii="Times New Roman" w:hAnsi="Times New Roman"/>
          <w:color w:val="auto"/>
          <w:sz w:val="22"/>
          <w:szCs w:val="22"/>
        </w:rPr>
        <w:fldChar w:fldCharType="separate"/>
      </w:r>
      <w:r w:rsidR="00942DB3">
        <w:rPr>
          <w:rFonts w:ascii="Times New Roman" w:hAnsi="Times New Roman"/>
          <w:noProof/>
          <w:color w:val="auto"/>
          <w:sz w:val="22"/>
          <w:szCs w:val="22"/>
        </w:rPr>
        <w:t>2</w:t>
      </w:r>
      <w:r w:rsidR="00B97ACB" w:rsidRPr="006E4F51">
        <w:rPr>
          <w:rFonts w:ascii="Times New Roman" w:hAnsi="Times New Roman"/>
          <w:color w:val="auto"/>
          <w:sz w:val="22"/>
          <w:szCs w:val="22"/>
        </w:rPr>
        <w:fldChar w:fldCharType="end"/>
      </w:r>
      <w:r w:rsidR="00270DB0" w:rsidRPr="006E4F51">
        <w:rPr>
          <w:rFonts w:ascii="Times New Roman" w:hAnsi="Times New Roman"/>
          <w:color w:val="auto"/>
          <w:sz w:val="22"/>
          <w:szCs w:val="22"/>
        </w:rPr>
        <w:t>.</w:t>
      </w:r>
      <w:r w:rsidR="00B97ACB" w:rsidRPr="006E4F51">
        <w:rPr>
          <w:rFonts w:ascii="Times New Roman" w:hAnsi="Times New Roman"/>
          <w:color w:val="auto"/>
          <w:sz w:val="22"/>
          <w:szCs w:val="22"/>
        </w:rPr>
        <w:fldChar w:fldCharType="begin"/>
      </w:r>
      <w:r w:rsidR="00270DB0" w:rsidRPr="006E4F51">
        <w:rPr>
          <w:rFonts w:ascii="Times New Roman" w:hAnsi="Times New Roman"/>
          <w:color w:val="auto"/>
          <w:sz w:val="22"/>
          <w:szCs w:val="22"/>
        </w:rPr>
        <w:instrText xml:space="preserve"> SEQ Figure \* ARABIC \s 1 </w:instrText>
      </w:r>
      <w:r w:rsidR="00B97ACB" w:rsidRPr="006E4F51">
        <w:rPr>
          <w:rFonts w:ascii="Times New Roman" w:hAnsi="Times New Roman"/>
          <w:color w:val="auto"/>
          <w:sz w:val="22"/>
          <w:szCs w:val="22"/>
        </w:rPr>
        <w:fldChar w:fldCharType="separate"/>
      </w:r>
      <w:r w:rsidR="00942DB3">
        <w:rPr>
          <w:rFonts w:ascii="Times New Roman" w:hAnsi="Times New Roman"/>
          <w:noProof/>
          <w:color w:val="auto"/>
          <w:sz w:val="22"/>
          <w:szCs w:val="22"/>
        </w:rPr>
        <w:t>6</w:t>
      </w:r>
      <w:r w:rsidR="00B97ACB" w:rsidRPr="006E4F51">
        <w:rPr>
          <w:rFonts w:ascii="Times New Roman" w:hAnsi="Times New Roman"/>
          <w:color w:val="auto"/>
          <w:sz w:val="22"/>
          <w:szCs w:val="22"/>
        </w:rPr>
        <w:fldChar w:fldCharType="end"/>
      </w:r>
      <w:r w:rsidRPr="006E4F51">
        <w:rPr>
          <w:rFonts w:ascii="Times New Roman" w:hAnsi="Times New Roman"/>
          <w:color w:val="auto"/>
          <w:sz w:val="22"/>
          <w:szCs w:val="22"/>
        </w:rPr>
        <w:t>.</w:t>
      </w:r>
      <w:r w:rsidRPr="006E4F51">
        <w:rPr>
          <w:rFonts w:ascii="Times New Roman" w:hAnsi="Times New Roman"/>
          <w:b w:val="0"/>
          <w:color w:val="auto"/>
          <w:sz w:val="22"/>
          <w:szCs w:val="22"/>
        </w:rPr>
        <w:t xml:space="preserve"> </w:t>
      </w:r>
      <w:r w:rsidR="00A141F0" w:rsidRPr="006E4F51">
        <w:rPr>
          <w:rFonts w:ascii="Times New Roman" w:hAnsi="Times New Roman"/>
          <w:b w:val="0"/>
          <w:color w:val="auto"/>
          <w:sz w:val="22"/>
          <w:szCs w:val="22"/>
        </w:rPr>
        <w:t>Schematic representation of radiation processes to be considered in the two-layer system consisting of an aerosol-loaded filter layer and the particle-free filter matrix.</w:t>
      </w:r>
      <w:r w:rsidR="00351284" w:rsidRPr="006E4F51">
        <w:rPr>
          <w:rFonts w:ascii="Times New Roman" w:hAnsi="Times New Roman"/>
          <w:b w:val="0"/>
          <w:color w:val="auto"/>
          <w:sz w:val="22"/>
          <w:szCs w:val="22"/>
        </w:rPr>
        <w:t xml:space="preserve"> Image adapted from Petzold et al. (2005).</w:t>
      </w:r>
      <w:bookmarkEnd w:id="19"/>
    </w:p>
    <w:p w:rsidR="00136BF7" w:rsidRPr="00C716A0" w:rsidRDefault="00136BF7" w:rsidP="00C716A0">
      <w:pPr>
        <w:pStyle w:val="Legenda"/>
        <w:jc w:val="both"/>
        <w:rPr>
          <w:rFonts w:ascii="Times New Roman" w:hAnsi="Times New Roman"/>
          <w:b w:val="0"/>
          <w:color w:val="auto"/>
          <w:sz w:val="22"/>
          <w:szCs w:val="22"/>
        </w:rPr>
      </w:pPr>
    </w:p>
    <w:p w:rsidR="00A141F0" w:rsidRPr="003E5243" w:rsidRDefault="00A141F0" w:rsidP="00BE0A4B">
      <w:pPr>
        <w:pStyle w:val="Ttulo2"/>
      </w:pPr>
      <w:bookmarkStart w:id="20" w:name="_Toc297711676"/>
      <w:r w:rsidRPr="003E5243">
        <w:lastRenderedPageBreak/>
        <w:t>Tapered element oscillating microbalance (TEOM)</w:t>
      </w:r>
      <w:bookmarkEnd w:id="20"/>
    </w:p>
    <w:p w:rsidR="00A141F0" w:rsidRPr="008A6677" w:rsidRDefault="00393DE6" w:rsidP="00393DE6">
      <w:pPr>
        <w:spacing w:after="0" w:line="360" w:lineRule="auto"/>
        <w:ind w:firstLine="720"/>
        <w:jc w:val="both"/>
        <w:rPr>
          <w:rFonts w:ascii="Times New Roman" w:hAnsi="Times New Roman"/>
          <w:sz w:val="24"/>
          <w:szCs w:val="24"/>
        </w:rPr>
      </w:pPr>
      <w:r>
        <w:rPr>
          <w:rFonts w:ascii="Times New Roman" w:hAnsi="Times New Roman"/>
          <w:sz w:val="24"/>
          <w:szCs w:val="24"/>
        </w:rPr>
        <w:t xml:space="preserve">The </w:t>
      </w:r>
      <w:r w:rsidR="00A141F0" w:rsidRPr="00190F48">
        <w:rPr>
          <w:rFonts w:ascii="Times New Roman" w:hAnsi="Times New Roman"/>
          <w:sz w:val="24"/>
          <w:szCs w:val="24"/>
        </w:rPr>
        <w:t>TEOM monitor (Thermo Electron Corporation, East Greensbury, NY, USA) measures the aerosol mass concentration, M (units of μgm</w:t>
      </w:r>
      <w:r w:rsidR="00A141F0" w:rsidRPr="00190F48">
        <w:rPr>
          <w:rFonts w:ascii="Times New Roman" w:hAnsi="Times New Roman"/>
          <w:sz w:val="24"/>
          <w:szCs w:val="24"/>
          <w:vertAlign w:val="superscript"/>
        </w:rPr>
        <w:t>-3</w:t>
      </w:r>
      <w:r w:rsidR="00A141F0" w:rsidRPr="00190F48">
        <w:rPr>
          <w:rFonts w:ascii="Times New Roman" w:hAnsi="Times New Roman"/>
          <w:sz w:val="24"/>
          <w:szCs w:val="24"/>
        </w:rPr>
        <w:t xml:space="preserve">), </w:t>
      </w:r>
      <w:r w:rsidR="00452B7A">
        <w:rPr>
          <w:rFonts w:ascii="Times New Roman" w:hAnsi="Times New Roman"/>
          <w:sz w:val="24"/>
          <w:szCs w:val="24"/>
        </w:rPr>
        <w:t>at</w:t>
      </w:r>
      <w:r w:rsidR="00A141F0" w:rsidRPr="00190F48">
        <w:rPr>
          <w:rFonts w:ascii="Times New Roman" w:hAnsi="Times New Roman"/>
          <w:sz w:val="24"/>
          <w:szCs w:val="24"/>
        </w:rPr>
        <w:t xml:space="preserve"> the </w:t>
      </w:r>
      <w:r w:rsidR="00452B7A">
        <w:rPr>
          <w:rFonts w:ascii="Times New Roman" w:hAnsi="Times New Roman"/>
          <w:sz w:val="24"/>
          <w:szCs w:val="24"/>
        </w:rPr>
        <w:t xml:space="preserve">ground </w:t>
      </w:r>
      <w:r w:rsidR="00A141F0" w:rsidRPr="00190F48">
        <w:rPr>
          <w:rFonts w:ascii="Times New Roman" w:hAnsi="Times New Roman"/>
          <w:sz w:val="24"/>
          <w:szCs w:val="24"/>
        </w:rPr>
        <w:t>surface in real time. Its time resolution represents an enormous advantage when compared with the typical 24 h integration time associated to the “traditional” gravimetric methods.</w:t>
      </w:r>
      <w:r>
        <w:rPr>
          <w:rFonts w:ascii="Times New Roman" w:hAnsi="Times New Roman"/>
          <w:sz w:val="24"/>
          <w:szCs w:val="24"/>
        </w:rPr>
        <w:t xml:space="preserve"> </w:t>
      </w:r>
      <w:r w:rsidR="00A141F0" w:rsidRPr="00190F48">
        <w:rPr>
          <w:rFonts w:ascii="Times New Roman" w:hAnsi="Times New Roman"/>
          <w:sz w:val="24"/>
          <w:szCs w:val="24"/>
        </w:rPr>
        <w:t>Ambient air is transported to the instrument and subsequently exhausted. This circulation is maintained by a vacuum pump; in the meantime aerosol particles are retained in a filter</w:t>
      </w:r>
      <w:r w:rsidR="005F78D7">
        <w:rPr>
          <w:rFonts w:ascii="Times New Roman" w:hAnsi="Times New Roman"/>
          <w:sz w:val="24"/>
          <w:szCs w:val="24"/>
        </w:rPr>
        <w:t xml:space="preserve"> located on the top of a vibrating element whose frequency is measured</w:t>
      </w:r>
      <w:r w:rsidR="00A141F0" w:rsidRPr="00190F48">
        <w:rPr>
          <w:rFonts w:ascii="Times New Roman" w:hAnsi="Times New Roman"/>
          <w:sz w:val="24"/>
          <w:szCs w:val="24"/>
        </w:rPr>
        <w:t xml:space="preserve">. The instrument </w:t>
      </w:r>
      <w:r w:rsidR="002D1428">
        <w:rPr>
          <w:rFonts w:ascii="Times New Roman" w:hAnsi="Times New Roman"/>
          <w:sz w:val="24"/>
          <w:szCs w:val="24"/>
        </w:rPr>
        <w:t>computes</w:t>
      </w:r>
      <w:r w:rsidR="00A141F0" w:rsidRPr="00190F48">
        <w:rPr>
          <w:rFonts w:ascii="Times New Roman" w:hAnsi="Times New Roman"/>
          <w:sz w:val="24"/>
          <w:szCs w:val="24"/>
        </w:rPr>
        <w:t xml:space="preserve"> the total mass which is accumulated on the filter</w:t>
      </w:r>
      <w:r w:rsidR="005F78D7">
        <w:rPr>
          <w:rFonts w:ascii="Times New Roman" w:hAnsi="Times New Roman"/>
          <w:sz w:val="24"/>
          <w:szCs w:val="24"/>
        </w:rPr>
        <w:t xml:space="preserve"> (via the frequency measurement)</w:t>
      </w:r>
      <w:r w:rsidR="00A141F0" w:rsidRPr="00190F48">
        <w:rPr>
          <w:rFonts w:ascii="Times New Roman" w:hAnsi="Times New Roman"/>
          <w:sz w:val="24"/>
          <w:szCs w:val="24"/>
        </w:rPr>
        <w:t xml:space="preserve">, the mass rate is calculated, and finally the mass concentration is obtained as the quotient of the aerosol mass increase to the total volume </w:t>
      </w:r>
      <w:r w:rsidR="00A141F0" w:rsidRPr="008A6677">
        <w:rPr>
          <w:rFonts w:ascii="Times New Roman" w:hAnsi="Times New Roman"/>
          <w:sz w:val="24"/>
          <w:szCs w:val="24"/>
        </w:rPr>
        <w:t xml:space="preserve">of air that passed through the filter for a certain time interval.   </w:t>
      </w:r>
    </w:p>
    <w:p w:rsidR="00393DE6" w:rsidRDefault="00393DE6" w:rsidP="00393DE6">
      <w:pPr>
        <w:spacing w:after="0" w:line="360" w:lineRule="auto"/>
        <w:ind w:firstLine="720"/>
        <w:jc w:val="both"/>
        <w:rPr>
          <w:rFonts w:ascii="Times New Roman" w:hAnsi="Times New Roman"/>
          <w:sz w:val="24"/>
          <w:szCs w:val="24"/>
        </w:rPr>
      </w:pPr>
      <w:r w:rsidRPr="008A6677">
        <w:rPr>
          <w:rFonts w:ascii="Times New Roman" w:hAnsi="Times New Roman"/>
          <w:sz w:val="24"/>
          <w:szCs w:val="24"/>
        </w:rPr>
        <w:t xml:space="preserve">The </w:t>
      </w:r>
      <w:r w:rsidR="00A141F0" w:rsidRPr="008A6677">
        <w:rPr>
          <w:rFonts w:ascii="Times New Roman" w:hAnsi="Times New Roman"/>
          <w:sz w:val="24"/>
          <w:szCs w:val="24"/>
        </w:rPr>
        <w:t>TEOM comprises the following basic elements: detection unit (figures 2.7 and 2.9), control unit (figure 2.7) and a vacuum</w:t>
      </w:r>
      <w:r w:rsidR="00A141F0" w:rsidRPr="00190F48">
        <w:rPr>
          <w:rFonts w:ascii="Times New Roman" w:hAnsi="Times New Roman"/>
          <w:sz w:val="24"/>
          <w:szCs w:val="24"/>
        </w:rPr>
        <w:t xml:space="preserve"> pump; the detection unit contains the mass transducer that measures the aerosol mass; the control unit contains most of the instrument’s electronics as well as the flow controllers.</w:t>
      </w:r>
    </w:p>
    <w:p w:rsidR="008A6677" w:rsidRDefault="008A6677" w:rsidP="00393DE6">
      <w:pPr>
        <w:spacing w:after="0" w:line="360" w:lineRule="auto"/>
        <w:ind w:firstLine="720"/>
        <w:jc w:val="both"/>
        <w:rPr>
          <w:rFonts w:ascii="Times New Roman" w:hAnsi="Times New Roman"/>
          <w:sz w:val="24"/>
          <w:szCs w:val="24"/>
        </w:rPr>
      </w:pPr>
    </w:p>
    <w:p w:rsidR="00A141F0" w:rsidRPr="00190F48" w:rsidRDefault="00A141F0" w:rsidP="00393DE6">
      <w:pPr>
        <w:spacing w:after="0" w:line="360" w:lineRule="auto"/>
        <w:ind w:firstLine="720"/>
        <w:jc w:val="both"/>
        <w:rPr>
          <w:rFonts w:ascii="Times New Roman" w:hAnsi="Times New Roman"/>
          <w:sz w:val="24"/>
          <w:szCs w:val="24"/>
        </w:rPr>
      </w:pPr>
      <w:r w:rsidRPr="00190F48">
        <w:rPr>
          <w:rFonts w:ascii="Times New Roman" w:hAnsi="Times New Roman"/>
          <w:sz w:val="24"/>
          <w:szCs w:val="24"/>
        </w:rPr>
        <w:t xml:space="preserve">   </w:t>
      </w:r>
    </w:p>
    <w:p w:rsidR="00A141F0" w:rsidRPr="00190F48" w:rsidRDefault="00052A9D" w:rsidP="00A141F0">
      <w:pPr>
        <w:spacing w:line="360" w:lineRule="auto"/>
        <w:rPr>
          <w:rFonts w:ascii="Times New Roman" w:hAnsi="Times New Roman"/>
          <w:b/>
          <w:sz w:val="24"/>
          <w:szCs w:val="24"/>
        </w:rPr>
      </w:pPr>
      <w:r>
        <w:rPr>
          <w:rFonts w:ascii="Times New Roman" w:hAnsi="Times New Roman"/>
          <w:noProof/>
          <w:sz w:val="24"/>
          <w:szCs w:val="24"/>
          <w:lang w:val="pt-PT" w:eastAsia="pt-PT"/>
        </w:rPr>
        <w:drawing>
          <wp:inline distT="0" distB="0" distL="0" distR="0">
            <wp:extent cx="2553335" cy="1906270"/>
            <wp:effectExtent l="19050" t="0" r="0" b="0"/>
            <wp:docPr id="196"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pic:cNvPicPr>
                      <a:picLocks noChangeAspect="1" noChangeArrowheads="1"/>
                    </pic:cNvPicPr>
                  </pic:nvPicPr>
                  <pic:blipFill>
                    <a:blip r:embed="rId61" cstate="print"/>
                    <a:srcRect/>
                    <a:stretch>
                      <a:fillRect/>
                    </a:stretch>
                  </pic:blipFill>
                  <pic:spPr bwMode="auto">
                    <a:xfrm>
                      <a:off x="0" y="0"/>
                      <a:ext cx="2553335" cy="1906270"/>
                    </a:xfrm>
                    <a:prstGeom prst="rect">
                      <a:avLst/>
                    </a:prstGeom>
                    <a:noFill/>
                    <a:ln w="9525">
                      <a:noFill/>
                      <a:miter lim="800000"/>
                      <a:headEnd/>
                      <a:tailEnd/>
                    </a:ln>
                  </pic:spPr>
                </pic:pic>
              </a:graphicData>
            </a:graphic>
          </wp:inline>
        </w:drawing>
      </w:r>
      <w:r w:rsidR="00A141F0" w:rsidRPr="00190F48">
        <w:rPr>
          <w:rFonts w:ascii="Times New Roman" w:hAnsi="Times New Roman"/>
          <w:sz w:val="24"/>
          <w:szCs w:val="24"/>
        </w:rPr>
        <w:t xml:space="preserve">      </w:t>
      </w:r>
      <w:r>
        <w:rPr>
          <w:rFonts w:ascii="Times New Roman" w:hAnsi="Times New Roman"/>
          <w:noProof/>
          <w:sz w:val="24"/>
          <w:szCs w:val="24"/>
          <w:lang w:val="pt-PT" w:eastAsia="pt-PT"/>
        </w:rPr>
        <w:drawing>
          <wp:inline distT="0" distB="0" distL="0" distR="0">
            <wp:extent cx="2553335" cy="1906270"/>
            <wp:effectExtent l="19050" t="0" r="0" b="0"/>
            <wp:docPr id="195"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3"/>
                    <pic:cNvPicPr>
                      <a:picLocks noChangeAspect="1" noChangeArrowheads="1"/>
                    </pic:cNvPicPr>
                  </pic:nvPicPr>
                  <pic:blipFill>
                    <a:blip r:embed="rId62" cstate="print"/>
                    <a:srcRect/>
                    <a:stretch>
                      <a:fillRect/>
                    </a:stretch>
                  </pic:blipFill>
                  <pic:spPr bwMode="auto">
                    <a:xfrm>
                      <a:off x="0" y="0"/>
                      <a:ext cx="2553335" cy="1906270"/>
                    </a:xfrm>
                    <a:prstGeom prst="rect">
                      <a:avLst/>
                    </a:prstGeom>
                    <a:noFill/>
                    <a:ln w="9525">
                      <a:noFill/>
                      <a:miter lim="800000"/>
                      <a:headEnd/>
                      <a:tailEnd/>
                    </a:ln>
                  </pic:spPr>
                </pic:pic>
              </a:graphicData>
            </a:graphic>
          </wp:inline>
        </w:drawing>
      </w:r>
      <w:r w:rsidR="00A141F0" w:rsidRPr="00190F48">
        <w:rPr>
          <w:rFonts w:ascii="Times New Roman" w:hAnsi="Times New Roman"/>
          <w:b/>
          <w:sz w:val="24"/>
          <w:szCs w:val="24"/>
        </w:rPr>
        <w:t xml:space="preserve"> </w:t>
      </w:r>
    </w:p>
    <w:p w:rsidR="00A141F0" w:rsidRPr="00351A65" w:rsidRDefault="0007700D" w:rsidP="00351A65">
      <w:pPr>
        <w:pStyle w:val="Legenda"/>
        <w:spacing w:after="0"/>
        <w:jc w:val="both"/>
        <w:rPr>
          <w:rFonts w:ascii="Times New Roman" w:hAnsi="Times New Roman"/>
          <w:b w:val="0"/>
          <w:color w:val="000000" w:themeColor="text1"/>
          <w:sz w:val="22"/>
          <w:szCs w:val="22"/>
        </w:rPr>
      </w:pPr>
      <w:bookmarkStart w:id="21" w:name="_Toc297711585"/>
      <w:r w:rsidRPr="005E0911">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7</w:t>
      </w:r>
      <w:r w:rsidR="00B97ACB">
        <w:rPr>
          <w:rFonts w:ascii="Times New Roman" w:hAnsi="Times New Roman"/>
          <w:color w:val="auto"/>
          <w:sz w:val="22"/>
          <w:szCs w:val="22"/>
        </w:rPr>
        <w:fldChar w:fldCharType="end"/>
      </w:r>
      <w:r w:rsidR="00A141F0" w:rsidRPr="005E0911">
        <w:rPr>
          <w:rFonts w:ascii="Times New Roman" w:hAnsi="Times New Roman"/>
          <w:color w:val="auto"/>
          <w:sz w:val="22"/>
          <w:szCs w:val="22"/>
        </w:rPr>
        <w:t>.</w:t>
      </w:r>
      <w:r w:rsidR="00A141F0" w:rsidRPr="005E0911">
        <w:rPr>
          <w:rFonts w:ascii="Times New Roman" w:hAnsi="Times New Roman"/>
          <w:b w:val="0"/>
          <w:color w:val="auto"/>
          <w:sz w:val="22"/>
          <w:szCs w:val="22"/>
        </w:rPr>
        <w:t xml:space="preserve"> </w:t>
      </w:r>
      <w:r w:rsidR="00A141F0" w:rsidRPr="00351A65">
        <w:rPr>
          <w:rFonts w:ascii="Times New Roman" w:hAnsi="Times New Roman"/>
          <w:b w:val="0"/>
          <w:color w:val="000000" w:themeColor="text1"/>
          <w:sz w:val="22"/>
          <w:szCs w:val="22"/>
        </w:rPr>
        <w:t>TEOM’s detection unit. The mass transducer is enclosed within the black component (</w:t>
      </w:r>
      <w:r w:rsidR="009111FF" w:rsidRPr="00351A65">
        <w:rPr>
          <w:rFonts w:ascii="Times New Roman" w:hAnsi="Times New Roman"/>
          <w:b w:val="0"/>
          <w:color w:val="000000" w:themeColor="text1"/>
          <w:sz w:val="22"/>
          <w:szCs w:val="22"/>
        </w:rPr>
        <w:t>right</w:t>
      </w:r>
      <w:r w:rsidR="00A141F0" w:rsidRPr="00351A65">
        <w:rPr>
          <w:rFonts w:ascii="Times New Roman" w:hAnsi="Times New Roman"/>
          <w:b w:val="0"/>
          <w:color w:val="000000" w:themeColor="text1"/>
          <w:sz w:val="22"/>
          <w:szCs w:val="22"/>
        </w:rPr>
        <w:t xml:space="preserve"> picture) under </w:t>
      </w:r>
      <w:r w:rsidR="009111FF" w:rsidRPr="00351A65">
        <w:rPr>
          <w:rFonts w:ascii="Times New Roman" w:hAnsi="Times New Roman"/>
          <w:b w:val="0"/>
          <w:color w:val="000000" w:themeColor="text1"/>
          <w:sz w:val="22"/>
          <w:szCs w:val="22"/>
        </w:rPr>
        <w:t>controlled</w:t>
      </w:r>
      <w:r w:rsidR="00A141F0" w:rsidRPr="00351A65">
        <w:rPr>
          <w:rFonts w:ascii="Times New Roman" w:hAnsi="Times New Roman"/>
          <w:b w:val="0"/>
          <w:color w:val="000000" w:themeColor="text1"/>
          <w:sz w:val="22"/>
          <w:szCs w:val="22"/>
        </w:rPr>
        <w:t xml:space="preserve"> environment.</w:t>
      </w:r>
      <w:bookmarkEnd w:id="21"/>
    </w:p>
    <w:p w:rsidR="00A141F0" w:rsidRPr="00190F48" w:rsidRDefault="00A141F0" w:rsidP="00A141F0">
      <w:pPr>
        <w:spacing w:line="360" w:lineRule="auto"/>
        <w:jc w:val="both"/>
        <w:rPr>
          <w:rFonts w:ascii="Times New Roman" w:hAnsi="Times New Roman"/>
          <w:sz w:val="24"/>
          <w:szCs w:val="24"/>
        </w:rPr>
      </w:pPr>
    </w:p>
    <w:p w:rsidR="00A141F0" w:rsidRPr="00190F48" w:rsidRDefault="00052A9D" w:rsidP="00393DE6">
      <w:pPr>
        <w:spacing w:after="0" w:line="360" w:lineRule="auto"/>
        <w:rPr>
          <w:rFonts w:ascii="Times New Roman" w:hAnsi="Times New Roman"/>
          <w:sz w:val="24"/>
          <w:szCs w:val="24"/>
        </w:rPr>
      </w:pPr>
      <w:r>
        <w:rPr>
          <w:rFonts w:ascii="Times New Roman" w:hAnsi="Times New Roman"/>
          <w:noProof/>
          <w:sz w:val="24"/>
          <w:szCs w:val="24"/>
          <w:lang w:val="pt-PT" w:eastAsia="pt-PT"/>
        </w:rPr>
        <w:lastRenderedPageBreak/>
        <w:drawing>
          <wp:inline distT="0" distB="0" distL="0" distR="0">
            <wp:extent cx="2553335" cy="1906270"/>
            <wp:effectExtent l="19050" t="0" r="0" b="0"/>
            <wp:docPr id="19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
                    <pic:cNvPicPr>
                      <a:picLocks noChangeAspect="1" noChangeArrowheads="1"/>
                    </pic:cNvPicPr>
                  </pic:nvPicPr>
                  <pic:blipFill>
                    <a:blip r:embed="rId63" cstate="print"/>
                    <a:srcRect/>
                    <a:stretch>
                      <a:fillRect/>
                    </a:stretch>
                  </pic:blipFill>
                  <pic:spPr bwMode="auto">
                    <a:xfrm>
                      <a:off x="0" y="0"/>
                      <a:ext cx="2553335" cy="1906270"/>
                    </a:xfrm>
                    <a:prstGeom prst="rect">
                      <a:avLst/>
                    </a:prstGeom>
                    <a:noFill/>
                    <a:ln w="9525">
                      <a:noFill/>
                      <a:miter lim="800000"/>
                      <a:headEnd/>
                      <a:tailEnd/>
                    </a:ln>
                  </pic:spPr>
                </pic:pic>
              </a:graphicData>
            </a:graphic>
          </wp:inline>
        </w:drawing>
      </w:r>
      <w:r w:rsidR="00A141F0" w:rsidRPr="00190F48">
        <w:rPr>
          <w:rFonts w:ascii="Times New Roman" w:hAnsi="Times New Roman"/>
          <w:sz w:val="24"/>
          <w:szCs w:val="24"/>
        </w:rPr>
        <w:t xml:space="preserve">      </w:t>
      </w:r>
      <w:r>
        <w:rPr>
          <w:rFonts w:ascii="Times New Roman" w:hAnsi="Times New Roman"/>
          <w:noProof/>
          <w:sz w:val="24"/>
          <w:szCs w:val="24"/>
          <w:lang w:val="pt-PT" w:eastAsia="pt-PT"/>
        </w:rPr>
        <w:drawing>
          <wp:inline distT="0" distB="0" distL="0" distR="0">
            <wp:extent cx="2553335" cy="1906270"/>
            <wp:effectExtent l="19050" t="0" r="0" b="0"/>
            <wp:docPr id="193"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pic:cNvPicPr>
                      <a:picLocks noChangeAspect="1" noChangeArrowheads="1"/>
                    </pic:cNvPicPr>
                  </pic:nvPicPr>
                  <pic:blipFill>
                    <a:blip r:embed="rId64" cstate="print"/>
                    <a:srcRect/>
                    <a:stretch>
                      <a:fillRect/>
                    </a:stretch>
                  </pic:blipFill>
                  <pic:spPr bwMode="auto">
                    <a:xfrm>
                      <a:off x="0" y="0"/>
                      <a:ext cx="2553335" cy="1906270"/>
                    </a:xfrm>
                    <a:prstGeom prst="rect">
                      <a:avLst/>
                    </a:prstGeom>
                    <a:noFill/>
                    <a:ln w="9525">
                      <a:noFill/>
                      <a:miter lim="800000"/>
                      <a:headEnd/>
                      <a:tailEnd/>
                    </a:ln>
                  </pic:spPr>
                </pic:pic>
              </a:graphicData>
            </a:graphic>
          </wp:inline>
        </w:drawing>
      </w:r>
      <w:r w:rsidR="00A141F0" w:rsidRPr="00190F48">
        <w:rPr>
          <w:rFonts w:ascii="Times New Roman" w:hAnsi="Times New Roman"/>
          <w:sz w:val="24"/>
          <w:szCs w:val="24"/>
        </w:rPr>
        <w:t xml:space="preserve">   </w:t>
      </w:r>
    </w:p>
    <w:p w:rsidR="00A141F0" w:rsidRPr="005E0911" w:rsidRDefault="0007700D" w:rsidP="00136BF7">
      <w:pPr>
        <w:pStyle w:val="Legenda"/>
        <w:spacing w:before="120" w:after="0"/>
        <w:rPr>
          <w:rFonts w:ascii="Times New Roman" w:hAnsi="Times New Roman"/>
          <w:b w:val="0"/>
          <w:color w:val="auto"/>
          <w:sz w:val="22"/>
          <w:szCs w:val="22"/>
        </w:rPr>
      </w:pPr>
      <w:bookmarkStart w:id="22" w:name="_Toc297711586"/>
      <w:r w:rsidRPr="005E0911">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8</w:t>
      </w:r>
      <w:r w:rsidR="00B97ACB">
        <w:rPr>
          <w:rFonts w:ascii="Times New Roman" w:hAnsi="Times New Roman"/>
          <w:color w:val="auto"/>
          <w:sz w:val="22"/>
          <w:szCs w:val="22"/>
        </w:rPr>
        <w:fldChar w:fldCharType="end"/>
      </w:r>
      <w:r w:rsidR="00A141F0" w:rsidRPr="005E0911">
        <w:rPr>
          <w:rFonts w:ascii="Times New Roman" w:hAnsi="Times New Roman"/>
          <w:color w:val="auto"/>
          <w:sz w:val="22"/>
          <w:szCs w:val="22"/>
        </w:rPr>
        <w:t>.</w:t>
      </w:r>
      <w:r w:rsidR="00A141F0" w:rsidRPr="005E0911">
        <w:rPr>
          <w:rFonts w:ascii="Times New Roman" w:hAnsi="Times New Roman"/>
          <w:b w:val="0"/>
          <w:color w:val="auto"/>
          <w:sz w:val="22"/>
          <w:szCs w:val="22"/>
        </w:rPr>
        <w:t xml:space="preserve"> TEOM’s control unit.</w:t>
      </w:r>
      <w:bookmarkEnd w:id="22"/>
    </w:p>
    <w:p w:rsidR="00393DE6" w:rsidRDefault="00393DE6" w:rsidP="00393DE6">
      <w:pPr>
        <w:spacing w:after="0" w:line="360" w:lineRule="auto"/>
        <w:jc w:val="both"/>
        <w:rPr>
          <w:rFonts w:ascii="Times New Roman" w:hAnsi="Times New Roman"/>
          <w:sz w:val="24"/>
          <w:szCs w:val="24"/>
        </w:rPr>
      </w:pPr>
    </w:p>
    <w:p w:rsidR="00FB75A8" w:rsidRPr="008A6677" w:rsidRDefault="00A141F0" w:rsidP="00393DE6">
      <w:pPr>
        <w:spacing w:after="0" w:line="360" w:lineRule="auto"/>
        <w:ind w:firstLine="720"/>
        <w:jc w:val="both"/>
        <w:rPr>
          <w:rFonts w:ascii="Times New Roman" w:hAnsi="Times New Roman"/>
          <w:sz w:val="24"/>
          <w:szCs w:val="24"/>
        </w:rPr>
      </w:pPr>
      <w:r w:rsidRPr="00190F48">
        <w:rPr>
          <w:rFonts w:ascii="Times New Roman" w:hAnsi="Times New Roman"/>
          <w:sz w:val="24"/>
          <w:szCs w:val="24"/>
        </w:rPr>
        <w:t xml:space="preserve">Both the sampled air and the mass transducer are heated to a temperature of 50ºC. By doing so the effects of variations in ambient conditions are eliminated. On the one hand the natural frequency of the tapered element depends on its material properties which ultimately depend on the temperature. On the other hand, by keeping a 50ºC constant temperature the relative humidity is kept at very low values and any water that could be present in the particles is eliminated. Therefore one guarantees that there are no mass variations due to relative humidity variations. However, some volatile species are lost, namely some nitrates and organic compounds </w:t>
      </w:r>
      <w:r w:rsidR="00B73775">
        <w:rPr>
          <w:rFonts w:ascii="Times New Roman" w:hAnsi="Times New Roman"/>
          <w:sz w:val="24"/>
          <w:szCs w:val="24"/>
        </w:rPr>
        <w:t>(</w:t>
      </w:r>
      <w:r w:rsidRPr="00190F48">
        <w:rPr>
          <w:rFonts w:ascii="Times New Roman" w:hAnsi="Times New Roman"/>
          <w:sz w:val="24"/>
          <w:szCs w:val="24"/>
        </w:rPr>
        <w:t>Brink, 2004; Charron et al., 2004</w:t>
      </w:r>
      <w:r w:rsidR="00B73775" w:rsidRPr="008A6677">
        <w:rPr>
          <w:rFonts w:ascii="Times New Roman" w:hAnsi="Times New Roman"/>
          <w:sz w:val="24"/>
          <w:szCs w:val="24"/>
        </w:rPr>
        <w:t>)</w:t>
      </w:r>
      <w:r w:rsidRPr="008A6677">
        <w:rPr>
          <w:rFonts w:ascii="Times New Roman" w:hAnsi="Times New Roman"/>
          <w:sz w:val="24"/>
          <w:szCs w:val="24"/>
        </w:rPr>
        <w:t>. Thus TEOM measurements were corrected after being compared with a gravimetric method</w:t>
      </w:r>
      <w:r w:rsidR="00D67628" w:rsidRPr="008A6677">
        <w:rPr>
          <w:rFonts w:ascii="Times New Roman" w:hAnsi="Times New Roman"/>
          <w:sz w:val="24"/>
          <w:szCs w:val="24"/>
        </w:rPr>
        <w:t xml:space="preserve">. </w:t>
      </w:r>
      <w:r w:rsidRPr="008A6677">
        <w:rPr>
          <w:rFonts w:ascii="Times New Roman" w:hAnsi="Times New Roman"/>
          <w:sz w:val="24"/>
          <w:szCs w:val="24"/>
        </w:rPr>
        <w:t>Details on the calibration of TEOM measurements are given in</w:t>
      </w:r>
      <w:r w:rsidR="00393DE6" w:rsidRPr="008A6677">
        <w:rPr>
          <w:rFonts w:ascii="Times New Roman" w:hAnsi="Times New Roman"/>
          <w:sz w:val="24"/>
          <w:szCs w:val="24"/>
        </w:rPr>
        <w:t xml:space="preserve"> the</w:t>
      </w:r>
      <w:r w:rsidRPr="008A6677">
        <w:rPr>
          <w:rFonts w:ascii="Times New Roman" w:hAnsi="Times New Roman"/>
          <w:sz w:val="24"/>
          <w:szCs w:val="24"/>
        </w:rPr>
        <w:t xml:space="preserve"> </w:t>
      </w:r>
      <w:r w:rsidR="00393DE6" w:rsidRPr="008A6677">
        <w:rPr>
          <w:rFonts w:ascii="Times New Roman" w:hAnsi="Times New Roman"/>
          <w:sz w:val="24"/>
          <w:szCs w:val="24"/>
        </w:rPr>
        <w:t>A</w:t>
      </w:r>
      <w:r w:rsidRPr="008A6677">
        <w:rPr>
          <w:rFonts w:ascii="Times New Roman" w:hAnsi="Times New Roman"/>
          <w:sz w:val="24"/>
          <w:szCs w:val="24"/>
        </w:rPr>
        <w:t xml:space="preserve">ppendix </w:t>
      </w:r>
      <w:r w:rsidR="00393DE6" w:rsidRPr="008A6677">
        <w:rPr>
          <w:rFonts w:ascii="Times New Roman" w:hAnsi="Times New Roman"/>
          <w:sz w:val="24"/>
          <w:szCs w:val="24"/>
        </w:rPr>
        <w:t>D</w:t>
      </w:r>
      <w:r w:rsidRPr="008A6677">
        <w:rPr>
          <w:rFonts w:ascii="Times New Roman" w:hAnsi="Times New Roman"/>
          <w:sz w:val="24"/>
          <w:szCs w:val="24"/>
        </w:rPr>
        <w:t>.</w:t>
      </w:r>
    </w:p>
    <w:p w:rsidR="00FB75A8" w:rsidRPr="00393DE6" w:rsidRDefault="00FB75A8" w:rsidP="00FB75A8">
      <w:pPr>
        <w:spacing w:after="0" w:line="360" w:lineRule="auto"/>
        <w:ind w:firstLine="720"/>
        <w:jc w:val="both"/>
        <w:rPr>
          <w:rFonts w:ascii="Times New Roman" w:hAnsi="Times New Roman"/>
          <w:sz w:val="24"/>
          <w:szCs w:val="24"/>
        </w:rPr>
      </w:pPr>
      <w:r w:rsidRPr="008A6677">
        <w:rPr>
          <w:rFonts w:ascii="Times New Roman" w:hAnsi="Times New Roman"/>
          <w:sz w:val="24"/>
          <w:szCs w:val="24"/>
        </w:rPr>
        <w:t>The filters used by TEOM (Pallflex TX40) (figure 2.9) are made of Teflon-coated glass fiber filter paper and they are hydrophobic. They have circular</w:t>
      </w:r>
      <w:r w:rsidRPr="00393DE6">
        <w:rPr>
          <w:rFonts w:ascii="Times New Roman" w:hAnsi="Times New Roman"/>
          <w:sz w:val="24"/>
          <w:szCs w:val="24"/>
        </w:rPr>
        <w:t xml:space="preserve"> shape (1.3 cm diameter) with an effective area for collection of 5.3 cm</w:t>
      </w:r>
      <w:r w:rsidRPr="00393DE6">
        <w:rPr>
          <w:rFonts w:ascii="Times New Roman" w:hAnsi="Times New Roman"/>
          <w:sz w:val="24"/>
          <w:szCs w:val="24"/>
          <w:vertAlign w:val="superscript"/>
        </w:rPr>
        <w:t>2</w:t>
      </w:r>
      <w:r w:rsidRPr="00393DE6">
        <w:rPr>
          <w:rFonts w:ascii="Times New Roman" w:hAnsi="Times New Roman"/>
          <w:sz w:val="24"/>
          <w:szCs w:val="24"/>
        </w:rPr>
        <w:t xml:space="preserve"> and a collection efficiency of nearly 100% </w:t>
      </w:r>
      <w:r w:rsidR="00B73775">
        <w:rPr>
          <w:rFonts w:ascii="Times New Roman" w:hAnsi="Times New Roman"/>
          <w:sz w:val="24"/>
          <w:szCs w:val="24"/>
        </w:rPr>
        <w:t>(</w:t>
      </w:r>
      <w:r w:rsidRPr="00393DE6">
        <w:rPr>
          <w:rFonts w:ascii="Times New Roman" w:hAnsi="Times New Roman"/>
          <w:sz w:val="24"/>
          <w:szCs w:val="24"/>
        </w:rPr>
        <w:t xml:space="preserve">Lee </w:t>
      </w:r>
      <w:r>
        <w:rPr>
          <w:rFonts w:ascii="Times New Roman" w:hAnsi="Times New Roman"/>
          <w:sz w:val="24"/>
          <w:szCs w:val="24"/>
        </w:rPr>
        <w:t>and</w:t>
      </w:r>
      <w:r w:rsidRPr="00393DE6">
        <w:rPr>
          <w:rFonts w:ascii="Times New Roman" w:hAnsi="Times New Roman"/>
          <w:sz w:val="24"/>
          <w:szCs w:val="24"/>
        </w:rPr>
        <w:t xml:space="preserve"> Mukund, 2001</w:t>
      </w:r>
      <w:r w:rsidR="00B73775">
        <w:rPr>
          <w:rFonts w:ascii="Times New Roman" w:hAnsi="Times New Roman"/>
          <w:sz w:val="24"/>
          <w:szCs w:val="24"/>
        </w:rPr>
        <w:t>)</w:t>
      </w:r>
      <w:r w:rsidRPr="00393DE6">
        <w:rPr>
          <w:rFonts w:ascii="Times New Roman" w:hAnsi="Times New Roman"/>
          <w:sz w:val="24"/>
          <w:szCs w:val="24"/>
        </w:rPr>
        <w:t>.</w:t>
      </w:r>
    </w:p>
    <w:p w:rsidR="00FB75A8" w:rsidRPr="00190F48" w:rsidRDefault="00FB75A8" w:rsidP="00FB75A8">
      <w:pPr>
        <w:spacing w:after="0" w:line="360" w:lineRule="auto"/>
        <w:jc w:val="both"/>
        <w:rPr>
          <w:rFonts w:ascii="Times New Roman" w:hAnsi="Times New Roman"/>
          <w:sz w:val="24"/>
          <w:szCs w:val="24"/>
        </w:rPr>
      </w:pPr>
    </w:p>
    <w:p w:rsidR="00FB75A8" w:rsidRPr="00190F48" w:rsidRDefault="00FB75A8" w:rsidP="00EC4204">
      <w:pPr>
        <w:pStyle w:val="Legenda"/>
      </w:pPr>
      <w:r>
        <w:rPr>
          <w:noProof/>
          <w:lang w:val="pt-PT" w:eastAsia="pt-PT"/>
        </w:rPr>
        <w:drawing>
          <wp:inline distT="0" distB="0" distL="0" distR="0">
            <wp:extent cx="2148205" cy="1682115"/>
            <wp:effectExtent l="19050" t="0" r="4445" b="0"/>
            <wp:docPr id="12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65" cstate="print"/>
                    <a:srcRect l="7787"/>
                    <a:stretch>
                      <a:fillRect/>
                    </a:stretch>
                  </pic:blipFill>
                  <pic:spPr bwMode="auto">
                    <a:xfrm>
                      <a:off x="0" y="0"/>
                      <a:ext cx="2148205" cy="1682115"/>
                    </a:xfrm>
                    <a:prstGeom prst="rect">
                      <a:avLst/>
                    </a:prstGeom>
                    <a:noFill/>
                    <a:ln w="9525">
                      <a:noFill/>
                      <a:miter lim="800000"/>
                      <a:headEnd/>
                      <a:tailEnd/>
                    </a:ln>
                  </pic:spPr>
                </pic:pic>
              </a:graphicData>
            </a:graphic>
          </wp:inline>
        </w:drawing>
      </w:r>
      <w:r w:rsidRPr="00190F48">
        <w:t xml:space="preserve">    </w:t>
      </w:r>
      <w:r>
        <w:rPr>
          <w:noProof/>
          <w:lang w:val="pt-PT" w:eastAsia="pt-PT"/>
        </w:rPr>
        <w:drawing>
          <wp:inline distT="0" distB="0" distL="0" distR="0">
            <wp:extent cx="2122170" cy="1682115"/>
            <wp:effectExtent l="19050" t="0" r="0" b="0"/>
            <wp:docPr id="14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66" cstate="print"/>
                    <a:srcRect/>
                    <a:stretch>
                      <a:fillRect/>
                    </a:stretch>
                  </pic:blipFill>
                  <pic:spPr bwMode="auto">
                    <a:xfrm>
                      <a:off x="0" y="0"/>
                      <a:ext cx="2122170" cy="1682115"/>
                    </a:xfrm>
                    <a:prstGeom prst="rect">
                      <a:avLst/>
                    </a:prstGeom>
                    <a:noFill/>
                    <a:ln w="9525">
                      <a:noFill/>
                      <a:miter lim="800000"/>
                      <a:headEnd/>
                      <a:tailEnd/>
                    </a:ln>
                  </pic:spPr>
                </pic:pic>
              </a:graphicData>
            </a:graphic>
          </wp:inline>
        </w:drawing>
      </w:r>
    </w:p>
    <w:p w:rsidR="00D67628" w:rsidRPr="00D42249" w:rsidRDefault="00FB75A8" w:rsidP="00D42249">
      <w:pPr>
        <w:pStyle w:val="Legenda"/>
        <w:jc w:val="both"/>
        <w:rPr>
          <w:rFonts w:ascii="Times New Roman" w:hAnsi="Times New Roman"/>
          <w:b w:val="0"/>
          <w:color w:val="auto"/>
          <w:sz w:val="22"/>
          <w:szCs w:val="22"/>
        </w:rPr>
      </w:pPr>
      <w:bookmarkStart w:id="23" w:name="_Toc297711587"/>
      <w:r w:rsidRPr="00D42249">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9</w:t>
      </w:r>
      <w:r w:rsidR="00B97ACB">
        <w:rPr>
          <w:rFonts w:ascii="Times New Roman" w:hAnsi="Times New Roman"/>
          <w:color w:val="auto"/>
          <w:sz w:val="22"/>
          <w:szCs w:val="22"/>
        </w:rPr>
        <w:fldChar w:fldCharType="end"/>
      </w:r>
      <w:r w:rsidRPr="00D42249">
        <w:rPr>
          <w:rFonts w:ascii="Times New Roman" w:hAnsi="Times New Roman"/>
          <w:color w:val="auto"/>
          <w:sz w:val="22"/>
          <w:szCs w:val="22"/>
        </w:rPr>
        <w:t>.</w:t>
      </w:r>
      <w:r w:rsidRPr="00D42249">
        <w:rPr>
          <w:rFonts w:ascii="Times New Roman" w:hAnsi="Times New Roman"/>
          <w:b w:val="0"/>
          <w:color w:val="auto"/>
          <w:sz w:val="22"/>
          <w:szCs w:val="22"/>
        </w:rPr>
        <w:t xml:space="preserve"> Pallflex TX40 filters, before and after being used (left), and mass transducer (within the detection unit) open during filter exchange operation.</w:t>
      </w:r>
      <w:bookmarkEnd w:id="23"/>
      <w:r w:rsidR="00A141F0" w:rsidRPr="00D42249">
        <w:rPr>
          <w:rFonts w:ascii="Times New Roman" w:hAnsi="Times New Roman"/>
          <w:b w:val="0"/>
          <w:color w:val="auto"/>
          <w:sz w:val="22"/>
          <w:szCs w:val="22"/>
        </w:rPr>
        <w:t xml:space="preserve"> </w:t>
      </w:r>
    </w:p>
    <w:p w:rsidR="00A141F0" w:rsidRPr="00190F48" w:rsidRDefault="00A141F0" w:rsidP="00393DE6">
      <w:pPr>
        <w:spacing w:after="0" w:line="360" w:lineRule="auto"/>
        <w:ind w:firstLine="720"/>
        <w:jc w:val="both"/>
        <w:rPr>
          <w:rFonts w:ascii="Times New Roman" w:hAnsi="Times New Roman"/>
          <w:sz w:val="24"/>
          <w:szCs w:val="24"/>
        </w:rPr>
      </w:pPr>
      <w:r w:rsidRPr="00190F48">
        <w:rPr>
          <w:rFonts w:ascii="Times New Roman" w:hAnsi="Times New Roman"/>
          <w:sz w:val="24"/>
          <w:szCs w:val="24"/>
        </w:rPr>
        <w:lastRenderedPageBreak/>
        <w:t xml:space="preserve">The TEOM’s main particularity is the measurement of the aerosol mass collected in the filter. The transducer element is a hollow tube with one fixed end. The other extremity contains the filter. While the instrument is operating the system (tube+filter) vibrates at its natural frequency. This resonance frequency depends both on the bulk material and dimensions of the system and only changes as the aerosol mass deposited in the filter increases. The frequency decreases as the aerosol mass increases. </w:t>
      </w:r>
      <w:r w:rsidR="008A6677">
        <w:rPr>
          <w:rFonts w:ascii="Times New Roman" w:hAnsi="Times New Roman"/>
          <w:sz w:val="24"/>
          <w:szCs w:val="24"/>
        </w:rPr>
        <w:t>An o</w:t>
      </w:r>
      <w:r w:rsidRPr="00190F48">
        <w:rPr>
          <w:rFonts w:ascii="Times New Roman" w:hAnsi="Times New Roman"/>
          <w:sz w:val="24"/>
          <w:szCs w:val="24"/>
        </w:rPr>
        <w:t>ptoelectronic device converts these frequency changes into mass changes. A feedback system keeps the amplitude of oscillation constant, by feeding the system with the necessary energy to overcome damping.</w:t>
      </w:r>
      <w:r w:rsidR="00D67628">
        <w:rPr>
          <w:rFonts w:ascii="Times New Roman" w:hAnsi="Times New Roman"/>
          <w:sz w:val="24"/>
          <w:szCs w:val="24"/>
        </w:rPr>
        <w:t xml:space="preserve"> </w:t>
      </w:r>
      <w:r w:rsidRPr="00190F48">
        <w:rPr>
          <w:rFonts w:ascii="Times New Roman" w:hAnsi="Times New Roman"/>
          <w:sz w:val="24"/>
          <w:szCs w:val="24"/>
        </w:rPr>
        <w:t xml:space="preserve">The system tube+filter behaves as an harmonic oscillator. For this simple system the mass, m, the frequency, f, and the spring constant, K, are related by the well known expression </w:t>
      </w:r>
    </w:p>
    <w:p w:rsidR="00A141F0" w:rsidRPr="00190F48" w:rsidRDefault="00A141F0" w:rsidP="00393DE6">
      <w:pPr>
        <w:spacing w:after="0" w:line="360" w:lineRule="auto"/>
        <w:jc w:val="both"/>
        <w:rPr>
          <w:rFonts w:ascii="Times New Roman" w:hAnsi="Times New Roman"/>
          <w:sz w:val="24"/>
          <w:szCs w:val="24"/>
        </w:rPr>
      </w:pPr>
      <w:r w:rsidRPr="00190F48">
        <w:rPr>
          <w:rFonts w:ascii="Times New Roman" w:hAnsi="Times New Roman"/>
          <w:position w:val="-26"/>
          <w:sz w:val="24"/>
          <w:szCs w:val="24"/>
        </w:rPr>
        <w:object w:dxaOrig="1260" w:dyaOrig="700">
          <v:shape id="_x0000_i1044" type="#_x0000_t75" style="width:62.25pt;height:35.25pt" o:ole="">
            <v:imagedata r:id="rId67" o:title=""/>
          </v:shape>
          <o:OLEObject Type="Embed" ProgID="Equation.3" ShapeID="_x0000_i1044" DrawAspect="Content" ObjectID="_1386701102" r:id="rId68"/>
        </w:object>
      </w:r>
      <w:r w:rsidRPr="00190F48">
        <w:rPr>
          <w:rFonts w:ascii="Times New Roman" w:hAnsi="Times New Roman"/>
          <w:sz w:val="24"/>
          <w:szCs w:val="24"/>
        </w:rPr>
        <w:t xml:space="preserve">                                                                                 </w:t>
      </w:r>
      <w:r w:rsidR="00F2681C">
        <w:rPr>
          <w:rFonts w:ascii="Times New Roman" w:hAnsi="Times New Roman"/>
          <w:sz w:val="24"/>
          <w:szCs w:val="24"/>
        </w:rPr>
        <w:t xml:space="preserve">                              </w:t>
      </w:r>
      <w:r w:rsidRPr="00190F48">
        <w:rPr>
          <w:rFonts w:ascii="Times New Roman" w:hAnsi="Times New Roman"/>
          <w:sz w:val="24"/>
          <w:szCs w:val="24"/>
        </w:rPr>
        <w:t>(2.</w:t>
      </w:r>
      <w:r w:rsidR="00C17F69">
        <w:rPr>
          <w:rFonts w:ascii="Times New Roman" w:hAnsi="Times New Roman"/>
          <w:sz w:val="24"/>
          <w:szCs w:val="24"/>
        </w:rPr>
        <w:t>20</w:t>
      </w:r>
      <w:r w:rsidRPr="00190F48">
        <w:rPr>
          <w:rFonts w:ascii="Times New Roman" w:hAnsi="Times New Roman"/>
          <w:sz w:val="24"/>
          <w:szCs w:val="24"/>
        </w:rPr>
        <w:t>)</w:t>
      </w:r>
    </w:p>
    <w:p w:rsidR="00A141F0" w:rsidRPr="00190F48" w:rsidRDefault="00A141F0" w:rsidP="00393DE6">
      <w:pPr>
        <w:spacing w:after="0" w:line="360" w:lineRule="auto"/>
        <w:jc w:val="both"/>
        <w:rPr>
          <w:rFonts w:ascii="Times New Roman" w:hAnsi="Times New Roman"/>
          <w:sz w:val="24"/>
          <w:szCs w:val="24"/>
        </w:rPr>
      </w:pPr>
      <w:r w:rsidRPr="008A6677">
        <w:rPr>
          <w:rFonts w:ascii="Times New Roman" w:hAnsi="Times New Roman"/>
          <w:sz w:val="24"/>
          <w:szCs w:val="24"/>
        </w:rPr>
        <w:t xml:space="preserve">Equation </w:t>
      </w:r>
      <w:r w:rsidR="00452B7A" w:rsidRPr="008A6677">
        <w:rPr>
          <w:rFonts w:ascii="Times New Roman" w:hAnsi="Times New Roman"/>
          <w:sz w:val="24"/>
          <w:szCs w:val="24"/>
        </w:rPr>
        <w:t>2.19</w:t>
      </w:r>
      <w:r w:rsidRPr="008A6677">
        <w:rPr>
          <w:rFonts w:ascii="Times New Roman" w:hAnsi="Times New Roman"/>
          <w:sz w:val="24"/>
          <w:szCs w:val="24"/>
        </w:rPr>
        <w:t xml:space="preserve"> can</w:t>
      </w:r>
      <w:r w:rsidRPr="00190F48">
        <w:rPr>
          <w:rFonts w:ascii="Times New Roman" w:hAnsi="Times New Roman"/>
          <w:sz w:val="24"/>
          <w:szCs w:val="24"/>
        </w:rPr>
        <w:t xml:space="preserve"> be written as</w:t>
      </w:r>
    </w:p>
    <w:p w:rsidR="00A141F0" w:rsidRPr="00190F48" w:rsidRDefault="00A141F0" w:rsidP="00393DE6">
      <w:pPr>
        <w:spacing w:after="0" w:line="360" w:lineRule="auto"/>
        <w:jc w:val="both"/>
        <w:rPr>
          <w:rFonts w:ascii="Times New Roman" w:hAnsi="Times New Roman"/>
          <w:sz w:val="24"/>
          <w:szCs w:val="24"/>
        </w:rPr>
      </w:pPr>
      <w:r w:rsidRPr="00190F48">
        <w:rPr>
          <w:rFonts w:ascii="Times New Roman" w:hAnsi="Times New Roman"/>
          <w:position w:val="-22"/>
          <w:sz w:val="24"/>
          <w:szCs w:val="24"/>
        </w:rPr>
        <w:object w:dxaOrig="880" w:dyaOrig="580">
          <v:shape id="_x0000_i1045" type="#_x0000_t75" style="width:43.5pt;height:29.25pt" o:ole="">
            <v:imagedata r:id="rId69" o:title=""/>
          </v:shape>
          <o:OLEObject Type="Embed" ProgID="Equation.3" ShapeID="_x0000_i1045" DrawAspect="Content" ObjectID="_1386701103" r:id="rId70"/>
        </w:object>
      </w:r>
      <w:r w:rsidRPr="00190F48">
        <w:rPr>
          <w:rFonts w:ascii="Times New Roman" w:hAnsi="Times New Roman"/>
          <w:sz w:val="24"/>
          <w:szCs w:val="24"/>
        </w:rPr>
        <w:t xml:space="preserve">                                                                                               </w:t>
      </w:r>
      <w:r w:rsidR="00F2681C">
        <w:rPr>
          <w:rFonts w:ascii="Times New Roman" w:hAnsi="Times New Roman"/>
          <w:sz w:val="24"/>
          <w:szCs w:val="24"/>
        </w:rPr>
        <w:t xml:space="preserve">                      </w:t>
      </w:r>
      <w:r w:rsidRPr="00190F48">
        <w:rPr>
          <w:rFonts w:ascii="Times New Roman" w:hAnsi="Times New Roman"/>
          <w:sz w:val="24"/>
          <w:szCs w:val="24"/>
        </w:rPr>
        <w:t>(2.</w:t>
      </w:r>
      <w:r w:rsidR="00F2681C">
        <w:rPr>
          <w:rFonts w:ascii="Times New Roman" w:hAnsi="Times New Roman"/>
          <w:sz w:val="24"/>
          <w:szCs w:val="24"/>
        </w:rPr>
        <w:t>2</w:t>
      </w:r>
      <w:r w:rsidR="00C17F69">
        <w:rPr>
          <w:rFonts w:ascii="Times New Roman" w:hAnsi="Times New Roman"/>
          <w:sz w:val="24"/>
          <w:szCs w:val="24"/>
        </w:rPr>
        <w:t>1</w:t>
      </w:r>
      <w:r w:rsidRPr="00190F48">
        <w:rPr>
          <w:rFonts w:ascii="Times New Roman" w:hAnsi="Times New Roman"/>
          <w:sz w:val="24"/>
          <w:szCs w:val="24"/>
        </w:rPr>
        <w:t>)</w:t>
      </w:r>
    </w:p>
    <w:p w:rsidR="00A141F0" w:rsidRPr="00190F48" w:rsidRDefault="00A141F0" w:rsidP="00393DE6">
      <w:pPr>
        <w:spacing w:after="0" w:line="360" w:lineRule="auto"/>
        <w:jc w:val="both"/>
        <w:rPr>
          <w:rFonts w:ascii="Times New Roman" w:hAnsi="Times New Roman"/>
          <w:sz w:val="24"/>
          <w:szCs w:val="24"/>
        </w:rPr>
      </w:pPr>
      <w:r w:rsidRPr="00190F48">
        <w:rPr>
          <w:rFonts w:ascii="Times New Roman" w:hAnsi="Times New Roman"/>
          <w:sz w:val="24"/>
          <w:szCs w:val="24"/>
        </w:rPr>
        <w:t xml:space="preserve">where </w:t>
      </w:r>
      <w:r w:rsidRPr="00190F48">
        <w:rPr>
          <w:rFonts w:ascii="Times New Roman" w:hAnsi="Times New Roman"/>
          <w:position w:val="-24"/>
          <w:sz w:val="24"/>
          <w:szCs w:val="24"/>
        </w:rPr>
        <w:object w:dxaOrig="980" w:dyaOrig="600">
          <v:shape id="_x0000_i1046" type="#_x0000_t75" style="width:48.75pt;height:30pt" o:ole="">
            <v:imagedata r:id="rId71" o:title=""/>
          </v:shape>
          <o:OLEObject Type="Embed" ProgID="Equation.3" ShapeID="_x0000_i1046" DrawAspect="Content" ObjectID="_1386701104" r:id="rId72"/>
        </w:object>
      </w:r>
      <w:r w:rsidRPr="00190F48">
        <w:rPr>
          <w:rFonts w:ascii="Times New Roman" w:hAnsi="Times New Roman"/>
          <w:sz w:val="24"/>
          <w:szCs w:val="24"/>
        </w:rPr>
        <w:t>.</w:t>
      </w:r>
    </w:p>
    <w:p w:rsidR="00A141F0" w:rsidRPr="00393DE6" w:rsidRDefault="00A141F0" w:rsidP="00393DE6">
      <w:pPr>
        <w:spacing w:after="0" w:line="360" w:lineRule="auto"/>
        <w:jc w:val="both"/>
        <w:rPr>
          <w:rFonts w:ascii="Times New Roman" w:hAnsi="Times New Roman"/>
          <w:sz w:val="24"/>
          <w:szCs w:val="24"/>
        </w:rPr>
      </w:pPr>
      <w:r w:rsidRPr="00393DE6">
        <w:rPr>
          <w:rFonts w:ascii="Times New Roman" w:hAnsi="Times New Roman"/>
          <w:sz w:val="24"/>
          <w:szCs w:val="24"/>
        </w:rPr>
        <w:t>The mass of the system includes the filter mass, m</w:t>
      </w:r>
      <w:r w:rsidRPr="00393DE6">
        <w:rPr>
          <w:rFonts w:ascii="Times New Roman" w:hAnsi="Times New Roman"/>
          <w:sz w:val="24"/>
          <w:szCs w:val="24"/>
          <w:vertAlign w:val="subscript"/>
        </w:rPr>
        <w:t>F</w:t>
      </w:r>
      <w:r w:rsidRPr="00393DE6">
        <w:rPr>
          <w:rFonts w:ascii="Times New Roman" w:hAnsi="Times New Roman"/>
          <w:sz w:val="24"/>
          <w:szCs w:val="24"/>
        </w:rPr>
        <w:t>, the tube mass, m</w:t>
      </w:r>
      <w:r w:rsidRPr="00393DE6">
        <w:rPr>
          <w:rFonts w:ascii="Times New Roman" w:hAnsi="Times New Roman"/>
          <w:sz w:val="24"/>
          <w:szCs w:val="24"/>
          <w:vertAlign w:val="subscript"/>
        </w:rPr>
        <w:t>0</w:t>
      </w:r>
      <w:r w:rsidRPr="00393DE6">
        <w:rPr>
          <w:rFonts w:ascii="Times New Roman" w:hAnsi="Times New Roman"/>
          <w:sz w:val="24"/>
          <w:szCs w:val="24"/>
        </w:rPr>
        <w:t>, and the aerosol mass, Δm, i.e.:</w:t>
      </w:r>
    </w:p>
    <w:p w:rsidR="00A141F0" w:rsidRPr="00190F48" w:rsidRDefault="00A141F0" w:rsidP="00393DE6">
      <w:pPr>
        <w:spacing w:after="0" w:line="360" w:lineRule="auto"/>
        <w:jc w:val="both"/>
        <w:rPr>
          <w:rFonts w:ascii="Times New Roman" w:hAnsi="Times New Roman"/>
          <w:sz w:val="24"/>
          <w:szCs w:val="24"/>
        </w:rPr>
      </w:pPr>
      <w:r w:rsidRPr="00190F48">
        <w:rPr>
          <w:rFonts w:ascii="Times New Roman" w:hAnsi="Times New Roman"/>
          <w:position w:val="-12"/>
          <w:sz w:val="24"/>
          <w:szCs w:val="24"/>
        </w:rPr>
        <w:object w:dxaOrig="1900" w:dyaOrig="360">
          <v:shape id="_x0000_i1047" type="#_x0000_t75" style="width:95.25pt;height:18.75pt" o:ole="">
            <v:imagedata r:id="rId73" o:title=""/>
          </v:shape>
          <o:OLEObject Type="Embed" ProgID="Equation.3" ShapeID="_x0000_i1047" DrawAspect="Content" ObjectID="_1386701105" r:id="rId74"/>
        </w:object>
      </w:r>
      <w:r w:rsidR="00F2681C">
        <w:rPr>
          <w:rFonts w:ascii="Times New Roman" w:hAnsi="Times New Roman"/>
          <w:sz w:val="24"/>
          <w:szCs w:val="24"/>
        </w:rPr>
        <w:t xml:space="preserve"> </w:t>
      </w:r>
      <w:r w:rsidRPr="00190F48">
        <w:rPr>
          <w:rFonts w:ascii="Times New Roman" w:hAnsi="Times New Roman"/>
          <w:sz w:val="24"/>
          <w:szCs w:val="24"/>
        </w:rPr>
        <w:t xml:space="preserve">                                                                    </w:t>
      </w:r>
      <w:r w:rsidR="00F2681C">
        <w:rPr>
          <w:rFonts w:ascii="Times New Roman" w:hAnsi="Times New Roman"/>
          <w:sz w:val="24"/>
          <w:szCs w:val="24"/>
        </w:rPr>
        <w:t xml:space="preserve">                              </w:t>
      </w:r>
      <w:r w:rsidRPr="00190F48">
        <w:rPr>
          <w:rFonts w:ascii="Times New Roman" w:hAnsi="Times New Roman"/>
          <w:sz w:val="24"/>
          <w:szCs w:val="24"/>
        </w:rPr>
        <w:t>(2.</w:t>
      </w:r>
      <w:r w:rsidR="00F2681C">
        <w:rPr>
          <w:rFonts w:ascii="Times New Roman" w:hAnsi="Times New Roman"/>
          <w:sz w:val="24"/>
          <w:szCs w:val="24"/>
        </w:rPr>
        <w:t>2</w:t>
      </w:r>
      <w:r w:rsidR="00C17F69">
        <w:rPr>
          <w:rFonts w:ascii="Times New Roman" w:hAnsi="Times New Roman"/>
          <w:sz w:val="24"/>
          <w:szCs w:val="24"/>
        </w:rPr>
        <w:t>2</w:t>
      </w:r>
      <w:r w:rsidRPr="00190F48">
        <w:rPr>
          <w:rFonts w:ascii="Times New Roman" w:hAnsi="Times New Roman"/>
          <w:sz w:val="24"/>
          <w:szCs w:val="24"/>
        </w:rPr>
        <w:t>)</w:t>
      </w:r>
    </w:p>
    <w:p w:rsidR="00A141F0" w:rsidRPr="00190F48" w:rsidRDefault="00B73775" w:rsidP="00393DE6">
      <w:pPr>
        <w:spacing w:after="0" w:line="360" w:lineRule="auto"/>
        <w:jc w:val="both"/>
        <w:rPr>
          <w:rFonts w:ascii="Times New Roman" w:hAnsi="Times New Roman"/>
          <w:sz w:val="24"/>
          <w:szCs w:val="24"/>
        </w:rPr>
      </w:pPr>
      <w:r>
        <w:rPr>
          <w:rFonts w:ascii="Times New Roman" w:hAnsi="Times New Roman"/>
          <w:sz w:val="24"/>
          <w:szCs w:val="24"/>
        </w:rPr>
        <w:t>(</w:t>
      </w:r>
      <w:r w:rsidR="00A141F0" w:rsidRPr="00190F48">
        <w:rPr>
          <w:rFonts w:ascii="Times New Roman" w:hAnsi="Times New Roman"/>
          <w:sz w:val="24"/>
          <w:szCs w:val="24"/>
        </w:rPr>
        <w:t>Patashnick e Rupprecht, 1991</w:t>
      </w:r>
      <w:r>
        <w:rPr>
          <w:rFonts w:ascii="Times New Roman" w:hAnsi="Times New Roman"/>
          <w:sz w:val="24"/>
          <w:szCs w:val="24"/>
        </w:rPr>
        <w:t>)</w:t>
      </w:r>
      <w:r w:rsidR="00A141F0" w:rsidRPr="00190F48">
        <w:rPr>
          <w:rFonts w:ascii="Times New Roman" w:hAnsi="Times New Roman"/>
          <w:sz w:val="24"/>
          <w:szCs w:val="24"/>
        </w:rPr>
        <w:t xml:space="preserve"> investigated on the validity of the TEOM behaviour as a harmonic oscillator by using test masses. With this configuration the frequency of </w:t>
      </w:r>
      <w:r w:rsidR="00A141F0" w:rsidRPr="008A6677">
        <w:rPr>
          <w:rFonts w:ascii="Times New Roman" w:hAnsi="Times New Roman"/>
          <w:sz w:val="24"/>
          <w:szCs w:val="24"/>
        </w:rPr>
        <w:t>oscillation depends only on m</w:t>
      </w:r>
      <w:r w:rsidR="00A141F0" w:rsidRPr="008A6677">
        <w:rPr>
          <w:rFonts w:ascii="Times New Roman" w:hAnsi="Times New Roman"/>
          <w:sz w:val="24"/>
          <w:szCs w:val="24"/>
          <w:vertAlign w:val="subscript"/>
        </w:rPr>
        <w:t>0</w:t>
      </w:r>
      <w:r w:rsidR="00A141F0" w:rsidRPr="008A6677">
        <w:rPr>
          <w:rFonts w:ascii="Times New Roman" w:hAnsi="Times New Roman"/>
          <w:sz w:val="24"/>
          <w:szCs w:val="24"/>
        </w:rPr>
        <w:t xml:space="preserve"> (mass of the tube) and </w:t>
      </w:r>
      <w:r w:rsidR="00E15A3C" w:rsidRPr="008A6677">
        <w:rPr>
          <w:rFonts w:ascii="Times New Roman" w:hAnsi="Times New Roman"/>
          <w:sz w:val="24"/>
          <w:szCs w:val="24"/>
        </w:rPr>
        <w:t xml:space="preserve">on </w:t>
      </w:r>
      <w:r w:rsidR="00A141F0" w:rsidRPr="008A6677">
        <w:rPr>
          <w:rFonts w:ascii="Times New Roman" w:hAnsi="Times New Roman"/>
          <w:sz w:val="24"/>
          <w:szCs w:val="24"/>
        </w:rPr>
        <w:t>Δm (test masses)</w:t>
      </w:r>
      <w:r w:rsidR="00E15A3C" w:rsidRPr="008A6677">
        <w:rPr>
          <w:rFonts w:ascii="Times New Roman" w:hAnsi="Times New Roman"/>
          <w:sz w:val="24"/>
          <w:szCs w:val="24"/>
        </w:rPr>
        <w:t>, and equation 2.2</w:t>
      </w:r>
      <w:r w:rsidR="00C17F69" w:rsidRPr="008A6677">
        <w:rPr>
          <w:rFonts w:ascii="Times New Roman" w:hAnsi="Times New Roman"/>
          <w:sz w:val="24"/>
          <w:szCs w:val="24"/>
        </w:rPr>
        <w:t>1</w:t>
      </w:r>
      <w:r w:rsidR="00E15A3C" w:rsidRPr="008A6677">
        <w:rPr>
          <w:rFonts w:ascii="Times New Roman" w:hAnsi="Times New Roman"/>
          <w:sz w:val="24"/>
          <w:szCs w:val="24"/>
        </w:rPr>
        <w:t xml:space="preserve"> becomes</w:t>
      </w:r>
    </w:p>
    <w:p w:rsidR="00A141F0" w:rsidRPr="00190F48" w:rsidRDefault="00A141F0" w:rsidP="00393DE6">
      <w:pPr>
        <w:spacing w:after="0" w:line="360" w:lineRule="auto"/>
        <w:jc w:val="both"/>
        <w:rPr>
          <w:rFonts w:ascii="Times New Roman" w:hAnsi="Times New Roman"/>
          <w:sz w:val="24"/>
          <w:szCs w:val="24"/>
        </w:rPr>
      </w:pPr>
      <w:r w:rsidRPr="00190F48">
        <w:rPr>
          <w:rFonts w:ascii="Times New Roman" w:hAnsi="Times New Roman"/>
          <w:position w:val="-30"/>
          <w:sz w:val="24"/>
          <w:szCs w:val="24"/>
        </w:rPr>
        <w:object w:dxaOrig="1500" w:dyaOrig="700">
          <v:shape id="_x0000_i1048" type="#_x0000_t75" style="width:74.25pt;height:35.25pt" o:ole="">
            <v:imagedata r:id="rId75" o:title=""/>
          </v:shape>
          <o:OLEObject Type="Embed" ProgID="Equation.3" ShapeID="_x0000_i1048" DrawAspect="Content" ObjectID="_1386701106" r:id="rId76"/>
        </w:object>
      </w:r>
      <w:r w:rsidRPr="00190F48">
        <w:rPr>
          <w:rFonts w:ascii="Times New Roman" w:hAnsi="Times New Roman"/>
          <w:sz w:val="24"/>
          <w:szCs w:val="24"/>
        </w:rPr>
        <w:t xml:space="preserve">                                                                                                          (2.</w:t>
      </w:r>
      <w:r w:rsidR="00F2681C">
        <w:rPr>
          <w:rFonts w:ascii="Times New Roman" w:hAnsi="Times New Roman"/>
          <w:sz w:val="24"/>
          <w:szCs w:val="24"/>
        </w:rPr>
        <w:t>2</w:t>
      </w:r>
      <w:r w:rsidR="00C17F69">
        <w:rPr>
          <w:rFonts w:ascii="Times New Roman" w:hAnsi="Times New Roman"/>
          <w:sz w:val="24"/>
          <w:szCs w:val="24"/>
        </w:rPr>
        <w:t>3</w:t>
      </w:r>
      <w:r w:rsidRPr="00190F48">
        <w:rPr>
          <w:rFonts w:ascii="Times New Roman" w:hAnsi="Times New Roman"/>
          <w:sz w:val="24"/>
          <w:szCs w:val="24"/>
        </w:rPr>
        <w:t>)</w:t>
      </w:r>
    </w:p>
    <w:p w:rsidR="00A141F0" w:rsidRPr="00A35A51" w:rsidRDefault="00CC4D79" w:rsidP="00A35A51">
      <w:pPr>
        <w:spacing w:after="0" w:line="360" w:lineRule="auto"/>
        <w:jc w:val="both"/>
        <w:rPr>
          <w:rFonts w:ascii="Times New Roman" w:hAnsi="Times New Roman"/>
          <w:sz w:val="24"/>
          <w:szCs w:val="24"/>
        </w:rPr>
      </w:pPr>
      <w:r>
        <w:rPr>
          <w:rFonts w:ascii="Times New Roman" w:hAnsi="Times New Roman"/>
          <w:sz w:val="24"/>
          <w:szCs w:val="24"/>
        </w:rPr>
        <w:t xml:space="preserve">A linear relation between </w:t>
      </w:r>
      <w:r w:rsidR="00A141F0" w:rsidRPr="00190F48">
        <w:rPr>
          <w:rFonts w:ascii="Times New Roman" w:hAnsi="Times New Roman"/>
          <w:sz w:val="24"/>
          <w:szCs w:val="24"/>
        </w:rPr>
        <w:t>f</w:t>
      </w:r>
      <w:r>
        <w:rPr>
          <w:rFonts w:ascii="Times New Roman" w:hAnsi="Times New Roman"/>
          <w:sz w:val="24"/>
          <w:szCs w:val="24"/>
          <w:vertAlign w:val="superscript"/>
        </w:rPr>
        <w:t>-</w:t>
      </w:r>
      <w:r w:rsidR="00A141F0" w:rsidRPr="00190F48">
        <w:rPr>
          <w:rFonts w:ascii="Times New Roman" w:hAnsi="Times New Roman"/>
          <w:sz w:val="24"/>
          <w:szCs w:val="24"/>
          <w:vertAlign w:val="superscript"/>
        </w:rPr>
        <w:t>2</w:t>
      </w:r>
      <w:r w:rsidR="00A141F0" w:rsidRPr="00190F48">
        <w:rPr>
          <w:rFonts w:ascii="Times New Roman" w:hAnsi="Times New Roman"/>
          <w:sz w:val="24"/>
          <w:szCs w:val="24"/>
        </w:rPr>
        <w:t xml:space="preserve"> and </w:t>
      </w:r>
      <w:r w:rsidR="000E6C32" w:rsidRPr="000E6C32">
        <w:rPr>
          <w:rFonts w:ascii="Times New Roman" w:hAnsi="Times New Roman"/>
          <w:sz w:val="24"/>
          <w:szCs w:val="24"/>
        </w:rPr>
        <w:t>m=m</w:t>
      </w:r>
      <w:r w:rsidR="000E6C32" w:rsidRPr="000E6C32">
        <w:rPr>
          <w:rFonts w:ascii="Times New Roman" w:hAnsi="Times New Roman"/>
          <w:sz w:val="24"/>
          <w:szCs w:val="24"/>
          <w:vertAlign w:val="subscript"/>
        </w:rPr>
        <w:t>0</w:t>
      </w:r>
      <w:r w:rsidR="00C716A0">
        <w:rPr>
          <w:rFonts w:ascii="Times New Roman" w:hAnsi="Times New Roman"/>
          <w:sz w:val="24"/>
          <w:szCs w:val="24"/>
        </w:rPr>
        <w:t>+</w:t>
      </w:r>
      <w:r w:rsidR="000E6C32" w:rsidRPr="000E6C32">
        <w:rPr>
          <w:rFonts w:ascii="Times New Roman" w:hAnsi="Times New Roman"/>
          <w:sz w:val="24"/>
          <w:szCs w:val="24"/>
        </w:rPr>
        <w:t>Δm</w:t>
      </w:r>
      <w:r w:rsidR="000E6C32">
        <w:rPr>
          <w:rFonts w:ascii="Times New Roman" w:hAnsi="Times New Roman"/>
          <w:position w:val="-12"/>
          <w:sz w:val="24"/>
          <w:szCs w:val="24"/>
        </w:rPr>
        <w:t xml:space="preserve"> </w:t>
      </w:r>
      <w:r w:rsidR="00A141F0" w:rsidRPr="00190F48">
        <w:rPr>
          <w:rFonts w:ascii="Times New Roman" w:hAnsi="Times New Roman"/>
          <w:sz w:val="24"/>
          <w:szCs w:val="24"/>
        </w:rPr>
        <w:t>was found which validated the harmonic oscillator behaviour of the system</w:t>
      </w:r>
      <w:r w:rsidR="00A141F0" w:rsidRPr="000E6C32">
        <w:rPr>
          <w:rFonts w:ascii="Times New Roman" w:hAnsi="Times New Roman"/>
          <w:sz w:val="24"/>
          <w:szCs w:val="24"/>
        </w:rPr>
        <w:t>. Δm is</w:t>
      </w:r>
      <w:r w:rsidR="00A141F0" w:rsidRPr="00190F48">
        <w:rPr>
          <w:rFonts w:ascii="Times New Roman" w:hAnsi="Times New Roman"/>
          <w:sz w:val="24"/>
          <w:szCs w:val="24"/>
        </w:rPr>
        <w:t xml:space="preserve"> independent of both the filter and tube masses </w:t>
      </w:r>
      <w:r w:rsidR="00A141F0" w:rsidRPr="00A35A51">
        <w:rPr>
          <w:rFonts w:ascii="Times New Roman" w:hAnsi="Times New Roman"/>
          <w:sz w:val="24"/>
          <w:szCs w:val="24"/>
        </w:rPr>
        <w:t>as the uncertainties associated to the measurements of these masses are eliminated (which is not the case of gravimetric systems where the filters are weighed before being used). The aerosol mass concentration is calculated via</w:t>
      </w:r>
    </w:p>
    <w:p w:rsidR="00A141F0" w:rsidRPr="00A35A51" w:rsidRDefault="0063667A" w:rsidP="00A35A51">
      <w:pPr>
        <w:spacing w:after="0" w:line="360" w:lineRule="auto"/>
        <w:jc w:val="both"/>
        <w:rPr>
          <w:rFonts w:ascii="Times New Roman" w:hAnsi="Times New Roman"/>
          <w:sz w:val="24"/>
          <w:szCs w:val="24"/>
        </w:rPr>
      </w:pPr>
      <w:r w:rsidRPr="00A35A51">
        <w:rPr>
          <w:rFonts w:ascii="Times New Roman" w:hAnsi="Times New Roman"/>
          <w:position w:val="-30"/>
          <w:sz w:val="24"/>
          <w:szCs w:val="24"/>
        </w:rPr>
        <w:object w:dxaOrig="1600" w:dyaOrig="680">
          <v:shape id="_x0000_i1049" type="#_x0000_t75" style="width:78.75pt;height:34.5pt" o:ole="">
            <v:imagedata r:id="rId77" o:title=""/>
          </v:shape>
          <o:OLEObject Type="Embed" ProgID="Equation.3" ShapeID="_x0000_i1049" DrawAspect="Content" ObjectID="_1386701107" r:id="rId78"/>
        </w:object>
      </w:r>
      <w:r w:rsidR="00A141F0" w:rsidRPr="00A35A51">
        <w:rPr>
          <w:rFonts w:ascii="Times New Roman" w:hAnsi="Times New Roman"/>
          <w:position w:val="-30"/>
          <w:sz w:val="24"/>
          <w:szCs w:val="24"/>
        </w:rPr>
        <w:t xml:space="preserve">                                                                                                </w:t>
      </w:r>
      <w:r w:rsidR="00A141F0" w:rsidRPr="00A35A51">
        <w:rPr>
          <w:rFonts w:ascii="Times New Roman" w:hAnsi="Times New Roman"/>
          <w:sz w:val="24"/>
          <w:szCs w:val="24"/>
        </w:rPr>
        <w:t>(2.</w:t>
      </w:r>
      <w:r w:rsidR="00F2681C" w:rsidRPr="00A35A51">
        <w:rPr>
          <w:rFonts w:ascii="Times New Roman" w:hAnsi="Times New Roman"/>
          <w:sz w:val="24"/>
          <w:szCs w:val="24"/>
        </w:rPr>
        <w:t>2</w:t>
      </w:r>
      <w:r w:rsidR="00C17F69" w:rsidRPr="00A35A51">
        <w:rPr>
          <w:rFonts w:ascii="Times New Roman" w:hAnsi="Times New Roman"/>
          <w:sz w:val="24"/>
          <w:szCs w:val="24"/>
        </w:rPr>
        <w:t>4</w:t>
      </w:r>
      <w:r w:rsidR="00A141F0" w:rsidRPr="00A35A51">
        <w:rPr>
          <w:rFonts w:ascii="Times New Roman" w:hAnsi="Times New Roman"/>
          <w:sz w:val="24"/>
          <w:szCs w:val="24"/>
        </w:rPr>
        <w:t>)</w:t>
      </w:r>
    </w:p>
    <w:p w:rsidR="00A35A51" w:rsidRPr="00A35A51" w:rsidRDefault="00A141F0" w:rsidP="00A35A51">
      <w:pPr>
        <w:autoSpaceDE w:val="0"/>
        <w:autoSpaceDN w:val="0"/>
        <w:adjustRightInd w:val="0"/>
        <w:spacing w:after="0" w:line="360" w:lineRule="auto"/>
        <w:jc w:val="both"/>
        <w:rPr>
          <w:rFonts w:ascii="Times New Roman" w:hAnsi="Times New Roman"/>
          <w:sz w:val="24"/>
          <w:szCs w:val="24"/>
        </w:rPr>
      </w:pPr>
      <w:r w:rsidRPr="00A35A51">
        <w:rPr>
          <w:rFonts w:ascii="Times New Roman" w:hAnsi="Times New Roman"/>
          <w:sz w:val="24"/>
          <w:szCs w:val="24"/>
        </w:rPr>
        <w:lastRenderedPageBreak/>
        <w:t xml:space="preserve">with the knowledge of the volume of air that crossed the filter within the time interval Δt. Q is the </w:t>
      </w:r>
      <w:r w:rsidR="000E6C32" w:rsidRPr="00A35A51">
        <w:rPr>
          <w:rFonts w:ascii="Times New Roman" w:hAnsi="Times New Roman"/>
          <w:sz w:val="24"/>
          <w:szCs w:val="24"/>
        </w:rPr>
        <w:t xml:space="preserve">air </w:t>
      </w:r>
      <w:r w:rsidRPr="00A35A51">
        <w:rPr>
          <w:rFonts w:ascii="Times New Roman" w:hAnsi="Times New Roman"/>
          <w:sz w:val="24"/>
          <w:szCs w:val="24"/>
        </w:rPr>
        <w:t>flow (m</w:t>
      </w:r>
      <w:r w:rsidRPr="00A35A51">
        <w:rPr>
          <w:rFonts w:ascii="Times New Roman" w:hAnsi="Times New Roman"/>
          <w:sz w:val="24"/>
          <w:szCs w:val="24"/>
          <w:vertAlign w:val="superscript"/>
        </w:rPr>
        <w:t>3</w:t>
      </w:r>
      <w:r w:rsidRPr="00A35A51">
        <w:rPr>
          <w:rFonts w:ascii="Times New Roman" w:hAnsi="Times New Roman"/>
          <w:sz w:val="24"/>
          <w:szCs w:val="24"/>
        </w:rPr>
        <w:t>s</w:t>
      </w:r>
      <w:r w:rsidRPr="00A35A51">
        <w:rPr>
          <w:rFonts w:ascii="Times New Roman" w:hAnsi="Times New Roman"/>
          <w:sz w:val="24"/>
          <w:szCs w:val="24"/>
          <w:vertAlign w:val="superscript"/>
        </w:rPr>
        <w:t>-1</w:t>
      </w:r>
      <w:r w:rsidRPr="00A35A51">
        <w:rPr>
          <w:rFonts w:ascii="Times New Roman" w:hAnsi="Times New Roman"/>
          <w:sz w:val="24"/>
          <w:szCs w:val="24"/>
        </w:rPr>
        <w:t>) and V</w:t>
      </w:r>
      <w:r w:rsidRPr="00A35A51">
        <w:rPr>
          <w:rFonts w:ascii="Times New Roman" w:hAnsi="Times New Roman"/>
          <w:sz w:val="24"/>
          <w:szCs w:val="24"/>
          <w:vertAlign w:val="subscript"/>
        </w:rPr>
        <w:t>air</w:t>
      </w:r>
      <w:r w:rsidRPr="00A35A51">
        <w:rPr>
          <w:rFonts w:ascii="Times New Roman" w:hAnsi="Times New Roman"/>
          <w:sz w:val="24"/>
          <w:szCs w:val="24"/>
        </w:rPr>
        <w:t xml:space="preserve"> is the volume of air.</w:t>
      </w:r>
      <w:r w:rsidR="00A35A51" w:rsidRPr="00A35A51">
        <w:rPr>
          <w:rFonts w:ascii="Times New Roman" w:hAnsi="Times New Roman"/>
          <w:sz w:val="24"/>
          <w:szCs w:val="24"/>
        </w:rPr>
        <w:t xml:space="preserve"> The mass transducer has a minimum detection limit of 0.01 μg and a precision of ±1.5 μg/m³ for 1-hour averages.</w:t>
      </w:r>
    </w:p>
    <w:p w:rsidR="00A141F0" w:rsidRPr="00A35A51" w:rsidRDefault="00A141F0" w:rsidP="00A35A51">
      <w:pPr>
        <w:spacing w:after="0" w:line="360" w:lineRule="auto"/>
        <w:jc w:val="both"/>
        <w:rPr>
          <w:rFonts w:ascii="Times New Roman" w:hAnsi="Times New Roman"/>
          <w:sz w:val="24"/>
          <w:szCs w:val="24"/>
        </w:rPr>
      </w:pPr>
    </w:p>
    <w:p w:rsidR="00A141F0" w:rsidRPr="003E5243" w:rsidRDefault="00A141F0" w:rsidP="00BE0A4B">
      <w:pPr>
        <w:pStyle w:val="Ttulo2"/>
      </w:pPr>
      <w:bookmarkStart w:id="24" w:name="_Toc297711677"/>
      <w:r w:rsidRPr="003E5243">
        <w:t>Aerodynamic Particle Sizer (APS)</w:t>
      </w:r>
      <w:bookmarkEnd w:id="24"/>
    </w:p>
    <w:p w:rsidR="00A141F0" w:rsidRPr="00B73775" w:rsidRDefault="00A141F0" w:rsidP="00B73775">
      <w:pPr>
        <w:autoSpaceDE w:val="0"/>
        <w:autoSpaceDN w:val="0"/>
        <w:adjustRightInd w:val="0"/>
        <w:spacing w:line="360" w:lineRule="auto"/>
        <w:ind w:firstLine="720"/>
        <w:jc w:val="both"/>
        <w:rPr>
          <w:rFonts w:ascii="Times New Roman" w:eastAsiaTheme="minorHAnsi" w:hAnsi="Times New Roman"/>
          <w:sz w:val="24"/>
          <w:szCs w:val="24"/>
          <w:lang w:eastAsia="en-US"/>
        </w:rPr>
      </w:pPr>
      <w:r w:rsidRPr="00190F48">
        <w:rPr>
          <w:rFonts w:ascii="Times New Roman" w:eastAsia="AdvTimes" w:hAnsi="Times New Roman"/>
          <w:color w:val="000000"/>
          <w:sz w:val="24"/>
          <w:szCs w:val="24"/>
          <w:lang w:eastAsia="en-US"/>
        </w:rPr>
        <w:t xml:space="preserve">The Aerodynamic particle </w:t>
      </w:r>
      <w:r w:rsidRPr="008A6677">
        <w:rPr>
          <w:rFonts w:ascii="Times New Roman" w:eastAsia="AdvTimes" w:hAnsi="Times New Roman"/>
          <w:color w:val="000000"/>
          <w:sz w:val="24"/>
          <w:szCs w:val="24"/>
          <w:lang w:eastAsia="en-US"/>
        </w:rPr>
        <w:t>sizer (figure 2.10) is</w:t>
      </w:r>
      <w:r w:rsidRPr="00190F48">
        <w:rPr>
          <w:rFonts w:ascii="Times New Roman" w:eastAsia="AdvTimes" w:hAnsi="Times New Roman"/>
          <w:color w:val="000000"/>
          <w:sz w:val="24"/>
          <w:szCs w:val="24"/>
          <w:lang w:eastAsia="en-US"/>
        </w:rPr>
        <w:t xml:space="preserve"> an optical counter which measures</w:t>
      </w:r>
      <w:r w:rsidR="002E76B3">
        <w:rPr>
          <w:rFonts w:ascii="Times New Roman" w:eastAsia="AdvTimes" w:hAnsi="Times New Roman"/>
          <w:color w:val="000000"/>
          <w:sz w:val="24"/>
          <w:szCs w:val="24"/>
          <w:lang w:eastAsia="en-US"/>
        </w:rPr>
        <w:t xml:space="preserve"> the</w:t>
      </w:r>
      <w:r w:rsidRPr="00190F48">
        <w:rPr>
          <w:rFonts w:ascii="Times New Roman" w:eastAsia="AdvTimes" w:hAnsi="Times New Roman"/>
          <w:color w:val="000000"/>
          <w:sz w:val="24"/>
          <w:szCs w:val="24"/>
          <w:lang w:eastAsia="en-US"/>
        </w:rPr>
        <w:t xml:space="preserve"> particle (aerodynamic) diameter and </w:t>
      </w:r>
      <w:r w:rsidR="002E76B3">
        <w:rPr>
          <w:rFonts w:ascii="Times New Roman" w:eastAsia="AdvTimes" w:hAnsi="Times New Roman"/>
          <w:color w:val="000000"/>
          <w:sz w:val="24"/>
          <w:szCs w:val="24"/>
          <w:lang w:eastAsia="en-US"/>
        </w:rPr>
        <w:t xml:space="preserve">the </w:t>
      </w:r>
      <w:r w:rsidRPr="00190F48">
        <w:rPr>
          <w:rFonts w:ascii="Times New Roman" w:eastAsia="AdvTimes" w:hAnsi="Times New Roman"/>
          <w:color w:val="000000"/>
          <w:sz w:val="24"/>
          <w:szCs w:val="24"/>
          <w:lang w:eastAsia="en-US"/>
        </w:rPr>
        <w:t>number concentration in 52 nominal size bins in the diameter range ~0.5–20 µm (thus providing size distributions) by determining the time-of-flight of individual particles in an accelerating flow field</w:t>
      </w:r>
      <w:r w:rsidR="00797DB3">
        <w:rPr>
          <w:rFonts w:ascii="Times New Roman" w:eastAsia="AdvTimes" w:hAnsi="Times New Roman"/>
          <w:color w:val="000000"/>
          <w:sz w:val="24"/>
          <w:szCs w:val="24"/>
          <w:lang w:eastAsia="en-US"/>
        </w:rPr>
        <w:t>.</w:t>
      </w:r>
    </w:p>
    <w:p w:rsidR="00A141F0" w:rsidRPr="005E0911" w:rsidRDefault="00052A9D" w:rsidP="00A141F0">
      <w:pPr>
        <w:autoSpaceDE w:val="0"/>
        <w:autoSpaceDN w:val="0"/>
        <w:adjustRightInd w:val="0"/>
        <w:jc w:val="center"/>
        <w:rPr>
          <w:rFonts w:ascii="Times New Roman" w:eastAsia="AdvTimes" w:hAnsi="Times New Roman"/>
          <w:sz w:val="24"/>
          <w:szCs w:val="24"/>
          <w:lang w:eastAsia="en-US"/>
        </w:rPr>
      </w:pPr>
      <w:r w:rsidRPr="005E0911">
        <w:rPr>
          <w:rFonts w:ascii="Times New Roman" w:eastAsia="AdvTimes" w:hAnsi="Times New Roman"/>
          <w:noProof/>
          <w:sz w:val="24"/>
          <w:szCs w:val="24"/>
          <w:lang w:val="pt-PT" w:eastAsia="pt-PT"/>
        </w:rPr>
        <w:drawing>
          <wp:inline distT="0" distB="0" distL="0" distR="0">
            <wp:extent cx="2365450" cy="2114590"/>
            <wp:effectExtent l="19050" t="0" r="0" b="0"/>
            <wp:docPr id="190" name="Imagem 40" descr="G:\fotografias\Work and meetings\CGE\CGE\DSC02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0" descr="G:\fotografias\Work and meetings\CGE\CGE\DSC02370.JPG"/>
                    <pic:cNvPicPr>
                      <a:picLocks noChangeAspect="1" noChangeArrowheads="1"/>
                    </pic:cNvPicPr>
                  </pic:nvPicPr>
                  <pic:blipFill>
                    <a:blip r:embed="rId79" cstate="print"/>
                    <a:srcRect l="36156" t="9142" b="14944"/>
                    <a:stretch>
                      <a:fillRect/>
                    </a:stretch>
                  </pic:blipFill>
                  <pic:spPr bwMode="auto">
                    <a:xfrm>
                      <a:off x="0" y="0"/>
                      <a:ext cx="2366276" cy="2115328"/>
                    </a:xfrm>
                    <a:prstGeom prst="rect">
                      <a:avLst/>
                    </a:prstGeom>
                    <a:noFill/>
                    <a:ln w="9525">
                      <a:noFill/>
                      <a:miter lim="800000"/>
                      <a:headEnd/>
                      <a:tailEnd/>
                    </a:ln>
                  </pic:spPr>
                </pic:pic>
              </a:graphicData>
            </a:graphic>
          </wp:inline>
        </w:drawing>
      </w:r>
    </w:p>
    <w:p w:rsidR="00A141F0" w:rsidRPr="005E0911" w:rsidRDefault="0007700D" w:rsidP="00B73775">
      <w:pPr>
        <w:pStyle w:val="Legenda"/>
        <w:spacing w:after="0"/>
        <w:jc w:val="both"/>
        <w:rPr>
          <w:rFonts w:ascii="Times New Roman" w:eastAsia="AdvTimes" w:hAnsi="Times New Roman"/>
          <w:b w:val="0"/>
          <w:color w:val="000000"/>
          <w:sz w:val="22"/>
          <w:szCs w:val="22"/>
          <w:lang w:eastAsia="en-US"/>
        </w:rPr>
      </w:pPr>
      <w:bookmarkStart w:id="25" w:name="_Toc297711588"/>
      <w:r w:rsidRPr="005E0911">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10</w:t>
      </w:r>
      <w:r w:rsidR="00B97ACB">
        <w:rPr>
          <w:rFonts w:ascii="Times New Roman" w:hAnsi="Times New Roman"/>
          <w:color w:val="auto"/>
          <w:sz w:val="22"/>
          <w:szCs w:val="22"/>
        </w:rPr>
        <w:fldChar w:fldCharType="end"/>
      </w:r>
      <w:r w:rsidR="00A141F0" w:rsidRPr="005E0911">
        <w:rPr>
          <w:rFonts w:ascii="Times New Roman" w:eastAsia="AdvTimes" w:hAnsi="Times New Roman"/>
          <w:color w:val="auto"/>
          <w:sz w:val="22"/>
          <w:szCs w:val="22"/>
          <w:lang w:eastAsia="en-US"/>
        </w:rPr>
        <w:t>.</w:t>
      </w:r>
      <w:r w:rsidR="00A141F0" w:rsidRPr="005E0911">
        <w:rPr>
          <w:rFonts w:ascii="Times New Roman" w:eastAsia="AdvTimes" w:hAnsi="Times New Roman"/>
          <w:b w:val="0"/>
          <w:color w:val="auto"/>
          <w:sz w:val="22"/>
          <w:szCs w:val="22"/>
          <w:lang w:eastAsia="en-US"/>
        </w:rPr>
        <w:t xml:space="preserve"> Aerodynamic</w:t>
      </w:r>
      <w:r w:rsidR="00A141F0" w:rsidRPr="005E0911">
        <w:rPr>
          <w:rFonts w:ascii="Times New Roman" w:eastAsia="AdvTimes" w:hAnsi="Times New Roman"/>
          <w:b w:val="0"/>
          <w:color w:val="000000"/>
          <w:sz w:val="22"/>
          <w:szCs w:val="22"/>
          <w:lang w:eastAsia="en-US"/>
        </w:rPr>
        <w:t xml:space="preserve"> Particle Sizer 3321 </w:t>
      </w:r>
      <w:r w:rsidR="00A348C8">
        <w:rPr>
          <w:rFonts w:ascii="Times New Roman" w:eastAsia="AdvTimes" w:hAnsi="Times New Roman"/>
          <w:b w:val="0"/>
          <w:color w:val="000000"/>
          <w:sz w:val="22"/>
          <w:szCs w:val="22"/>
          <w:lang w:eastAsia="en-US"/>
        </w:rPr>
        <w:t>installed</w:t>
      </w:r>
      <w:r w:rsidR="00A141F0" w:rsidRPr="005E0911">
        <w:rPr>
          <w:rFonts w:ascii="Times New Roman" w:eastAsia="AdvTimes" w:hAnsi="Times New Roman"/>
          <w:b w:val="0"/>
          <w:color w:val="000000"/>
          <w:sz w:val="22"/>
          <w:szCs w:val="22"/>
          <w:lang w:eastAsia="en-US"/>
        </w:rPr>
        <w:t xml:space="preserve"> at CGE’s facilities.</w:t>
      </w:r>
      <w:bookmarkEnd w:id="25"/>
      <w:r w:rsidR="00A141F0" w:rsidRPr="005E0911">
        <w:rPr>
          <w:rFonts w:ascii="Times New Roman" w:eastAsia="AdvTimes" w:hAnsi="Times New Roman"/>
          <w:b w:val="0"/>
          <w:color w:val="000000"/>
          <w:sz w:val="22"/>
          <w:szCs w:val="22"/>
          <w:lang w:eastAsia="en-US"/>
        </w:rPr>
        <w:t xml:space="preserve"> </w:t>
      </w:r>
    </w:p>
    <w:p w:rsidR="00A141F0" w:rsidRPr="00190F48" w:rsidRDefault="00A141F0" w:rsidP="00B73775">
      <w:pPr>
        <w:autoSpaceDE w:val="0"/>
        <w:autoSpaceDN w:val="0"/>
        <w:adjustRightInd w:val="0"/>
        <w:spacing w:after="0" w:line="360" w:lineRule="auto"/>
        <w:jc w:val="both"/>
        <w:rPr>
          <w:rFonts w:ascii="Times New Roman" w:eastAsia="AdvTimes" w:hAnsi="Times New Roman"/>
          <w:color w:val="000000"/>
          <w:sz w:val="24"/>
          <w:szCs w:val="24"/>
          <w:lang w:eastAsia="en-US"/>
        </w:rPr>
      </w:pPr>
    </w:p>
    <w:p w:rsidR="00A141F0" w:rsidRPr="00190F48" w:rsidRDefault="00A141F0" w:rsidP="00B75D1B">
      <w:pPr>
        <w:autoSpaceDE w:val="0"/>
        <w:autoSpaceDN w:val="0"/>
        <w:adjustRightInd w:val="0"/>
        <w:spacing w:after="0" w:line="360" w:lineRule="auto"/>
        <w:ind w:firstLine="720"/>
        <w:jc w:val="both"/>
        <w:rPr>
          <w:rFonts w:ascii="Times New Roman" w:eastAsiaTheme="minorHAnsi" w:hAnsi="Times New Roman"/>
          <w:sz w:val="24"/>
          <w:szCs w:val="24"/>
          <w:lang w:eastAsia="en-US"/>
        </w:rPr>
      </w:pPr>
      <w:r w:rsidRPr="008A6677">
        <w:rPr>
          <w:rFonts w:ascii="Times New Roman" w:eastAsiaTheme="minorHAnsi" w:hAnsi="Times New Roman"/>
          <w:sz w:val="24"/>
          <w:szCs w:val="24"/>
          <w:lang w:eastAsia="en-US"/>
        </w:rPr>
        <w:t>Figure 2.11 depicts</w:t>
      </w:r>
      <w:r w:rsidRPr="00190F48">
        <w:rPr>
          <w:rFonts w:ascii="Times New Roman" w:eastAsiaTheme="minorHAnsi" w:hAnsi="Times New Roman"/>
          <w:sz w:val="24"/>
          <w:szCs w:val="24"/>
          <w:lang w:eastAsia="en-US"/>
        </w:rPr>
        <w:t xml:space="preserve"> a schematic </w:t>
      </w:r>
      <w:r w:rsidR="002E76B3">
        <w:rPr>
          <w:rFonts w:ascii="Times New Roman" w:eastAsiaTheme="minorHAnsi" w:hAnsi="Times New Roman"/>
          <w:sz w:val="24"/>
          <w:szCs w:val="24"/>
          <w:lang w:eastAsia="en-US"/>
        </w:rPr>
        <w:t xml:space="preserve">diagram </w:t>
      </w:r>
      <w:r w:rsidRPr="00190F48">
        <w:rPr>
          <w:rFonts w:ascii="Times New Roman" w:eastAsiaTheme="minorHAnsi" w:hAnsi="Times New Roman"/>
          <w:sz w:val="24"/>
          <w:szCs w:val="24"/>
          <w:lang w:eastAsia="en-US"/>
        </w:rPr>
        <w:t>of the aerosol flow within the instrument. The particles are confined to the centreline of an accelerating flow by sheath air. They then pass through two laser beams and scatter light. An elliptical mirror collects scattered light and focuses it onto a solid-state photo</w:t>
      </w:r>
      <w:r w:rsidR="008A6677">
        <w:rPr>
          <w:rFonts w:ascii="Times New Roman" w:eastAsiaTheme="minorHAnsi" w:hAnsi="Times New Roman"/>
          <w:sz w:val="24"/>
          <w:szCs w:val="24"/>
          <w:lang w:eastAsia="en-US"/>
        </w:rPr>
        <w:t>-</w:t>
      </w:r>
      <w:r w:rsidRPr="00190F48">
        <w:rPr>
          <w:rFonts w:ascii="Times New Roman" w:eastAsiaTheme="minorHAnsi" w:hAnsi="Times New Roman"/>
          <w:sz w:val="24"/>
          <w:szCs w:val="24"/>
          <w:lang w:eastAsia="en-US"/>
        </w:rPr>
        <w:t>detector, which converts the light pulses to electrical pulses. The velocity of each particle is obtained via the timing between the peaks of the pulses. Each time-of-flight is converted into an aerodynamic particle diameter</w:t>
      </w:r>
      <w:r w:rsidR="00797DB3">
        <w:rPr>
          <w:rFonts w:ascii="Times New Roman" w:eastAsiaTheme="minorHAnsi" w:hAnsi="Times New Roman"/>
          <w:sz w:val="24"/>
          <w:szCs w:val="24"/>
          <w:lang w:eastAsia="en-US"/>
        </w:rPr>
        <w:t xml:space="preserve"> by means of a calibration curve</w:t>
      </w:r>
      <w:r w:rsidRPr="00190F48">
        <w:rPr>
          <w:rFonts w:ascii="Times New Roman" w:eastAsiaTheme="minorHAnsi" w:hAnsi="Times New Roman"/>
          <w:sz w:val="24"/>
          <w:szCs w:val="24"/>
          <w:lang w:eastAsia="en-US"/>
        </w:rPr>
        <w:t>. The particles sizes are binned into 52 channels (in a</w:t>
      </w:r>
      <w:r w:rsidR="00D67628">
        <w:rPr>
          <w:rFonts w:ascii="Times New Roman" w:eastAsiaTheme="minorHAnsi" w:hAnsi="Times New Roman"/>
          <w:sz w:val="24"/>
          <w:szCs w:val="24"/>
          <w:lang w:eastAsia="en-US"/>
        </w:rPr>
        <w:t xml:space="preserve"> l</w:t>
      </w:r>
      <w:r w:rsidRPr="00190F48">
        <w:rPr>
          <w:rFonts w:ascii="Times New Roman" w:eastAsiaTheme="minorHAnsi" w:hAnsi="Times New Roman"/>
          <w:sz w:val="24"/>
          <w:szCs w:val="24"/>
          <w:lang w:eastAsia="en-US"/>
        </w:rPr>
        <w:t>ogarithmic scale).</w:t>
      </w:r>
      <w:r w:rsidRPr="00190F48">
        <w:rPr>
          <w:rFonts w:ascii="Times New Roman" w:eastAsia="AdvTimes" w:hAnsi="Times New Roman"/>
          <w:color w:val="000000"/>
          <w:sz w:val="24"/>
          <w:szCs w:val="24"/>
          <w:lang w:eastAsia="en-US"/>
        </w:rPr>
        <w:t xml:space="preserve"> The APS can measure concentrations up to 1000 particles cm</w:t>
      </w:r>
      <w:r w:rsidRPr="00190F48">
        <w:rPr>
          <w:rFonts w:ascii="Times New Roman" w:eastAsia="AdvTimes" w:hAnsi="Times New Roman"/>
          <w:color w:val="000000"/>
          <w:sz w:val="24"/>
          <w:szCs w:val="24"/>
          <w:vertAlign w:val="superscript"/>
          <w:lang w:eastAsia="en-US"/>
        </w:rPr>
        <w:t>-3</w:t>
      </w:r>
      <w:r w:rsidRPr="00190F48">
        <w:rPr>
          <w:rFonts w:ascii="Times New Roman" w:eastAsia="AdvTimes" w:hAnsi="Times New Roman"/>
          <w:color w:val="000000"/>
          <w:sz w:val="24"/>
          <w:szCs w:val="24"/>
          <w:lang w:eastAsia="en-US"/>
        </w:rPr>
        <w:t xml:space="preserve"> at 0.5 and 10 µm, with coincidence errors inferior to 5% and 10%, respectively. The minimum and maximum concentrations that can measure this instrument are 0.001 and 10 000 particles cm</w:t>
      </w:r>
      <w:r w:rsidRPr="00190F48">
        <w:rPr>
          <w:rFonts w:ascii="Times New Roman" w:eastAsia="AdvTimes" w:hAnsi="Times New Roman"/>
          <w:color w:val="000000"/>
          <w:sz w:val="24"/>
          <w:szCs w:val="24"/>
          <w:vertAlign w:val="superscript"/>
          <w:lang w:eastAsia="en-US"/>
        </w:rPr>
        <w:t>-3</w:t>
      </w:r>
      <w:r w:rsidRPr="00190F48">
        <w:rPr>
          <w:rFonts w:ascii="Times New Roman" w:eastAsia="AdvTimes" w:hAnsi="Times New Roman"/>
          <w:color w:val="000000"/>
          <w:sz w:val="24"/>
          <w:szCs w:val="24"/>
          <w:lang w:eastAsia="en-US"/>
        </w:rPr>
        <w:t xml:space="preserve">, respectively. For solid particles, </w:t>
      </w:r>
      <w:r w:rsidRPr="00190F48">
        <w:rPr>
          <w:rFonts w:ascii="Times New Roman" w:eastAsia="AdvTimes" w:hAnsi="Times New Roman"/>
          <w:color w:val="000000"/>
          <w:sz w:val="24"/>
          <w:szCs w:val="24"/>
          <w:lang w:eastAsia="en-US"/>
        </w:rPr>
        <w:lastRenderedPageBreak/>
        <w:t>counting efficiencies range from 85% to 99</w:t>
      </w:r>
      <w:r w:rsidRPr="00190F48">
        <w:rPr>
          <w:rFonts w:ascii="Times New Roman" w:eastAsia="AdvTimes" w:hAnsi="Times New Roman"/>
          <w:sz w:val="24"/>
          <w:szCs w:val="24"/>
          <w:lang w:eastAsia="en-US"/>
        </w:rPr>
        <w:t xml:space="preserve">% (Volcken and Peters, 2005). APS was operated at </w:t>
      </w:r>
      <w:r w:rsidR="00B75D1B" w:rsidRPr="00190F48">
        <w:rPr>
          <w:rFonts w:ascii="Times New Roman" w:eastAsia="AdvTimes" w:hAnsi="Times New Roman"/>
          <w:sz w:val="24"/>
          <w:szCs w:val="24"/>
          <w:lang w:eastAsia="en-US"/>
        </w:rPr>
        <w:t>5 lmin</w:t>
      </w:r>
      <w:r w:rsidR="00B75D1B" w:rsidRPr="00190F48">
        <w:rPr>
          <w:rFonts w:ascii="Times New Roman" w:eastAsia="AdvTimes" w:hAnsi="Times New Roman"/>
          <w:sz w:val="24"/>
          <w:szCs w:val="24"/>
          <w:vertAlign w:val="superscript"/>
          <w:lang w:eastAsia="en-US"/>
        </w:rPr>
        <w:t>-</w:t>
      </w:r>
      <w:r w:rsidR="00B75D1B" w:rsidRPr="00B75D1B">
        <w:rPr>
          <w:rFonts w:ascii="Times New Roman" w:eastAsia="AdvTimes" w:hAnsi="Times New Roman"/>
          <w:sz w:val="24"/>
          <w:szCs w:val="24"/>
          <w:vertAlign w:val="superscript"/>
          <w:lang w:eastAsia="en-US"/>
        </w:rPr>
        <w:t>1</w:t>
      </w:r>
      <w:r w:rsidR="00B75D1B">
        <w:rPr>
          <w:rFonts w:ascii="Times New Roman" w:eastAsia="AdvTimes" w:hAnsi="Times New Roman"/>
          <w:sz w:val="24"/>
          <w:szCs w:val="24"/>
          <w:lang w:eastAsia="en-US"/>
        </w:rPr>
        <w:t xml:space="preserve"> </w:t>
      </w:r>
      <w:r w:rsidRPr="00B75D1B">
        <w:rPr>
          <w:rFonts w:ascii="Times New Roman" w:eastAsia="AdvTimes" w:hAnsi="Times New Roman"/>
          <w:sz w:val="24"/>
          <w:szCs w:val="24"/>
          <w:lang w:eastAsia="en-US"/>
        </w:rPr>
        <w:t>flow</w:t>
      </w:r>
      <w:r w:rsidRPr="00190F48">
        <w:rPr>
          <w:rFonts w:ascii="Times New Roman" w:eastAsia="AdvTimes" w:hAnsi="Times New Roman"/>
          <w:sz w:val="24"/>
          <w:szCs w:val="24"/>
          <w:lang w:eastAsia="en-US"/>
        </w:rPr>
        <w:t xml:space="preserve"> rate and with data averaging time of 5 min.</w:t>
      </w:r>
      <w:r w:rsidR="00B73775">
        <w:rPr>
          <w:rFonts w:ascii="Times New Roman" w:eastAsiaTheme="minorHAnsi" w:hAnsi="Times New Roman"/>
          <w:sz w:val="24"/>
          <w:szCs w:val="24"/>
          <w:lang w:eastAsia="en-US"/>
        </w:rPr>
        <w:t xml:space="preserve"> </w:t>
      </w:r>
      <w:r w:rsidRPr="00190F48">
        <w:rPr>
          <w:rFonts w:ascii="Times New Roman" w:eastAsiaTheme="minorHAnsi" w:hAnsi="Times New Roman"/>
          <w:sz w:val="24"/>
          <w:szCs w:val="24"/>
          <w:lang w:eastAsia="en-US"/>
        </w:rPr>
        <w:t>The particle number concentration for a certain channel, n, is obtain</w:t>
      </w:r>
      <w:r w:rsidR="002E76B3">
        <w:rPr>
          <w:rFonts w:ascii="Times New Roman" w:eastAsiaTheme="minorHAnsi" w:hAnsi="Times New Roman"/>
          <w:sz w:val="24"/>
          <w:szCs w:val="24"/>
          <w:lang w:eastAsia="en-US"/>
        </w:rPr>
        <w:t>ed as</w:t>
      </w:r>
      <w:r w:rsidRPr="00190F48">
        <w:rPr>
          <w:rFonts w:ascii="Times New Roman" w:eastAsiaTheme="minorHAnsi" w:hAnsi="Times New Roman"/>
          <w:sz w:val="24"/>
          <w:szCs w:val="24"/>
          <w:lang w:eastAsia="en-US"/>
        </w:rPr>
        <w:t xml:space="preserve"> </w:t>
      </w:r>
    </w:p>
    <w:p w:rsidR="00A141F0" w:rsidRPr="00190F48" w:rsidRDefault="00A141F0" w:rsidP="00B73775">
      <w:pPr>
        <w:autoSpaceDE w:val="0"/>
        <w:autoSpaceDN w:val="0"/>
        <w:adjustRightInd w:val="0"/>
        <w:spacing w:after="0" w:line="360" w:lineRule="auto"/>
        <w:jc w:val="both"/>
        <w:rPr>
          <w:rFonts w:ascii="Times New Roman" w:hAnsi="Times New Roman"/>
          <w:sz w:val="24"/>
          <w:szCs w:val="24"/>
        </w:rPr>
      </w:pPr>
      <w:r w:rsidRPr="00190F48">
        <w:rPr>
          <w:rFonts w:ascii="Times New Roman" w:hAnsi="Times New Roman"/>
          <w:position w:val="-28"/>
          <w:sz w:val="24"/>
          <w:szCs w:val="24"/>
        </w:rPr>
        <w:object w:dxaOrig="740" w:dyaOrig="660">
          <v:shape id="_x0000_i1050" type="#_x0000_t75" style="width:36.75pt;height:33.75pt" o:ole="">
            <v:imagedata r:id="rId80" o:title=""/>
          </v:shape>
          <o:OLEObject Type="Embed" ProgID="Equation.3" ShapeID="_x0000_i1050" DrawAspect="Content" ObjectID="_1386701108" r:id="rId81"/>
        </w:object>
      </w:r>
      <w:r w:rsidRPr="00190F48">
        <w:rPr>
          <w:rFonts w:ascii="Times New Roman" w:hAnsi="Times New Roman"/>
          <w:position w:val="-30"/>
          <w:sz w:val="24"/>
          <w:szCs w:val="24"/>
        </w:rPr>
        <w:t xml:space="preserve">                                                                                                                   </w:t>
      </w:r>
      <w:r w:rsidRPr="00190F48">
        <w:rPr>
          <w:rFonts w:ascii="Times New Roman" w:hAnsi="Times New Roman"/>
          <w:sz w:val="24"/>
          <w:szCs w:val="24"/>
        </w:rPr>
        <w:t>(2.</w:t>
      </w:r>
      <w:r w:rsidR="00F2681C">
        <w:rPr>
          <w:rFonts w:ascii="Times New Roman" w:hAnsi="Times New Roman"/>
          <w:sz w:val="24"/>
          <w:szCs w:val="24"/>
        </w:rPr>
        <w:t>2</w:t>
      </w:r>
      <w:r w:rsidR="00C17F69">
        <w:rPr>
          <w:rFonts w:ascii="Times New Roman" w:hAnsi="Times New Roman"/>
          <w:sz w:val="24"/>
          <w:szCs w:val="24"/>
        </w:rPr>
        <w:t>5</w:t>
      </w:r>
      <w:r w:rsidRPr="00190F48">
        <w:rPr>
          <w:rFonts w:ascii="Times New Roman" w:hAnsi="Times New Roman"/>
          <w:sz w:val="24"/>
          <w:szCs w:val="24"/>
        </w:rPr>
        <w:t>)</w:t>
      </w:r>
    </w:p>
    <w:p w:rsidR="00A141F0" w:rsidRPr="00190F48" w:rsidRDefault="00A141F0" w:rsidP="00B73775">
      <w:pPr>
        <w:spacing w:after="0" w:line="360" w:lineRule="auto"/>
        <w:jc w:val="both"/>
        <w:rPr>
          <w:rFonts w:ascii="Times New Roman" w:hAnsi="Times New Roman"/>
          <w:sz w:val="24"/>
          <w:szCs w:val="24"/>
        </w:rPr>
      </w:pPr>
      <w:r w:rsidRPr="00190F48">
        <w:rPr>
          <w:rFonts w:ascii="Times New Roman" w:hAnsi="Times New Roman"/>
          <w:sz w:val="24"/>
          <w:szCs w:val="24"/>
        </w:rPr>
        <w:t xml:space="preserve">where c is the particle counts per channel, t is the sample time and Q is the </w:t>
      </w:r>
      <w:r w:rsidR="002E76B3">
        <w:rPr>
          <w:rFonts w:ascii="Times New Roman" w:hAnsi="Times New Roman"/>
          <w:sz w:val="24"/>
          <w:szCs w:val="24"/>
        </w:rPr>
        <w:t xml:space="preserve">air </w:t>
      </w:r>
      <w:r w:rsidRPr="00190F48">
        <w:rPr>
          <w:rFonts w:ascii="Times New Roman" w:hAnsi="Times New Roman"/>
          <w:sz w:val="24"/>
          <w:szCs w:val="24"/>
        </w:rPr>
        <w:t xml:space="preserve">flow-rate. The total </w:t>
      </w:r>
      <w:r w:rsidR="002E76B3">
        <w:rPr>
          <w:rFonts w:ascii="Times New Roman" w:hAnsi="Times New Roman"/>
          <w:sz w:val="24"/>
          <w:szCs w:val="24"/>
        </w:rPr>
        <w:t xml:space="preserve">particle </w:t>
      </w:r>
      <w:r w:rsidRPr="00190F48">
        <w:rPr>
          <w:rFonts w:ascii="Times New Roman" w:hAnsi="Times New Roman"/>
          <w:sz w:val="24"/>
          <w:szCs w:val="24"/>
        </w:rPr>
        <w:t>number concentration, N is simply the sum over all channels</w:t>
      </w:r>
      <w:r w:rsidR="002E76B3">
        <w:rPr>
          <w:rFonts w:ascii="Times New Roman" w:hAnsi="Times New Roman"/>
          <w:sz w:val="24"/>
          <w:szCs w:val="24"/>
        </w:rPr>
        <w:t>, given by</w:t>
      </w:r>
      <w:r w:rsidRPr="00190F48">
        <w:rPr>
          <w:rFonts w:ascii="Times New Roman" w:hAnsi="Times New Roman"/>
          <w:sz w:val="24"/>
          <w:szCs w:val="24"/>
        </w:rPr>
        <w:t xml:space="preserve"> </w:t>
      </w:r>
    </w:p>
    <w:p w:rsidR="00A141F0" w:rsidRPr="00190F48" w:rsidRDefault="00A141F0" w:rsidP="00B73775">
      <w:pPr>
        <w:spacing w:after="0" w:line="360" w:lineRule="auto"/>
        <w:jc w:val="both"/>
        <w:rPr>
          <w:rFonts w:ascii="Times New Roman" w:hAnsi="Times New Roman"/>
          <w:sz w:val="24"/>
          <w:szCs w:val="24"/>
        </w:rPr>
      </w:pPr>
      <w:r w:rsidRPr="00190F48">
        <w:rPr>
          <w:rFonts w:ascii="Times New Roman" w:hAnsi="Times New Roman"/>
          <w:position w:val="-14"/>
          <w:sz w:val="24"/>
          <w:szCs w:val="24"/>
        </w:rPr>
        <w:object w:dxaOrig="940" w:dyaOrig="400">
          <v:shape id="_x0000_i1051" type="#_x0000_t75" style="width:45.75pt;height:18.75pt" o:ole="">
            <v:imagedata r:id="rId82" o:title=""/>
          </v:shape>
          <o:OLEObject Type="Embed" ProgID="Equation.3" ShapeID="_x0000_i1051" DrawAspect="Content" ObjectID="_1386701109" r:id="rId83"/>
        </w:object>
      </w:r>
      <w:r w:rsidRPr="00190F48">
        <w:rPr>
          <w:rFonts w:ascii="Times New Roman" w:hAnsi="Times New Roman"/>
          <w:position w:val="-30"/>
          <w:sz w:val="24"/>
          <w:szCs w:val="24"/>
        </w:rPr>
        <w:t xml:space="preserve">                                                                                                                    </w:t>
      </w:r>
      <w:r w:rsidRPr="00190F48">
        <w:rPr>
          <w:rFonts w:ascii="Times New Roman" w:hAnsi="Times New Roman"/>
          <w:sz w:val="24"/>
          <w:szCs w:val="24"/>
        </w:rPr>
        <w:t>(2.</w:t>
      </w:r>
      <w:r w:rsidR="00F2681C">
        <w:rPr>
          <w:rFonts w:ascii="Times New Roman" w:hAnsi="Times New Roman"/>
          <w:sz w:val="24"/>
          <w:szCs w:val="24"/>
        </w:rPr>
        <w:t>2</w:t>
      </w:r>
      <w:r w:rsidR="00C17F69">
        <w:rPr>
          <w:rFonts w:ascii="Times New Roman" w:hAnsi="Times New Roman"/>
          <w:sz w:val="24"/>
          <w:szCs w:val="24"/>
        </w:rPr>
        <w:t>6</w:t>
      </w:r>
      <w:r w:rsidRPr="00190F48">
        <w:rPr>
          <w:rFonts w:ascii="Times New Roman" w:hAnsi="Times New Roman"/>
          <w:sz w:val="24"/>
          <w:szCs w:val="24"/>
        </w:rPr>
        <w:t>)</w:t>
      </w:r>
    </w:p>
    <w:p w:rsidR="00A141F0" w:rsidRPr="00190F48" w:rsidRDefault="00A141F0" w:rsidP="00B73775">
      <w:pPr>
        <w:spacing w:after="0" w:line="360" w:lineRule="auto"/>
        <w:jc w:val="both"/>
        <w:rPr>
          <w:rFonts w:ascii="Times New Roman" w:hAnsi="Times New Roman"/>
          <w:sz w:val="24"/>
          <w:szCs w:val="24"/>
        </w:rPr>
      </w:pPr>
      <w:r w:rsidRPr="00190F48">
        <w:rPr>
          <w:rFonts w:ascii="Times New Roman" w:hAnsi="Times New Roman"/>
          <w:sz w:val="24"/>
          <w:szCs w:val="24"/>
        </w:rPr>
        <w:t xml:space="preserve">The number size distribution is conveniently written as dN/dlogD where dlogD is </w:t>
      </w:r>
      <w:r w:rsidR="002E76B3">
        <w:rPr>
          <w:rFonts w:ascii="Times New Roman" w:hAnsi="Times New Roman"/>
          <w:sz w:val="24"/>
          <w:szCs w:val="24"/>
        </w:rPr>
        <w:t xml:space="preserve">the </w:t>
      </w:r>
      <w:r w:rsidR="00F93514">
        <w:rPr>
          <w:rFonts w:ascii="Times New Roman" w:hAnsi="Times New Roman"/>
          <w:sz w:val="24"/>
          <w:szCs w:val="24"/>
        </w:rPr>
        <w:t>log</w:t>
      </w:r>
      <w:r w:rsidRPr="00190F48">
        <w:rPr>
          <w:rFonts w:ascii="Times New Roman" w:hAnsi="Times New Roman"/>
          <w:sz w:val="24"/>
          <w:szCs w:val="24"/>
        </w:rPr>
        <w:t>aritmic interval between two successive bins, i.e., logD</w:t>
      </w:r>
      <w:r w:rsidRPr="00190F48">
        <w:rPr>
          <w:rFonts w:ascii="Times New Roman" w:hAnsi="Times New Roman"/>
          <w:sz w:val="24"/>
          <w:szCs w:val="24"/>
          <w:vertAlign w:val="subscript"/>
        </w:rPr>
        <w:t>i</w:t>
      </w:r>
      <w:r w:rsidRPr="00190F48">
        <w:rPr>
          <w:rFonts w:ascii="Times New Roman" w:hAnsi="Times New Roman"/>
          <w:sz w:val="24"/>
          <w:szCs w:val="24"/>
        </w:rPr>
        <w:t>-logD</w:t>
      </w:r>
      <w:r w:rsidRPr="00190F48">
        <w:rPr>
          <w:rFonts w:ascii="Times New Roman" w:hAnsi="Times New Roman"/>
          <w:sz w:val="24"/>
          <w:szCs w:val="24"/>
          <w:vertAlign w:val="subscript"/>
        </w:rPr>
        <w:t>i-1</w:t>
      </w:r>
      <w:r w:rsidR="002E76B3">
        <w:rPr>
          <w:rFonts w:ascii="Times New Roman" w:hAnsi="Times New Roman"/>
          <w:sz w:val="24"/>
          <w:szCs w:val="24"/>
        </w:rPr>
        <w:t xml:space="preserve">, and dN is the correspondent total particle number concentration between two successive bins. </w:t>
      </w:r>
    </w:p>
    <w:p w:rsidR="00A141F0" w:rsidRPr="00190F48" w:rsidRDefault="00052A9D" w:rsidP="00B73775">
      <w:pPr>
        <w:spacing w:after="0" w:line="360" w:lineRule="auto"/>
        <w:jc w:val="center"/>
        <w:rPr>
          <w:rFonts w:ascii="Times New Roman" w:hAnsi="Times New Roman"/>
          <w:sz w:val="24"/>
          <w:szCs w:val="24"/>
        </w:rPr>
      </w:pPr>
      <w:r>
        <w:rPr>
          <w:rFonts w:ascii="Times New Roman" w:hAnsi="Times New Roman"/>
          <w:noProof/>
          <w:sz w:val="24"/>
          <w:szCs w:val="24"/>
          <w:lang w:val="pt-PT" w:eastAsia="pt-PT"/>
        </w:rPr>
        <w:drawing>
          <wp:inline distT="0" distB="0" distL="0" distR="0">
            <wp:extent cx="4017742" cy="2791238"/>
            <wp:effectExtent l="19050" t="0" r="1808" b="0"/>
            <wp:docPr id="189"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7"/>
                    <pic:cNvPicPr>
                      <a:picLocks noChangeAspect="1" noChangeArrowheads="1"/>
                    </pic:cNvPicPr>
                  </pic:nvPicPr>
                  <pic:blipFill>
                    <a:blip r:embed="rId84" cstate="print"/>
                    <a:srcRect b="4988"/>
                    <a:stretch>
                      <a:fillRect/>
                    </a:stretch>
                  </pic:blipFill>
                  <pic:spPr bwMode="auto">
                    <a:xfrm>
                      <a:off x="0" y="0"/>
                      <a:ext cx="4012936" cy="2787899"/>
                    </a:xfrm>
                    <a:prstGeom prst="rect">
                      <a:avLst/>
                    </a:prstGeom>
                    <a:noFill/>
                    <a:ln w="9525">
                      <a:noFill/>
                      <a:miter lim="800000"/>
                      <a:headEnd/>
                      <a:tailEnd/>
                    </a:ln>
                  </pic:spPr>
                </pic:pic>
              </a:graphicData>
            </a:graphic>
          </wp:inline>
        </w:drawing>
      </w:r>
    </w:p>
    <w:p w:rsidR="00A141F0" w:rsidRPr="00351A65" w:rsidRDefault="0007700D" w:rsidP="00351A65">
      <w:pPr>
        <w:pStyle w:val="Legenda"/>
        <w:spacing w:after="0"/>
        <w:jc w:val="both"/>
        <w:rPr>
          <w:rFonts w:ascii="Times New Roman" w:eastAsiaTheme="minorHAnsi" w:hAnsi="Times New Roman"/>
          <w:b w:val="0"/>
          <w:color w:val="000000" w:themeColor="text1"/>
          <w:sz w:val="22"/>
          <w:szCs w:val="22"/>
          <w:lang w:eastAsia="en-US"/>
        </w:rPr>
      </w:pPr>
      <w:bookmarkStart w:id="26" w:name="_Toc297711589"/>
      <w:r w:rsidRPr="005E0911">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11</w:t>
      </w:r>
      <w:r w:rsidR="00B97ACB">
        <w:rPr>
          <w:rFonts w:ascii="Times New Roman" w:hAnsi="Times New Roman"/>
          <w:color w:val="auto"/>
          <w:sz w:val="22"/>
          <w:szCs w:val="22"/>
        </w:rPr>
        <w:fldChar w:fldCharType="end"/>
      </w:r>
      <w:r w:rsidR="00A141F0" w:rsidRPr="005E0911">
        <w:rPr>
          <w:rFonts w:ascii="Times New Roman" w:hAnsi="Times New Roman"/>
          <w:color w:val="auto"/>
          <w:sz w:val="22"/>
          <w:szCs w:val="22"/>
        </w:rPr>
        <w:t>.</w:t>
      </w:r>
      <w:r w:rsidR="00A141F0" w:rsidRPr="005E0911">
        <w:rPr>
          <w:rFonts w:ascii="Times New Roman" w:hAnsi="Times New Roman"/>
          <w:b w:val="0"/>
          <w:color w:val="auto"/>
          <w:sz w:val="22"/>
          <w:szCs w:val="22"/>
        </w:rPr>
        <w:t xml:space="preserve"> </w:t>
      </w:r>
      <w:r w:rsidR="00A141F0" w:rsidRPr="005E0911">
        <w:rPr>
          <w:rFonts w:ascii="Times New Roman" w:eastAsiaTheme="minorHAnsi" w:hAnsi="Times New Roman"/>
          <w:b w:val="0"/>
          <w:color w:val="auto"/>
          <w:sz w:val="22"/>
          <w:szCs w:val="22"/>
          <w:lang w:eastAsia="en-US"/>
        </w:rPr>
        <w:t xml:space="preserve">Aerosol Flow Through the APS Model </w:t>
      </w:r>
      <w:r w:rsidR="00A141F0" w:rsidRPr="00351A65">
        <w:rPr>
          <w:rFonts w:ascii="Times New Roman" w:eastAsiaTheme="minorHAnsi" w:hAnsi="Times New Roman"/>
          <w:b w:val="0"/>
          <w:color w:val="000000" w:themeColor="text1"/>
          <w:sz w:val="22"/>
          <w:szCs w:val="22"/>
          <w:lang w:eastAsia="en-US"/>
        </w:rPr>
        <w:t>3321. Aerosol in (1), filters (2), inner nozzle/sample flow (1 lmin</w:t>
      </w:r>
      <w:r w:rsidR="00A141F0" w:rsidRPr="00351A65">
        <w:rPr>
          <w:rFonts w:ascii="Times New Roman" w:eastAsiaTheme="minorHAnsi" w:hAnsi="Times New Roman"/>
          <w:b w:val="0"/>
          <w:color w:val="000000" w:themeColor="text1"/>
          <w:sz w:val="22"/>
          <w:szCs w:val="22"/>
          <w:vertAlign w:val="superscript"/>
          <w:lang w:eastAsia="en-US"/>
        </w:rPr>
        <w:t>-1</w:t>
      </w:r>
      <w:r w:rsidR="00A141F0" w:rsidRPr="00351A65">
        <w:rPr>
          <w:rFonts w:ascii="Times New Roman" w:eastAsiaTheme="minorHAnsi" w:hAnsi="Times New Roman"/>
          <w:b w:val="0"/>
          <w:color w:val="000000" w:themeColor="text1"/>
          <w:sz w:val="22"/>
          <w:szCs w:val="22"/>
          <w:lang w:eastAsia="en-US"/>
        </w:rPr>
        <w:t>) (3), outer nozzle/sample flow (4 lmin</w:t>
      </w:r>
      <w:r w:rsidR="00A141F0" w:rsidRPr="00351A65">
        <w:rPr>
          <w:rFonts w:ascii="Times New Roman" w:eastAsiaTheme="minorHAnsi" w:hAnsi="Times New Roman"/>
          <w:b w:val="0"/>
          <w:color w:val="000000" w:themeColor="text1"/>
          <w:sz w:val="22"/>
          <w:szCs w:val="22"/>
          <w:vertAlign w:val="superscript"/>
          <w:lang w:eastAsia="en-US"/>
        </w:rPr>
        <w:t>-1</w:t>
      </w:r>
      <w:r w:rsidR="00A141F0" w:rsidRPr="00351A65">
        <w:rPr>
          <w:rFonts w:ascii="Times New Roman" w:eastAsiaTheme="minorHAnsi" w:hAnsi="Times New Roman"/>
          <w:b w:val="0"/>
          <w:color w:val="000000" w:themeColor="text1"/>
          <w:sz w:val="22"/>
          <w:szCs w:val="22"/>
          <w:lang w:eastAsia="en-US"/>
        </w:rPr>
        <w:t>) (4), total flow (5 lmin</w:t>
      </w:r>
      <w:r w:rsidR="00A141F0" w:rsidRPr="00351A65">
        <w:rPr>
          <w:rFonts w:ascii="Times New Roman" w:eastAsiaTheme="minorHAnsi" w:hAnsi="Times New Roman"/>
          <w:b w:val="0"/>
          <w:color w:val="000000" w:themeColor="text1"/>
          <w:sz w:val="22"/>
          <w:szCs w:val="22"/>
          <w:vertAlign w:val="superscript"/>
          <w:lang w:eastAsia="en-US"/>
        </w:rPr>
        <w:t>-1</w:t>
      </w:r>
      <w:r w:rsidR="00A141F0" w:rsidRPr="00351A65">
        <w:rPr>
          <w:rFonts w:ascii="Times New Roman" w:eastAsiaTheme="minorHAnsi" w:hAnsi="Times New Roman"/>
          <w:b w:val="0"/>
          <w:color w:val="000000" w:themeColor="text1"/>
          <w:sz w:val="22"/>
          <w:szCs w:val="22"/>
          <w:lang w:eastAsia="en-US"/>
        </w:rPr>
        <w:t>) (5), detection area (6), elliptical mirror (7), accelerating orifice nozzle (8), collimated diode laser (9), sheath-flow pump (10), total-flow pump (11), sheath-flow pressure transducer (12), total-flow pressure transducer (13), ab</w:t>
      </w:r>
      <w:r w:rsidR="008014C8" w:rsidRPr="00351A65">
        <w:rPr>
          <w:rFonts w:ascii="Times New Roman" w:eastAsiaTheme="minorHAnsi" w:hAnsi="Times New Roman"/>
          <w:b w:val="0"/>
          <w:color w:val="000000" w:themeColor="text1"/>
          <w:sz w:val="22"/>
          <w:szCs w:val="22"/>
          <w:lang w:eastAsia="en-US"/>
        </w:rPr>
        <w:t>solute pressure transducer (14).</w:t>
      </w:r>
      <w:bookmarkEnd w:id="26"/>
    </w:p>
    <w:p w:rsidR="00A141F0" w:rsidRDefault="00A141F0" w:rsidP="00B73775">
      <w:pPr>
        <w:spacing w:after="0" w:line="360" w:lineRule="auto"/>
        <w:rPr>
          <w:rFonts w:ascii="Times New Roman" w:hAnsi="Times New Roman"/>
          <w:sz w:val="24"/>
          <w:szCs w:val="24"/>
        </w:rPr>
      </w:pPr>
    </w:p>
    <w:p w:rsidR="00265C78" w:rsidRPr="00C716A0" w:rsidRDefault="00A910B5" w:rsidP="00C716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sidRPr="00A910B5">
        <w:rPr>
          <w:rFonts w:ascii="Times New Roman" w:hAnsi="Times New Roman"/>
          <w:color w:val="000000"/>
          <w:sz w:val="24"/>
          <w:szCs w:val="24"/>
        </w:rPr>
        <w:t xml:space="preserve">The APS is only used in the context of case studies because it was not operating continuously due to technical problems. Besides, no calibrations were performed </w:t>
      </w:r>
      <w:r>
        <w:rPr>
          <w:rFonts w:ascii="Times New Roman" w:hAnsi="Times New Roman"/>
          <w:color w:val="000000"/>
          <w:sz w:val="24"/>
          <w:szCs w:val="24"/>
        </w:rPr>
        <w:t>and the calibration quality was unknown at the starting time of operation. Therefore the minimum da</w:t>
      </w:r>
      <w:r w:rsidR="00736CF4">
        <w:rPr>
          <w:rFonts w:ascii="Times New Roman" w:hAnsi="Times New Roman"/>
          <w:color w:val="000000"/>
          <w:sz w:val="24"/>
          <w:szCs w:val="24"/>
        </w:rPr>
        <w:t>ta quality could not be assured and</w:t>
      </w:r>
      <w:r w:rsidR="00A66BC6">
        <w:rPr>
          <w:rFonts w:ascii="Times New Roman" w:hAnsi="Times New Roman"/>
          <w:color w:val="000000"/>
          <w:sz w:val="24"/>
          <w:szCs w:val="24"/>
        </w:rPr>
        <w:t xml:space="preserve"> </w:t>
      </w:r>
      <w:r w:rsidR="00736CF4">
        <w:rPr>
          <w:rFonts w:ascii="Times New Roman" w:hAnsi="Times New Roman"/>
          <w:color w:val="000000"/>
          <w:sz w:val="24"/>
          <w:szCs w:val="24"/>
        </w:rPr>
        <w:t>i</w:t>
      </w:r>
      <w:r w:rsidR="00A66BC6">
        <w:rPr>
          <w:rFonts w:ascii="Times New Roman" w:hAnsi="Times New Roman"/>
          <w:color w:val="000000"/>
          <w:sz w:val="24"/>
          <w:szCs w:val="24"/>
        </w:rPr>
        <w:t xml:space="preserve">ts information was </w:t>
      </w:r>
      <w:r w:rsidR="00736CF4">
        <w:rPr>
          <w:rFonts w:ascii="Times New Roman" w:hAnsi="Times New Roman"/>
          <w:color w:val="000000"/>
          <w:sz w:val="24"/>
          <w:szCs w:val="24"/>
        </w:rPr>
        <w:t xml:space="preserve">essentially </w:t>
      </w:r>
      <w:r w:rsidR="00A66BC6">
        <w:rPr>
          <w:rFonts w:ascii="Times New Roman" w:hAnsi="Times New Roman"/>
          <w:color w:val="000000"/>
          <w:sz w:val="24"/>
          <w:szCs w:val="24"/>
        </w:rPr>
        <w:t xml:space="preserve">used qualitatively, in particular </w:t>
      </w:r>
      <w:r w:rsidR="00736CF4">
        <w:rPr>
          <w:rFonts w:ascii="Times New Roman" w:hAnsi="Times New Roman"/>
          <w:color w:val="000000"/>
          <w:sz w:val="24"/>
          <w:szCs w:val="24"/>
        </w:rPr>
        <w:t xml:space="preserve">for comparing magnitudes </w:t>
      </w:r>
      <w:r w:rsidR="00A66BC6">
        <w:rPr>
          <w:rFonts w:ascii="Times New Roman" w:hAnsi="Times New Roman"/>
          <w:color w:val="000000"/>
          <w:sz w:val="24"/>
          <w:szCs w:val="24"/>
        </w:rPr>
        <w:t>of fine and coarse particles</w:t>
      </w:r>
      <w:r w:rsidR="00736CF4">
        <w:rPr>
          <w:rFonts w:ascii="Times New Roman" w:hAnsi="Times New Roman"/>
          <w:color w:val="000000"/>
          <w:sz w:val="24"/>
          <w:szCs w:val="24"/>
        </w:rPr>
        <w:t xml:space="preserve"> number concentrations that could help to validate different aerosol episodes</w:t>
      </w:r>
      <w:r w:rsidR="00A66BC6">
        <w:rPr>
          <w:rFonts w:ascii="Times New Roman" w:hAnsi="Times New Roman"/>
          <w:color w:val="000000"/>
          <w:sz w:val="24"/>
          <w:szCs w:val="24"/>
        </w:rPr>
        <w:t>.</w:t>
      </w:r>
      <w:r w:rsidR="0025415D">
        <w:rPr>
          <w:rFonts w:ascii="Times New Roman" w:hAnsi="Times New Roman"/>
          <w:color w:val="000000"/>
          <w:sz w:val="24"/>
          <w:szCs w:val="24"/>
        </w:rPr>
        <w:t xml:space="preserve"> </w:t>
      </w:r>
      <w:r w:rsidR="00A66BC6">
        <w:rPr>
          <w:rFonts w:ascii="Times New Roman" w:hAnsi="Times New Roman"/>
          <w:color w:val="000000"/>
          <w:sz w:val="24"/>
          <w:szCs w:val="24"/>
        </w:rPr>
        <w:t>T</w:t>
      </w:r>
      <w:r>
        <w:rPr>
          <w:rFonts w:ascii="Times New Roman" w:hAnsi="Times New Roman"/>
          <w:color w:val="000000"/>
          <w:sz w:val="24"/>
          <w:szCs w:val="24"/>
        </w:rPr>
        <w:t xml:space="preserve">he instrument was calibrated only in </w:t>
      </w:r>
      <w:r w:rsidR="002E3543">
        <w:rPr>
          <w:rFonts w:ascii="Times New Roman" w:hAnsi="Times New Roman"/>
          <w:color w:val="000000"/>
          <w:sz w:val="24"/>
          <w:szCs w:val="24"/>
        </w:rPr>
        <w:t xml:space="preserve">November </w:t>
      </w:r>
      <w:r>
        <w:rPr>
          <w:rFonts w:ascii="Times New Roman" w:hAnsi="Times New Roman"/>
          <w:color w:val="000000"/>
          <w:sz w:val="24"/>
          <w:szCs w:val="24"/>
        </w:rPr>
        <w:t>2010.</w:t>
      </w:r>
      <w:r w:rsidRPr="00A910B5">
        <w:rPr>
          <w:rFonts w:ascii="Times New Roman" w:hAnsi="Times New Roman"/>
          <w:color w:val="000000"/>
          <w:sz w:val="24"/>
          <w:szCs w:val="24"/>
        </w:rPr>
        <w:t xml:space="preserve"> </w:t>
      </w:r>
    </w:p>
    <w:p w:rsidR="00265C78" w:rsidRPr="00AD2135" w:rsidRDefault="00265C78" w:rsidP="00BE0A4B">
      <w:pPr>
        <w:pStyle w:val="Ttulo2"/>
      </w:pPr>
      <w:bookmarkStart w:id="27" w:name="_Toc297711678"/>
      <w:r w:rsidRPr="00AD2135">
        <w:lastRenderedPageBreak/>
        <w:t>Site description</w:t>
      </w:r>
      <w:bookmarkEnd w:id="27"/>
    </w:p>
    <w:p w:rsidR="008C0265" w:rsidRDefault="00265C78" w:rsidP="00C716A0">
      <w:pPr>
        <w:autoSpaceDE w:val="0"/>
        <w:autoSpaceDN w:val="0"/>
        <w:adjustRightInd w:val="0"/>
        <w:spacing w:line="360" w:lineRule="auto"/>
        <w:jc w:val="both"/>
        <w:rPr>
          <w:rFonts w:ascii="Times New Roman" w:hAnsi="Times New Roman"/>
          <w:noProof/>
          <w:sz w:val="24"/>
          <w:szCs w:val="24"/>
        </w:rPr>
      </w:pPr>
      <w:r w:rsidRPr="00AD2135">
        <w:rPr>
          <w:rFonts w:ascii="Times New Roman" w:hAnsi="Times New Roman"/>
          <w:sz w:val="24"/>
          <w:szCs w:val="24"/>
        </w:rPr>
        <w:t xml:space="preserve">Évora, Portugal (38.5N, 7.9W, 300 m a.s.l) is located in the south-western </w:t>
      </w:r>
      <w:r w:rsidR="00DE276C">
        <w:rPr>
          <w:rFonts w:ascii="Times New Roman" w:hAnsi="Times New Roman"/>
          <w:sz w:val="24"/>
          <w:szCs w:val="24"/>
        </w:rPr>
        <w:t xml:space="preserve">region of the </w:t>
      </w:r>
      <w:r w:rsidRPr="00AD2135">
        <w:rPr>
          <w:rFonts w:ascii="Times New Roman" w:hAnsi="Times New Roman"/>
          <w:sz w:val="24"/>
          <w:szCs w:val="24"/>
        </w:rPr>
        <w:t>Iberia</w:t>
      </w:r>
      <w:r w:rsidR="00F93514">
        <w:rPr>
          <w:rFonts w:ascii="Times New Roman" w:hAnsi="Times New Roman"/>
          <w:sz w:val="24"/>
          <w:szCs w:val="24"/>
        </w:rPr>
        <w:t>n</w:t>
      </w:r>
      <w:r w:rsidRPr="00AD2135">
        <w:rPr>
          <w:rFonts w:ascii="Times New Roman" w:hAnsi="Times New Roman"/>
          <w:sz w:val="24"/>
          <w:szCs w:val="24"/>
        </w:rPr>
        <w:t xml:space="preserve"> </w:t>
      </w:r>
      <w:r w:rsidRPr="008A6677">
        <w:rPr>
          <w:rFonts w:ascii="Times New Roman" w:hAnsi="Times New Roman"/>
          <w:sz w:val="24"/>
          <w:szCs w:val="24"/>
        </w:rPr>
        <w:t>Peninsula (figures 2.1</w:t>
      </w:r>
      <w:r w:rsidR="005071DE" w:rsidRPr="008A6677">
        <w:rPr>
          <w:rFonts w:ascii="Times New Roman" w:hAnsi="Times New Roman"/>
          <w:sz w:val="24"/>
          <w:szCs w:val="24"/>
        </w:rPr>
        <w:t>2</w:t>
      </w:r>
      <w:r w:rsidRPr="008A6677">
        <w:rPr>
          <w:rFonts w:ascii="Times New Roman" w:hAnsi="Times New Roman"/>
          <w:sz w:val="24"/>
          <w:szCs w:val="24"/>
        </w:rPr>
        <w:t xml:space="preserve"> and 2.1</w:t>
      </w:r>
      <w:r w:rsidR="005071DE" w:rsidRPr="008A6677">
        <w:rPr>
          <w:rFonts w:ascii="Times New Roman" w:hAnsi="Times New Roman"/>
          <w:sz w:val="24"/>
          <w:szCs w:val="24"/>
        </w:rPr>
        <w:t>3</w:t>
      </w:r>
      <w:r w:rsidRPr="008A6677">
        <w:rPr>
          <w:rFonts w:ascii="Times New Roman" w:hAnsi="Times New Roman"/>
          <w:sz w:val="24"/>
          <w:szCs w:val="24"/>
        </w:rPr>
        <w:t>). It’s</w:t>
      </w:r>
      <w:r w:rsidRPr="00AD2135">
        <w:rPr>
          <w:rFonts w:ascii="Times New Roman" w:hAnsi="Times New Roman"/>
          <w:sz w:val="24"/>
          <w:szCs w:val="24"/>
        </w:rPr>
        <w:t xml:space="preserve"> a Portuguese municipality</w:t>
      </w:r>
      <w:r w:rsidRPr="00190F48">
        <w:rPr>
          <w:rFonts w:ascii="Times New Roman" w:hAnsi="Times New Roman"/>
          <w:sz w:val="24"/>
          <w:szCs w:val="24"/>
        </w:rPr>
        <w:t xml:space="preserve"> (~1300 km</w:t>
      </w:r>
      <w:r w:rsidRPr="00190F48">
        <w:rPr>
          <w:rFonts w:ascii="Times New Roman" w:hAnsi="Times New Roman"/>
          <w:sz w:val="24"/>
          <w:szCs w:val="24"/>
          <w:vertAlign w:val="superscript"/>
        </w:rPr>
        <w:t>2</w:t>
      </w:r>
      <w:r w:rsidRPr="00190F48">
        <w:rPr>
          <w:rFonts w:ascii="Times New Roman" w:hAnsi="Times New Roman"/>
          <w:sz w:val="24"/>
          <w:szCs w:val="24"/>
        </w:rPr>
        <w:t>) with less than 60000 inhabitants. More than 40000 inhabitants reside in the urban area of Évora city</w:t>
      </w:r>
      <w:r w:rsidR="00DE276C">
        <w:rPr>
          <w:rFonts w:ascii="Times New Roman" w:hAnsi="Times New Roman"/>
          <w:sz w:val="24"/>
          <w:szCs w:val="24"/>
        </w:rPr>
        <w:t>, which is the biggest one</w:t>
      </w:r>
      <w:r w:rsidRPr="00190F48">
        <w:rPr>
          <w:rFonts w:ascii="Times New Roman" w:hAnsi="Times New Roman"/>
          <w:sz w:val="24"/>
          <w:szCs w:val="24"/>
        </w:rPr>
        <w:t xml:space="preserve"> </w:t>
      </w:r>
      <w:r w:rsidR="00DE276C">
        <w:rPr>
          <w:rFonts w:ascii="Times New Roman" w:hAnsi="Times New Roman"/>
          <w:sz w:val="24"/>
          <w:szCs w:val="24"/>
        </w:rPr>
        <w:t>within</w:t>
      </w:r>
      <w:r w:rsidRPr="00190F48">
        <w:rPr>
          <w:rFonts w:ascii="Times New Roman" w:hAnsi="Times New Roman"/>
          <w:sz w:val="24"/>
          <w:szCs w:val="24"/>
        </w:rPr>
        <w:t xml:space="preserve"> a vast rural and sparsely populated region (Alentejo province)</w:t>
      </w:r>
      <w:r w:rsidR="00D061B6">
        <w:rPr>
          <w:rFonts w:ascii="Times New Roman" w:hAnsi="Times New Roman"/>
          <w:sz w:val="24"/>
          <w:szCs w:val="24"/>
        </w:rPr>
        <w:t>,</w:t>
      </w:r>
      <w:r w:rsidRPr="00190F48">
        <w:rPr>
          <w:rFonts w:ascii="Times New Roman" w:hAnsi="Times New Roman"/>
          <w:sz w:val="24"/>
          <w:szCs w:val="24"/>
        </w:rPr>
        <w:t xml:space="preserve"> to the south of Tagus River</w:t>
      </w:r>
      <w:r w:rsidR="003E7EC0">
        <w:rPr>
          <w:rFonts w:ascii="Times New Roman" w:hAnsi="Times New Roman"/>
          <w:sz w:val="24"/>
          <w:szCs w:val="24"/>
        </w:rPr>
        <w:t xml:space="preserve"> and at 140 km </w:t>
      </w:r>
      <w:r w:rsidR="00D061B6">
        <w:rPr>
          <w:rFonts w:ascii="Times New Roman" w:hAnsi="Times New Roman"/>
          <w:sz w:val="24"/>
          <w:szCs w:val="24"/>
        </w:rPr>
        <w:t>south</w:t>
      </w:r>
      <w:r w:rsidR="003E7EC0">
        <w:rPr>
          <w:rFonts w:ascii="Times New Roman" w:hAnsi="Times New Roman"/>
          <w:sz w:val="24"/>
          <w:szCs w:val="24"/>
        </w:rPr>
        <w:t>east of Lisbon</w:t>
      </w:r>
      <w:r w:rsidRPr="00190F48">
        <w:rPr>
          <w:rFonts w:ascii="Times New Roman" w:hAnsi="Times New Roman"/>
          <w:sz w:val="24"/>
          <w:szCs w:val="24"/>
        </w:rPr>
        <w:t xml:space="preserve">. </w:t>
      </w:r>
      <w:r w:rsidRPr="00190F48">
        <w:rPr>
          <w:rStyle w:val="apple-style-span"/>
          <w:rFonts w:ascii="Times New Roman" w:hAnsi="Times New Roman"/>
          <w:color w:val="000000"/>
          <w:sz w:val="24"/>
          <w:szCs w:val="24"/>
        </w:rPr>
        <w:t>The distance from the capital,</w:t>
      </w:r>
      <w:r w:rsidRPr="00190F48">
        <w:rPr>
          <w:rStyle w:val="apple-converted-space"/>
          <w:rFonts w:ascii="Times New Roman" w:hAnsi="Times New Roman"/>
          <w:color w:val="000000"/>
          <w:sz w:val="24"/>
          <w:szCs w:val="24"/>
        </w:rPr>
        <w:t> </w:t>
      </w:r>
      <w:r w:rsidRPr="00190F48">
        <w:rPr>
          <w:rStyle w:val="apple-style-span"/>
          <w:rFonts w:ascii="Times New Roman" w:hAnsi="Times New Roman"/>
          <w:color w:val="000000"/>
          <w:sz w:val="24"/>
          <w:szCs w:val="24"/>
        </w:rPr>
        <w:t xml:space="preserve">Lisbon, is some 130 km. The regional landscape is of low altitude (average height below 250 m a.s.l.) and it consists primarily of soft rolling hills and wide </w:t>
      </w:r>
      <w:r w:rsidRPr="00190F48">
        <w:rPr>
          <w:rStyle w:val="apple-style-span"/>
          <w:rFonts w:ascii="Times New Roman" w:hAnsi="Times New Roman"/>
          <w:sz w:val="24"/>
          <w:szCs w:val="24"/>
        </w:rPr>
        <w:t>plains.</w:t>
      </w:r>
      <w:r w:rsidRPr="00190F48">
        <w:rPr>
          <w:rStyle w:val="apple-converted-space"/>
          <w:rFonts w:ascii="Times New Roman" w:hAnsi="Times New Roman"/>
          <w:sz w:val="24"/>
          <w:szCs w:val="24"/>
        </w:rPr>
        <w:t xml:space="preserve"> Mediterranean vegetation dominates; </w:t>
      </w:r>
      <w:r w:rsidRPr="00190F48">
        <w:rPr>
          <w:rFonts w:ascii="Times New Roman" w:hAnsi="Times New Roman"/>
          <w:sz w:val="24"/>
          <w:szCs w:val="24"/>
        </w:rPr>
        <w:t>cork oaks</w:t>
      </w:r>
      <w:r w:rsidRPr="00190F48">
        <w:rPr>
          <w:rStyle w:val="apple-converted-space"/>
          <w:rFonts w:ascii="Times New Roman" w:hAnsi="Times New Roman"/>
          <w:sz w:val="24"/>
          <w:szCs w:val="24"/>
        </w:rPr>
        <w:t>,</w:t>
      </w:r>
      <w:r w:rsidRPr="00190F48">
        <w:rPr>
          <w:rStyle w:val="apple-style-span"/>
          <w:rFonts w:ascii="Times New Roman" w:hAnsi="Times New Roman"/>
          <w:sz w:val="24"/>
          <w:szCs w:val="24"/>
        </w:rPr>
        <w:t xml:space="preserve"> </w:t>
      </w:r>
      <w:r w:rsidRPr="00190F48">
        <w:rPr>
          <w:rFonts w:ascii="Times New Roman" w:hAnsi="Times New Roman"/>
          <w:sz w:val="24"/>
          <w:szCs w:val="24"/>
        </w:rPr>
        <w:t>olive trees</w:t>
      </w:r>
      <w:r w:rsidRPr="00190F48">
        <w:rPr>
          <w:rStyle w:val="apple-style-span"/>
          <w:rFonts w:ascii="Times New Roman" w:hAnsi="Times New Roman"/>
          <w:sz w:val="24"/>
          <w:szCs w:val="24"/>
        </w:rPr>
        <w:t>, wheat fields (and other cereals) or the occasional</w:t>
      </w:r>
      <w:r w:rsidRPr="00190F48">
        <w:rPr>
          <w:rStyle w:val="apple-converted-space"/>
          <w:rFonts w:ascii="Times New Roman" w:hAnsi="Times New Roman"/>
          <w:sz w:val="24"/>
          <w:szCs w:val="24"/>
        </w:rPr>
        <w:t> </w:t>
      </w:r>
      <w:r w:rsidRPr="00190F48">
        <w:rPr>
          <w:rFonts w:ascii="Times New Roman" w:hAnsi="Times New Roman"/>
          <w:sz w:val="24"/>
          <w:szCs w:val="24"/>
        </w:rPr>
        <w:t>vine</w:t>
      </w:r>
      <w:r w:rsidRPr="00190F48">
        <w:rPr>
          <w:rStyle w:val="apple-style-span"/>
          <w:rFonts w:ascii="Times New Roman" w:hAnsi="Times New Roman"/>
          <w:sz w:val="24"/>
          <w:szCs w:val="24"/>
        </w:rPr>
        <w:t xml:space="preserve"> comprises the typical agricultural activities as well as </w:t>
      </w:r>
      <w:r w:rsidRPr="00190F48">
        <w:rPr>
          <w:rStyle w:val="apple-style-span"/>
          <w:rFonts w:ascii="Times New Roman" w:hAnsi="Times New Roman"/>
          <w:color w:val="000000"/>
          <w:sz w:val="24"/>
          <w:szCs w:val="24"/>
        </w:rPr>
        <w:t>grasslands for livestock</w:t>
      </w:r>
      <w:r w:rsidRPr="00190F48">
        <w:rPr>
          <w:rStyle w:val="apple-style-span"/>
          <w:rFonts w:ascii="Times New Roman" w:hAnsi="Times New Roman"/>
          <w:sz w:val="24"/>
          <w:szCs w:val="24"/>
        </w:rPr>
        <w:t>.</w:t>
      </w:r>
      <w:r w:rsidR="00A44E44" w:rsidRPr="00A44E44">
        <w:rPr>
          <w:rFonts w:ascii="Times New Roman" w:hAnsi="Times New Roman"/>
          <w:noProof/>
          <w:sz w:val="24"/>
          <w:szCs w:val="24"/>
        </w:rPr>
        <w:t xml:space="preserve"> </w:t>
      </w:r>
    </w:p>
    <w:p w:rsidR="00A44E44" w:rsidRPr="005E0911" w:rsidRDefault="00A44E44" w:rsidP="00A44E44">
      <w:pPr>
        <w:autoSpaceDE w:val="0"/>
        <w:autoSpaceDN w:val="0"/>
        <w:adjustRightInd w:val="0"/>
        <w:spacing w:line="360" w:lineRule="auto"/>
        <w:jc w:val="center"/>
        <w:rPr>
          <w:rFonts w:ascii="Times New Roman" w:hAnsi="Times New Roman"/>
          <w:sz w:val="24"/>
          <w:szCs w:val="24"/>
        </w:rPr>
      </w:pPr>
      <w:r>
        <w:rPr>
          <w:rFonts w:ascii="Times New Roman" w:hAnsi="Times New Roman"/>
          <w:noProof/>
          <w:sz w:val="24"/>
          <w:szCs w:val="24"/>
          <w:lang w:val="pt-PT" w:eastAsia="pt-PT"/>
        </w:rPr>
        <w:drawing>
          <wp:inline distT="0" distB="0" distL="0" distR="0">
            <wp:extent cx="3036020" cy="2705636"/>
            <wp:effectExtent l="19050" t="0" r="0" b="0"/>
            <wp:docPr id="155"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5" cstate="print">
                      <a:grayscl/>
                      <a:lum contrast="10000"/>
                    </a:blip>
                    <a:srcRect/>
                    <a:stretch>
                      <a:fillRect/>
                    </a:stretch>
                  </pic:blipFill>
                  <pic:spPr bwMode="auto">
                    <a:xfrm>
                      <a:off x="0" y="0"/>
                      <a:ext cx="3041757" cy="2710749"/>
                    </a:xfrm>
                    <a:prstGeom prst="rect">
                      <a:avLst/>
                    </a:prstGeom>
                    <a:noFill/>
                    <a:ln w="9525">
                      <a:noFill/>
                      <a:miter lim="800000"/>
                      <a:headEnd/>
                      <a:tailEnd/>
                    </a:ln>
                  </pic:spPr>
                </pic:pic>
              </a:graphicData>
            </a:graphic>
          </wp:inline>
        </w:drawing>
      </w:r>
    </w:p>
    <w:p w:rsidR="00A44E44" w:rsidRPr="00351A65" w:rsidRDefault="00A44E44" w:rsidP="00351A65">
      <w:pPr>
        <w:pStyle w:val="Legenda"/>
        <w:spacing w:after="0"/>
        <w:jc w:val="both"/>
        <w:rPr>
          <w:rFonts w:ascii="Times New Roman" w:hAnsi="Times New Roman"/>
          <w:b w:val="0"/>
          <w:color w:val="000000" w:themeColor="text1"/>
          <w:sz w:val="22"/>
          <w:szCs w:val="22"/>
        </w:rPr>
      </w:pPr>
      <w:bookmarkStart w:id="28" w:name="_Toc297711590"/>
      <w:r w:rsidRPr="005E0911">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12</w:t>
      </w:r>
      <w:r w:rsidR="00B97ACB">
        <w:rPr>
          <w:rFonts w:ascii="Times New Roman" w:hAnsi="Times New Roman"/>
          <w:color w:val="auto"/>
          <w:sz w:val="22"/>
          <w:szCs w:val="22"/>
        </w:rPr>
        <w:fldChar w:fldCharType="end"/>
      </w:r>
      <w:r w:rsidRPr="005E0911">
        <w:rPr>
          <w:rFonts w:ascii="Times New Roman" w:hAnsi="Times New Roman"/>
          <w:color w:val="auto"/>
          <w:sz w:val="22"/>
          <w:szCs w:val="22"/>
        </w:rPr>
        <w:t>.</w:t>
      </w:r>
      <w:r w:rsidRPr="005E0911">
        <w:rPr>
          <w:rFonts w:ascii="Times New Roman" w:hAnsi="Times New Roman"/>
          <w:b w:val="0"/>
          <w:color w:val="auto"/>
          <w:sz w:val="22"/>
          <w:szCs w:val="22"/>
        </w:rPr>
        <w:t xml:space="preserve"> </w:t>
      </w:r>
      <w:r>
        <w:rPr>
          <w:rFonts w:ascii="Times New Roman" w:hAnsi="Times New Roman"/>
          <w:b w:val="0"/>
          <w:color w:val="auto"/>
          <w:sz w:val="22"/>
          <w:szCs w:val="22"/>
        </w:rPr>
        <w:t xml:space="preserve">Location of </w:t>
      </w:r>
      <w:r w:rsidRPr="005E0911">
        <w:rPr>
          <w:rFonts w:ascii="Times New Roman" w:hAnsi="Times New Roman"/>
          <w:b w:val="0"/>
          <w:color w:val="auto"/>
          <w:sz w:val="22"/>
          <w:szCs w:val="22"/>
        </w:rPr>
        <w:t xml:space="preserve">Évora, within Portugal, in the western </w:t>
      </w:r>
      <w:r w:rsidRPr="00351A65">
        <w:rPr>
          <w:rFonts w:ascii="Times New Roman" w:hAnsi="Times New Roman"/>
          <w:b w:val="0"/>
          <w:color w:val="000000" w:themeColor="text1"/>
          <w:sz w:val="22"/>
          <w:szCs w:val="22"/>
        </w:rPr>
        <w:t>European continent. Source: http://www.ngdc.noaa.gov/mgg/shorelines/shorelines.html.</w:t>
      </w:r>
      <w:bookmarkEnd w:id="28"/>
    </w:p>
    <w:p w:rsidR="00265C78" w:rsidRPr="00190F48" w:rsidRDefault="00265C78" w:rsidP="00401EAE">
      <w:pPr>
        <w:spacing w:after="0" w:line="360" w:lineRule="auto"/>
        <w:ind w:firstLine="720"/>
        <w:jc w:val="both"/>
        <w:rPr>
          <w:rFonts w:ascii="Times New Roman" w:hAnsi="Times New Roman"/>
          <w:sz w:val="24"/>
          <w:szCs w:val="24"/>
        </w:rPr>
      </w:pPr>
      <w:r w:rsidRPr="00190F48">
        <w:rPr>
          <w:rStyle w:val="apple-style-span"/>
          <w:rFonts w:ascii="Times New Roman" w:hAnsi="Times New Roman"/>
          <w:sz w:val="24"/>
          <w:szCs w:val="24"/>
        </w:rPr>
        <w:t xml:space="preserve"> </w:t>
      </w:r>
    </w:p>
    <w:p w:rsidR="00061D9B" w:rsidRPr="008C3E50" w:rsidRDefault="00265C78" w:rsidP="008C3E50">
      <w:pPr>
        <w:spacing w:after="0" w:line="360" w:lineRule="auto"/>
        <w:ind w:firstLine="720"/>
        <w:jc w:val="both"/>
        <w:rPr>
          <w:rStyle w:val="apple-style-span"/>
          <w:rFonts w:ascii="Times New Roman" w:hAnsi="Times New Roman"/>
          <w:color w:val="000000"/>
          <w:sz w:val="24"/>
          <w:szCs w:val="24"/>
        </w:rPr>
      </w:pPr>
      <w:r w:rsidRPr="00190F48">
        <w:rPr>
          <w:rStyle w:val="apple-style-span"/>
          <w:rFonts w:ascii="Times New Roman" w:hAnsi="Times New Roman"/>
          <w:sz w:val="24"/>
          <w:szCs w:val="24"/>
        </w:rPr>
        <w:t xml:space="preserve">There are no polluting industries either in the city or in the region. Therefore the local aerosol production should be basically related to traffic circulation, </w:t>
      </w:r>
      <w:r w:rsidRPr="00190F48">
        <w:rPr>
          <w:rStyle w:val="apple-style-span"/>
          <w:rFonts w:ascii="Times New Roman" w:hAnsi="Times New Roman"/>
          <w:color w:val="000000"/>
          <w:sz w:val="24"/>
          <w:szCs w:val="24"/>
        </w:rPr>
        <w:t>kitchen</w:t>
      </w:r>
      <w:r w:rsidRPr="00190F48">
        <w:rPr>
          <w:rStyle w:val="apple-converted-space"/>
          <w:rFonts w:ascii="Times New Roman" w:hAnsi="Times New Roman"/>
          <w:color w:val="000000"/>
          <w:sz w:val="24"/>
          <w:szCs w:val="24"/>
        </w:rPr>
        <w:t> </w:t>
      </w:r>
      <w:r w:rsidRPr="00190F48">
        <w:rPr>
          <w:rStyle w:val="nfase"/>
          <w:rFonts w:ascii="Times New Roman" w:hAnsi="Times New Roman"/>
          <w:bCs/>
          <w:i w:val="0"/>
          <w:iCs w:val="0"/>
          <w:color w:val="000000"/>
          <w:sz w:val="24"/>
          <w:szCs w:val="24"/>
        </w:rPr>
        <w:t>stoves</w:t>
      </w:r>
      <w:r w:rsidRPr="00190F48">
        <w:rPr>
          <w:rStyle w:val="apple-style-span"/>
          <w:rFonts w:ascii="Times New Roman" w:hAnsi="Times New Roman"/>
          <w:sz w:val="24"/>
          <w:szCs w:val="24"/>
        </w:rPr>
        <w:t xml:space="preserve"> and </w:t>
      </w:r>
      <w:r w:rsidRPr="00190F48">
        <w:rPr>
          <w:rStyle w:val="apple-style-span"/>
          <w:rFonts w:ascii="Times New Roman" w:hAnsi="Times New Roman"/>
          <w:color w:val="000000"/>
          <w:sz w:val="24"/>
          <w:szCs w:val="24"/>
        </w:rPr>
        <w:t>civil construction. During the colder periods of winter (and fall) wood burning is often used for domestic heating. Regarding traffic circulation, the information obtained from the municipality is sparse; nevertheless it’s possible to estimate the number of vehicles entering in the city as being 12000-15000 day</w:t>
      </w:r>
      <w:r w:rsidRPr="00190F48">
        <w:rPr>
          <w:rStyle w:val="apple-style-span"/>
          <w:rFonts w:ascii="Times New Roman" w:hAnsi="Times New Roman"/>
          <w:color w:val="000000"/>
          <w:sz w:val="24"/>
          <w:szCs w:val="24"/>
          <w:vertAlign w:val="superscript"/>
        </w:rPr>
        <w:t>-1</w:t>
      </w:r>
      <w:r w:rsidRPr="00190F48">
        <w:rPr>
          <w:rStyle w:val="apple-style-span"/>
          <w:rFonts w:ascii="Times New Roman" w:hAnsi="Times New Roman"/>
          <w:color w:val="000000"/>
          <w:sz w:val="24"/>
          <w:szCs w:val="24"/>
        </w:rPr>
        <w:t>. The traffic distribution along the day is characterized by morning and late afternoon peaks (</w:t>
      </w:r>
      <w:r w:rsidR="00061D9B">
        <w:rPr>
          <w:rFonts w:ascii="Times New Roman" w:hAnsi="Times New Roman"/>
          <w:sz w:val="24"/>
          <w:szCs w:val="24"/>
        </w:rPr>
        <w:t>Plano Director Municipal, Município de Évora, 2007</w:t>
      </w:r>
      <w:r w:rsidRPr="00190F48">
        <w:rPr>
          <w:rStyle w:val="apple-style-span"/>
          <w:rFonts w:ascii="Times New Roman" w:hAnsi="Times New Roman"/>
          <w:color w:val="000000"/>
          <w:sz w:val="24"/>
          <w:szCs w:val="24"/>
        </w:rPr>
        <w:t xml:space="preserve">) and minimum traffic circulation during </w:t>
      </w:r>
      <w:r w:rsidR="00D061B6">
        <w:rPr>
          <w:rStyle w:val="apple-style-span"/>
          <w:rFonts w:ascii="Times New Roman" w:hAnsi="Times New Roman"/>
          <w:color w:val="000000"/>
          <w:sz w:val="24"/>
          <w:szCs w:val="24"/>
        </w:rPr>
        <w:t xml:space="preserve">the </w:t>
      </w:r>
      <w:r w:rsidRPr="00190F48">
        <w:rPr>
          <w:rStyle w:val="apple-style-span"/>
          <w:rFonts w:ascii="Times New Roman" w:hAnsi="Times New Roman"/>
          <w:color w:val="000000"/>
          <w:sz w:val="24"/>
          <w:szCs w:val="24"/>
        </w:rPr>
        <w:t xml:space="preserve">afternoon and, in </w:t>
      </w:r>
      <w:r w:rsidRPr="00190F48">
        <w:rPr>
          <w:rStyle w:val="apple-style-span"/>
          <w:rFonts w:ascii="Times New Roman" w:hAnsi="Times New Roman"/>
          <w:color w:val="000000"/>
          <w:sz w:val="24"/>
          <w:szCs w:val="24"/>
        </w:rPr>
        <w:lastRenderedPageBreak/>
        <w:t xml:space="preserve">particular, during night </w:t>
      </w:r>
      <w:r w:rsidRPr="008A6677">
        <w:rPr>
          <w:rStyle w:val="apple-style-span"/>
          <w:rFonts w:ascii="Times New Roman" w:hAnsi="Times New Roman"/>
          <w:color w:val="000000"/>
          <w:sz w:val="24"/>
          <w:szCs w:val="24"/>
        </w:rPr>
        <w:t>time</w:t>
      </w:r>
      <w:r w:rsidR="00CB57DD" w:rsidRPr="008A6677">
        <w:rPr>
          <w:rStyle w:val="apple-style-span"/>
          <w:rFonts w:ascii="Times New Roman" w:hAnsi="Times New Roman"/>
          <w:color w:val="000000"/>
          <w:sz w:val="24"/>
          <w:szCs w:val="24"/>
        </w:rPr>
        <w:t xml:space="preserve"> (fig 2.14)</w:t>
      </w:r>
      <w:r w:rsidR="00921432">
        <w:rPr>
          <w:rStyle w:val="apple-style-span"/>
          <w:rFonts w:ascii="Times New Roman" w:hAnsi="Times New Roman"/>
          <w:color w:val="000000"/>
          <w:sz w:val="24"/>
          <w:szCs w:val="24"/>
        </w:rPr>
        <w:t>.</w:t>
      </w:r>
      <w:r w:rsidRPr="008A6677">
        <w:rPr>
          <w:rStyle w:val="apple-style-span"/>
          <w:rFonts w:ascii="Times New Roman" w:hAnsi="Times New Roman"/>
          <w:color w:val="000000"/>
          <w:sz w:val="24"/>
          <w:szCs w:val="24"/>
        </w:rPr>
        <w:t xml:space="preserve"> </w:t>
      </w:r>
      <w:r w:rsidRPr="00190F48">
        <w:rPr>
          <w:rStyle w:val="apple-style-span"/>
          <w:rFonts w:ascii="Times New Roman" w:hAnsi="Times New Roman"/>
          <w:color w:val="000000"/>
          <w:sz w:val="24"/>
          <w:szCs w:val="24"/>
        </w:rPr>
        <w:t xml:space="preserve">The city spreads over a smooth </w:t>
      </w:r>
      <w:r w:rsidR="00B15D1C" w:rsidRPr="00190F48">
        <w:rPr>
          <w:rStyle w:val="apple-style-span"/>
          <w:rFonts w:ascii="Times New Roman" w:hAnsi="Times New Roman"/>
          <w:color w:val="000000"/>
          <w:sz w:val="24"/>
          <w:szCs w:val="24"/>
        </w:rPr>
        <w:t>prominence</w:t>
      </w:r>
      <w:r w:rsidRPr="00190F48">
        <w:rPr>
          <w:rStyle w:val="apple-style-span"/>
          <w:rFonts w:ascii="Times New Roman" w:hAnsi="Times New Roman"/>
          <w:color w:val="000000"/>
          <w:sz w:val="24"/>
          <w:szCs w:val="24"/>
        </w:rPr>
        <w:t xml:space="preserve"> while its buildings aren’t elevated (</w:t>
      </w:r>
      <w:r w:rsidR="00AB1191">
        <w:rPr>
          <w:rStyle w:val="apple-style-span"/>
          <w:rFonts w:ascii="Times New Roman" w:hAnsi="Times New Roman"/>
          <w:color w:val="000000"/>
          <w:sz w:val="24"/>
          <w:szCs w:val="24"/>
        </w:rPr>
        <w:t>mainly</w:t>
      </w:r>
      <w:r w:rsidRPr="00190F48">
        <w:rPr>
          <w:rStyle w:val="apple-style-span"/>
          <w:rFonts w:ascii="Times New Roman" w:hAnsi="Times New Roman"/>
          <w:color w:val="000000"/>
          <w:sz w:val="24"/>
          <w:szCs w:val="24"/>
        </w:rPr>
        <w:t xml:space="preserve"> </w:t>
      </w:r>
      <w:r w:rsidR="00AB1191">
        <w:rPr>
          <w:rStyle w:val="apple-style-span"/>
          <w:rFonts w:ascii="Times New Roman" w:hAnsi="Times New Roman"/>
          <w:color w:val="000000"/>
          <w:sz w:val="24"/>
          <w:szCs w:val="24"/>
        </w:rPr>
        <w:t>comprising one</w:t>
      </w:r>
      <w:r w:rsidRPr="00190F48">
        <w:rPr>
          <w:rStyle w:val="apple-style-span"/>
          <w:rFonts w:ascii="Times New Roman" w:hAnsi="Times New Roman"/>
          <w:color w:val="000000"/>
          <w:sz w:val="24"/>
          <w:szCs w:val="24"/>
        </w:rPr>
        <w:t xml:space="preserve"> to </w:t>
      </w:r>
      <w:r w:rsidR="00AB1191">
        <w:rPr>
          <w:rStyle w:val="apple-style-span"/>
          <w:rFonts w:ascii="Times New Roman" w:hAnsi="Times New Roman"/>
          <w:color w:val="000000"/>
          <w:sz w:val="24"/>
          <w:szCs w:val="24"/>
        </w:rPr>
        <w:t>three</w:t>
      </w:r>
      <w:r w:rsidRPr="00190F48">
        <w:rPr>
          <w:rStyle w:val="apple-style-span"/>
          <w:rFonts w:ascii="Times New Roman" w:hAnsi="Times New Roman"/>
          <w:color w:val="000000"/>
          <w:sz w:val="24"/>
          <w:szCs w:val="24"/>
        </w:rPr>
        <w:t xml:space="preserve"> floors) thus allowing the city to be, in principle, well </w:t>
      </w:r>
      <w:r w:rsidRPr="008C3E50">
        <w:rPr>
          <w:rStyle w:val="apple-style-span"/>
          <w:rFonts w:ascii="Times New Roman" w:hAnsi="Times New Roman"/>
          <w:color w:val="000000"/>
          <w:sz w:val="24"/>
          <w:szCs w:val="24"/>
        </w:rPr>
        <w:t>ventilated.</w:t>
      </w:r>
    </w:p>
    <w:p w:rsidR="00CB57DD" w:rsidRPr="00CB57DD" w:rsidRDefault="008A6677" w:rsidP="00B42060">
      <w:pPr>
        <w:autoSpaceDE w:val="0"/>
        <w:autoSpaceDN w:val="0"/>
        <w:adjustRightInd w:val="0"/>
        <w:spacing w:after="0" w:line="360" w:lineRule="auto"/>
        <w:ind w:firstLine="720"/>
        <w:jc w:val="both"/>
        <w:rPr>
          <w:rFonts w:ascii="Times New Roman" w:hAnsi="Times New Roman"/>
          <w:color w:val="000000"/>
          <w:sz w:val="24"/>
          <w:szCs w:val="24"/>
        </w:rPr>
      </w:pPr>
      <w:r>
        <w:rPr>
          <w:rFonts w:ascii="Times New Roman" w:hAnsi="Times New Roman"/>
          <w:color w:val="000000"/>
          <w:sz w:val="24"/>
          <w:szCs w:val="24"/>
        </w:rPr>
        <w:t>Figure</w:t>
      </w:r>
      <w:r w:rsidR="00270DB0">
        <w:rPr>
          <w:rFonts w:ascii="Times New Roman" w:hAnsi="Times New Roman"/>
          <w:color w:val="000000"/>
          <w:sz w:val="24"/>
          <w:szCs w:val="24"/>
        </w:rPr>
        <w:t xml:space="preserve"> 2.15 shows the seasonal frequency distribution of the wind direction and figure 2.16 shows the monthly </w:t>
      </w:r>
      <w:r w:rsidR="00B42060">
        <w:rPr>
          <w:rFonts w:ascii="Times New Roman" w:hAnsi="Times New Roman"/>
          <w:color w:val="000000"/>
          <w:sz w:val="24"/>
          <w:szCs w:val="24"/>
        </w:rPr>
        <w:t xml:space="preserve">temperature, relative humidity, wind speed and accumulated precipitation. </w:t>
      </w:r>
      <w:r w:rsidR="00502209" w:rsidRPr="00A65FF8">
        <w:rPr>
          <w:rFonts w:ascii="Times New Roman" w:hAnsi="Times New Roman"/>
          <w:color w:val="000000"/>
          <w:sz w:val="24"/>
          <w:szCs w:val="24"/>
        </w:rPr>
        <w:t xml:space="preserve">The climate of </w:t>
      </w:r>
      <w:r w:rsidR="00A65FF8" w:rsidRPr="00A65FF8">
        <w:rPr>
          <w:rFonts w:ascii="Times New Roman" w:hAnsi="Times New Roman"/>
          <w:color w:val="000000"/>
          <w:sz w:val="24"/>
          <w:szCs w:val="24"/>
        </w:rPr>
        <w:t>Évora</w:t>
      </w:r>
      <w:r w:rsidR="009746C1" w:rsidRPr="00A65FF8">
        <w:rPr>
          <w:rFonts w:ascii="Times New Roman" w:hAnsi="Times New Roman"/>
          <w:color w:val="000000"/>
          <w:sz w:val="24"/>
          <w:szCs w:val="24"/>
        </w:rPr>
        <w:t xml:space="preserve"> </w:t>
      </w:r>
      <w:r w:rsidR="00F93514">
        <w:rPr>
          <w:rFonts w:ascii="Times New Roman" w:hAnsi="Times New Roman"/>
          <w:color w:val="000000"/>
          <w:sz w:val="24"/>
          <w:szCs w:val="24"/>
        </w:rPr>
        <w:t>is characterized by being</w:t>
      </w:r>
      <w:r w:rsidR="00502209" w:rsidRPr="00A65FF8">
        <w:rPr>
          <w:rFonts w:ascii="Times New Roman" w:hAnsi="Times New Roman"/>
          <w:color w:val="000000"/>
          <w:sz w:val="24"/>
          <w:szCs w:val="24"/>
        </w:rPr>
        <w:t xml:space="preserve"> hot and</w:t>
      </w:r>
      <w:r w:rsidR="00A65FF8">
        <w:rPr>
          <w:rFonts w:ascii="Times New Roman" w:hAnsi="Times New Roman"/>
          <w:color w:val="000000"/>
          <w:sz w:val="24"/>
          <w:szCs w:val="24"/>
        </w:rPr>
        <w:t xml:space="preserve"> </w:t>
      </w:r>
      <w:r w:rsidR="00A65FF8" w:rsidRPr="00A65FF8">
        <w:rPr>
          <w:rFonts w:ascii="Times New Roman" w:hAnsi="Times New Roman"/>
          <w:sz w:val="24"/>
          <w:szCs w:val="24"/>
        </w:rPr>
        <w:t>dry</w:t>
      </w:r>
      <w:r w:rsidR="00502209" w:rsidRPr="00A65FF8">
        <w:rPr>
          <w:rFonts w:ascii="Times New Roman" w:hAnsi="Times New Roman"/>
          <w:sz w:val="24"/>
          <w:szCs w:val="24"/>
        </w:rPr>
        <w:t xml:space="preserve"> in the summer </w:t>
      </w:r>
      <w:r w:rsidR="00F93514">
        <w:rPr>
          <w:rFonts w:ascii="Times New Roman" w:hAnsi="Times New Roman"/>
          <w:sz w:val="24"/>
          <w:szCs w:val="24"/>
        </w:rPr>
        <w:t>and</w:t>
      </w:r>
      <w:r w:rsidR="00502209" w:rsidRPr="00A65FF8">
        <w:rPr>
          <w:rFonts w:ascii="Times New Roman" w:hAnsi="Times New Roman"/>
          <w:sz w:val="24"/>
          <w:szCs w:val="24"/>
        </w:rPr>
        <w:t xml:space="preserve"> cold and </w:t>
      </w:r>
      <w:r w:rsidR="00A65FF8" w:rsidRPr="00A65FF8">
        <w:rPr>
          <w:rFonts w:ascii="Times New Roman" w:hAnsi="Times New Roman"/>
          <w:sz w:val="24"/>
          <w:szCs w:val="24"/>
        </w:rPr>
        <w:t>wet</w:t>
      </w:r>
      <w:r w:rsidR="00502209" w:rsidRPr="00A65FF8">
        <w:rPr>
          <w:rFonts w:ascii="Times New Roman" w:hAnsi="Times New Roman"/>
          <w:sz w:val="24"/>
          <w:szCs w:val="24"/>
        </w:rPr>
        <w:t xml:space="preserve"> in the winter. Similarly,</w:t>
      </w:r>
      <w:r w:rsidR="00A65FF8">
        <w:rPr>
          <w:rFonts w:ascii="Times New Roman" w:hAnsi="Times New Roman"/>
          <w:color w:val="000000"/>
          <w:sz w:val="24"/>
          <w:szCs w:val="24"/>
        </w:rPr>
        <w:t xml:space="preserve"> </w:t>
      </w:r>
      <w:r w:rsidR="00502209" w:rsidRPr="00A65FF8">
        <w:rPr>
          <w:rFonts w:ascii="Times New Roman" w:hAnsi="Times New Roman"/>
          <w:sz w:val="24"/>
          <w:szCs w:val="24"/>
        </w:rPr>
        <w:t xml:space="preserve">precipitation shows clear seasonality, with maximum rainfall </w:t>
      </w:r>
      <w:r w:rsidR="00B42060">
        <w:rPr>
          <w:rFonts w:ascii="Times New Roman" w:hAnsi="Times New Roman"/>
          <w:sz w:val="24"/>
          <w:szCs w:val="24"/>
        </w:rPr>
        <w:t>during</w:t>
      </w:r>
      <w:r w:rsidR="00502209" w:rsidRPr="00A65FF8">
        <w:rPr>
          <w:rFonts w:ascii="Times New Roman" w:hAnsi="Times New Roman"/>
          <w:sz w:val="24"/>
          <w:szCs w:val="24"/>
        </w:rPr>
        <w:t xml:space="preserve"> </w:t>
      </w:r>
      <w:r w:rsidR="00A65FF8" w:rsidRPr="00A65FF8">
        <w:rPr>
          <w:rFonts w:ascii="Times New Roman" w:hAnsi="Times New Roman"/>
          <w:sz w:val="24"/>
          <w:szCs w:val="24"/>
        </w:rPr>
        <w:t xml:space="preserve">fall and winter </w:t>
      </w:r>
      <w:r w:rsidR="00A65FF8">
        <w:rPr>
          <w:rFonts w:ascii="Times New Roman" w:hAnsi="Times New Roman"/>
          <w:sz w:val="24"/>
          <w:szCs w:val="24"/>
        </w:rPr>
        <w:t xml:space="preserve">and minimum </w:t>
      </w:r>
      <w:r w:rsidR="00B42060">
        <w:rPr>
          <w:rFonts w:ascii="Times New Roman" w:hAnsi="Times New Roman"/>
          <w:sz w:val="24"/>
          <w:szCs w:val="24"/>
        </w:rPr>
        <w:t xml:space="preserve">during </w:t>
      </w:r>
      <w:r w:rsidR="00A65FF8" w:rsidRPr="00A65FF8">
        <w:rPr>
          <w:rFonts w:ascii="Times New Roman" w:hAnsi="Times New Roman"/>
          <w:sz w:val="24"/>
          <w:szCs w:val="24"/>
        </w:rPr>
        <w:t>summer</w:t>
      </w:r>
      <w:r w:rsidR="00502209" w:rsidRPr="00A65FF8">
        <w:rPr>
          <w:rFonts w:ascii="Times New Roman" w:hAnsi="Times New Roman"/>
          <w:sz w:val="24"/>
          <w:szCs w:val="24"/>
        </w:rPr>
        <w:t>.</w:t>
      </w:r>
      <w:r w:rsidR="00CB57DD">
        <w:rPr>
          <w:rFonts w:ascii="Times New Roman" w:hAnsi="Times New Roman"/>
          <w:color w:val="000000"/>
          <w:sz w:val="24"/>
          <w:szCs w:val="24"/>
        </w:rPr>
        <w:t xml:space="preserve"> </w:t>
      </w:r>
      <w:r w:rsidR="00502209" w:rsidRPr="00A65FF8">
        <w:rPr>
          <w:rFonts w:ascii="Times New Roman" w:hAnsi="Times New Roman"/>
          <w:color w:val="000000"/>
          <w:sz w:val="24"/>
          <w:szCs w:val="24"/>
        </w:rPr>
        <w:t>Analysis of wind speed data reveals that</w:t>
      </w:r>
      <w:r w:rsidR="00CF6698">
        <w:rPr>
          <w:rFonts w:ascii="Times New Roman" w:hAnsi="Times New Roman"/>
          <w:color w:val="000000"/>
          <w:sz w:val="24"/>
          <w:szCs w:val="24"/>
        </w:rPr>
        <w:t xml:space="preserve"> </w:t>
      </w:r>
      <w:r w:rsidR="00F93514">
        <w:rPr>
          <w:rFonts w:ascii="Times New Roman" w:hAnsi="Times New Roman"/>
          <w:color w:val="000000"/>
          <w:sz w:val="24"/>
          <w:szCs w:val="24"/>
        </w:rPr>
        <w:t xml:space="preserve">on average </w:t>
      </w:r>
      <w:r w:rsidR="00502209" w:rsidRPr="00A65FF8">
        <w:rPr>
          <w:rFonts w:ascii="Times New Roman" w:hAnsi="Times New Roman"/>
          <w:color w:val="000000"/>
          <w:sz w:val="24"/>
          <w:szCs w:val="24"/>
        </w:rPr>
        <w:t xml:space="preserve">the highest wind speeds occur </w:t>
      </w:r>
      <w:r w:rsidR="00B42060">
        <w:rPr>
          <w:rFonts w:ascii="Times New Roman" w:hAnsi="Times New Roman"/>
          <w:color w:val="000000"/>
          <w:sz w:val="24"/>
          <w:szCs w:val="24"/>
        </w:rPr>
        <w:t>during</w:t>
      </w:r>
      <w:r w:rsidR="00502209" w:rsidRPr="00A65FF8">
        <w:rPr>
          <w:rFonts w:ascii="Times New Roman" w:hAnsi="Times New Roman"/>
          <w:color w:val="000000"/>
          <w:sz w:val="24"/>
          <w:szCs w:val="24"/>
        </w:rPr>
        <w:t xml:space="preserve"> spring</w:t>
      </w:r>
      <w:r w:rsidR="00CF6698">
        <w:rPr>
          <w:rFonts w:ascii="Times New Roman" w:hAnsi="Times New Roman"/>
          <w:color w:val="000000"/>
          <w:sz w:val="24"/>
          <w:szCs w:val="24"/>
        </w:rPr>
        <w:t xml:space="preserve"> and summer</w:t>
      </w:r>
      <w:r w:rsidR="00502209" w:rsidRPr="00A65FF8">
        <w:rPr>
          <w:rFonts w:ascii="Times New Roman" w:hAnsi="Times New Roman"/>
          <w:color w:val="000000"/>
          <w:sz w:val="24"/>
          <w:szCs w:val="24"/>
        </w:rPr>
        <w:t>, with weaker</w:t>
      </w:r>
      <w:r w:rsidR="00CF6698">
        <w:rPr>
          <w:rFonts w:ascii="Times New Roman" w:hAnsi="Times New Roman"/>
          <w:color w:val="000000"/>
          <w:sz w:val="24"/>
          <w:szCs w:val="24"/>
        </w:rPr>
        <w:t xml:space="preserve"> </w:t>
      </w:r>
      <w:r w:rsidR="00502209" w:rsidRPr="00A65FF8">
        <w:rPr>
          <w:rFonts w:ascii="Times New Roman" w:hAnsi="Times New Roman"/>
          <w:color w:val="000000"/>
          <w:sz w:val="24"/>
          <w:szCs w:val="24"/>
        </w:rPr>
        <w:t xml:space="preserve">winds in the winter and </w:t>
      </w:r>
      <w:r w:rsidR="00CF6698">
        <w:rPr>
          <w:rFonts w:ascii="Times New Roman" w:hAnsi="Times New Roman"/>
          <w:color w:val="000000"/>
          <w:sz w:val="24"/>
          <w:szCs w:val="24"/>
        </w:rPr>
        <w:t>fall</w:t>
      </w:r>
      <w:r w:rsidR="00502209" w:rsidRPr="00A65FF8">
        <w:rPr>
          <w:rFonts w:ascii="Times New Roman" w:hAnsi="Times New Roman"/>
          <w:color w:val="000000"/>
          <w:sz w:val="24"/>
          <w:szCs w:val="24"/>
        </w:rPr>
        <w:t xml:space="preserve">. </w:t>
      </w:r>
      <w:r w:rsidR="00CB57DD">
        <w:rPr>
          <w:rFonts w:ascii="Times New Roman" w:hAnsi="Times New Roman"/>
          <w:color w:val="000000"/>
          <w:sz w:val="24"/>
          <w:szCs w:val="24"/>
        </w:rPr>
        <w:t>The p</w:t>
      </w:r>
      <w:r w:rsidR="00CB57DD" w:rsidRPr="004255E2">
        <w:rPr>
          <w:rFonts w:ascii="Times New Roman" w:hAnsi="Times New Roman"/>
          <w:color w:val="000000"/>
          <w:sz w:val="24"/>
          <w:szCs w:val="24"/>
        </w:rPr>
        <w:t xml:space="preserve">revailing wind directions measured at the site are generally westerly and north-westerly, reflecting </w:t>
      </w:r>
      <w:r w:rsidR="00CB57DD" w:rsidRPr="004255E2">
        <w:rPr>
          <w:rFonts w:ascii="Times New Roman" w:hAnsi="Times New Roman"/>
          <w:sz w:val="24"/>
          <w:szCs w:val="24"/>
          <w:lang w:val="en-US"/>
        </w:rPr>
        <w:t>the direction of dominant winds in extra tropical latitudes where the Portuguese territory is located</w:t>
      </w:r>
      <w:r w:rsidR="00CB57DD">
        <w:rPr>
          <w:rFonts w:ascii="Times New Roman" w:hAnsi="Times New Roman"/>
          <w:sz w:val="24"/>
          <w:szCs w:val="24"/>
          <w:lang w:val="en-US"/>
        </w:rPr>
        <w:t>.</w:t>
      </w:r>
    </w:p>
    <w:p w:rsidR="00265C78" w:rsidRPr="00A65FF8" w:rsidRDefault="00265C78" w:rsidP="00CF6698">
      <w:pPr>
        <w:spacing w:line="360" w:lineRule="auto"/>
        <w:jc w:val="both"/>
        <w:rPr>
          <w:rFonts w:ascii="Times New Roman" w:hAnsi="Times New Roman"/>
          <w:sz w:val="24"/>
          <w:szCs w:val="24"/>
        </w:rPr>
      </w:pPr>
    </w:p>
    <w:p w:rsidR="00265C78" w:rsidRPr="00190F48" w:rsidRDefault="00265C78" w:rsidP="00265C78">
      <w:pPr>
        <w:autoSpaceDE w:val="0"/>
        <w:autoSpaceDN w:val="0"/>
        <w:adjustRightInd w:val="0"/>
        <w:spacing w:line="360" w:lineRule="auto"/>
        <w:jc w:val="center"/>
        <w:rPr>
          <w:rFonts w:ascii="Times New Roman" w:hAnsi="Times New Roman"/>
          <w:sz w:val="24"/>
          <w:szCs w:val="24"/>
          <w:lang w:val="pt-PT"/>
        </w:rPr>
      </w:pPr>
      <w:r>
        <w:rPr>
          <w:rFonts w:ascii="Times New Roman" w:hAnsi="Times New Roman"/>
          <w:noProof/>
          <w:sz w:val="24"/>
          <w:szCs w:val="24"/>
          <w:lang w:val="pt-PT" w:eastAsia="pt-PT"/>
        </w:rPr>
        <w:drawing>
          <wp:inline distT="0" distB="0" distL="0" distR="0">
            <wp:extent cx="3312116" cy="2414872"/>
            <wp:effectExtent l="19050" t="0" r="2584" b="0"/>
            <wp:docPr id="103"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9"/>
                    <pic:cNvPicPr>
                      <a:picLocks noChangeAspect="1" noChangeArrowheads="1"/>
                    </pic:cNvPicPr>
                  </pic:nvPicPr>
                  <pic:blipFill>
                    <a:blip r:embed="rId86" cstate="print"/>
                    <a:srcRect/>
                    <a:stretch>
                      <a:fillRect/>
                    </a:stretch>
                  </pic:blipFill>
                  <pic:spPr bwMode="auto">
                    <a:xfrm>
                      <a:off x="0" y="0"/>
                      <a:ext cx="3316731" cy="2418237"/>
                    </a:xfrm>
                    <a:prstGeom prst="rect">
                      <a:avLst/>
                    </a:prstGeom>
                    <a:noFill/>
                    <a:ln w="9525">
                      <a:noFill/>
                      <a:miter lim="800000"/>
                      <a:headEnd/>
                      <a:tailEnd/>
                    </a:ln>
                  </pic:spPr>
                </pic:pic>
              </a:graphicData>
            </a:graphic>
          </wp:inline>
        </w:drawing>
      </w:r>
    </w:p>
    <w:p w:rsidR="00061D9B" w:rsidRPr="00351A65" w:rsidRDefault="00265C78" w:rsidP="00351A65">
      <w:pPr>
        <w:pStyle w:val="Legenda"/>
        <w:spacing w:after="0"/>
        <w:jc w:val="both"/>
        <w:rPr>
          <w:rFonts w:ascii="Times New Roman" w:hAnsi="Times New Roman"/>
          <w:b w:val="0"/>
          <w:color w:val="auto"/>
          <w:sz w:val="22"/>
          <w:szCs w:val="22"/>
        </w:rPr>
      </w:pPr>
      <w:bookmarkStart w:id="29" w:name="_Toc297711591"/>
      <w:r w:rsidRPr="00C75B92">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13</w:t>
      </w:r>
      <w:r w:rsidR="00B97ACB">
        <w:rPr>
          <w:rFonts w:ascii="Times New Roman" w:hAnsi="Times New Roman"/>
          <w:color w:val="auto"/>
          <w:sz w:val="22"/>
          <w:szCs w:val="22"/>
        </w:rPr>
        <w:fldChar w:fldCharType="end"/>
      </w:r>
      <w:r w:rsidRPr="00C75B92">
        <w:rPr>
          <w:rFonts w:ascii="Times New Roman" w:hAnsi="Times New Roman"/>
          <w:color w:val="auto"/>
          <w:sz w:val="22"/>
          <w:szCs w:val="22"/>
        </w:rPr>
        <w:t>.</w:t>
      </w:r>
      <w:r w:rsidRPr="00C75B92">
        <w:rPr>
          <w:rFonts w:ascii="Times New Roman" w:hAnsi="Times New Roman"/>
          <w:b w:val="0"/>
          <w:color w:val="auto"/>
          <w:sz w:val="22"/>
          <w:szCs w:val="22"/>
        </w:rPr>
        <w:t xml:space="preserve"> </w:t>
      </w:r>
      <w:r w:rsidRPr="00351A65">
        <w:rPr>
          <w:rFonts w:ascii="Times New Roman" w:hAnsi="Times New Roman"/>
          <w:b w:val="0"/>
          <w:color w:val="000000" w:themeColor="text1"/>
          <w:sz w:val="22"/>
          <w:szCs w:val="22"/>
        </w:rPr>
        <w:t>City’s view and location of the sampling site within the city</w:t>
      </w:r>
      <w:r w:rsidR="000E1BEE" w:rsidRPr="00351A65">
        <w:rPr>
          <w:rFonts w:ascii="Times New Roman" w:hAnsi="Times New Roman"/>
          <w:b w:val="0"/>
          <w:color w:val="000000" w:themeColor="text1"/>
          <w:sz w:val="22"/>
          <w:szCs w:val="22"/>
        </w:rPr>
        <w:t xml:space="preserve"> of Évora</w:t>
      </w:r>
      <w:r w:rsidRPr="00351A65">
        <w:rPr>
          <w:rFonts w:ascii="Times New Roman" w:hAnsi="Times New Roman"/>
          <w:b w:val="0"/>
          <w:color w:val="000000" w:themeColor="text1"/>
          <w:sz w:val="22"/>
          <w:szCs w:val="22"/>
        </w:rPr>
        <w:t xml:space="preserve"> (yellow star).</w:t>
      </w:r>
      <w:r w:rsidR="00777760" w:rsidRPr="00351A65">
        <w:rPr>
          <w:rFonts w:ascii="Times New Roman" w:hAnsi="Times New Roman"/>
          <w:b w:val="0"/>
          <w:color w:val="000000" w:themeColor="text1"/>
          <w:sz w:val="22"/>
          <w:szCs w:val="22"/>
        </w:rPr>
        <w:t xml:space="preserve"> </w:t>
      </w:r>
      <w:r w:rsidRPr="00351A65">
        <w:rPr>
          <w:rFonts w:ascii="Times New Roman" w:hAnsi="Times New Roman"/>
          <w:b w:val="0"/>
          <w:color w:val="000000" w:themeColor="text1"/>
          <w:sz w:val="22"/>
          <w:szCs w:val="22"/>
        </w:rPr>
        <w:t>Source Google maps.</w:t>
      </w:r>
      <w:bookmarkEnd w:id="29"/>
    </w:p>
    <w:p w:rsidR="00061D9B" w:rsidRDefault="00061D9B" w:rsidP="00061D9B"/>
    <w:p w:rsidR="00270DB0" w:rsidRPr="00061D9B" w:rsidRDefault="00270DB0" w:rsidP="00061D9B"/>
    <w:p w:rsidR="00265C78" w:rsidRDefault="00056306" w:rsidP="00061D9B">
      <w:pPr>
        <w:jc w:val="center"/>
        <w:rPr>
          <w:rFonts w:ascii="Times New Roman" w:hAnsi="Times New Roman"/>
          <w:sz w:val="24"/>
          <w:szCs w:val="24"/>
        </w:rPr>
      </w:pPr>
      <w:r>
        <w:rPr>
          <w:rFonts w:ascii="Times New Roman" w:hAnsi="Times New Roman"/>
          <w:noProof/>
          <w:sz w:val="24"/>
          <w:szCs w:val="24"/>
          <w:lang w:val="pt-PT" w:eastAsia="pt-PT"/>
        </w:rPr>
        <w:lastRenderedPageBreak/>
        <w:drawing>
          <wp:inline distT="0" distB="0" distL="0" distR="0">
            <wp:extent cx="3912706" cy="1983442"/>
            <wp:effectExtent l="19050" t="0" r="0" b="0"/>
            <wp:docPr id="86"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7" cstate="print"/>
                    <a:srcRect/>
                    <a:stretch>
                      <a:fillRect/>
                    </a:stretch>
                  </pic:blipFill>
                  <pic:spPr bwMode="auto">
                    <a:xfrm>
                      <a:off x="0" y="0"/>
                      <a:ext cx="3915800" cy="1985011"/>
                    </a:xfrm>
                    <a:prstGeom prst="rect">
                      <a:avLst/>
                    </a:prstGeom>
                    <a:noFill/>
                    <a:ln w="9525">
                      <a:noFill/>
                      <a:miter lim="800000"/>
                      <a:headEnd/>
                      <a:tailEnd/>
                    </a:ln>
                  </pic:spPr>
                </pic:pic>
              </a:graphicData>
            </a:graphic>
          </wp:inline>
        </w:drawing>
      </w:r>
    </w:p>
    <w:p w:rsidR="00061D9B" w:rsidRPr="00351A65" w:rsidRDefault="00056306" w:rsidP="00351A65">
      <w:pPr>
        <w:pStyle w:val="Legenda"/>
        <w:spacing w:after="0"/>
        <w:jc w:val="both"/>
        <w:rPr>
          <w:rFonts w:ascii="Times New Roman" w:hAnsi="Times New Roman"/>
          <w:b w:val="0"/>
          <w:color w:val="000000" w:themeColor="text1"/>
          <w:sz w:val="22"/>
          <w:szCs w:val="22"/>
        </w:rPr>
      </w:pPr>
      <w:bookmarkStart w:id="30" w:name="_Toc297711592"/>
      <w:r w:rsidRPr="0005630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14</w:t>
      </w:r>
      <w:r w:rsidR="00B97ACB">
        <w:rPr>
          <w:rFonts w:ascii="Times New Roman" w:hAnsi="Times New Roman"/>
          <w:color w:val="auto"/>
          <w:sz w:val="22"/>
          <w:szCs w:val="22"/>
        </w:rPr>
        <w:fldChar w:fldCharType="end"/>
      </w:r>
      <w:r w:rsidRPr="00056306">
        <w:rPr>
          <w:rFonts w:ascii="Times New Roman" w:hAnsi="Times New Roman"/>
          <w:color w:val="auto"/>
          <w:sz w:val="22"/>
          <w:szCs w:val="22"/>
        </w:rPr>
        <w:t>.</w:t>
      </w:r>
      <w:r w:rsidRPr="00056306">
        <w:rPr>
          <w:rFonts w:ascii="Times New Roman" w:hAnsi="Times New Roman"/>
          <w:b w:val="0"/>
          <w:color w:val="auto"/>
          <w:sz w:val="22"/>
          <w:szCs w:val="22"/>
        </w:rPr>
        <w:t xml:space="preserve"> </w:t>
      </w:r>
      <w:r w:rsidR="00061D9B" w:rsidRPr="00056306">
        <w:rPr>
          <w:rFonts w:ascii="Times New Roman" w:hAnsi="Times New Roman"/>
          <w:b w:val="0"/>
          <w:color w:val="auto"/>
          <w:sz w:val="22"/>
          <w:szCs w:val="22"/>
        </w:rPr>
        <w:t xml:space="preserve">Relative magnitude of the hourly traffic density </w:t>
      </w:r>
      <w:r w:rsidR="000D1DF1" w:rsidRPr="00056306">
        <w:rPr>
          <w:rFonts w:ascii="Times New Roman" w:hAnsi="Times New Roman"/>
          <w:b w:val="0"/>
          <w:color w:val="auto"/>
          <w:sz w:val="22"/>
          <w:szCs w:val="22"/>
        </w:rPr>
        <w:t xml:space="preserve">at </w:t>
      </w:r>
      <w:r w:rsidR="000D1DF1" w:rsidRPr="00351A65">
        <w:rPr>
          <w:rFonts w:ascii="Times New Roman" w:hAnsi="Times New Roman"/>
          <w:b w:val="0"/>
          <w:color w:val="000000" w:themeColor="text1"/>
          <w:sz w:val="22"/>
          <w:szCs w:val="22"/>
        </w:rPr>
        <w:t xml:space="preserve">Évora </w:t>
      </w:r>
      <w:r w:rsidR="00061D9B" w:rsidRPr="00351A65">
        <w:rPr>
          <w:rFonts w:ascii="Times New Roman" w:hAnsi="Times New Roman"/>
          <w:b w:val="0"/>
          <w:color w:val="000000" w:themeColor="text1"/>
          <w:sz w:val="22"/>
          <w:szCs w:val="22"/>
          <w:lang w:val="pt-PT"/>
        </w:rPr>
        <w:t>(adapted from Plano Director Municipal, Município de Évora, 2007)</w:t>
      </w:r>
      <w:r w:rsidR="000D1DF1" w:rsidRPr="00351A65">
        <w:rPr>
          <w:rFonts w:ascii="Times New Roman" w:hAnsi="Times New Roman"/>
          <w:b w:val="0"/>
          <w:color w:val="000000" w:themeColor="text1"/>
          <w:sz w:val="22"/>
          <w:szCs w:val="22"/>
          <w:lang w:val="pt-PT"/>
        </w:rPr>
        <w:t>.</w:t>
      </w:r>
      <w:bookmarkEnd w:id="30"/>
    </w:p>
    <w:p w:rsidR="008C62D8" w:rsidRDefault="008C62D8" w:rsidP="008C62D8">
      <w:pPr>
        <w:rPr>
          <w:lang w:val="pt-PT"/>
        </w:rPr>
      </w:pPr>
    </w:p>
    <w:p w:rsidR="00333405" w:rsidRDefault="00333405" w:rsidP="008C62D8">
      <w:pPr>
        <w:rPr>
          <w:lang w:val="pt-PT"/>
        </w:rPr>
      </w:pPr>
    </w:p>
    <w:p w:rsidR="00333405" w:rsidRPr="00777760" w:rsidRDefault="00333405" w:rsidP="008C62D8">
      <w:pPr>
        <w:rPr>
          <w:lang w:val="pt-PT"/>
        </w:rPr>
      </w:pPr>
    </w:p>
    <w:p w:rsidR="00265C78" w:rsidRDefault="008C62D8" w:rsidP="008C62D8">
      <w:pPr>
        <w:jc w:val="center"/>
        <w:rPr>
          <w:rFonts w:ascii="Times New Roman" w:hAnsi="Times New Roman"/>
          <w:sz w:val="24"/>
          <w:szCs w:val="24"/>
        </w:rPr>
      </w:pPr>
      <w:r w:rsidRPr="008C62D8">
        <w:rPr>
          <w:noProof/>
          <w:szCs w:val="24"/>
          <w:lang w:val="pt-PT" w:eastAsia="pt-PT"/>
        </w:rPr>
        <w:drawing>
          <wp:inline distT="0" distB="0" distL="0" distR="0">
            <wp:extent cx="3087148" cy="2486578"/>
            <wp:effectExtent l="19050" t="0" r="0" b="0"/>
            <wp:docPr id="20"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8" cstate="print"/>
                    <a:srcRect/>
                    <a:stretch>
                      <a:fillRect/>
                    </a:stretch>
                  </pic:blipFill>
                  <pic:spPr bwMode="auto">
                    <a:xfrm>
                      <a:off x="0" y="0"/>
                      <a:ext cx="3084096" cy="2484119"/>
                    </a:xfrm>
                    <a:prstGeom prst="rect">
                      <a:avLst/>
                    </a:prstGeom>
                    <a:noFill/>
                    <a:ln w="9525">
                      <a:noFill/>
                      <a:miter lim="800000"/>
                      <a:headEnd/>
                      <a:tailEnd/>
                    </a:ln>
                  </pic:spPr>
                </pic:pic>
              </a:graphicData>
            </a:graphic>
          </wp:inline>
        </w:drawing>
      </w:r>
    </w:p>
    <w:p w:rsidR="00B3535A" w:rsidRPr="00190F48" w:rsidRDefault="00B3535A" w:rsidP="008C62D8">
      <w:pPr>
        <w:jc w:val="center"/>
        <w:rPr>
          <w:rFonts w:ascii="Times New Roman" w:hAnsi="Times New Roman"/>
          <w:sz w:val="24"/>
          <w:szCs w:val="24"/>
        </w:rPr>
      </w:pPr>
    </w:p>
    <w:p w:rsidR="008C3E50" w:rsidRDefault="00091AAB" w:rsidP="00F06405">
      <w:pPr>
        <w:pStyle w:val="Legenda"/>
        <w:jc w:val="both"/>
        <w:rPr>
          <w:rFonts w:ascii="Times New Roman" w:hAnsi="Times New Roman"/>
          <w:b w:val="0"/>
          <w:color w:val="auto"/>
          <w:sz w:val="22"/>
          <w:szCs w:val="22"/>
        </w:rPr>
      </w:pPr>
      <w:bookmarkStart w:id="31" w:name="_Toc297711593"/>
      <w:r w:rsidRPr="005B106C">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15</w:t>
      </w:r>
      <w:r w:rsidR="00B97ACB">
        <w:rPr>
          <w:rFonts w:ascii="Times New Roman" w:hAnsi="Times New Roman"/>
          <w:color w:val="auto"/>
          <w:sz w:val="22"/>
          <w:szCs w:val="22"/>
        </w:rPr>
        <w:fldChar w:fldCharType="end"/>
      </w:r>
      <w:r w:rsidRPr="005B106C">
        <w:rPr>
          <w:rFonts w:ascii="Times New Roman" w:hAnsi="Times New Roman"/>
          <w:color w:val="auto"/>
          <w:sz w:val="22"/>
          <w:szCs w:val="22"/>
        </w:rPr>
        <w:t>.</w:t>
      </w:r>
      <w:r w:rsidRPr="005B106C">
        <w:rPr>
          <w:rFonts w:ascii="Times New Roman" w:hAnsi="Times New Roman"/>
          <w:b w:val="0"/>
          <w:color w:val="auto"/>
          <w:sz w:val="22"/>
          <w:szCs w:val="22"/>
        </w:rPr>
        <w:t xml:space="preserve"> </w:t>
      </w:r>
      <w:r w:rsidR="000F4224">
        <w:rPr>
          <w:rFonts w:ascii="Times New Roman" w:hAnsi="Times New Roman"/>
          <w:b w:val="0"/>
          <w:color w:val="auto"/>
          <w:sz w:val="22"/>
          <w:szCs w:val="22"/>
        </w:rPr>
        <w:t>Relative frequency of the wind direction measured at the Évora Geophysics Centre between 2002 and 2009</w:t>
      </w:r>
      <w:r w:rsidR="008C62D8">
        <w:rPr>
          <w:rFonts w:ascii="Times New Roman" w:hAnsi="Times New Roman"/>
          <w:b w:val="0"/>
          <w:color w:val="auto"/>
          <w:sz w:val="22"/>
          <w:szCs w:val="22"/>
        </w:rPr>
        <w:t xml:space="preserve"> for the different seasons.</w:t>
      </w:r>
      <w:bookmarkEnd w:id="31"/>
    </w:p>
    <w:p w:rsidR="00270DB0" w:rsidRDefault="00270DB0" w:rsidP="00270DB0"/>
    <w:p w:rsidR="00270DB0" w:rsidRDefault="00270DB0" w:rsidP="00270DB0">
      <w:r w:rsidRPr="00270DB0">
        <w:rPr>
          <w:noProof/>
          <w:lang w:val="pt-PT" w:eastAsia="pt-PT"/>
        </w:rPr>
        <w:lastRenderedPageBreak/>
        <w:drawing>
          <wp:inline distT="0" distB="0" distL="0" distR="0">
            <wp:extent cx="5172075" cy="3743325"/>
            <wp:effectExtent l="0" t="0" r="9525" b="0"/>
            <wp:docPr id="3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9" cstate="print"/>
                    <a:srcRect/>
                    <a:stretch>
                      <a:fillRect/>
                    </a:stretch>
                  </pic:blipFill>
                  <pic:spPr bwMode="auto">
                    <a:xfrm>
                      <a:off x="0" y="0"/>
                      <a:ext cx="5172075" cy="3743325"/>
                    </a:xfrm>
                    <a:prstGeom prst="rect">
                      <a:avLst/>
                    </a:prstGeom>
                    <a:noFill/>
                    <a:ln w="9525">
                      <a:noFill/>
                      <a:miter lim="800000"/>
                      <a:headEnd/>
                      <a:tailEnd/>
                    </a:ln>
                  </pic:spPr>
                </pic:pic>
              </a:graphicData>
            </a:graphic>
          </wp:inline>
        </w:drawing>
      </w:r>
    </w:p>
    <w:p w:rsidR="00270DB0" w:rsidRPr="00351A65" w:rsidRDefault="00270DB0" w:rsidP="00351A65">
      <w:pPr>
        <w:pStyle w:val="Legenda"/>
        <w:spacing w:after="0"/>
        <w:jc w:val="both"/>
        <w:rPr>
          <w:rFonts w:ascii="Times New Roman" w:hAnsi="Times New Roman"/>
          <w:b w:val="0"/>
          <w:color w:val="000000" w:themeColor="text1"/>
          <w:sz w:val="22"/>
          <w:szCs w:val="22"/>
        </w:rPr>
      </w:pPr>
      <w:bookmarkStart w:id="32" w:name="_Toc297711594"/>
      <w:r w:rsidRPr="001D16D2">
        <w:rPr>
          <w:rFonts w:ascii="Times New Roman" w:hAnsi="Times New Roman"/>
          <w:color w:val="auto"/>
          <w:sz w:val="22"/>
          <w:szCs w:val="22"/>
        </w:rPr>
        <w:t xml:space="preserve">Figure </w:t>
      </w:r>
      <w:r w:rsidR="00B97ACB" w:rsidRPr="001D16D2">
        <w:rPr>
          <w:rFonts w:ascii="Times New Roman" w:hAnsi="Times New Roman"/>
          <w:color w:val="auto"/>
          <w:sz w:val="22"/>
          <w:szCs w:val="22"/>
        </w:rPr>
        <w:fldChar w:fldCharType="begin"/>
      </w:r>
      <w:r w:rsidRPr="001D16D2">
        <w:rPr>
          <w:rFonts w:ascii="Times New Roman" w:hAnsi="Times New Roman"/>
          <w:color w:val="auto"/>
          <w:sz w:val="22"/>
          <w:szCs w:val="22"/>
        </w:rPr>
        <w:instrText xml:space="preserve"> STYLEREF 1 \s </w:instrText>
      </w:r>
      <w:r w:rsidR="00B97ACB" w:rsidRPr="001D16D2">
        <w:rPr>
          <w:rFonts w:ascii="Times New Roman" w:hAnsi="Times New Roman"/>
          <w:color w:val="auto"/>
          <w:sz w:val="22"/>
          <w:szCs w:val="22"/>
        </w:rPr>
        <w:fldChar w:fldCharType="separate"/>
      </w:r>
      <w:r w:rsidR="00942DB3">
        <w:rPr>
          <w:rFonts w:ascii="Times New Roman" w:hAnsi="Times New Roman"/>
          <w:noProof/>
          <w:color w:val="auto"/>
          <w:sz w:val="22"/>
          <w:szCs w:val="22"/>
        </w:rPr>
        <w:t>2</w:t>
      </w:r>
      <w:r w:rsidR="00B97ACB" w:rsidRPr="001D16D2">
        <w:rPr>
          <w:rFonts w:ascii="Times New Roman" w:hAnsi="Times New Roman"/>
          <w:color w:val="auto"/>
          <w:sz w:val="22"/>
          <w:szCs w:val="22"/>
        </w:rPr>
        <w:fldChar w:fldCharType="end"/>
      </w:r>
      <w:r w:rsidRPr="001D16D2">
        <w:rPr>
          <w:rFonts w:ascii="Times New Roman" w:hAnsi="Times New Roman"/>
          <w:color w:val="auto"/>
          <w:sz w:val="22"/>
          <w:szCs w:val="22"/>
        </w:rPr>
        <w:t>.</w:t>
      </w:r>
      <w:r w:rsidR="00B97ACB" w:rsidRPr="001D16D2">
        <w:rPr>
          <w:rFonts w:ascii="Times New Roman" w:hAnsi="Times New Roman"/>
          <w:color w:val="auto"/>
          <w:sz w:val="22"/>
          <w:szCs w:val="22"/>
        </w:rPr>
        <w:fldChar w:fldCharType="begin"/>
      </w:r>
      <w:r w:rsidRPr="001D16D2">
        <w:rPr>
          <w:rFonts w:ascii="Times New Roman" w:hAnsi="Times New Roman"/>
          <w:color w:val="auto"/>
          <w:sz w:val="22"/>
          <w:szCs w:val="22"/>
        </w:rPr>
        <w:instrText xml:space="preserve"> SEQ Figure \* ARABIC \s 1 </w:instrText>
      </w:r>
      <w:r w:rsidR="00B97ACB" w:rsidRPr="001D16D2">
        <w:rPr>
          <w:rFonts w:ascii="Times New Roman" w:hAnsi="Times New Roman"/>
          <w:color w:val="auto"/>
          <w:sz w:val="22"/>
          <w:szCs w:val="22"/>
        </w:rPr>
        <w:fldChar w:fldCharType="separate"/>
      </w:r>
      <w:r w:rsidR="00942DB3">
        <w:rPr>
          <w:rFonts w:ascii="Times New Roman" w:hAnsi="Times New Roman"/>
          <w:noProof/>
          <w:color w:val="auto"/>
          <w:sz w:val="22"/>
          <w:szCs w:val="22"/>
        </w:rPr>
        <w:t>16</w:t>
      </w:r>
      <w:r w:rsidR="00B97ACB" w:rsidRPr="001D16D2">
        <w:rPr>
          <w:rFonts w:ascii="Times New Roman" w:hAnsi="Times New Roman"/>
          <w:color w:val="auto"/>
          <w:sz w:val="22"/>
          <w:szCs w:val="22"/>
        </w:rPr>
        <w:fldChar w:fldCharType="end"/>
      </w:r>
      <w:r w:rsidRPr="001D16D2">
        <w:rPr>
          <w:rFonts w:ascii="Times New Roman" w:hAnsi="Times New Roman"/>
          <w:color w:val="auto"/>
          <w:sz w:val="22"/>
          <w:szCs w:val="22"/>
        </w:rPr>
        <w:t>.</w:t>
      </w:r>
      <w:r w:rsidRPr="001D16D2">
        <w:rPr>
          <w:rFonts w:ascii="Times New Roman" w:hAnsi="Times New Roman"/>
          <w:b w:val="0"/>
          <w:color w:val="auto"/>
          <w:sz w:val="22"/>
          <w:szCs w:val="22"/>
        </w:rPr>
        <w:t xml:space="preserve"> </w:t>
      </w:r>
      <w:r w:rsidRPr="00351A65">
        <w:rPr>
          <w:rFonts w:ascii="Times New Roman" w:hAnsi="Times New Roman"/>
          <w:b w:val="0"/>
          <w:color w:val="000000" w:themeColor="text1"/>
          <w:sz w:val="22"/>
          <w:szCs w:val="22"/>
        </w:rPr>
        <w:t>Monthly average (a) temperature, (b) relative humidity, (c) wind speed and monthly accumulated precipitation for the period of 2002-2009. The grey bars enclose the quartiles (P25 and P75) for temperature, relative humidity and wind speed.</w:t>
      </w:r>
      <w:bookmarkEnd w:id="32"/>
      <w:r w:rsidRPr="00351A65">
        <w:rPr>
          <w:rFonts w:ascii="Times New Roman" w:hAnsi="Times New Roman"/>
          <w:b w:val="0"/>
          <w:color w:val="000000" w:themeColor="text1"/>
          <w:sz w:val="22"/>
          <w:szCs w:val="22"/>
        </w:rPr>
        <w:t xml:space="preserve">  </w:t>
      </w:r>
    </w:p>
    <w:p w:rsidR="00B3535A" w:rsidRDefault="00B3535A" w:rsidP="000E033C">
      <w:pPr>
        <w:spacing w:line="240" w:lineRule="auto"/>
        <w:jc w:val="both"/>
        <w:rPr>
          <w:rFonts w:ascii="Times New Roman" w:hAnsi="Times New Roman"/>
        </w:rPr>
      </w:pPr>
    </w:p>
    <w:p w:rsidR="00B3535A" w:rsidRPr="00777760" w:rsidRDefault="00B3535A" w:rsidP="000E033C">
      <w:pPr>
        <w:spacing w:line="240" w:lineRule="auto"/>
        <w:jc w:val="both"/>
        <w:rPr>
          <w:rFonts w:ascii="Times New Roman" w:hAnsi="Times New Roman"/>
        </w:rPr>
      </w:pPr>
    </w:p>
    <w:p w:rsidR="00A141F0" w:rsidRPr="00206969" w:rsidRDefault="00A141F0" w:rsidP="00BE0A4B">
      <w:pPr>
        <w:pStyle w:val="Ttulo2"/>
      </w:pPr>
      <w:bookmarkStart w:id="33" w:name="_Toc297711679"/>
      <w:r w:rsidRPr="00206969">
        <w:t>Datasets</w:t>
      </w:r>
      <w:bookmarkEnd w:id="33"/>
      <w:r w:rsidRPr="00206969">
        <w:t xml:space="preserve"> </w:t>
      </w:r>
    </w:p>
    <w:p w:rsidR="00136BF7" w:rsidRDefault="00A141F0" w:rsidP="00136BF7">
      <w:pPr>
        <w:spacing w:after="0" w:line="360" w:lineRule="auto"/>
        <w:ind w:firstLine="720"/>
        <w:jc w:val="both"/>
        <w:rPr>
          <w:rFonts w:ascii="Times New Roman" w:hAnsi="Times New Roman"/>
          <w:sz w:val="24"/>
          <w:szCs w:val="24"/>
        </w:rPr>
      </w:pPr>
      <w:r w:rsidRPr="00206969">
        <w:rPr>
          <w:rFonts w:ascii="Times New Roman" w:hAnsi="Times New Roman"/>
          <w:sz w:val="24"/>
          <w:szCs w:val="24"/>
        </w:rPr>
        <w:t xml:space="preserve">This thesis includes data from measurements performed </w:t>
      </w:r>
      <w:r w:rsidR="005071DE">
        <w:rPr>
          <w:rFonts w:ascii="Times New Roman" w:hAnsi="Times New Roman"/>
          <w:sz w:val="24"/>
          <w:szCs w:val="24"/>
        </w:rPr>
        <w:t xml:space="preserve">in Évora </w:t>
      </w:r>
      <w:r w:rsidRPr="00206969">
        <w:rPr>
          <w:rFonts w:ascii="Times New Roman" w:hAnsi="Times New Roman"/>
          <w:sz w:val="24"/>
          <w:szCs w:val="24"/>
        </w:rPr>
        <w:t xml:space="preserve">until the end of 2009. However the lengths of the datasets are quite </w:t>
      </w:r>
      <w:r w:rsidR="007777E8">
        <w:rPr>
          <w:rFonts w:ascii="Times New Roman" w:hAnsi="Times New Roman"/>
          <w:sz w:val="24"/>
          <w:szCs w:val="24"/>
        </w:rPr>
        <w:t>dissimilar</w:t>
      </w:r>
      <w:r w:rsidRPr="00206969">
        <w:rPr>
          <w:rFonts w:ascii="Times New Roman" w:hAnsi="Times New Roman"/>
          <w:sz w:val="24"/>
          <w:szCs w:val="24"/>
        </w:rPr>
        <w:t xml:space="preserve"> </w:t>
      </w:r>
      <w:r w:rsidR="007777E8">
        <w:rPr>
          <w:rFonts w:ascii="Times New Roman" w:hAnsi="Times New Roman"/>
          <w:sz w:val="24"/>
          <w:szCs w:val="24"/>
        </w:rPr>
        <w:t xml:space="preserve">for the different instruments </w:t>
      </w:r>
      <w:r w:rsidRPr="00206969">
        <w:rPr>
          <w:rFonts w:ascii="Times New Roman" w:hAnsi="Times New Roman"/>
          <w:sz w:val="24"/>
          <w:szCs w:val="24"/>
        </w:rPr>
        <w:t>because the equipments were installed</w:t>
      </w:r>
      <w:r w:rsidRPr="00190F48">
        <w:rPr>
          <w:rFonts w:ascii="Times New Roman" w:hAnsi="Times New Roman"/>
          <w:sz w:val="24"/>
          <w:szCs w:val="24"/>
        </w:rPr>
        <w:t xml:space="preserve"> </w:t>
      </w:r>
      <w:r w:rsidR="002C2BCD" w:rsidRPr="00206969">
        <w:rPr>
          <w:rFonts w:ascii="Times New Roman" w:hAnsi="Times New Roman"/>
          <w:sz w:val="24"/>
          <w:szCs w:val="24"/>
        </w:rPr>
        <w:t>sequentially</w:t>
      </w:r>
      <w:r w:rsidR="002C2BCD" w:rsidRPr="00190F48">
        <w:rPr>
          <w:rFonts w:ascii="Times New Roman" w:hAnsi="Times New Roman"/>
          <w:sz w:val="24"/>
          <w:szCs w:val="24"/>
        </w:rPr>
        <w:t xml:space="preserve"> </w:t>
      </w:r>
      <w:r w:rsidRPr="00190F48">
        <w:rPr>
          <w:rFonts w:ascii="Times New Roman" w:hAnsi="Times New Roman"/>
          <w:sz w:val="24"/>
          <w:szCs w:val="24"/>
        </w:rPr>
        <w:t xml:space="preserve">in different periods and were not always available, mainly due to technical problems. In the case of the APS, its dataset was constrained to two smaller </w:t>
      </w:r>
      <w:r w:rsidR="007777E8">
        <w:rPr>
          <w:rFonts w:ascii="Times New Roman" w:hAnsi="Times New Roman"/>
          <w:sz w:val="24"/>
          <w:szCs w:val="24"/>
        </w:rPr>
        <w:t xml:space="preserve">periods, when the equipment was </w:t>
      </w:r>
      <w:r w:rsidRPr="00190F48">
        <w:rPr>
          <w:rFonts w:ascii="Times New Roman" w:hAnsi="Times New Roman"/>
          <w:sz w:val="24"/>
          <w:szCs w:val="24"/>
        </w:rPr>
        <w:t xml:space="preserve">available in parallel with the other ones. </w:t>
      </w:r>
      <w:r w:rsidRPr="008A6677">
        <w:rPr>
          <w:rFonts w:ascii="Times New Roman" w:hAnsi="Times New Roman"/>
          <w:sz w:val="24"/>
          <w:szCs w:val="24"/>
        </w:rPr>
        <w:t>Figure 2.1</w:t>
      </w:r>
      <w:r w:rsidR="00091AAB" w:rsidRPr="008A6677">
        <w:rPr>
          <w:rFonts w:ascii="Times New Roman" w:hAnsi="Times New Roman"/>
          <w:sz w:val="24"/>
          <w:szCs w:val="24"/>
        </w:rPr>
        <w:t>7</w:t>
      </w:r>
      <w:r w:rsidRPr="00190F48">
        <w:rPr>
          <w:rFonts w:ascii="Times New Roman" w:hAnsi="Times New Roman"/>
          <w:sz w:val="24"/>
          <w:szCs w:val="24"/>
        </w:rPr>
        <w:t xml:space="preserve"> shows the temporal scheme of the measurements.</w:t>
      </w:r>
    </w:p>
    <w:p w:rsidR="000E033C" w:rsidRDefault="000E033C" w:rsidP="00B3535A">
      <w:pPr>
        <w:spacing w:after="0" w:line="360" w:lineRule="auto"/>
        <w:jc w:val="both"/>
        <w:rPr>
          <w:rFonts w:ascii="Times New Roman" w:hAnsi="Times New Roman"/>
          <w:sz w:val="24"/>
          <w:szCs w:val="24"/>
        </w:rPr>
      </w:pPr>
    </w:p>
    <w:p w:rsidR="00B3535A" w:rsidRDefault="00B3535A" w:rsidP="00B3535A">
      <w:pPr>
        <w:spacing w:after="0" w:line="360" w:lineRule="auto"/>
        <w:jc w:val="both"/>
        <w:rPr>
          <w:rFonts w:ascii="Times New Roman" w:hAnsi="Times New Roman"/>
          <w:sz w:val="24"/>
          <w:szCs w:val="24"/>
        </w:rPr>
      </w:pPr>
    </w:p>
    <w:p w:rsidR="00B3535A" w:rsidRDefault="00B3535A" w:rsidP="00B3535A">
      <w:pPr>
        <w:spacing w:after="0" w:line="360" w:lineRule="auto"/>
        <w:jc w:val="both"/>
        <w:rPr>
          <w:rFonts w:ascii="Times New Roman" w:hAnsi="Times New Roman"/>
          <w:sz w:val="24"/>
          <w:szCs w:val="24"/>
        </w:rPr>
      </w:pPr>
    </w:p>
    <w:p w:rsidR="00B3535A" w:rsidRDefault="00B3535A" w:rsidP="00B3535A">
      <w:pPr>
        <w:spacing w:after="0" w:line="360" w:lineRule="auto"/>
        <w:jc w:val="both"/>
        <w:rPr>
          <w:rFonts w:ascii="Times New Roman" w:hAnsi="Times New Roman"/>
          <w:sz w:val="24"/>
          <w:szCs w:val="24"/>
        </w:rPr>
      </w:pPr>
    </w:p>
    <w:p w:rsidR="007120A8" w:rsidRPr="00190F48" w:rsidRDefault="0046689F" w:rsidP="00B3535A">
      <w:pPr>
        <w:spacing w:after="0" w:line="360" w:lineRule="auto"/>
        <w:jc w:val="both"/>
        <w:rPr>
          <w:rFonts w:ascii="Times New Roman" w:hAnsi="Times New Roman"/>
          <w:sz w:val="24"/>
          <w:szCs w:val="24"/>
        </w:rPr>
      </w:pPr>
      <w:r w:rsidRPr="0046689F">
        <w:rPr>
          <w:noProof/>
          <w:szCs w:val="24"/>
          <w:lang w:val="pt-PT" w:eastAsia="pt-PT"/>
        </w:rPr>
        <w:lastRenderedPageBreak/>
        <w:drawing>
          <wp:inline distT="0" distB="0" distL="0" distR="0">
            <wp:extent cx="5400040" cy="1012508"/>
            <wp:effectExtent l="19050" t="0" r="0" b="0"/>
            <wp:docPr id="3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0" cstate="print"/>
                    <a:srcRect/>
                    <a:stretch>
                      <a:fillRect/>
                    </a:stretch>
                  </pic:blipFill>
                  <pic:spPr bwMode="auto">
                    <a:xfrm>
                      <a:off x="0" y="0"/>
                      <a:ext cx="5400040" cy="1012508"/>
                    </a:xfrm>
                    <a:prstGeom prst="rect">
                      <a:avLst/>
                    </a:prstGeom>
                    <a:noFill/>
                    <a:ln w="9525">
                      <a:noFill/>
                      <a:miter lim="800000"/>
                      <a:headEnd/>
                      <a:tailEnd/>
                    </a:ln>
                  </pic:spPr>
                </pic:pic>
              </a:graphicData>
            </a:graphic>
          </wp:inline>
        </w:drawing>
      </w:r>
    </w:p>
    <w:p w:rsidR="00A141F0" w:rsidRPr="005E0911" w:rsidRDefault="0007700D" w:rsidP="00136BF7">
      <w:pPr>
        <w:pStyle w:val="Legenda"/>
        <w:spacing w:after="0" w:line="360" w:lineRule="auto"/>
        <w:jc w:val="both"/>
        <w:rPr>
          <w:rFonts w:ascii="Times New Roman" w:hAnsi="Times New Roman"/>
          <w:b w:val="0"/>
          <w:color w:val="auto"/>
          <w:sz w:val="22"/>
          <w:szCs w:val="22"/>
        </w:rPr>
      </w:pPr>
      <w:bookmarkStart w:id="34" w:name="_Toc297711595"/>
      <w:r w:rsidRPr="005E0911">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17</w:t>
      </w:r>
      <w:r w:rsidR="00B97ACB">
        <w:rPr>
          <w:rFonts w:ascii="Times New Roman" w:hAnsi="Times New Roman"/>
          <w:color w:val="auto"/>
          <w:sz w:val="22"/>
          <w:szCs w:val="22"/>
        </w:rPr>
        <w:fldChar w:fldCharType="end"/>
      </w:r>
      <w:r w:rsidR="00A141F0" w:rsidRPr="005E0911">
        <w:rPr>
          <w:rFonts w:ascii="Times New Roman" w:hAnsi="Times New Roman"/>
          <w:color w:val="auto"/>
          <w:sz w:val="22"/>
          <w:szCs w:val="22"/>
        </w:rPr>
        <w:t>.</w:t>
      </w:r>
      <w:r w:rsidR="00A141F0" w:rsidRPr="005E0911">
        <w:rPr>
          <w:rFonts w:ascii="Times New Roman" w:hAnsi="Times New Roman"/>
          <w:b w:val="0"/>
          <w:color w:val="auto"/>
          <w:sz w:val="22"/>
          <w:szCs w:val="22"/>
        </w:rPr>
        <w:t xml:space="preserve"> Temporal scheme of measurements performed with each of the instruments.</w:t>
      </w:r>
      <w:bookmarkEnd w:id="34"/>
      <w:r w:rsidR="00A141F0" w:rsidRPr="005E0911">
        <w:rPr>
          <w:rFonts w:ascii="Times New Roman" w:hAnsi="Times New Roman"/>
          <w:b w:val="0"/>
          <w:color w:val="auto"/>
          <w:sz w:val="22"/>
          <w:szCs w:val="22"/>
        </w:rPr>
        <w:t xml:space="preserve"> </w:t>
      </w:r>
    </w:p>
    <w:p w:rsidR="00A141F0" w:rsidRPr="00190F48" w:rsidRDefault="00A141F0" w:rsidP="00091AAB">
      <w:pPr>
        <w:spacing w:after="0" w:line="360" w:lineRule="auto"/>
        <w:jc w:val="both"/>
        <w:rPr>
          <w:rFonts w:ascii="Times New Roman" w:hAnsi="Times New Roman"/>
          <w:sz w:val="24"/>
          <w:szCs w:val="24"/>
        </w:rPr>
      </w:pPr>
    </w:p>
    <w:p w:rsidR="00A141F0" w:rsidRPr="00190F48" w:rsidRDefault="00A141F0" w:rsidP="00136BF7">
      <w:pPr>
        <w:spacing w:after="0" w:line="360" w:lineRule="auto"/>
        <w:ind w:firstLine="720"/>
        <w:jc w:val="both"/>
        <w:rPr>
          <w:rFonts w:ascii="Times New Roman" w:hAnsi="Times New Roman"/>
          <w:sz w:val="24"/>
          <w:szCs w:val="24"/>
        </w:rPr>
      </w:pPr>
      <w:r w:rsidRPr="00190F48">
        <w:rPr>
          <w:rFonts w:ascii="Times New Roman" w:hAnsi="Times New Roman"/>
          <w:sz w:val="24"/>
          <w:szCs w:val="24"/>
        </w:rPr>
        <w:t>The nephelometer</w:t>
      </w:r>
      <w:r w:rsidR="00136BF7">
        <w:rPr>
          <w:rFonts w:ascii="Times New Roman" w:hAnsi="Times New Roman"/>
          <w:sz w:val="24"/>
          <w:szCs w:val="24"/>
        </w:rPr>
        <w:t>’s</w:t>
      </w:r>
      <w:r w:rsidRPr="00190F48">
        <w:rPr>
          <w:rFonts w:ascii="Times New Roman" w:hAnsi="Times New Roman"/>
          <w:sz w:val="24"/>
          <w:szCs w:val="24"/>
        </w:rPr>
        <w:t xml:space="preserve"> measurements comprise, by far, the longest dataset, as its operation started </w:t>
      </w:r>
      <w:r w:rsidR="005071DE">
        <w:rPr>
          <w:rFonts w:ascii="Times New Roman" w:hAnsi="Times New Roman"/>
          <w:sz w:val="24"/>
          <w:szCs w:val="24"/>
        </w:rPr>
        <w:t>already</w:t>
      </w:r>
      <w:r w:rsidRPr="00190F48">
        <w:rPr>
          <w:rFonts w:ascii="Times New Roman" w:hAnsi="Times New Roman"/>
          <w:sz w:val="24"/>
          <w:szCs w:val="24"/>
        </w:rPr>
        <w:t xml:space="preserve"> in 2002. Next, in the beginning of 2006, the TEOM was installed and the MAAP started collecting data in April 2007. As aforementioned the APS was available for two not so long periods in 2006 and 2007 and therefore the analysis and interpretation of its data will be less deep and more importance will be given to it in the context of aerosol episodes that will be presented in Chapter 4.</w:t>
      </w:r>
    </w:p>
    <w:p w:rsidR="00A141F0" w:rsidRPr="00190F48" w:rsidRDefault="00A141F0" w:rsidP="002C2BCD">
      <w:pPr>
        <w:spacing w:after="0" w:line="360" w:lineRule="auto"/>
        <w:jc w:val="both"/>
        <w:rPr>
          <w:rFonts w:ascii="Times New Roman" w:hAnsi="Times New Roman"/>
          <w:sz w:val="24"/>
          <w:szCs w:val="24"/>
        </w:rPr>
      </w:pPr>
      <w:r w:rsidRPr="00190F48">
        <w:rPr>
          <w:rFonts w:ascii="Times New Roman" w:hAnsi="Times New Roman"/>
          <w:sz w:val="24"/>
          <w:szCs w:val="24"/>
        </w:rPr>
        <w:t xml:space="preserve">In addition, meteorological data </w:t>
      </w:r>
      <w:r w:rsidR="005071DE">
        <w:rPr>
          <w:rFonts w:ascii="Times New Roman" w:hAnsi="Times New Roman"/>
          <w:sz w:val="24"/>
          <w:szCs w:val="24"/>
        </w:rPr>
        <w:t xml:space="preserve">of the site </w:t>
      </w:r>
      <w:r w:rsidRPr="00190F48">
        <w:rPr>
          <w:rFonts w:ascii="Times New Roman" w:hAnsi="Times New Roman"/>
          <w:sz w:val="24"/>
          <w:szCs w:val="24"/>
        </w:rPr>
        <w:t xml:space="preserve">(temperature, wind speed, wind direction and relative humidity) were measured during the whole period.      </w:t>
      </w:r>
    </w:p>
    <w:p w:rsidR="00587E34" w:rsidRDefault="00A141F0" w:rsidP="00C716A0">
      <w:pPr>
        <w:spacing w:after="0" w:line="360" w:lineRule="auto"/>
        <w:ind w:firstLine="720"/>
        <w:jc w:val="both"/>
        <w:rPr>
          <w:rFonts w:ascii="Times New Roman" w:hAnsi="Times New Roman"/>
          <w:sz w:val="24"/>
          <w:szCs w:val="24"/>
        </w:rPr>
      </w:pPr>
      <w:r w:rsidRPr="00190F48">
        <w:rPr>
          <w:rFonts w:ascii="Times New Roman" w:hAnsi="Times New Roman"/>
          <w:sz w:val="24"/>
          <w:szCs w:val="24"/>
        </w:rPr>
        <w:t xml:space="preserve">A summary of the different quantities mentioned in this thesis is now presented. </w:t>
      </w:r>
      <w:r w:rsidRPr="008A6677">
        <w:rPr>
          <w:rFonts w:ascii="Times New Roman" w:hAnsi="Times New Roman"/>
          <w:sz w:val="24"/>
          <w:szCs w:val="24"/>
        </w:rPr>
        <w:t>Table 2.1 depicts</w:t>
      </w:r>
      <w:r w:rsidRPr="00190F48">
        <w:rPr>
          <w:rFonts w:ascii="Times New Roman" w:hAnsi="Times New Roman"/>
          <w:sz w:val="24"/>
          <w:szCs w:val="24"/>
        </w:rPr>
        <w:t xml:space="preserve"> the primary quantities that come up from the measurements as well as some additional ones </w:t>
      </w:r>
      <w:r w:rsidR="005071DE">
        <w:rPr>
          <w:rFonts w:ascii="Times New Roman" w:hAnsi="Times New Roman"/>
          <w:sz w:val="24"/>
          <w:szCs w:val="24"/>
        </w:rPr>
        <w:t>derived from</w:t>
      </w:r>
      <w:r w:rsidRPr="00190F48">
        <w:rPr>
          <w:rFonts w:ascii="Times New Roman" w:hAnsi="Times New Roman"/>
          <w:sz w:val="24"/>
          <w:szCs w:val="24"/>
        </w:rPr>
        <w:t xml:space="preserve"> those measurements. </w:t>
      </w:r>
    </w:p>
    <w:p w:rsidR="00587E34" w:rsidRDefault="00587E34" w:rsidP="002C2BCD">
      <w:pPr>
        <w:spacing w:after="0" w:line="360" w:lineRule="auto"/>
        <w:jc w:val="both"/>
        <w:rPr>
          <w:rFonts w:ascii="Times New Roman" w:hAnsi="Times New Roman"/>
          <w:sz w:val="24"/>
          <w:szCs w:val="24"/>
        </w:rPr>
      </w:pPr>
    </w:p>
    <w:p w:rsidR="00E95C95" w:rsidRDefault="00E95C95" w:rsidP="002C2BCD">
      <w:pPr>
        <w:spacing w:after="0" w:line="360" w:lineRule="auto"/>
        <w:jc w:val="both"/>
        <w:rPr>
          <w:rFonts w:ascii="Times New Roman" w:hAnsi="Times New Roman"/>
          <w:sz w:val="24"/>
          <w:szCs w:val="24"/>
        </w:rPr>
      </w:pPr>
    </w:p>
    <w:p w:rsidR="00E95C95" w:rsidRDefault="00E95C95" w:rsidP="002C2BCD">
      <w:pPr>
        <w:spacing w:after="0" w:line="360" w:lineRule="auto"/>
        <w:jc w:val="both"/>
        <w:rPr>
          <w:rFonts w:ascii="Times New Roman" w:hAnsi="Times New Roman"/>
          <w:sz w:val="24"/>
          <w:szCs w:val="24"/>
        </w:rPr>
      </w:pPr>
    </w:p>
    <w:p w:rsidR="00E95C95" w:rsidRDefault="00E95C95" w:rsidP="002C2BCD">
      <w:pPr>
        <w:spacing w:after="0" w:line="360" w:lineRule="auto"/>
        <w:jc w:val="both"/>
        <w:rPr>
          <w:rFonts w:ascii="Times New Roman" w:hAnsi="Times New Roman"/>
          <w:sz w:val="24"/>
          <w:szCs w:val="24"/>
        </w:rPr>
      </w:pPr>
    </w:p>
    <w:p w:rsidR="00B02140" w:rsidRDefault="00B02140" w:rsidP="002C2BCD">
      <w:pPr>
        <w:spacing w:after="0" w:line="360" w:lineRule="auto"/>
        <w:jc w:val="both"/>
        <w:rPr>
          <w:rFonts w:ascii="Times New Roman" w:hAnsi="Times New Roman"/>
          <w:sz w:val="24"/>
          <w:szCs w:val="24"/>
        </w:rPr>
      </w:pPr>
    </w:p>
    <w:p w:rsidR="00B02140" w:rsidRDefault="00B02140" w:rsidP="002C2BCD">
      <w:pPr>
        <w:spacing w:after="0" w:line="360" w:lineRule="auto"/>
        <w:jc w:val="both"/>
        <w:rPr>
          <w:rFonts w:ascii="Times New Roman" w:hAnsi="Times New Roman"/>
          <w:sz w:val="24"/>
          <w:szCs w:val="24"/>
        </w:rPr>
      </w:pPr>
    </w:p>
    <w:p w:rsidR="00B02140" w:rsidRDefault="00B02140" w:rsidP="002C2BCD">
      <w:pPr>
        <w:spacing w:after="0" w:line="360" w:lineRule="auto"/>
        <w:jc w:val="both"/>
        <w:rPr>
          <w:rFonts w:ascii="Times New Roman" w:hAnsi="Times New Roman"/>
          <w:sz w:val="24"/>
          <w:szCs w:val="24"/>
        </w:rPr>
      </w:pPr>
    </w:p>
    <w:p w:rsidR="00B02140" w:rsidRDefault="00B02140" w:rsidP="002C2BCD">
      <w:pPr>
        <w:spacing w:after="0" w:line="360" w:lineRule="auto"/>
        <w:jc w:val="both"/>
        <w:rPr>
          <w:rFonts w:ascii="Times New Roman" w:hAnsi="Times New Roman"/>
          <w:sz w:val="24"/>
          <w:szCs w:val="24"/>
        </w:rPr>
      </w:pPr>
    </w:p>
    <w:p w:rsidR="00B02140" w:rsidRDefault="00B02140" w:rsidP="002C2BCD">
      <w:pPr>
        <w:spacing w:after="0" w:line="360" w:lineRule="auto"/>
        <w:jc w:val="both"/>
        <w:rPr>
          <w:rFonts w:ascii="Times New Roman" w:hAnsi="Times New Roman"/>
          <w:sz w:val="24"/>
          <w:szCs w:val="24"/>
        </w:rPr>
      </w:pPr>
    </w:p>
    <w:p w:rsidR="00B02140" w:rsidRDefault="00B02140" w:rsidP="002C2BCD">
      <w:pPr>
        <w:spacing w:after="0" w:line="360" w:lineRule="auto"/>
        <w:jc w:val="both"/>
        <w:rPr>
          <w:rFonts w:ascii="Times New Roman" w:hAnsi="Times New Roman"/>
          <w:sz w:val="24"/>
          <w:szCs w:val="24"/>
        </w:rPr>
      </w:pPr>
    </w:p>
    <w:p w:rsidR="00B02140" w:rsidRDefault="00B02140" w:rsidP="002C2BCD">
      <w:pPr>
        <w:spacing w:after="0" w:line="360" w:lineRule="auto"/>
        <w:jc w:val="both"/>
        <w:rPr>
          <w:rFonts w:ascii="Times New Roman" w:hAnsi="Times New Roman"/>
          <w:sz w:val="24"/>
          <w:szCs w:val="24"/>
        </w:rPr>
      </w:pPr>
    </w:p>
    <w:p w:rsidR="00B02140" w:rsidRDefault="00B02140" w:rsidP="002C2BCD">
      <w:pPr>
        <w:spacing w:after="0" w:line="360" w:lineRule="auto"/>
        <w:jc w:val="both"/>
        <w:rPr>
          <w:rFonts w:ascii="Times New Roman" w:hAnsi="Times New Roman"/>
          <w:sz w:val="24"/>
          <w:szCs w:val="24"/>
        </w:rPr>
      </w:pPr>
    </w:p>
    <w:p w:rsidR="00B02140" w:rsidRDefault="00B02140" w:rsidP="002C2BCD">
      <w:pPr>
        <w:spacing w:after="0" w:line="360" w:lineRule="auto"/>
        <w:jc w:val="both"/>
        <w:rPr>
          <w:rFonts w:ascii="Times New Roman" w:hAnsi="Times New Roman"/>
          <w:sz w:val="24"/>
          <w:szCs w:val="24"/>
        </w:rPr>
      </w:pPr>
    </w:p>
    <w:p w:rsidR="00B02140" w:rsidRDefault="00B02140" w:rsidP="002C2BCD">
      <w:pPr>
        <w:spacing w:after="0" w:line="360" w:lineRule="auto"/>
        <w:jc w:val="both"/>
        <w:rPr>
          <w:rFonts w:ascii="Times New Roman" w:hAnsi="Times New Roman"/>
          <w:sz w:val="24"/>
          <w:szCs w:val="24"/>
        </w:rPr>
      </w:pPr>
    </w:p>
    <w:p w:rsidR="00B02140" w:rsidRDefault="00B02140" w:rsidP="002C2BCD">
      <w:pPr>
        <w:spacing w:after="0" w:line="360" w:lineRule="auto"/>
        <w:jc w:val="both"/>
        <w:rPr>
          <w:rFonts w:ascii="Times New Roman" w:hAnsi="Times New Roman"/>
          <w:sz w:val="24"/>
          <w:szCs w:val="24"/>
        </w:rPr>
      </w:pPr>
    </w:p>
    <w:p w:rsidR="00E95C95" w:rsidRDefault="00E95C95" w:rsidP="002C2BCD">
      <w:pPr>
        <w:spacing w:after="0" w:line="360" w:lineRule="auto"/>
        <w:jc w:val="both"/>
        <w:rPr>
          <w:rFonts w:ascii="Times New Roman" w:hAnsi="Times New Roman"/>
          <w:sz w:val="24"/>
          <w:szCs w:val="24"/>
        </w:rPr>
      </w:pPr>
    </w:p>
    <w:p w:rsidR="00E95C95" w:rsidRPr="00190F48" w:rsidRDefault="00E95C95" w:rsidP="002C2BCD">
      <w:pPr>
        <w:spacing w:after="0" w:line="360" w:lineRule="auto"/>
        <w:jc w:val="both"/>
        <w:rPr>
          <w:rFonts w:ascii="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tblBorders>
        <w:tblLook w:val="04A0"/>
      </w:tblPr>
      <w:tblGrid>
        <w:gridCol w:w="3167"/>
        <w:gridCol w:w="1176"/>
        <w:gridCol w:w="4377"/>
      </w:tblGrid>
      <w:tr w:rsidR="00A141F0" w:rsidRPr="0072327A" w:rsidTr="0055409F">
        <w:tc>
          <w:tcPr>
            <w:tcW w:w="3167" w:type="dxa"/>
            <w:vAlign w:val="center"/>
          </w:tcPr>
          <w:p w:rsidR="00A141F0" w:rsidRPr="0072327A" w:rsidRDefault="00A141F0" w:rsidP="0072327A">
            <w:pPr>
              <w:spacing w:after="0" w:line="360" w:lineRule="auto"/>
              <w:jc w:val="center"/>
              <w:rPr>
                <w:rFonts w:ascii="Times New Roman" w:hAnsi="Times New Roman"/>
                <w:b/>
                <w:sz w:val="20"/>
                <w:szCs w:val="20"/>
              </w:rPr>
            </w:pPr>
            <w:r w:rsidRPr="0072327A">
              <w:rPr>
                <w:rFonts w:ascii="Times New Roman" w:hAnsi="Times New Roman"/>
                <w:b/>
                <w:sz w:val="20"/>
                <w:szCs w:val="20"/>
              </w:rPr>
              <w:lastRenderedPageBreak/>
              <w:t>Name</w:t>
            </w:r>
          </w:p>
        </w:tc>
        <w:tc>
          <w:tcPr>
            <w:tcW w:w="1176" w:type="dxa"/>
            <w:vAlign w:val="center"/>
          </w:tcPr>
          <w:p w:rsidR="00A141F0" w:rsidRPr="0072327A" w:rsidRDefault="00A141F0" w:rsidP="0072327A">
            <w:pPr>
              <w:spacing w:after="0" w:line="360" w:lineRule="auto"/>
              <w:jc w:val="center"/>
              <w:rPr>
                <w:rFonts w:ascii="Times New Roman" w:hAnsi="Times New Roman"/>
                <w:b/>
                <w:sz w:val="20"/>
                <w:szCs w:val="20"/>
              </w:rPr>
            </w:pPr>
            <w:r w:rsidRPr="0072327A">
              <w:rPr>
                <w:rFonts w:ascii="Times New Roman" w:hAnsi="Times New Roman"/>
                <w:b/>
                <w:sz w:val="20"/>
                <w:szCs w:val="20"/>
              </w:rPr>
              <w:t>symbol</w:t>
            </w:r>
          </w:p>
        </w:tc>
        <w:tc>
          <w:tcPr>
            <w:tcW w:w="4377" w:type="dxa"/>
            <w:vAlign w:val="center"/>
          </w:tcPr>
          <w:p w:rsidR="00A141F0" w:rsidRPr="0072327A" w:rsidRDefault="00A141F0" w:rsidP="0072327A">
            <w:pPr>
              <w:spacing w:after="0" w:line="360" w:lineRule="auto"/>
              <w:jc w:val="center"/>
              <w:rPr>
                <w:rFonts w:ascii="Times New Roman" w:hAnsi="Times New Roman"/>
                <w:b/>
                <w:sz w:val="20"/>
                <w:szCs w:val="20"/>
              </w:rPr>
            </w:pPr>
            <w:r w:rsidRPr="0072327A">
              <w:rPr>
                <w:rFonts w:ascii="Times New Roman" w:hAnsi="Times New Roman"/>
                <w:b/>
                <w:sz w:val="20"/>
                <w:szCs w:val="20"/>
              </w:rPr>
              <w:t>comments</w:t>
            </w:r>
          </w:p>
        </w:tc>
      </w:tr>
      <w:tr w:rsidR="00A141F0" w:rsidRPr="0072327A" w:rsidTr="00C716A0">
        <w:tc>
          <w:tcPr>
            <w:tcW w:w="3167" w:type="dxa"/>
            <w:vAlign w:val="center"/>
          </w:tcPr>
          <w:p w:rsidR="00A141F0" w:rsidRPr="0072327A" w:rsidRDefault="00A141F0" w:rsidP="0072327A">
            <w:pPr>
              <w:spacing w:after="0" w:line="360" w:lineRule="auto"/>
              <w:rPr>
                <w:rFonts w:ascii="Times New Roman" w:hAnsi="Times New Roman"/>
                <w:sz w:val="20"/>
                <w:szCs w:val="20"/>
              </w:rPr>
            </w:pPr>
            <w:r w:rsidRPr="0072327A">
              <w:rPr>
                <w:rFonts w:ascii="Times New Roman" w:hAnsi="Times New Roman"/>
                <w:sz w:val="20"/>
                <w:szCs w:val="20"/>
              </w:rPr>
              <w:t xml:space="preserve">Scattering coefficients </w:t>
            </w:r>
          </w:p>
          <w:p w:rsidR="00A141F0" w:rsidRPr="0072327A" w:rsidRDefault="00A141F0" w:rsidP="0072327A">
            <w:pPr>
              <w:spacing w:after="0" w:line="360" w:lineRule="auto"/>
              <w:rPr>
                <w:rFonts w:ascii="Times New Roman" w:hAnsi="Times New Roman"/>
                <w:sz w:val="20"/>
                <w:szCs w:val="20"/>
              </w:rPr>
            </w:pPr>
            <w:r w:rsidRPr="0072327A">
              <w:rPr>
                <w:rFonts w:ascii="Times New Roman" w:hAnsi="Times New Roman"/>
                <w:sz w:val="20"/>
                <w:szCs w:val="20"/>
              </w:rPr>
              <w:t>λ = 450, 550, 700 nm</w:t>
            </w:r>
          </w:p>
        </w:tc>
        <w:tc>
          <w:tcPr>
            <w:tcW w:w="1176" w:type="dxa"/>
            <w:vAlign w:val="center"/>
          </w:tcPr>
          <w:p w:rsidR="00A141F0" w:rsidRPr="0072327A" w:rsidRDefault="00A141F0" w:rsidP="0072327A">
            <w:pPr>
              <w:spacing w:after="0" w:line="360" w:lineRule="auto"/>
              <w:jc w:val="center"/>
              <w:rPr>
                <w:rFonts w:ascii="Times New Roman" w:hAnsi="Times New Roman"/>
                <w:sz w:val="20"/>
                <w:szCs w:val="20"/>
              </w:rPr>
            </w:pPr>
            <w:r w:rsidRPr="0072327A">
              <w:rPr>
                <w:rFonts w:ascii="Times New Roman" w:hAnsi="Times New Roman"/>
                <w:sz w:val="20"/>
                <w:szCs w:val="20"/>
              </w:rPr>
              <w:t>σ</w:t>
            </w:r>
            <w:r w:rsidRPr="0072327A">
              <w:rPr>
                <w:rFonts w:ascii="Times New Roman" w:hAnsi="Times New Roman"/>
                <w:sz w:val="20"/>
                <w:szCs w:val="20"/>
                <w:vertAlign w:val="subscript"/>
              </w:rPr>
              <w:t>sp</w:t>
            </w:r>
            <w:r w:rsidRPr="0072327A">
              <w:rPr>
                <w:rFonts w:ascii="Times New Roman" w:hAnsi="Times New Roman"/>
                <w:sz w:val="20"/>
                <w:szCs w:val="20"/>
              </w:rPr>
              <w:t>(450)</w:t>
            </w:r>
          </w:p>
          <w:p w:rsidR="00A141F0" w:rsidRPr="0072327A" w:rsidRDefault="00A141F0" w:rsidP="0072327A">
            <w:pPr>
              <w:spacing w:after="0" w:line="360" w:lineRule="auto"/>
              <w:jc w:val="center"/>
              <w:rPr>
                <w:rFonts w:ascii="Times New Roman" w:hAnsi="Times New Roman"/>
                <w:sz w:val="20"/>
                <w:szCs w:val="20"/>
              </w:rPr>
            </w:pPr>
            <w:r w:rsidRPr="0072327A">
              <w:rPr>
                <w:rFonts w:ascii="Times New Roman" w:hAnsi="Times New Roman"/>
                <w:sz w:val="20"/>
                <w:szCs w:val="20"/>
              </w:rPr>
              <w:t>σ</w:t>
            </w:r>
            <w:r w:rsidRPr="0072327A">
              <w:rPr>
                <w:rFonts w:ascii="Times New Roman" w:hAnsi="Times New Roman"/>
                <w:sz w:val="20"/>
                <w:szCs w:val="20"/>
                <w:vertAlign w:val="subscript"/>
              </w:rPr>
              <w:t>sp</w:t>
            </w:r>
            <w:r w:rsidRPr="0072327A">
              <w:rPr>
                <w:rFonts w:ascii="Times New Roman" w:hAnsi="Times New Roman"/>
                <w:sz w:val="20"/>
                <w:szCs w:val="20"/>
              </w:rPr>
              <w:t>(550)</w:t>
            </w:r>
          </w:p>
          <w:p w:rsidR="00A141F0" w:rsidRPr="0072327A" w:rsidRDefault="00A141F0" w:rsidP="0072327A">
            <w:pPr>
              <w:spacing w:after="0" w:line="360" w:lineRule="auto"/>
              <w:jc w:val="center"/>
              <w:rPr>
                <w:rFonts w:ascii="Times New Roman" w:hAnsi="Times New Roman"/>
                <w:sz w:val="20"/>
                <w:szCs w:val="20"/>
              </w:rPr>
            </w:pPr>
            <w:r w:rsidRPr="0072327A">
              <w:rPr>
                <w:rFonts w:ascii="Times New Roman" w:hAnsi="Times New Roman"/>
                <w:sz w:val="20"/>
                <w:szCs w:val="20"/>
              </w:rPr>
              <w:t>σ</w:t>
            </w:r>
            <w:r w:rsidRPr="0072327A">
              <w:rPr>
                <w:rFonts w:ascii="Times New Roman" w:hAnsi="Times New Roman"/>
                <w:sz w:val="20"/>
                <w:szCs w:val="20"/>
                <w:vertAlign w:val="subscript"/>
              </w:rPr>
              <w:t>sp</w:t>
            </w:r>
            <w:r w:rsidRPr="0072327A">
              <w:rPr>
                <w:rFonts w:ascii="Times New Roman" w:hAnsi="Times New Roman"/>
                <w:sz w:val="20"/>
                <w:szCs w:val="20"/>
              </w:rPr>
              <w:t>(700)</w:t>
            </w:r>
          </w:p>
        </w:tc>
        <w:tc>
          <w:tcPr>
            <w:tcW w:w="4377" w:type="dxa"/>
          </w:tcPr>
          <w:p w:rsidR="00A141F0" w:rsidRDefault="00A141F0" w:rsidP="00C716A0">
            <w:pPr>
              <w:spacing w:after="0" w:line="240" w:lineRule="auto"/>
              <w:rPr>
                <w:rFonts w:ascii="Times New Roman" w:hAnsi="Times New Roman"/>
                <w:sz w:val="20"/>
                <w:szCs w:val="20"/>
              </w:rPr>
            </w:pPr>
            <w:r w:rsidRPr="0072327A">
              <w:rPr>
                <w:rFonts w:ascii="Times New Roman" w:hAnsi="Times New Roman"/>
                <w:sz w:val="20"/>
                <w:szCs w:val="20"/>
              </w:rPr>
              <w:t>Measured with the nephelometer. Units of m</w:t>
            </w:r>
            <w:r w:rsidRPr="0072327A">
              <w:rPr>
                <w:rFonts w:ascii="Times New Roman" w:hAnsi="Times New Roman"/>
                <w:sz w:val="20"/>
                <w:szCs w:val="20"/>
                <w:vertAlign w:val="superscript"/>
              </w:rPr>
              <w:t>-1</w:t>
            </w:r>
            <w:r w:rsidRPr="0072327A">
              <w:rPr>
                <w:rFonts w:ascii="Times New Roman" w:hAnsi="Times New Roman"/>
                <w:sz w:val="20"/>
                <w:szCs w:val="20"/>
              </w:rPr>
              <w:t>.</w:t>
            </w:r>
          </w:p>
          <w:p w:rsidR="00437040" w:rsidRPr="0072327A" w:rsidRDefault="00437040" w:rsidP="00C716A0">
            <w:pPr>
              <w:spacing w:after="0" w:line="240" w:lineRule="auto"/>
              <w:rPr>
                <w:rFonts w:ascii="Times New Roman" w:hAnsi="Times New Roman"/>
                <w:sz w:val="20"/>
                <w:szCs w:val="20"/>
              </w:rPr>
            </w:pPr>
          </w:p>
        </w:tc>
      </w:tr>
      <w:tr w:rsidR="00A141F0" w:rsidRPr="0072327A" w:rsidTr="00C716A0">
        <w:tc>
          <w:tcPr>
            <w:tcW w:w="3167" w:type="dxa"/>
            <w:vAlign w:val="center"/>
          </w:tcPr>
          <w:p w:rsidR="00A141F0" w:rsidRPr="0072327A" w:rsidRDefault="00A141F0" w:rsidP="0072327A">
            <w:pPr>
              <w:spacing w:after="0" w:line="360" w:lineRule="auto"/>
              <w:rPr>
                <w:rFonts w:ascii="Times New Roman" w:hAnsi="Times New Roman"/>
                <w:sz w:val="20"/>
                <w:szCs w:val="20"/>
              </w:rPr>
            </w:pPr>
            <w:r w:rsidRPr="0072327A">
              <w:rPr>
                <w:rFonts w:ascii="Times New Roman" w:hAnsi="Times New Roman"/>
                <w:sz w:val="20"/>
                <w:szCs w:val="20"/>
              </w:rPr>
              <w:t xml:space="preserve">Backscattering coefficients </w:t>
            </w:r>
          </w:p>
          <w:p w:rsidR="00A141F0" w:rsidRPr="0072327A" w:rsidRDefault="00A141F0" w:rsidP="0072327A">
            <w:pPr>
              <w:spacing w:after="0" w:line="360" w:lineRule="auto"/>
              <w:rPr>
                <w:rFonts w:ascii="Times New Roman" w:hAnsi="Times New Roman"/>
                <w:sz w:val="20"/>
                <w:szCs w:val="20"/>
              </w:rPr>
            </w:pPr>
            <w:r w:rsidRPr="0072327A">
              <w:rPr>
                <w:rFonts w:ascii="Times New Roman" w:hAnsi="Times New Roman"/>
                <w:sz w:val="20"/>
                <w:szCs w:val="20"/>
              </w:rPr>
              <w:t>λ = 450, 550, 700 nm</w:t>
            </w:r>
          </w:p>
        </w:tc>
        <w:tc>
          <w:tcPr>
            <w:tcW w:w="1176" w:type="dxa"/>
            <w:vAlign w:val="center"/>
          </w:tcPr>
          <w:p w:rsidR="00A141F0" w:rsidRPr="0072327A" w:rsidRDefault="00A141F0" w:rsidP="0072327A">
            <w:pPr>
              <w:spacing w:after="0" w:line="360" w:lineRule="auto"/>
              <w:jc w:val="center"/>
              <w:rPr>
                <w:rFonts w:ascii="Times New Roman" w:hAnsi="Times New Roman"/>
                <w:sz w:val="20"/>
                <w:szCs w:val="20"/>
              </w:rPr>
            </w:pPr>
            <w:r w:rsidRPr="0072327A">
              <w:rPr>
                <w:rFonts w:ascii="Times New Roman" w:hAnsi="Times New Roman"/>
                <w:sz w:val="20"/>
                <w:szCs w:val="20"/>
              </w:rPr>
              <w:t>σ</w:t>
            </w:r>
            <w:r w:rsidR="006663A0" w:rsidRPr="006663A0">
              <w:rPr>
                <w:rFonts w:ascii="Times New Roman" w:hAnsi="Times New Roman"/>
                <w:sz w:val="20"/>
                <w:szCs w:val="20"/>
                <w:vertAlign w:val="subscript"/>
              </w:rPr>
              <w:t>b</w:t>
            </w:r>
            <w:r w:rsidRPr="0072327A">
              <w:rPr>
                <w:rFonts w:ascii="Times New Roman" w:hAnsi="Times New Roman"/>
                <w:sz w:val="20"/>
                <w:szCs w:val="20"/>
                <w:vertAlign w:val="subscript"/>
              </w:rPr>
              <w:t>sp</w:t>
            </w:r>
            <w:r w:rsidRPr="0072327A">
              <w:rPr>
                <w:rFonts w:ascii="Times New Roman" w:hAnsi="Times New Roman"/>
                <w:sz w:val="20"/>
                <w:szCs w:val="20"/>
              </w:rPr>
              <w:t>(450)</w:t>
            </w:r>
          </w:p>
          <w:p w:rsidR="00A141F0" w:rsidRPr="0072327A" w:rsidRDefault="00A141F0" w:rsidP="0072327A">
            <w:pPr>
              <w:spacing w:after="0" w:line="360" w:lineRule="auto"/>
              <w:jc w:val="center"/>
              <w:rPr>
                <w:rFonts w:ascii="Times New Roman" w:hAnsi="Times New Roman"/>
                <w:sz w:val="20"/>
                <w:szCs w:val="20"/>
              </w:rPr>
            </w:pPr>
            <w:r w:rsidRPr="0072327A">
              <w:rPr>
                <w:rFonts w:ascii="Times New Roman" w:hAnsi="Times New Roman"/>
                <w:sz w:val="20"/>
                <w:szCs w:val="20"/>
              </w:rPr>
              <w:t>σ</w:t>
            </w:r>
            <w:r w:rsidR="006663A0" w:rsidRPr="006663A0">
              <w:rPr>
                <w:rFonts w:ascii="Times New Roman" w:hAnsi="Times New Roman"/>
                <w:sz w:val="20"/>
                <w:szCs w:val="20"/>
                <w:vertAlign w:val="subscript"/>
              </w:rPr>
              <w:t>b</w:t>
            </w:r>
            <w:r w:rsidRPr="0072327A">
              <w:rPr>
                <w:rFonts w:ascii="Times New Roman" w:hAnsi="Times New Roman"/>
                <w:sz w:val="20"/>
                <w:szCs w:val="20"/>
                <w:vertAlign w:val="subscript"/>
              </w:rPr>
              <w:t>sp</w:t>
            </w:r>
            <w:r w:rsidRPr="0072327A">
              <w:rPr>
                <w:rFonts w:ascii="Times New Roman" w:hAnsi="Times New Roman"/>
                <w:sz w:val="20"/>
                <w:szCs w:val="20"/>
              </w:rPr>
              <w:t>(550)</w:t>
            </w:r>
          </w:p>
          <w:p w:rsidR="00A141F0" w:rsidRPr="0072327A" w:rsidRDefault="00A141F0" w:rsidP="0072327A">
            <w:pPr>
              <w:spacing w:after="0" w:line="360" w:lineRule="auto"/>
              <w:jc w:val="center"/>
              <w:rPr>
                <w:rFonts w:ascii="Times New Roman" w:hAnsi="Times New Roman"/>
                <w:sz w:val="20"/>
                <w:szCs w:val="20"/>
              </w:rPr>
            </w:pPr>
            <w:r w:rsidRPr="0072327A">
              <w:rPr>
                <w:rFonts w:ascii="Times New Roman" w:hAnsi="Times New Roman"/>
                <w:sz w:val="20"/>
                <w:szCs w:val="20"/>
              </w:rPr>
              <w:t>σ</w:t>
            </w:r>
            <w:r w:rsidR="006663A0" w:rsidRPr="006663A0">
              <w:rPr>
                <w:rFonts w:ascii="Times New Roman" w:hAnsi="Times New Roman"/>
                <w:sz w:val="20"/>
                <w:szCs w:val="20"/>
                <w:vertAlign w:val="subscript"/>
              </w:rPr>
              <w:t>b</w:t>
            </w:r>
            <w:r w:rsidRPr="0072327A">
              <w:rPr>
                <w:rFonts w:ascii="Times New Roman" w:hAnsi="Times New Roman"/>
                <w:sz w:val="20"/>
                <w:szCs w:val="20"/>
                <w:vertAlign w:val="subscript"/>
              </w:rPr>
              <w:t>sp</w:t>
            </w:r>
            <w:r w:rsidRPr="0072327A">
              <w:rPr>
                <w:rFonts w:ascii="Times New Roman" w:hAnsi="Times New Roman"/>
                <w:sz w:val="20"/>
                <w:szCs w:val="20"/>
              </w:rPr>
              <w:t>(700)</w:t>
            </w:r>
          </w:p>
        </w:tc>
        <w:tc>
          <w:tcPr>
            <w:tcW w:w="4377" w:type="dxa"/>
          </w:tcPr>
          <w:p w:rsidR="00A141F0" w:rsidRDefault="00A141F0" w:rsidP="00C716A0">
            <w:pPr>
              <w:spacing w:after="0" w:line="240" w:lineRule="auto"/>
              <w:rPr>
                <w:rFonts w:ascii="Times New Roman" w:hAnsi="Times New Roman"/>
                <w:sz w:val="20"/>
                <w:szCs w:val="20"/>
              </w:rPr>
            </w:pPr>
            <w:r w:rsidRPr="0072327A">
              <w:rPr>
                <w:rFonts w:ascii="Times New Roman" w:hAnsi="Times New Roman"/>
                <w:sz w:val="20"/>
                <w:szCs w:val="20"/>
              </w:rPr>
              <w:t>Measured with the nephelometer. Units of m</w:t>
            </w:r>
            <w:r w:rsidRPr="0072327A">
              <w:rPr>
                <w:rFonts w:ascii="Times New Roman" w:hAnsi="Times New Roman"/>
                <w:sz w:val="20"/>
                <w:szCs w:val="20"/>
                <w:vertAlign w:val="superscript"/>
              </w:rPr>
              <w:t>-1</w:t>
            </w:r>
            <w:r w:rsidRPr="0072327A">
              <w:rPr>
                <w:rFonts w:ascii="Times New Roman" w:hAnsi="Times New Roman"/>
                <w:sz w:val="20"/>
                <w:szCs w:val="20"/>
              </w:rPr>
              <w:t>.</w:t>
            </w:r>
          </w:p>
          <w:p w:rsidR="00437040" w:rsidRPr="0072327A" w:rsidRDefault="00437040" w:rsidP="00C716A0">
            <w:pPr>
              <w:spacing w:after="0" w:line="240" w:lineRule="auto"/>
              <w:rPr>
                <w:rFonts w:ascii="Times New Roman" w:hAnsi="Times New Roman"/>
                <w:sz w:val="20"/>
                <w:szCs w:val="20"/>
              </w:rPr>
            </w:pPr>
          </w:p>
        </w:tc>
      </w:tr>
      <w:tr w:rsidR="00A141F0" w:rsidRPr="0072327A" w:rsidTr="000265DF">
        <w:tc>
          <w:tcPr>
            <w:tcW w:w="3167" w:type="dxa"/>
            <w:vAlign w:val="center"/>
          </w:tcPr>
          <w:p w:rsidR="00A141F0" w:rsidRPr="0072327A" w:rsidRDefault="00A141F0" w:rsidP="00465B34">
            <w:pPr>
              <w:spacing w:after="0" w:line="360" w:lineRule="auto"/>
              <w:rPr>
                <w:rFonts w:ascii="Times New Roman" w:hAnsi="Times New Roman"/>
                <w:sz w:val="20"/>
                <w:szCs w:val="20"/>
              </w:rPr>
            </w:pPr>
            <w:r w:rsidRPr="0072327A">
              <w:rPr>
                <w:rFonts w:ascii="Times New Roman" w:hAnsi="Times New Roman"/>
                <w:sz w:val="20"/>
                <w:szCs w:val="20"/>
              </w:rPr>
              <w:t>Backscatter</w:t>
            </w:r>
            <w:r w:rsidR="00465B34">
              <w:rPr>
                <w:rFonts w:ascii="Times New Roman" w:hAnsi="Times New Roman"/>
                <w:sz w:val="20"/>
                <w:szCs w:val="20"/>
              </w:rPr>
              <w:t xml:space="preserve"> ratio</w:t>
            </w:r>
          </w:p>
        </w:tc>
        <w:tc>
          <w:tcPr>
            <w:tcW w:w="1176" w:type="dxa"/>
            <w:vAlign w:val="center"/>
          </w:tcPr>
          <w:p w:rsidR="00A141F0" w:rsidRPr="0072327A" w:rsidRDefault="00A141F0" w:rsidP="0072327A">
            <w:pPr>
              <w:spacing w:after="0" w:line="360" w:lineRule="auto"/>
              <w:jc w:val="center"/>
              <w:rPr>
                <w:rFonts w:ascii="Times New Roman" w:hAnsi="Times New Roman"/>
                <w:sz w:val="20"/>
                <w:szCs w:val="20"/>
              </w:rPr>
            </w:pPr>
            <w:r w:rsidRPr="0072327A">
              <w:rPr>
                <w:rFonts w:ascii="Times New Roman" w:hAnsi="Times New Roman"/>
                <w:sz w:val="20"/>
                <w:szCs w:val="20"/>
              </w:rPr>
              <w:t>b(450)</w:t>
            </w:r>
          </w:p>
          <w:p w:rsidR="00A141F0" w:rsidRPr="0072327A" w:rsidRDefault="00A141F0" w:rsidP="0072327A">
            <w:pPr>
              <w:spacing w:after="0" w:line="360" w:lineRule="auto"/>
              <w:jc w:val="center"/>
              <w:rPr>
                <w:rFonts w:ascii="Times New Roman" w:hAnsi="Times New Roman"/>
                <w:sz w:val="20"/>
                <w:szCs w:val="20"/>
              </w:rPr>
            </w:pPr>
            <w:r w:rsidRPr="0072327A">
              <w:rPr>
                <w:rFonts w:ascii="Times New Roman" w:hAnsi="Times New Roman"/>
                <w:sz w:val="20"/>
                <w:szCs w:val="20"/>
              </w:rPr>
              <w:t>b(550)</w:t>
            </w:r>
          </w:p>
          <w:p w:rsidR="00A141F0" w:rsidRPr="0072327A" w:rsidRDefault="00A141F0" w:rsidP="0072327A">
            <w:pPr>
              <w:spacing w:after="0" w:line="360" w:lineRule="auto"/>
              <w:jc w:val="center"/>
              <w:rPr>
                <w:rFonts w:ascii="Times New Roman" w:hAnsi="Times New Roman"/>
                <w:sz w:val="20"/>
                <w:szCs w:val="20"/>
              </w:rPr>
            </w:pPr>
            <w:r w:rsidRPr="0072327A">
              <w:rPr>
                <w:rFonts w:ascii="Times New Roman" w:hAnsi="Times New Roman"/>
                <w:sz w:val="20"/>
                <w:szCs w:val="20"/>
              </w:rPr>
              <w:t>b(700)</w:t>
            </w:r>
          </w:p>
        </w:tc>
        <w:tc>
          <w:tcPr>
            <w:tcW w:w="4377" w:type="dxa"/>
          </w:tcPr>
          <w:p w:rsidR="00437040" w:rsidRPr="0072327A" w:rsidRDefault="00A141F0" w:rsidP="00B3535A">
            <w:pPr>
              <w:spacing w:after="0" w:line="240" w:lineRule="auto"/>
              <w:jc w:val="both"/>
              <w:rPr>
                <w:rFonts w:ascii="Times New Roman" w:hAnsi="Times New Roman"/>
                <w:sz w:val="20"/>
                <w:szCs w:val="20"/>
              </w:rPr>
            </w:pPr>
            <w:r w:rsidRPr="0072327A">
              <w:rPr>
                <w:rFonts w:ascii="Times New Roman" w:hAnsi="Times New Roman"/>
                <w:sz w:val="20"/>
                <w:szCs w:val="20"/>
              </w:rPr>
              <w:t xml:space="preserve">Computed with the scattering and backscattering coefficients (eq. </w:t>
            </w:r>
            <w:r w:rsidR="000C529B">
              <w:rPr>
                <w:rFonts w:ascii="Times New Roman" w:hAnsi="Times New Roman"/>
                <w:sz w:val="20"/>
                <w:szCs w:val="20"/>
              </w:rPr>
              <w:t>2.1</w:t>
            </w:r>
            <w:r w:rsidR="00B02140">
              <w:rPr>
                <w:rFonts w:ascii="Times New Roman" w:hAnsi="Times New Roman"/>
                <w:sz w:val="20"/>
                <w:szCs w:val="20"/>
              </w:rPr>
              <w:t>6</w:t>
            </w:r>
            <w:r w:rsidRPr="0072327A">
              <w:rPr>
                <w:rFonts w:ascii="Times New Roman" w:hAnsi="Times New Roman"/>
                <w:sz w:val="20"/>
                <w:szCs w:val="20"/>
              </w:rPr>
              <w:t>).</w:t>
            </w:r>
            <w:r w:rsidR="000C529B">
              <w:rPr>
                <w:rFonts w:ascii="Times New Roman" w:hAnsi="Times New Roman"/>
                <w:sz w:val="20"/>
                <w:szCs w:val="20"/>
              </w:rPr>
              <w:t xml:space="preserve"> </w:t>
            </w:r>
          </w:p>
        </w:tc>
      </w:tr>
      <w:tr w:rsidR="00A141F0" w:rsidRPr="0072327A" w:rsidTr="000265DF">
        <w:tc>
          <w:tcPr>
            <w:tcW w:w="3167" w:type="dxa"/>
            <w:vAlign w:val="center"/>
          </w:tcPr>
          <w:p w:rsidR="00A141F0" w:rsidRPr="0072327A" w:rsidRDefault="00A141F0" w:rsidP="0072327A">
            <w:pPr>
              <w:spacing w:after="0" w:line="360" w:lineRule="auto"/>
              <w:rPr>
                <w:rFonts w:ascii="Times New Roman" w:hAnsi="Times New Roman"/>
                <w:sz w:val="20"/>
                <w:szCs w:val="20"/>
              </w:rPr>
            </w:pPr>
            <w:r w:rsidRPr="0072327A">
              <w:rPr>
                <w:rFonts w:ascii="Times New Roman" w:hAnsi="Times New Roman"/>
                <w:sz w:val="20"/>
                <w:szCs w:val="20"/>
              </w:rPr>
              <w:t>Ångström exponent</w:t>
            </w:r>
          </w:p>
        </w:tc>
        <w:tc>
          <w:tcPr>
            <w:tcW w:w="1176" w:type="dxa"/>
            <w:vAlign w:val="center"/>
          </w:tcPr>
          <w:p w:rsidR="00A141F0" w:rsidRPr="0072327A" w:rsidRDefault="00A141F0" w:rsidP="0072327A">
            <w:pPr>
              <w:spacing w:after="0" w:line="360" w:lineRule="auto"/>
              <w:jc w:val="center"/>
              <w:rPr>
                <w:rFonts w:ascii="Times New Roman" w:hAnsi="Times New Roman"/>
                <w:sz w:val="20"/>
                <w:szCs w:val="20"/>
              </w:rPr>
            </w:pPr>
            <w:r w:rsidRPr="0072327A">
              <w:rPr>
                <w:rFonts w:ascii="Times New Roman" w:hAnsi="Times New Roman"/>
                <w:sz w:val="20"/>
                <w:szCs w:val="20"/>
              </w:rPr>
              <w:t>α</w:t>
            </w:r>
          </w:p>
        </w:tc>
        <w:tc>
          <w:tcPr>
            <w:tcW w:w="4377" w:type="dxa"/>
          </w:tcPr>
          <w:p w:rsidR="00465B34" w:rsidRDefault="00A141F0" w:rsidP="000265DF">
            <w:pPr>
              <w:spacing w:after="0" w:line="240" w:lineRule="auto"/>
              <w:jc w:val="both"/>
              <w:rPr>
                <w:rFonts w:ascii="Times New Roman" w:hAnsi="Times New Roman"/>
                <w:sz w:val="20"/>
                <w:szCs w:val="20"/>
              </w:rPr>
            </w:pPr>
            <w:r w:rsidRPr="0072327A">
              <w:rPr>
                <w:rFonts w:ascii="Times New Roman" w:hAnsi="Times New Roman"/>
                <w:sz w:val="20"/>
                <w:szCs w:val="20"/>
              </w:rPr>
              <w:t xml:space="preserve">Computed with the scattering coefficients (eq. </w:t>
            </w:r>
            <w:r w:rsidR="000C529B">
              <w:rPr>
                <w:rFonts w:ascii="Times New Roman" w:hAnsi="Times New Roman"/>
                <w:sz w:val="20"/>
                <w:szCs w:val="20"/>
              </w:rPr>
              <w:t>2.11</w:t>
            </w:r>
            <w:r w:rsidRPr="0072327A">
              <w:rPr>
                <w:rFonts w:ascii="Times New Roman" w:hAnsi="Times New Roman"/>
                <w:sz w:val="20"/>
                <w:szCs w:val="20"/>
              </w:rPr>
              <w:t>).</w:t>
            </w:r>
            <w:r w:rsidR="000C529B">
              <w:rPr>
                <w:rFonts w:ascii="Times New Roman" w:hAnsi="Times New Roman"/>
                <w:sz w:val="20"/>
                <w:szCs w:val="20"/>
              </w:rPr>
              <w:t xml:space="preserve"> </w:t>
            </w:r>
          </w:p>
          <w:p w:rsidR="00C716A0" w:rsidRPr="0072327A" w:rsidRDefault="00C716A0" w:rsidP="000265DF">
            <w:pPr>
              <w:spacing w:after="0" w:line="240" w:lineRule="auto"/>
              <w:jc w:val="both"/>
              <w:rPr>
                <w:rFonts w:ascii="Times New Roman" w:hAnsi="Times New Roman"/>
                <w:sz w:val="20"/>
                <w:szCs w:val="20"/>
              </w:rPr>
            </w:pPr>
          </w:p>
        </w:tc>
      </w:tr>
      <w:tr w:rsidR="00A141F0" w:rsidRPr="0072327A" w:rsidTr="000265DF">
        <w:tc>
          <w:tcPr>
            <w:tcW w:w="3167" w:type="dxa"/>
            <w:vAlign w:val="center"/>
          </w:tcPr>
          <w:p w:rsidR="00A141F0" w:rsidRPr="0072327A" w:rsidRDefault="00A141F0" w:rsidP="0072327A">
            <w:pPr>
              <w:spacing w:after="0" w:line="360" w:lineRule="auto"/>
              <w:rPr>
                <w:rFonts w:ascii="Times New Roman" w:hAnsi="Times New Roman"/>
                <w:sz w:val="20"/>
                <w:szCs w:val="20"/>
              </w:rPr>
            </w:pPr>
            <w:r w:rsidRPr="0072327A">
              <w:rPr>
                <w:rFonts w:ascii="Times New Roman" w:hAnsi="Times New Roman"/>
                <w:sz w:val="20"/>
                <w:szCs w:val="20"/>
              </w:rPr>
              <w:t xml:space="preserve">Absorption coefficient </w:t>
            </w:r>
          </w:p>
          <w:p w:rsidR="00A141F0" w:rsidRPr="0072327A" w:rsidRDefault="00A141F0" w:rsidP="0072327A">
            <w:pPr>
              <w:spacing w:after="0" w:line="360" w:lineRule="auto"/>
              <w:rPr>
                <w:rFonts w:ascii="Times New Roman" w:hAnsi="Times New Roman"/>
                <w:sz w:val="20"/>
                <w:szCs w:val="20"/>
              </w:rPr>
            </w:pPr>
            <w:r w:rsidRPr="0072327A">
              <w:rPr>
                <w:rFonts w:ascii="Times New Roman" w:hAnsi="Times New Roman"/>
                <w:sz w:val="20"/>
                <w:szCs w:val="20"/>
              </w:rPr>
              <w:t>λ = 670 nm</w:t>
            </w:r>
          </w:p>
        </w:tc>
        <w:tc>
          <w:tcPr>
            <w:tcW w:w="1176" w:type="dxa"/>
            <w:vAlign w:val="center"/>
          </w:tcPr>
          <w:p w:rsidR="00A141F0" w:rsidRPr="0072327A" w:rsidRDefault="00A141F0" w:rsidP="0072327A">
            <w:pPr>
              <w:spacing w:after="0" w:line="360" w:lineRule="auto"/>
              <w:jc w:val="center"/>
              <w:rPr>
                <w:rFonts w:ascii="Times New Roman" w:hAnsi="Times New Roman"/>
                <w:sz w:val="20"/>
                <w:szCs w:val="20"/>
              </w:rPr>
            </w:pPr>
            <w:r w:rsidRPr="0072327A">
              <w:rPr>
                <w:rFonts w:ascii="Times New Roman" w:hAnsi="Times New Roman"/>
                <w:sz w:val="20"/>
                <w:szCs w:val="20"/>
              </w:rPr>
              <w:t>σ</w:t>
            </w:r>
            <w:r w:rsidRPr="0072327A">
              <w:rPr>
                <w:rFonts w:ascii="Times New Roman" w:hAnsi="Times New Roman"/>
                <w:sz w:val="20"/>
                <w:szCs w:val="20"/>
                <w:vertAlign w:val="subscript"/>
              </w:rPr>
              <w:t>ap</w:t>
            </w:r>
            <w:r w:rsidRPr="0072327A">
              <w:rPr>
                <w:rFonts w:ascii="Times New Roman" w:hAnsi="Times New Roman"/>
                <w:sz w:val="20"/>
                <w:szCs w:val="20"/>
              </w:rPr>
              <w:t>(</w:t>
            </w:r>
            <w:r w:rsidR="004D6F7B">
              <w:rPr>
                <w:rFonts w:ascii="Times New Roman" w:hAnsi="Times New Roman"/>
                <w:sz w:val="20"/>
                <w:szCs w:val="20"/>
              </w:rPr>
              <w:t>67</w:t>
            </w:r>
            <w:r w:rsidRPr="0072327A">
              <w:rPr>
                <w:rFonts w:ascii="Times New Roman" w:hAnsi="Times New Roman"/>
                <w:sz w:val="20"/>
                <w:szCs w:val="20"/>
              </w:rPr>
              <w:t>0)</w:t>
            </w:r>
          </w:p>
          <w:p w:rsidR="00A141F0" w:rsidRPr="0072327A" w:rsidRDefault="00A141F0" w:rsidP="0072327A">
            <w:pPr>
              <w:spacing w:after="0" w:line="360" w:lineRule="auto"/>
              <w:jc w:val="center"/>
              <w:rPr>
                <w:rFonts w:ascii="Times New Roman" w:hAnsi="Times New Roman"/>
                <w:sz w:val="20"/>
                <w:szCs w:val="20"/>
              </w:rPr>
            </w:pPr>
          </w:p>
        </w:tc>
        <w:tc>
          <w:tcPr>
            <w:tcW w:w="4377" w:type="dxa"/>
          </w:tcPr>
          <w:p w:rsidR="00C716A0" w:rsidRPr="0072327A" w:rsidRDefault="00A141F0" w:rsidP="00B3535A">
            <w:pPr>
              <w:spacing w:after="0" w:line="240" w:lineRule="auto"/>
              <w:jc w:val="both"/>
              <w:rPr>
                <w:rFonts w:ascii="Times New Roman" w:hAnsi="Times New Roman"/>
                <w:sz w:val="20"/>
                <w:szCs w:val="20"/>
              </w:rPr>
            </w:pPr>
            <w:r w:rsidRPr="0072327A">
              <w:rPr>
                <w:rFonts w:ascii="Times New Roman" w:hAnsi="Times New Roman"/>
                <w:sz w:val="20"/>
                <w:szCs w:val="20"/>
              </w:rPr>
              <w:t>Measured with the Multi-Angle Absorption Photometer. Units of m</w:t>
            </w:r>
            <w:r w:rsidRPr="0072327A">
              <w:rPr>
                <w:rFonts w:ascii="Times New Roman" w:hAnsi="Times New Roman"/>
                <w:sz w:val="20"/>
                <w:szCs w:val="20"/>
                <w:vertAlign w:val="superscript"/>
              </w:rPr>
              <w:t>-1</w:t>
            </w:r>
            <w:r w:rsidRPr="0072327A">
              <w:rPr>
                <w:rFonts w:ascii="Times New Roman" w:hAnsi="Times New Roman"/>
                <w:sz w:val="20"/>
                <w:szCs w:val="20"/>
              </w:rPr>
              <w:t>.</w:t>
            </w:r>
            <w:r w:rsidR="000C529B">
              <w:rPr>
                <w:rFonts w:ascii="Times New Roman" w:hAnsi="Times New Roman"/>
                <w:sz w:val="20"/>
                <w:szCs w:val="20"/>
              </w:rPr>
              <w:t xml:space="preserve"> </w:t>
            </w:r>
          </w:p>
        </w:tc>
      </w:tr>
      <w:tr w:rsidR="00A141F0" w:rsidRPr="0072327A" w:rsidTr="000265DF">
        <w:tc>
          <w:tcPr>
            <w:tcW w:w="3167" w:type="dxa"/>
            <w:vAlign w:val="center"/>
          </w:tcPr>
          <w:p w:rsidR="00A141F0" w:rsidRPr="0072327A" w:rsidRDefault="00A141F0" w:rsidP="0072327A">
            <w:pPr>
              <w:spacing w:after="0" w:line="360" w:lineRule="auto"/>
              <w:rPr>
                <w:rFonts w:ascii="Times New Roman" w:hAnsi="Times New Roman"/>
                <w:sz w:val="20"/>
                <w:szCs w:val="20"/>
              </w:rPr>
            </w:pPr>
            <w:r w:rsidRPr="0072327A">
              <w:rPr>
                <w:rFonts w:ascii="Times New Roman" w:hAnsi="Times New Roman"/>
                <w:sz w:val="20"/>
                <w:szCs w:val="20"/>
              </w:rPr>
              <w:t>Extinction coefficient</w:t>
            </w:r>
          </w:p>
          <w:p w:rsidR="00A141F0" w:rsidRPr="0072327A" w:rsidRDefault="00A141F0" w:rsidP="0072327A">
            <w:pPr>
              <w:spacing w:after="0" w:line="360" w:lineRule="auto"/>
              <w:rPr>
                <w:rFonts w:ascii="Times New Roman" w:hAnsi="Times New Roman"/>
                <w:sz w:val="20"/>
                <w:szCs w:val="20"/>
              </w:rPr>
            </w:pPr>
            <w:r w:rsidRPr="0072327A">
              <w:rPr>
                <w:rFonts w:ascii="Times New Roman" w:hAnsi="Times New Roman"/>
                <w:sz w:val="20"/>
                <w:szCs w:val="20"/>
              </w:rPr>
              <w:t xml:space="preserve">λ = 670 nm </w:t>
            </w:r>
          </w:p>
        </w:tc>
        <w:tc>
          <w:tcPr>
            <w:tcW w:w="1176" w:type="dxa"/>
            <w:vAlign w:val="center"/>
          </w:tcPr>
          <w:p w:rsidR="00A141F0" w:rsidRPr="0072327A" w:rsidRDefault="00A141F0" w:rsidP="0072327A">
            <w:pPr>
              <w:spacing w:after="0" w:line="360" w:lineRule="auto"/>
              <w:jc w:val="center"/>
              <w:rPr>
                <w:rFonts w:ascii="Times New Roman" w:hAnsi="Times New Roman"/>
                <w:sz w:val="20"/>
                <w:szCs w:val="20"/>
              </w:rPr>
            </w:pPr>
            <w:r w:rsidRPr="0072327A">
              <w:rPr>
                <w:rFonts w:ascii="Times New Roman" w:hAnsi="Times New Roman"/>
                <w:sz w:val="20"/>
                <w:szCs w:val="20"/>
              </w:rPr>
              <w:t>σ</w:t>
            </w:r>
            <w:r w:rsidRPr="0072327A">
              <w:rPr>
                <w:rFonts w:ascii="Times New Roman" w:hAnsi="Times New Roman"/>
                <w:sz w:val="20"/>
                <w:szCs w:val="20"/>
                <w:vertAlign w:val="subscript"/>
              </w:rPr>
              <w:t>ep</w:t>
            </w:r>
            <w:r w:rsidRPr="0072327A">
              <w:rPr>
                <w:rFonts w:ascii="Times New Roman" w:hAnsi="Times New Roman"/>
                <w:sz w:val="20"/>
                <w:szCs w:val="20"/>
              </w:rPr>
              <w:t>(670)</w:t>
            </w:r>
          </w:p>
          <w:p w:rsidR="00A141F0" w:rsidRPr="0072327A" w:rsidRDefault="00A141F0" w:rsidP="0072327A">
            <w:pPr>
              <w:spacing w:after="0" w:line="360" w:lineRule="auto"/>
              <w:jc w:val="center"/>
              <w:rPr>
                <w:rFonts w:ascii="Times New Roman" w:hAnsi="Times New Roman"/>
                <w:sz w:val="20"/>
                <w:szCs w:val="20"/>
              </w:rPr>
            </w:pPr>
          </w:p>
        </w:tc>
        <w:tc>
          <w:tcPr>
            <w:tcW w:w="4377" w:type="dxa"/>
          </w:tcPr>
          <w:p w:rsidR="00C716A0" w:rsidRPr="0072327A" w:rsidRDefault="000C529B" w:rsidP="00B3535A">
            <w:pPr>
              <w:spacing w:after="0" w:line="240" w:lineRule="auto"/>
              <w:jc w:val="both"/>
              <w:rPr>
                <w:rFonts w:ascii="Times New Roman" w:hAnsi="Times New Roman"/>
                <w:sz w:val="20"/>
                <w:szCs w:val="20"/>
              </w:rPr>
            </w:pPr>
            <w:r>
              <w:rPr>
                <w:rFonts w:ascii="Times New Roman" w:hAnsi="Times New Roman"/>
                <w:sz w:val="20"/>
                <w:szCs w:val="20"/>
              </w:rPr>
              <w:t>Sum of</w:t>
            </w:r>
            <w:r w:rsidR="00A141F0" w:rsidRPr="0072327A">
              <w:rPr>
                <w:rFonts w:ascii="Times New Roman" w:hAnsi="Times New Roman"/>
                <w:sz w:val="20"/>
                <w:szCs w:val="20"/>
              </w:rPr>
              <w:t xml:space="preserve"> the scattering and absorption coefficients</w:t>
            </w:r>
            <w:r w:rsidR="00B02140">
              <w:rPr>
                <w:rFonts w:ascii="Times New Roman" w:hAnsi="Times New Roman"/>
                <w:sz w:val="20"/>
                <w:szCs w:val="20"/>
              </w:rPr>
              <w:t xml:space="preserve"> (eq. 2.15)</w:t>
            </w:r>
            <w:r w:rsidR="00A141F0" w:rsidRPr="0072327A">
              <w:rPr>
                <w:rFonts w:ascii="Times New Roman" w:hAnsi="Times New Roman"/>
                <w:sz w:val="20"/>
                <w:szCs w:val="20"/>
              </w:rPr>
              <w:t>. Units of m</w:t>
            </w:r>
            <w:r w:rsidR="00A141F0" w:rsidRPr="0072327A">
              <w:rPr>
                <w:rFonts w:ascii="Times New Roman" w:hAnsi="Times New Roman"/>
                <w:sz w:val="20"/>
                <w:szCs w:val="20"/>
                <w:vertAlign w:val="superscript"/>
              </w:rPr>
              <w:t>-1</w:t>
            </w:r>
            <w:r w:rsidR="00A141F0" w:rsidRPr="0072327A">
              <w:rPr>
                <w:rFonts w:ascii="Times New Roman" w:hAnsi="Times New Roman"/>
                <w:sz w:val="20"/>
                <w:szCs w:val="20"/>
              </w:rPr>
              <w:t>.</w:t>
            </w:r>
            <w:r>
              <w:rPr>
                <w:rFonts w:ascii="Times New Roman" w:hAnsi="Times New Roman"/>
                <w:sz w:val="20"/>
                <w:szCs w:val="20"/>
              </w:rPr>
              <w:t xml:space="preserve"> </w:t>
            </w:r>
          </w:p>
        </w:tc>
      </w:tr>
      <w:tr w:rsidR="00A141F0" w:rsidRPr="0072327A" w:rsidTr="000265DF">
        <w:tc>
          <w:tcPr>
            <w:tcW w:w="3167" w:type="dxa"/>
            <w:vAlign w:val="center"/>
          </w:tcPr>
          <w:p w:rsidR="00A141F0" w:rsidRPr="0072327A" w:rsidRDefault="00A141F0" w:rsidP="0072327A">
            <w:pPr>
              <w:spacing w:after="0" w:line="360" w:lineRule="auto"/>
              <w:rPr>
                <w:rFonts w:ascii="Times New Roman" w:hAnsi="Times New Roman"/>
                <w:sz w:val="20"/>
                <w:szCs w:val="20"/>
              </w:rPr>
            </w:pPr>
            <w:r w:rsidRPr="0072327A">
              <w:rPr>
                <w:rFonts w:ascii="Times New Roman" w:hAnsi="Times New Roman"/>
                <w:sz w:val="20"/>
                <w:szCs w:val="20"/>
              </w:rPr>
              <w:t>Single scattering albedo</w:t>
            </w:r>
          </w:p>
        </w:tc>
        <w:tc>
          <w:tcPr>
            <w:tcW w:w="1176" w:type="dxa"/>
            <w:vAlign w:val="center"/>
          </w:tcPr>
          <w:p w:rsidR="00A141F0" w:rsidRPr="0072327A" w:rsidRDefault="00B97ACB" w:rsidP="006950C2">
            <w:pPr>
              <w:spacing w:after="0" w:line="360" w:lineRule="auto"/>
              <w:jc w:val="center"/>
              <w:rPr>
                <w:rFonts w:ascii="Times New Roman" w:hAnsi="Times New Roman"/>
                <w:sz w:val="20"/>
                <w:szCs w:val="20"/>
              </w:rPr>
            </w:pPr>
            <m:oMathPara>
              <m:oMath>
                <m:acc>
                  <m:accPr>
                    <m:chr m:val="̅"/>
                    <m:ctrlPr>
                      <w:rPr>
                        <w:rFonts w:ascii="Cambria Math" w:hAnsi="Cambria Math"/>
                        <w:i/>
                        <w:sz w:val="20"/>
                        <w:szCs w:val="20"/>
                      </w:rPr>
                    </m:ctrlPr>
                  </m:accPr>
                  <m:e>
                    <m:r>
                      <w:rPr>
                        <w:rFonts w:ascii="Cambria Math" w:hAnsi="Cambria Math"/>
                        <w:sz w:val="20"/>
                        <w:szCs w:val="20"/>
                      </w:rPr>
                      <m:t>ω</m:t>
                    </m:r>
                  </m:e>
                </m:acc>
              </m:oMath>
            </m:oMathPara>
          </w:p>
        </w:tc>
        <w:tc>
          <w:tcPr>
            <w:tcW w:w="4377" w:type="dxa"/>
          </w:tcPr>
          <w:p w:rsidR="0055409F" w:rsidRDefault="00A141F0" w:rsidP="000265DF">
            <w:pPr>
              <w:spacing w:after="0" w:line="240" w:lineRule="auto"/>
              <w:jc w:val="both"/>
              <w:rPr>
                <w:rFonts w:ascii="Times New Roman" w:hAnsi="Times New Roman"/>
                <w:sz w:val="20"/>
                <w:szCs w:val="20"/>
              </w:rPr>
            </w:pPr>
            <w:r w:rsidRPr="0072327A">
              <w:rPr>
                <w:rFonts w:ascii="Times New Roman" w:hAnsi="Times New Roman"/>
                <w:sz w:val="20"/>
                <w:szCs w:val="20"/>
              </w:rPr>
              <w:t xml:space="preserve">Computed with the scattering and absorption coefficients (eq. </w:t>
            </w:r>
            <w:r w:rsidR="000C529B">
              <w:rPr>
                <w:rFonts w:ascii="Times New Roman" w:hAnsi="Times New Roman"/>
                <w:sz w:val="20"/>
                <w:szCs w:val="20"/>
              </w:rPr>
              <w:t>2.14</w:t>
            </w:r>
            <w:r w:rsidRPr="0072327A">
              <w:rPr>
                <w:rFonts w:ascii="Times New Roman" w:hAnsi="Times New Roman"/>
                <w:sz w:val="20"/>
                <w:szCs w:val="20"/>
              </w:rPr>
              <w:t>).</w:t>
            </w:r>
            <w:r w:rsidR="000C529B">
              <w:rPr>
                <w:rFonts w:ascii="Times New Roman" w:hAnsi="Times New Roman"/>
                <w:sz w:val="20"/>
                <w:szCs w:val="20"/>
              </w:rPr>
              <w:t xml:space="preserve"> </w:t>
            </w:r>
          </w:p>
          <w:p w:rsidR="00C716A0" w:rsidRPr="0072327A" w:rsidRDefault="00C716A0" w:rsidP="000265DF">
            <w:pPr>
              <w:spacing w:after="0" w:line="240" w:lineRule="auto"/>
              <w:jc w:val="both"/>
              <w:rPr>
                <w:rFonts w:ascii="Times New Roman" w:hAnsi="Times New Roman"/>
                <w:sz w:val="20"/>
                <w:szCs w:val="20"/>
              </w:rPr>
            </w:pPr>
          </w:p>
        </w:tc>
      </w:tr>
      <w:tr w:rsidR="00A141F0" w:rsidRPr="0072327A" w:rsidTr="000265DF">
        <w:tc>
          <w:tcPr>
            <w:tcW w:w="3167" w:type="dxa"/>
            <w:vAlign w:val="center"/>
          </w:tcPr>
          <w:p w:rsidR="00A141F0" w:rsidRPr="0072327A" w:rsidRDefault="00A141F0" w:rsidP="0072327A">
            <w:pPr>
              <w:spacing w:after="0" w:line="360" w:lineRule="auto"/>
              <w:rPr>
                <w:rFonts w:ascii="Times New Roman" w:hAnsi="Times New Roman"/>
                <w:sz w:val="20"/>
                <w:szCs w:val="20"/>
              </w:rPr>
            </w:pPr>
            <w:r w:rsidRPr="0072327A">
              <w:rPr>
                <w:rFonts w:ascii="Times New Roman" w:hAnsi="Times New Roman"/>
                <w:sz w:val="20"/>
                <w:szCs w:val="20"/>
              </w:rPr>
              <w:t>Mass concentration</w:t>
            </w:r>
          </w:p>
        </w:tc>
        <w:tc>
          <w:tcPr>
            <w:tcW w:w="1176" w:type="dxa"/>
            <w:vAlign w:val="center"/>
          </w:tcPr>
          <w:p w:rsidR="00A141F0" w:rsidRPr="0072327A" w:rsidRDefault="00A141F0" w:rsidP="0072327A">
            <w:pPr>
              <w:spacing w:after="0" w:line="360" w:lineRule="auto"/>
              <w:jc w:val="center"/>
              <w:rPr>
                <w:rFonts w:ascii="Times New Roman" w:hAnsi="Times New Roman"/>
                <w:sz w:val="20"/>
                <w:szCs w:val="20"/>
              </w:rPr>
            </w:pPr>
            <w:r w:rsidRPr="0072327A">
              <w:rPr>
                <w:rFonts w:ascii="Times New Roman" w:hAnsi="Times New Roman"/>
                <w:sz w:val="20"/>
                <w:szCs w:val="20"/>
              </w:rPr>
              <w:t>M</w:t>
            </w:r>
          </w:p>
        </w:tc>
        <w:tc>
          <w:tcPr>
            <w:tcW w:w="4377" w:type="dxa"/>
          </w:tcPr>
          <w:p w:rsidR="0055409F" w:rsidRPr="0072327A" w:rsidRDefault="00A141F0" w:rsidP="00B3535A">
            <w:pPr>
              <w:spacing w:after="0" w:line="240" w:lineRule="auto"/>
              <w:jc w:val="both"/>
              <w:rPr>
                <w:rFonts w:ascii="Times New Roman" w:hAnsi="Times New Roman"/>
                <w:sz w:val="20"/>
                <w:szCs w:val="20"/>
              </w:rPr>
            </w:pPr>
            <w:r w:rsidRPr="0072327A">
              <w:rPr>
                <w:rFonts w:ascii="Times New Roman" w:hAnsi="Times New Roman"/>
                <w:sz w:val="20"/>
                <w:szCs w:val="20"/>
              </w:rPr>
              <w:t>Measured with the Tapered Element Oscillating Microbalance. Units of µgm</w:t>
            </w:r>
            <w:r w:rsidRPr="0072327A">
              <w:rPr>
                <w:rFonts w:ascii="Times New Roman" w:hAnsi="Times New Roman"/>
                <w:sz w:val="20"/>
                <w:szCs w:val="20"/>
                <w:vertAlign w:val="superscript"/>
              </w:rPr>
              <w:t>-3</w:t>
            </w:r>
            <w:r w:rsidRPr="0072327A">
              <w:rPr>
                <w:rFonts w:ascii="Times New Roman" w:hAnsi="Times New Roman"/>
                <w:sz w:val="20"/>
                <w:szCs w:val="20"/>
              </w:rPr>
              <w:t>.</w:t>
            </w:r>
            <w:r w:rsidR="00B92CF6">
              <w:rPr>
                <w:rFonts w:ascii="Times New Roman" w:hAnsi="Times New Roman"/>
                <w:sz w:val="20"/>
                <w:szCs w:val="20"/>
              </w:rPr>
              <w:t xml:space="preserve"> </w:t>
            </w:r>
          </w:p>
        </w:tc>
      </w:tr>
      <w:tr w:rsidR="00A141F0" w:rsidRPr="0072327A" w:rsidTr="000265DF">
        <w:tc>
          <w:tcPr>
            <w:tcW w:w="3167" w:type="dxa"/>
            <w:vAlign w:val="center"/>
          </w:tcPr>
          <w:p w:rsidR="00A141F0" w:rsidRPr="0072327A" w:rsidRDefault="00A141F0" w:rsidP="0072327A">
            <w:pPr>
              <w:spacing w:after="0" w:line="360" w:lineRule="auto"/>
              <w:rPr>
                <w:rFonts w:ascii="Times New Roman" w:hAnsi="Times New Roman"/>
                <w:sz w:val="20"/>
                <w:szCs w:val="20"/>
              </w:rPr>
            </w:pPr>
            <w:r w:rsidRPr="0072327A">
              <w:rPr>
                <w:rFonts w:ascii="Times New Roman" w:hAnsi="Times New Roman"/>
                <w:sz w:val="20"/>
                <w:szCs w:val="20"/>
              </w:rPr>
              <w:t>Black Carbon mass concentration</w:t>
            </w:r>
          </w:p>
        </w:tc>
        <w:tc>
          <w:tcPr>
            <w:tcW w:w="1176" w:type="dxa"/>
            <w:vAlign w:val="center"/>
          </w:tcPr>
          <w:p w:rsidR="00A141F0" w:rsidRPr="0072327A" w:rsidRDefault="00A141F0" w:rsidP="0072327A">
            <w:pPr>
              <w:spacing w:after="0" w:line="360" w:lineRule="auto"/>
              <w:jc w:val="center"/>
              <w:rPr>
                <w:rFonts w:ascii="Times New Roman" w:hAnsi="Times New Roman"/>
                <w:sz w:val="20"/>
                <w:szCs w:val="20"/>
              </w:rPr>
            </w:pPr>
            <w:r w:rsidRPr="0072327A">
              <w:rPr>
                <w:rFonts w:ascii="Times New Roman" w:hAnsi="Times New Roman"/>
                <w:sz w:val="20"/>
                <w:szCs w:val="20"/>
              </w:rPr>
              <w:t>BC</w:t>
            </w:r>
          </w:p>
        </w:tc>
        <w:tc>
          <w:tcPr>
            <w:tcW w:w="4377" w:type="dxa"/>
          </w:tcPr>
          <w:p w:rsidR="0055409F" w:rsidRDefault="00A141F0" w:rsidP="000265DF">
            <w:pPr>
              <w:spacing w:after="0" w:line="240" w:lineRule="auto"/>
              <w:jc w:val="both"/>
              <w:rPr>
                <w:rFonts w:ascii="Times New Roman" w:hAnsi="Times New Roman"/>
                <w:sz w:val="20"/>
                <w:szCs w:val="20"/>
              </w:rPr>
            </w:pPr>
            <w:r w:rsidRPr="0072327A">
              <w:rPr>
                <w:rFonts w:ascii="Times New Roman" w:hAnsi="Times New Roman"/>
                <w:sz w:val="20"/>
                <w:szCs w:val="20"/>
              </w:rPr>
              <w:t>Obtained via the absorption coefficient. Units of µgm</w:t>
            </w:r>
            <w:r w:rsidRPr="0072327A">
              <w:rPr>
                <w:rFonts w:ascii="Times New Roman" w:hAnsi="Times New Roman"/>
                <w:sz w:val="20"/>
                <w:szCs w:val="20"/>
                <w:vertAlign w:val="superscript"/>
              </w:rPr>
              <w:t>-3</w:t>
            </w:r>
            <w:r w:rsidRPr="0072327A">
              <w:rPr>
                <w:rFonts w:ascii="Times New Roman" w:hAnsi="Times New Roman"/>
                <w:sz w:val="20"/>
                <w:szCs w:val="20"/>
              </w:rPr>
              <w:t>.</w:t>
            </w:r>
            <w:r w:rsidR="000C529B">
              <w:rPr>
                <w:rFonts w:ascii="Times New Roman" w:hAnsi="Times New Roman"/>
                <w:sz w:val="20"/>
                <w:szCs w:val="20"/>
              </w:rPr>
              <w:t xml:space="preserve"> </w:t>
            </w:r>
          </w:p>
          <w:p w:rsidR="00C716A0" w:rsidRPr="0072327A" w:rsidRDefault="00C716A0" w:rsidP="000265DF">
            <w:pPr>
              <w:spacing w:after="0" w:line="240" w:lineRule="auto"/>
              <w:jc w:val="both"/>
              <w:rPr>
                <w:rFonts w:ascii="Times New Roman" w:hAnsi="Times New Roman"/>
                <w:sz w:val="20"/>
                <w:szCs w:val="20"/>
              </w:rPr>
            </w:pPr>
          </w:p>
        </w:tc>
      </w:tr>
      <w:tr w:rsidR="00A141F0" w:rsidRPr="0072327A" w:rsidTr="000265DF">
        <w:tc>
          <w:tcPr>
            <w:tcW w:w="3167" w:type="dxa"/>
            <w:vAlign w:val="center"/>
          </w:tcPr>
          <w:p w:rsidR="00A141F0" w:rsidRPr="0072327A" w:rsidRDefault="00A141F0" w:rsidP="0072327A">
            <w:pPr>
              <w:spacing w:after="0" w:line="360" w:lineRule="auto"/>
              <w:rPr>
                <w:rFonts w:ascii="Times New Roman" w:hAnsi="Times New Roman"/>
                <w:sz w:val="20"/>
                <w:szCs w:val="20"/>
              </w:rPr>
            </w:pPr>
            <w:r w:rsidRPr="0072327A">
              <w:rPr>
                <w:rFonts w:ascii="Times New Roman" w:hAnsi="Times New Roman"/>
                <w:sz w:val="20"/>
                <w:szCs w:val="20"/>
              </w:rPr>
              <w:t xml:space="preserve">Mass scattering efficiency </w:t>
            </w:r>
          </w:p>
          <w:p w:rsidR="00A141F0" w:rsidRPr="0072327A" w:rsidRDefault="00A141F0" w:rsidP="0072327A">
            <w:pPr>
              <w:spacing w:after="0" w:line="360" w:lineRule="auto"/>
              <w:rPr>
                <w:rFonts w:ascii="Times New Roman" w:hAnsi="Times New Roman"/>
                <w:sz w:val="20"/>
                <w:szCs w:val="20"/>
              </w:rPr>
            </w:pPr>
            <w:r w:rsidRPr="0072327A">
              <w:rPr>
                <w:rFonts w:ascii="Times New Roman" w:hAnsi="Times New Roman"/>
                <w:sz w:val="20"/>
                <w:szCs w:val="20"/>
              </w:rPr>
              <w:t>λ = 450, 550, 700 nm</w:t>
            </w:r>
          </w:p>
        </w:tc>
        <w:tc>
          <w:tcPr>
            <w:tcW w:w="1176" w:type="dxa"/>
            <w:vAlign w:val="center"/>
          </w:tcPr>
          <w:p w:rsidR="00A141F0" w:rsidRPr="0072327A" w:rsidRDefault="00A141F0" w:rsidP="0072327A">
            <w:pPr>
              <w:spacing w:after="0" w:line="360" w:lineRule="auto"/>
              <w:jc w:val="center"/>
              <w:rPr>
                <w:rFonts w:ascii="Times New Roman" w:hAnsi="Times New Roman"/>
                <w:sz w:val="20"/>
                <w:szCs w:val="20"/>
              </w:rPr>
            </w:pPr>
            <w:r w:rsidRPr="0072327A">
              <w:rPr>
                <w:rFonts w:ascii="Times New Roman" w:hAnsi="Times New Roman"/>
                <w:sz w:val="20"/>
                <w:szCs w:val="20"/>
              </w:rPr>
              <w:t>E</w:t>
            </w:r>
            <w:r w:rsidRPr="0072327A">
              <w:rPr>
                <w:rFonts w:ascii="Times New Roman" w:hAnsi="Times New Roman"/>
                <w:sz w:val="20"/>
                <w:szCs w:val="20"/>
                <w:vertAlign w:val="subscript"/>
              </w:rPr>
              <w:t>s</w:t>
            </w:r>
            <w:r w:rsidRPr="0072327A">
              <w:rPr>
                <w:rFonts w:ascii="Times New Roman" w:hAnsi="Times New Roman"/>
                <w:sz w:val="20"/>
                <w:szCs w:val="20"/>
              </w:rPr>
              <w:t>(450)</w:t>
            </w:r>
          </w:p>
          <w:p w:rsidR="00A141F0" w:rsidRPr="0072327A" w:rsidRDefault="00A141F0" w:rsidP="0072327A">
            <w:pPr>
              <w:spacing w:after="0" w:line="360" w:lineRule="auto"/>
              <w:jc w:val="center"/>
              <w:rPr>
                <w:rFonts w:ascii="Times New Roman" w:hAnsi="Times New Roman"/>
                <w:sz w:val="20"/>
                <w:szCs w:val="20"/>
              </w:rPr>
            </w:pPr>
            <w:r w:rsidRPr="0072327A">
              <w:rPr>
                <w:rFonts w:ascii="Times New Roman" w:hAnsi="Times New Roman"/>
                <w:sz w:val="20"/>
                <w:szCs w:val="20"/>
              </w:rPr>
              <w:t>E</w:t>
            </w:r>
            <w:r w:rsidRPr="0072327A">
              <w:rPr>
                <w:rFonts w:ascii="Times New Roman" w:hAnsi="Times New Roman"/>
                <w:sz w:val="20"/>
                <w:szCs w:val="20"/>
                <w:vertAlign w:val="subscript"/>
              </w:rPr>
              <w:t>s</w:t>
            </w:r>
            <w:r w:rsidRPr="0072327A">
              <w:rPr>
                <w:rFonts w:ascii="Times New Roman" w:hAnsi="Times New Roman"/>
                <w:sz w:val="20"/>
                <w:szCs w:val="20"/>
              </w:rPr>
              <w:t>(550)</w:t>
            </w:r>
          </w:p>
          <w:p w:rsidR="00A141F0" w:rsidRPr="0072327A" w:rsidRDefault="00A141F0" w:rsidP="0072327A">
            <w:pPr>
              <w:spacing w:after="0" w:line="360" w:lineRule="auto"/>
              <w:jc w:val="center"/>
              <w:rPr>
                <w:rFonts w:ascii="Times New Roman" w:hAnsi="Times New Roman"/>
                <w:sz w:val="20"/>
                <w:szCs w:val="20"/>
              </w:rPr>
            </w:pPr>
            <w:r w:rsidRPr="0072327A">
              <w:rPr>
                <w:rFonts w:ascii="Times New Roman" w:hAnsi="Times New Roman"/>
                <w:sz w:val="20"/>
                <w:szCs w:val="20"/>
              </w:rPr>
              <w:t>E</w:t>
            </w:r>
            <w:r w:rsidRPr="0072327A">
              <w:rPr>
                <w:rFonts w:ascii="Times New Roman" w:hAnsi="Times New Roman"/>
                <w:sz w:val="20"/>
                <w:szCs w:val="20"/>
                <w:vertAlign w:val="subscript"/>
              </w:rPr>
              <w:t>s</w:t>
            </w:r>
            <w:r w:rsidRPr="0072327A">
              <w:rPr>
                <w:rFonts w:ascii="Times New Roman" w:hAnsi="Times New Roman"/>
                <w:sz w:val="20"/>
                <w:szCs w:val="20"/>
              </w:rPr>
              <w:t>(700)</w:t>
            </w:r>
          </w:p>
        </w:tc>
        <w:tc>
          <w:tcPr>
            <w:tcW w:w="4377" w:type="dxa"/>
          </w:tcPr>
          <w:p w:rsidR="00A141F0" w:rsidRPr="00B92CF6" w:rsidRDefault="00A141F0" w:rsidP="00B3535A">
            <w:pPr>
              <w:spacing w:after="0" w:line="240" w:lineRule="auto"/>
              <w:jc w:val="both"/>
              <w:rPr>
                <w:rFonts w:ascii="Times New Roman" w:hAnsi="Times New Roman"/>
                <w:sz w:val="20"/>
                <w:szCs w:val="20"/>
              </w:rPr>
            </w:pPr>
            <w:r w:rsidRPr="0072327A">
              <w:rPr>
                <w:rFonts w:ascii="Times New Roman" w:hAnsi="Times New Roman"/>
                <w:sz w:val="20"/>
                <w:szCs w:val="20"/>
              </w:rPr>
              <w:t xml:space="preserve">Computed with the scattering coefficients and mass concentration (eq. </w:t>
            </w:r>
            <w:r w:rsidR="00B02140">
              <w:rPr>
                <w:rFonts w:ascii="Times New Roman" w:hAnsi="Times New Roman"/>
                <w:sz w:val="20"/>
                <w:szCs w:val="20"/>
              </w:rPr>
              <w:t>2.17</w:t>
            </w:r>
            <w:r w:rsidRPr="0072327A">
              <w:rPr>
                <w:rFonts w:ascii="Times New Roman" w:hAnsi="Times New Roman"/>
                <w:sz w:val="20"/>
                <w:szCs w:val="20"/>
              </w:rPr>
              <w:t>). Units of m</w:t>
            </w:r>
            <w:r w:rsidRPr="0072327A">
              <w:rPr>
                <w:rFonts w:ascii="Times New Roman" w:hAnsi="Times New Roman"/>
                <w:sz w:val="20"/>
                <w:szCs w:val="20"/>
                <w:vertAlign w:val="superscript"/>
              </w:rPr>
              <w:t>2</w:t>
            </w:r>
            <w:r w:rsidRPr="0072327A">
              <w:rPr>
                <w:rFonts w:ascii="Times New Roman" w:hAnsi="Times New Roman"/>
                <w:sz w:val="20"/>
                <w:szCs w:val="20"/>
              </w:rPr>
              <w:t>g</w:t>
            </w:r>
            <w:r w:rsidRPr="0072327A">
              <w:rPr>
                <w:rFonts w:ascii="Times New Roman" w:hAnsi="Times New Roman"/>
                <w:sz w:val="20"/>
                <w:szCs w:val="20"/>
                <w:vertAlign w:val="superscript"/>
              </w:rPr>
              <w:t>-1</w:t>
            </w:r>
            <w:r w:rsidR="00B92CF6">
              <w:rPr>
                <w:rFonts w:ascii="Times New Roman" w:hAnsi="Times New Roman"/>
                <w:sz w:val="20"/>
                <w:szCs w:val="20"/>
              </w:rPr>
              <w:t xml:space="preserve">. </w:t>
            </w:r>
          </w:p>
        </w:tc>
      </w:tr>
      <w:tr w:rsidR="00A141F0" w:rsidRPr="0072327A" w:rsidTr="000265DF">
        <w:tc>
          <w:tcPr>
            <w:tcW w:w="3167" w:type="dxa"/>
            <w:vAlign w:val="center"/>
          </w:tcPr>
          <w:p w:rsidR="00A141F0" w:rsidRPr="0072327A" w:rsidRDefault="00A141F0" w:rsidP="0072327A">
            <w:pPr>
              <w:spacing w:after="0" w:line="360" w:lineRule="auto"/>
              <w:rPr>
                <w:rFonts w:ascii="Times New Roman" w:hAnsi="Times New Roman"/>
                <w:sz w:val="20"/>
                <w:szCs w:val="20"/>
              </w:rPr>
            </w:pPr>
            <w:r w:rsidRPr="0072327A">
              <w:rPr>
                <w:rFonts w:ascii="Times New Roman" w:hAnsi="Times New Roman"/>
                <w:sz w:val="20"/>
                <w:szCs w:val="20"/>
              </w:rPr>
              <w:t>Black Carbon fraction</w:t>
            </w:r>
          </w:p>
        </w:tc>
        <w:tc>
          <w:tcPr>
            <w:tcW w:w="1176" w:type="dxa"/>
            <w:vAlign w:val="center"/>
          </w:tcPr>
          <w:p w:rsidR="00A141F0" w:rsidRPr="0072327A" w:rsidRDefault="00A141F0" w:rsidP="0072327A">
            <w:pPr>
              <w:spacing w:after="0" w:line="360" w:lineRule="auto"/>
              <w:jc w:val="center"/>
              <w:rPr>
                <w:rFonts w:ascii="Times New Roman" w:hAnsi="Times New Roman"/>
                <w:sz w:val="20"/>
                <w:szCs w:val="20"/>
              </w:rPr>
            </w:pPr>
            <w:r w:rsidRPr="0072327A">
              <w:rPr>
                <w:rFonts w:ascii="Times New Roman" w:hAnsi="Times New Roman"/>
                <w:sz w:val="20"/>
                <w:szCs w:val="20"/>
              </w:rPr>
              <w:t>BC fraction</w:t>
            </w:r>
          </w:p>
        </w:tc>
        <w:tc>
          <w:tcPr>
            <w:tcW w:w="4377" w:type="dxa"/>
          </w:tcPr>
          <w:p w:rsidR="00212889" w:rsidRDefault="00B02140" w:rsidP="00212889">
            <w:pPr>
              <w:spacing w:after="0" w:line="240" w:lineRule="auto"/>
              <w:jc w:val="both"/>
              <w:rPr>
                <w:rFonts w:ascii="Times New Roman" w:hAnsi="Times New Roman"/>
                <w:sz w:val="20"/>
                <w:szCs w:val="20"/>
              </w:rPr>
            </w:pPr>
            <w:r>
              <w:rPr>
                <w:rFonts w:ascii="Times New Roman" w:hAnsi="Times New Roman"/>
                <w:sz w:val="20"/>
                <w:szCs w:val="20"/>
              </w:rPr>
              <w:t>Ratio of</w:t>
            </w:r>
            <w:r w:rsidR="00A141F0" w:rsidRPr="0072327A">
              <w:rPr>
                <w:rFonts w:ascii="Times New Roman" w:hAnsi="Times New Roman"/>
                <w:sz w:val="20"/>
                <w:szCs w:val="20"/>
              </w:rPr>
              <w:t xml:space="preserve"> BC mass concentration </w:t>
            </w:r>
            <w:r>
              <w:rPr>
                <w:rFonts w:ascii="Times New Roman" w:hAnsi="Times New Roman"/>
                <w:sz w:val="20"/>
                <w:szCs w:val="20"/>
              </w:rPr>
              <w:t>to</w:t>
            </w:r>
            <w:r w:rsidR="00A141F0" w:rsidRPr="0072327A">
              <w:rPr>
                <w:rFonts w:ascii="Times New Roman" w:hAnsi="Times New Roman"/>
                <w:sz w:val="20"/>
                <w:szCs w:val="20"/>
              </w:rPr>
              <w:t xml:space="preserve"> </w:t>
            </w:r>
            <w:r>
              <w:rPr>
                <w:rFonts w:ascii="Times New Roman" w:hAnsi="Times New Roman"/>
                <w:sz w:val="20"/>
                <w:szCs w:val="20"/>
              </w:rPr>
              <w:t xml:space="preserve">total </w:t>
            </w:r>
            <w:r w:rsidR="00A141F0" w:rsidRPr="0072327A">
              <w:rPr>
                <w:rFonts w:ascii="Times New Roman" w:hAnsi="Times New Roman"/>
                <w:sz w:val="20"/>
                <w:szCs w:val="20"/>
              </w:rPr>
              <w:t xml:space="preserve">mass concentration, M. </w:t>
            </w:r>
          </w:p>
          <w:p w:rsidR="00A141F0" w:rsidRDefault="00A141F0" w:rsidP="000265DF">
            <w:pPr>
              <w:spacing w:after="0" w:line="240" w:lineRule="auto"/>
              <w:jc w:val="both"/>
              <w:rPr>
                <w:rFonts w:ascii="Times New Roman" w:hAnsi="Times New Roman"/>
                <w:sz w:val="20"/>
                <w:szCs w:val="20"/>
              </w:rPr>
            </w:pPr>
          </w:p>
          <w:p w:rsidR="0055409F" w:rsidRPr="0072327A" w:rsidRDefault="0055409F" w:rsidP="000265DF">
            <w:pPr>
              <w:spacing w:after="0" w:line="240" w:lineRule="auto"/>
              <w:jc w:val="both"/>
              <w:rPr>
                <w:rFonts w:ascii="Times New Roman" w:hAnsi="Times New Roman"/>
                <w:sz w:val="20"/>
                <w:szCs w:val="20"/>
              </w:rPr>
            </w:pPr>
          </w:p>
        </w:tc>
      </w:tr>
      <w:tr w:rsidR="00A141F0" w:rsidRPr="0072327A" w:rsidTr="000265DF">
        <w:tc>
          <w:tcPr>
            <w:tcW w:w="3167" w:type="dxa"/>
            <w:vAlign w:val="center"/>
          </w:tcPr>
          <w:p w:rsidR="00A141F0" w:rsidRPr="0072327A" w:rsidRDefault="00A141F0" w:rsidP="0072327A">
            <w:pPr>
              <w:spacing w:after="0" w:line="360" w:lineRule="auto"/>
              <w:rPr>
                <w:rFonts w:ascii="Times New Roman" w:hAnsi="Times New Roman"/>
                <w:sz w:val="20"/>
                <w:szCs w:val="20"/>
              </w:rPr>
            </w:pPr>
            <w:r w:rsidRPr="0072327A">
              <w:rPr>
                <w:rFonts w:ascii="Times New Roman" w:hAnsi="Times New Roman"/>
                <w:sz w:val="20"/>
                <w:szCs w:val="20"/>
              </w:rPr>
              <w:t>Number concentration</w:t>
            </w:r>
          </w:p>
        </w:tc>
        <w:tc>
          <w:tcPr>
            <w:tcW w:w="1176" w:type="dxa"/>
            <w:vAlign w:val="center"/>
          </w:tcPr>
          <w:p w:rsidR="00A141F0" w:rsidRPr="0072327A" w:rsidRDefault="00A141F0" w:rsidP="0072327A">
            <w:pPr>
              <w:spacing w:after="0" w:line="360" w:lineRule="auto"/>
              <w:jc w:val="center"/>
              <w:rPr>
                <w:rFonts w:ascii="Times New Roman" w:hAnsi="Times New Roman"/>
                <w:sz w:val="20"/>
                <w:szCs w:val="20"/>
              </w:rPr>
            </w:pPr>
            <w:r w:rsidRPr="0072327A">
              <w:rPr>
                <w:rFonts w:ascii="Times New Roman" w:hAnsi="Times New Roman"/>
                <w:sz w:val="20"/>
                <w:szCs w:val="20"/>
              </w:rPr>
              <w:t>N</w:t>
            </w:r>
            <w:r w:rsidR="00F835CD">
              <w:rPr>
                <w:rFonts w:ascii="Times New Roman" w:hAnsi="Times New Roman"/>
                <w:sz w:val="20"/>
                <w:szCs w:val="20"/>
                <w:vertAlign w:val="subscript"/>
              </w:rPr>
              <w:t>F</w:t>
            </w:r>
          </w:p>
          <w:p w:rsidR="00A141F0" w:rsidRPr="0072327A" w:rsidRDefault="00A141F0" w:rsidP="0072327A">
            <w:pPr>
              <w:spacing w:after="0" w:line="360" w:lineRule="auto"/>
              <w:jc w:val="center"/>
              <w:rPr>
                <w:rFonts w:ascii="Times New Roman" w:hAnsi="Times New Roman"/>
                <w:sz w:val="20"/>
                <w:szCs w:val="20"/>
              </w:rPr>
            </w:pPr>
            <w:r w:rsidRPr="0072327A">
              <w:rPr>
                <w:rFonts w:ascii="Times New Roman" w:hAnsi="Times New Roman"/>
                <w:sz w:val="20"/>
                <w:szCs w:val="20"/>
              </w:rPr>
              <w:t>N</w:t>
            </w:r>
            <w:r w:rsidR="00F835CD">
              <w:rPr>
                <w:rFonts w:ascii="Times New Roman" w:hAnsi="Times New Roman"/>
                <w:sz w:val="20"/>
                <w:szCs w:val="20"/>
                <w:vertAlign w:val="subscript"/>
              </w:rPr>
              <w:t>C</w:t>
            </w:r>
          </w:p>
          <w:p w:rsidR="00A141F0" w:rsidRPr="0072327A" w:rsidRDefault="00A141F0" w:rsidP="0072327A">
            <w:pPr>
              <w:spacing w:after="0" w:line="360" w:lineRule="auto"/>
              <w:jc w:val="center"/>
              <w:rPr>
                <w:rFonts w:ascii="Times New Roman" w:hAnsi="Times New Roman"/>
                <w:sz w:val="20"/>
                <w:szCs w:val="20"/>
              </w:rPr>
            </w:pPr>
            <w:r w:rsidRPr="0072327A">
              <w:rPr>
                <w:rFonts w:ascii="Times New Roman" w:hAnsi="Times New Roman"/>
                <w:sz w:val="20"/>
                <w:szCs w:val="20"/>
              </w:rPr>
              <w:t>N</w:t>
            </w:r>
            <w:r w:rsidR="00F835CD">
              <w:rPr>
                <w:rFonts w:ascii="Times New Roman" w:hAnsi="Times New Roman"/>
                <w:sz w:val="20"/>
                <w:szCs w:val="20"/>
                <w:vertAlign w:val="subscript"/>
              </w:rPr>
              <w:t>0.5-10</w:t>
            </w:r>
          </w:p>
        </w:tc>
        <w:tc>
          <w:tcPr>
            <w:tcW w:w="4377" w:type="dxa"/>
          </w:tcPr>
          <w:p w:rsidR="00A141F0" w:rsidRPr="0072327A" w:rsidRDefault="00A141F0" w:rsidP="000265DF">
            <w:pPr>
              <w:spacing w:after="0" w:line="240" w:lineRule="auto"/>
              <w:jc w:val="both"/>
              <w:rPr>
                <w:rFonts w:ascii="Times New Roman" w:hAnsi="Times New Roman"/>
                <w:sz w:val="20"/>
                <w:szCs w:val="20"/>
              </w:rPr>
            </w:pPr>
            <w:r w:rsidRPr="0072327A">
              <w:rPr>
                <w:rFonts w:ascii="Times New Roman" w:hAnsi="Times New Roman"/>
                <w:sz w:val="20"/>
                <w:szCs w:val="20"/>
              </w:rPr>
              <w:t>Measured with the Aerodynamic Particle Sizer. Units of #cm</w:t>
            </w:r>
            <w:r w:rsidRPr="0072327A">
              <w:rPr>
                <w:rFonts w:ascii="Times New Roman" w:hAnsi="Times New Roman"/>
                <w:sz w:val="20"/>
                <w:szCs w:val="20"/>
                <w:vertAlign w:val="superscript"/>
              </w:rPr>
              <w:t>-3</w:t>
            </w:r>
          </w:p>
        </w:tc>
      </w:tr>
      <w:tr w:rsidR="00A141F0" w:rsidRPr="0072327A" w:rsidTr="000265DF">
        <w:tc>
          <w:tcPr>
            <w:tcW w:w="3167" w:type="dxa"/>
            <w:vAlign w:val="center"/>
          </w:tcPr>
          <w:p w:rsidR="00A141F0" w:rsidRPr="0072327A" w:rsidRDefault="00A141F0" w:rsidP="0072327A">
            <w:pPr>
              <w:spacing w:after="0" w:line="360" w:lineRule="auto"/>
              <w:rPr>
                <w:rFonts w:ascii="Times New Roman" w:hAnsi="Times New Roman"/>
                <w:sz w:val="20"/>
                <w:szCs w:val="20"/>
              </w:rPr>
            </w:pPr>
            <w:r w:rsidRPr="0072327A">
              <w:rPr>
                <w:rFonts w:ascii="Times New Roman" w:hAnsi="Times New Roman"/>
                <w:sz w:val="20"/>
                <w:szCs w:val="20"/>
              </w:rPr>
              <w:t>Size distribution</w:t>
            </w:r>
          </w:p>
        </w:tc>
        <w:tc>
          <w:tcPr>
            <w:tcW w:w="1176" w:type="dxa"/>
            <w:vAlign w:val="center"/>
          </w:tcPr>
          <w:p w:rsidR="00A141F0" w:rsidRPr="0072327A" w:rsidRDefault="00A141F0" w:rsidP="0072327A">
            <w:pPr>
              <w:spacing w:after="0" w:line="360" w:lineRule="auto"/>
              <w:jc w:val="center"/>
              <w:rPr>
                <w:rFonts w:ascii="Times New Roman" w:hAnsi="Times New Roman"/>
                <w:sz w:val="20"/>
                <w:szCs w:val="20"/>
              </w:rPr>
            </w:pPr>
            <w:r w:rsidRPr="0072327A">
              <w:rPr>
                <w:rFonts w:ascii="Times New Roman" w:hAnsi="Times New Roman"/>
                <w:sz w:val="20"/>
                <w:szCs w:val="20"/>
              </w:rPr>
              <w:t>dN/dlogD</w:t>
            </w:r>
          </w:p>
        </w:tc>
        <w:tc>
          <w:tcPr>
            <w:tcW w:w="4377" w:type="dxa"/>
          </w:tcPr>
          <w:p w:rsidR="00A141F0" w:rsidRDefault="00A141F0" w:rsidP="000265DF">
            <w:pPr>
              <w:spacing w:after="0" w:line="240" w:lineRule="auto"/>
              <w:jc w:val="both"/>
              <w:rPr>
                <w:rFonts w:ascii="Times New Roman" w:hAnsi="Times New Roman"/>
                <w:sz w:val="20"/>
                <w:szCs w:val="20"/>
                <w:vertAlign w:val="superscript"/>
              </w:rPr>
            </w:pPr>
            <w:r w:rsidRPr="0072327A">
              <w:rPr>
                <w:rFonts w:ascii="Times New Roman" w:hAnsi="Times New Roman"/>
                <w:sz w:val="20"/>
                <w:szCs w:val="20"/>
              </w:rPr>
              <w:t>Units of #cm</w:t>
            </w:r>
            <w:r w:rsidRPr="0072327A">
              <w:rPr>
                <w:rFonts w:ascii="Times New Roman" w:hAnsi="Times New Roman"/>
                <w:sz w:val="20"/>
                <w:szCs w:val="20"/>
                <w:vertAlign w:val="superscript"/>
              </w:rPr>
              <w:t>-3</w:t>
            </w:r>
          </w:p>
          <w:p w:rsidR="00C716A0" w:rsidRPr="0072327A" w:rsidRDefault="00C716A0" w:rsidP="000265DF">
            <w:pPr>
              <w:spacing w:after="0" w:line="240" w:lineRule="auto"/>
              <w:jc w:val="both"/>
              <w:rPr>
                <w:rFonts w:ascii="Times New Roman" w:hAnsi="Times New Roman"/>
                <w:sz w:val="20"/>
                <w:szCs w:val="20"/>
              </w:rPr>
            </w:pPr>
          </w:p>
        </w:tc>
      </w:tr>
    </w:tbl>
    <w:p w:rsidR="008014C8" w:rsidRDefault="008014C8" w:rsidP="00136BF7">
      <w:pPr>
        <w:spacing w:after="0" w:line="240" w:lineRule="auto"/>
        <w:jc w:val="both"/>
        <w:rPr>
          <w:rFonts w:ascii="Times New Roman" w:hAnsi="Times New Roman"/>
          <w:b/>
        </w:rPr>
      </w:pPr>
    </w:p>
    <w:p w:rsidR="00D76C98" w:rsidRPr="00334D18" w:rsidRDefault="00297A1F" w:rsidP="00297A1F">
      <w:pPr>
        <w:pStyle w:val="Legenda"/>
        <w:jc w:val="both"/>
        <w:rPr>
          <w:rFonts w:ascii="Times New Roman" w:hAnsi="Times New Roman"/>
          <w:b w:val="0"/>
          <w:color w:val="auto"/>
          <w:sz w:val="22"/>
          <w:szCs w:val="22"/>
        </w:rPr>
      </w:pPr>
      <w:bookmarkStart w:id="35" w:name="_Toc297711652"/>
      <w:r w:rsidRPr="00297A1F">
        <w:rPr>
          <w:rFonts w:ascii="Times New Roman" w:hAnsi="Times New Roman"/>
          <w:color w:val="auto"/>
          <w:sz w:val="22"/>
          <w:szCs w:val="22"/>
        </w:rPr>
        <w:t xml:space="preserve">Table </w:t>
      </w:r>
      <w:r w:rsidR="00B97ACB">
        <w:rPr>
          <w:rFonts w:ascii="Times New Roman" w:hAnsi="Times New Roman"/>
          <w:color w:val="auto"/>
          <w:sz w:val="22"/>
          <w:szCs w:val="22"/>
        </w:rPr>
        <w:fldChar w:fldCharType="begin"/>
      </w:r>
      <w:r w:rsidR="00014CD7">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w:t>
      </w:r>
      <w:r w:rsidR="00B97ACB">
        <w:rPr>
          <w:rFonts w:ascii="Times New Roman" w:hAnsi="Times New Roman"/>
          <w:color w:val="auto"/>
          <w:sz w:val="22"/>
          <w:szCs w:val="22"/>
        </w:rPr>
        <w:fldChar w:fldCharType="end"/>
      </w:r>
      <w:r w:rsidR="00014CD7">
        <w:rPr>
          <w:rFonts w:ascii="Times New Roman" w:hAnsi="Times New Roman"/>
          <w:color w:val="auto"/>
          <w:sz w:val="22"/>
          <w:szCs w:val="22"/>
        </w:rPr>
        <w:t>.</w:t>
      </w:r>
      <w:r w:rsidR="00B97ACB">
        <w:rPr>
          <w:rFonts w:ascii="Times New Roman" w:hAnsi="Times New Roman"/>
          <w:color w:val="auto"/>
          <w:sz w:val="22"/>
          <w:szCs w:val="22"/>
        </w:rPr>
        <w:fldChar w:fldCharType="begin"/>
      </w:r>
      <w:r w:rsidR="00014CD7">
        <w:rPr>
          <w:rFonts w:ascii="Times New Roman" w:hAnsi="Times New Roman"/>
          <w:color w:val="auto"/>
          <w:sz w:val="22"/>
          <w:szCs w:val="22"/>
        </w:rPr>
        <w:instrText xml:space="preserve"> SEQ Table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w:t>
      </w:r>
      <w:r w:rsidR="00B97ACB">
        <w:rPr>
          <w:rFonts w:ascii="Times New Roman" w:hAnsi="Times New Roman"/>
          <w:color w:val="auto"/>
          <w:sz w:val="22"/>
          <w:szCs w:val="22"/>
        </w:rPr>
        <w:fldChar w:fldCharType="end"/>
      </w:r>
      <w:r w:rsidRPr="00297A1F">
        <w:rPr>
          <w:rFonts w:ascii="Times New Roman" w:hAnsi="Times New Roman"/>
          <w:color w:val="auto"/>
          <w:sz w:val="22"/>
          <w:szCs w:val="22"/>
        </w:rPr>
        <w:t>.</w:t>
      </w:r>
      <w:r>
        <w:t xml:space="preserve"> </w:t>
      </w:r>
      <w:r w:rsidR="00A141F0" w:rsidRPr="00334D18">
        <w:rPr>
          <w:rFonts w:ascii="Times New Roman" w:hAnsi="Times New Roman"/>
          <w:b w:val="0"/>
          <w:color w:val="auto"/>
          <w:sz w:val="22"/>
          <w:szCs w:val="22"/>
        </w:rPr>
        <w:t>Summary of the aerosol properties measured and computed by means of the combination of the different instruments.</w:t>
      </w:r>
      <w:bookmarkEnd w:id="35"/>
    </w:p>
    <w:p w:rsidR="00E7796F" w:rsidRDefault="00E7796F">
      <w:pPr>
        <w:spacing w:after="0" w:line="240" w:lineRule="auto"/>
        <w:rPr>
          <w:rFonts w:ascii="Times New Roman" w:hAnsi="Times New Roman"/>
          <w:bCs/>
        </w:rPr>
      </w:pPr>
    </w:p>
    <w:p w:rsidR="00E7796F" w:rsidRDefault="00E7796F">
      <w:pPr>
        <w:spacing w:after="0" w:line="240" w:lineRule="auto"/>
        <w:rPr>
          <w:rFonts w:ascii="Times New Roman" w:hAnsi="Times New Roman"/>
          <w:bCs/>
        </w:rPr>
        <w:sectPr w:rsidR="00E7796F" w:rsidSect="003A1A42">
          <w:headerReference w:type="default" r:id="rId91"/>
          <w:pgSz w:w="11906" w:h="16838"/>
          <w:pgMar w:top="1417" w:right="1701" w:bottom="1417" w:left="1701" w:header="708" w:footer="708" w:gutter="0"/>
          <w:cols w:space="708"/>
          <w:docGrid w:linePitch="360"/>
        </w:sectPr>
      </w:pPr>
    </w:p>
    <w:p w:rsidR="00475DC0" w:rsidRPr="00D76C98" w:rsidRDefault="00475DC0" w:rsidP="00D76C98">
      <w:pPr>
        <w:pStyle w:val="Legenda"/>
        <w:jc w:val="both"/>
        <w:rPr>
          <w:rFonts w:ascii="Times New Roman" w:hAnsi="Times New Roman"/>
          <w:b w:val="0"/>
          <w:color w:val="auto"/>
          <w:sz w:val="22"/>
          <w:szCs w:val="22"/>
        </w:rPr>
      </w:pPr>
    </w:p>
    <w:p w:rsidR="00A141F0" w:rsidRPr="005A7EA0" w:rsidRDefault="00312164" w:rsidP="003E5243">
      <w:pPr>
        <w:pStyle w:val="Ttulo1"/>
      </w:pPr>
      <w:bookmarkStart w:id="36" w:name="_Toc297711680"/>
      <w:r>
        <w:t>Aerosol properties measured at Évora</w:t>
      </w:r>
      <w:bookmarkEnd w:id="36"/>
    </w:p>
    <w:p w:rsidR="00E56547" w:rsidRDefault="00B03C79" w:rsidP="00E67928">
      <w:pPr>
        <w:spacing w:after="0" w:line="360" w:lineRule="auto"/>
        <w:ind w:firstLine="357"/>
        <w:jc w:val="both"/>
        <w:rPr>
          <w:rFonts w:ascii="Times New Roman" w:hAnsi="Times New Roman"/>
          <w:sz w:val="24"/>
          <w:szCs w:val="24"/>
        </w:rPr>
      </w:pPr>
      <w:r>
        <w:rPr>
          <w:rFonts w:ascii="Times New Roman" w:hAnsi="Times New Roman"/>
          <w:sz w:val="24"/>
          <w:szCs w:val="24"/>
        </w:rPr>
        <w:t>In this chapter the results</w:t>
      </w:r>
      <w:r w:rsidR="00A141F0" w:rsidRPr="00190F48">
        <w:rPr>
          <w:rFonts w:ascii="Times New Roman" w:hAnsi="Times New Roman"/>
          <w:sz w:val="24"/>
          <w:szCs w:val="24"/>
        </w:rPr>
        <w:t xml:space="preserve"> obtained with the </w:t>
      </w:r>
      <w:r>
        <w:rPr>
          <w:rFonts w:ascii="Times New Roman" w:hAnsi="Times New Roman"/>
          <w:sz w:val="24"/>
          <w:szCs w:val="24"/>
        </w:rPr>
        <w:t xml:space="preserve">equipments and </w:t>
      </w:r>
      <w:r w:rsidR="00A141F0" w:rsidRPr="00190F48">
        <w:rPr>
          <w:rFonts w:ascii="Times New Roman" w:hAnsi="Times New Roman"/>
          <w:sz w:val="24"/>
          <w:szCs w:val="24"/>
        </w:rPr>
        <w:t>measurements des</w:t>
      </w:r>
      <w:r>
        <w:rPr>
          <w:rFonts w:ascii="Times New Roman" w:hAnsi="Times New Roman"/>
          <w:sz w:val="24"/>
          <w:szCs w:val="24"/>
        </w:rPr>
        <w:t>cribed in the previous chapters</w:t>
      </w:r>
      <w:r w:rsidR="00A141F0" w:rsidRPr="00190F48">
        <w:rPr>
          <w:rFonts w:ascii="Times New Roman" w:hAnsi="Times New Roman"/>
          <w:sz w:val="24"/>
          <w:szCs w:val="24"/>
        </w:rPr>
        <w:t xml:space="preserve"> are presented</w:t>
      </w:r>
      <w:r w:rsidR="007055D0">
        <w:rPr>
          <w:rFonts w:ascii="Times New Roman" w:hAnsi="Times New Roman"/>
          <w:sz w:val="24"/>
          <w:szCs w:val="24"/>
        </w:rPr>
        <w:t>.</w:t>
      </w:r>
      <w:r w:rsidR="00A141F0" w:rsidRPr="00190F48">
        <w:rPr>
          <w:rFonts w:ascii="Times New Roman" w:hAnsi="Times New Roman"/>
          <w:sz w:val="24"/>
          <w:szCs w:val="24"/>
        </w:rPr>
        <w:t xml:space="preserve"> </w:t>
      </w:r>
      <w:r w:rsidR="00956966">
        <w:rPr>
          <w:rFonts w:ascii="Times New Roman" w:hAnsi="Times New Roman"/>
          <w:sz w:val="24"/>
          <w:szCs w:val="24"/>
        </w:rPr>
        <w:t>We start</w:t>
      </w:r>
      <w:r w:rsidR="00A141F0" w:rsidRPr="00190F48">
        <w:rPr>
          <w:rFonts w:ascii="Times New Roman" w:hAnsi="Times New Roman"/>
          <w:sz w:val="24"/>
          <w:szCs w:val="24"/>
        </w:rPr>
        <w:t xml:space="preserve"> with the analysis of the set of scattering properties measured with the nephelometer, since its measure</w:t>
      </w:r>
      <w:r>
        <w:rPr>
          <w:rFonts w:ascii="Times New Roman" w:hAnsi="Times New Roman"/>
          <w:sz w:val="24"/>
          <w:szCs w:val="24"/>
        </w:rPr>
        <w:t>ments cover</w:t>
      </w:r>
      <w:r w:rsidR="00A141F0" w:rsidRPr="00190F48">
        <w:rPr>
          <w:rFonts w:ascii="Times New Roman" w:hAnsi="Times New Roman"/>
          <w:sz w:val="24"/>
          <w:szCs w:val="24"/>
        </w:rPr>
        <w:t xml:space="preserve"> the largest period, </w:t>
      </w:r>
      <w:r>
        <w:rPr>
          <w:rFonts w:ascii="Times New Roman" w:hAnsi="Times New Roman"/>
          <w:sz w:val="24"/>
          <w:szCs w:val="24"/>
        </w:rPr>
        <w:t>from</w:t>
      </w:r>
      <w:r w:rsidR="00A141F0" w:rsidRPr="00190F48">
        <w:rPr>
          <w:rFonts w:ascii="Times New Roman" w:hAnsi="Times New Roman"/>
          <w:sz w:val="24"/>
          <w:szCs w:val="24"/>
        </w:rPr>
        <w:t xml:space="preserve"> 2002 to 2009. Then </w:t>
      </w:r>
      <w:r w:rsidR="00956966">
        <w:rPr>
          <w:rFonts w:ascii="Times New Roman" w:hAnsi="Times New Roman"/>
          <w:sz w:val="24"/>
          <w:szCs w:val="24"/>
        </w:rPr>
        <w:t>we</w:t>
      </w:r>
      <w:r w:rsidR="00A141F0" w:rsidRPr="00190F48">
        <w:rPr>
          <w:rFonts w:ascii="Times New Roman" w:hAnsi="Times New Roman"/>
          <w:sz w:val="24"/>
          <w:szCs w:val="24"/>
        </w:rPr>
        <w:t xml:space="preserve"> proceeds with the results regarding the properties measured with the other instruments, namely </w:t>
      </w:r>
      <w:r>
        <w:rPr>
          <w:rFonts w:ascii="Times New Roman" w:hAnsi="Times New Roman"/>
          <w:sz w:val="24"/>
          <w:szCs w:val="24"/>
        </w:rPr>
        <w:t xml:space="preserve">the </w:t>
      </w:r>
      <w:r w:rsidR="00A141F0" w:rsidRPr="00190F48">
        <w:rPr>
          <w:rFonts w:ascii="Times New Roman" w:hAnsi="Times New Roman"/>
          <w:sz w:val="24"/>
          <w:szCs w:val="24"/>
        </w:rPr>
        <w:t xml:space="preserve">TEOM </w:t>
      </w:r>
      <w:r>
        <w:rPr>
          <w:rFonts w:ascii="Times New Roman" w:hAnsi="Times New Roman"/>
          <w:sz w:val="24"/>
          <w:szCs w:val="24"/>
        </w:rPr>
        <w:t>the</w:t>
      </w:r>
      <w:r w:rsidR="00A141F0" w:rsidRPr="00190F48">
        <w:rPr>
          <w:rFonts w:ascii="Times New Roman" w:hAnsi="Times New Roman"/>
          <w:sz w:val="24"/>
          <w:szCs w:val="24"/>
        </w:rPr>
        <w:t xml:space="preserve"> MAAP, whose measurements started in 2006 and 2007 respectively</w:t>
      </w:r>
      <w:r w:rsidR="00BB1730">
        <w:rPr>
          <w:rFonts w:ascii="Times New Roman" w:hAnsi="Times New Roman"/>
          <w:sz w:val="24"/>
          <w:szCs w:val="24"/>
        </w:rPr>
        <w:t>.</w:t>
      </w:r>
      <w:r w:rsidR="00E67928">
        <w:rPr>
          <w:rFonts w:ascii="Times New Roman" w:hAnsi="Times New Roman"/>
          <w:sz w:val="24"/>
          <w:szCs w:val="24"/>
        </w:rPr>
        <w:t xml:space="preserve"> </w:t>
      </w:r>
      <w:r w:rsidR="007055D0">
        <w:rPr>
          <w:rFonts w:ascii="Times New Roman" w:hAnsi="Times New Roman"/>
          <w:sz w:val="24"/>
          <w:szCs w:val="24"/>
        </w:rPr>
        <w:t xml:space="preserve">Following, the temporal variations of </w:t>
      </w:r>
      <w:r w:rsidR="00A62F93">
        <w:rPr>
          <w:rFonts w:ascii="Times New Roman" w:hAnsi="Times New Roman"/>
          <w:sz w:val="24"/>
          <w:szCs w:val="24"/>
        </w:rPr>
        <w:t>a number of</w:t>
      </w:r>
      <w:r w:rsidR="007055D0">
        <w:rPr>
          <w:rFonts w:ascii="Times New Roman" w:hAnsi="Times New Roman"/>
          <w:sz w:val="24"/>
          <w:szCs w:val="24"/>
        </w:rPr>
        <w:t xml:space="preserve"> properties, at different timescales, are described and interpreted. For this, both seasonal data and daily variations are taken in account. </w:t>
      </w:r>
    </w:p>
    <w:p w:rsidR="00E7796F" w:rsidRDefault="00E56547" w:rsidP="00E67928">
      <w:pPr>
        <w:spacing w:after="0" w:line="360" w:lineRule="auto"/>
        <w:ind w:firstLine="357"/>
        <w:jc w:val="both"/>
        <w:rPr>
          <w:rFonts w:ascii="Times New Roman" w:hAnsi="Times New Roman"/>
          <w:sz w:val="24"/>
          <w:szCs w:val="24"/>
        </w:rPr>
      </w:pPr>
      <w:r>
        <w:rPr>
          <w:rFonts w:ascii="Times New Roman" w:hAnsi="Times New Roman"/>
          <w:sz w:val="24"/>
          <w:szCs w:val="24"/>
        </w:rPr>
        <w:t>In the following chapter (4)</w:t>
      </w:r>
      <w:r w:rsidR="007055D0">
        <w:rPr>
          <w:rFonts w:ascii="Times New Roman" w:hAnsi="Times New Roman"/>
          <w:sz w:val="24"/>
          <w:szCs w:val="24"/>
        </w:rPr>
        <w:t>, a study on the i</w:t>
      </w:r>
      <w:r w:rsidR="007055D0" w:rsidRPr="007055D0">
        <w:rPr>
          <w:rFonts w:ascii="Times New Roman" w:hAnsi="Times New Roman"/>
          <w:sz w:val="24"/>
          <w:szCs w:val="24"/>
        </w:rPr>
        <w:t xml:space="preserve">nfluence of air mass history </w:t>
      </w:r>
      <w:r w:rsidR="007055D0">
        <w:rPr>
          <w:rFonts w:ascii="Times New Roman" w:hAnsi="Times New Roman"/>
          <w:sz w:val="24"/>
          <w:szCs w:val="24"/>
        </w:rPr>
        <w:t>in</w:t>
      </w:r>
      <w:r w:rsidR="007055D0" w:rsidRPr="007055D0">
        <w:rPr>
          <w:rFonts w:ascii="Times New Roman" w:hAnsi="Times New Roman"/>
          <w:sz w:val="24"/>
          <w:szCs w:val="24"/>
        </w:rPr>
        <w:t xml:space="preserve"> the aerosol properties</w:t>
      </w:r>
      <w:r w:rsidR="007055D0">
        <w:rPr>
          <w:rFonts w:ascii="Times New Roman" w:hAnsi="Times New Roman"/>
          <w:sz w:val="24"/>
          <w:szCs w:val="24"/>
        </w:rPr>
        <w:t xml:space="preserve"> measured at Évora is presented, where th</w:t>
      </w:r>
      <w:r w:rsidR="00A62F93">
        <w:rPr>
          <w:rFonts w:ascii="Times New Roman" w:hAnsi="Times New Roman"/>
          <w:sz w:val="24"/>
          <w:szCs w:val="24"/>
        </w:rPr>
        <w:t>e</w:t>
      </w:r>
      <w:r w:rsidR="007055D0">
        <w:rPr>
          <w:rFonts w:ascii="Times New Roman" w:hAnsi="Times New Roman"/>
          <w:sz w:val="24"/>
          <w:szCs w:val="24"/>
        </w:rPr>
        <w:t xml:space="preserve"> </w:t>
      </w:r>
      <w:r w:rsidR="00A62F93">
        <w:rPr>
          <w:rFonts w:ascii="Times New Roman" w:hAnsi="Times New Roman"/>
          <w:sz w:val="24"/>
          <w:szCs w:val="24"/>
        </w:rPr>
        <w:t xml:space="preserve">atmospheric circulation </w:t>
      </w:r>
      <w:r w:rsidR="007055D0">
        <w:rPr>
          <w:rFonts w:ascii="Times New Roman" w:hAnsi="Times New Roman"/>
          <w:sz w:val="24"/>
          <w:szCs w:val="24"/>
        </w:rPr>
        <w:t>is translated into back-trajectories</w:t>
      </w:r>
      <w:r w:rsidR="00A62F93">
        <w:rPr>
          <w:rFonts w:ascii="Times New Roman" w:hAnsi="Times New Roman"/>
          <w:sz w:val="24"/>
          <w:szCs w:val="24"/>
        </w:rPr>
        <w:t xml:space="preserve"> </w:t>
      </w:r>
      <w:r w:rsidR="00B03C79">
        <w:rPr>
          <w:rFonts w:ascii="Times New Roman" w:hAnsi="Times New Roman"/>
          <w:sz w:val="24"/>
          <w:szCs w:val="24"/>
        </w:rPr>
        <w:t>ending at Évora are</w:t>
      </w:r>
      <w:r w:rsidR="00A62F93">
        <w:rPr>
          <w:rFonts w:ascii="Times New Roman" w:hAnsi="Times New Roman"/>
          <w:sz w:val="24"/>
          <w:szCs w:val="24"/>
        </w:rPr>
        <w:t xml:space="preserve"> related to the observed aerosol </w:t>
      </w:r>
      <w:r>
        <w:rPr>
          <w:rFonts w:ascii="Times New Roman" w:hAnsi="Times New Roman"/>
          <w:sz w:val="24"/>
          <w:szCs w:val="24"/>
        </w:rPr>
        <w:t>properties, and in chapter 5 several case studies are presented.</w:t>
      </w:r>
    </w:p>
    <w:p w:rsidR="008E2AF6" w:rsidRPr="00190F48" w:rsidRDefault="00A62F93" w:rsidP="00C716A0">
      <w:pPr>
        <w:spacing w:after="0" w:line="360" w:lineRule="auto"/>
        <w:ind w:firstLine="357"/>
        <w:jc w:val="both"/>
        <w:rPr>
          <w:rFonts w:ascii="Times New Roman" w:hAnsi="Times New Roman"/>
          <w:b/>
          <w:sz w:val="24"/>
          <w:szCs w:val="24"/>
        </w:rPr>
      </w:pPr>
      <w:r>
        <w:rPr>
          <w:rFonts w:ascii="Times New Roman" w:hAnsi="Times New Roman"/>
          <w:sz w:val="24"/>
          <w:szCs w:val="24"/>
        </w:rPr>
        <w:t xml:space="preserve"> </w:t>
      </w:r>
      <w:r w:rsidR="00B939F1">
        <w:rPr>
          <w:rFonts w:ascii="Times New Roman" w:hAnsi="Times New Roman"/>
          <w:b/>
          <w:sz w:val="24"/>
          <w:szCs w:val="24"/>
        </w:rPr>
        <w:br w:type="page"/>
      </w:r>
    </w:p>
    <w:p w:rsidR="00A141F0" w:rsidRPr="003E5243" w:rsidRDefault="00A141F0" w:rsidP="00BE0A4B">
      <w:pPr>
        <w:pStyle w:val="Ttulo2"/>
      </w:pPr>
      <w:bookmarkStart w:id="37" w:name="_Toc297711681"/>
      <w:r w:rsidRPr="003E5243">
        <w:lastRenderedPageBreak/>
        <w:t>Overall results</w:t>
      </w:r>
      <w:bookmarkEnd w:id="37"/>
    </w:p>
    <w:p w:rsidR="00A141F0" w:rsidRPr="00C716A0" w:rsidRDefault="00A141F0" w:rsidP="00C716A0">
      <w:pPr>
        <w:pStyle w:val="Ttulo3"/>
      </w:pPr>
      <w:bookmarkStart w:id="38" w:name="_Toc297711682"/>
      <w:r>
        <w:t xml:space="preserve">3.1.1. </w:t>
      </w:r>
      <w:r w:rsidR="00B03C79">
        <w:t>Aerosol s</w:t>
      </w:r>
      <w:r>
        <w:t>cattering properties measured at Évora.</w:t>
      </w:r>
      <w:bookmarkEnd w:id="38"/>
    </w:p>
    <w:p w:rsidR="008A6677" w:rsidRPr="009D01FD" w:rsidRDefault="00A141F0" w:rsidP="00956966">
      <w:pPr>
        <w:autoSpaceDE w:val="0"/>
        <w:autoSpaceDN w:val="0"/>
        <w:adjustRightInd w:val="0"/>
        <w:spacing w:line="360" w:lineRule="auto"/>
        <w:ind w:firstLine="720"/>
        <w:jc w:val="both"/>
        <w:rPr>
          <w:rFonts w:ascii="Times New Roman" w:hAnsi="Times New Roman"/>
          <w:bCs/>
          <w:sz w:val="24"/>
          <w:szCs w:val="24"/>
        </w:rPr>
      </w:pPr>
      <w:r w:rsidRPr="00190F48">
        <w:rPr>
          <w:rFonts w:ascii="Times New Roman" w:hAnsi="Times New Roman"/>
          <w:sz w:val="24"/>
          <w:szCs w:val="24"/>
        </w:rPr>
        <w:t xml:space="preserve">Here, </w:t>
      </w:r>
      <w:r w:rsidRPr="008A6677">
        <w:rPr>
          <w:rFonts w:ascii="Times New Roman" w:hAnsi="Times New Roman"/>
          <w:sz w:val="24"/>
          <w:szCs w:val="24"/>
        </w:rPr>
        <w:t>the general characteristics of the measure</w:t>
      </w:r>
      <w:r w:rsidR="00956966">
        <w:rPr>
          <w:rFonts w:ascii="Times New Roman" w:hAnsi="Times New Roman"/>
          <w:sz w:val="24"/>
          <w:szCs w:val="24"/>
        </w:rPr>
        <w:t>d aerosol scattering properties measured with the nephelometer,</w:t>
      </w:r>
      <w:r w:rsidRPr="008A6677">
        <w:rPr>
          <w:rFonts w:ascii="Times New Roman" w:hAnsi="Times New Roman"/>
          <w:sz w:val="24"/>
          <w:szCs w:val="24"/>
        </w:rPr>
        <w:t xml:space="preserve"> concerning the whole per</w:t>
      </w:r>
      <w:r w:rsidR="00110FBE" w:rsidRPr="008A6677">
        <w:rPr>
          <w:rFonts w:ascii="Times New Roman" w:hAnsi="Times New Roman"/>
          <w:sz w:val="24"/>
          <w:szCs w:val="24"/>
        </w:rPr>
        <w:t>iod of measurements (2002–2009)</w:t>
      </w:r>
      <w:r w:rsidR="00956966">
        <w:rPr>
          <w:rFonts w:ascii="Times New Roman" w:hAnsi="Times New Roman"/>
          <w:sz w:val="24"/>
          <w:szCs w:val="24"/>
        </w:rPr>
        <w:t>,</w:t>
      </w:r>
      <w:r w:rsidRPr="008A6677">
        <w:rPr>
          <w:rFonts w:ascii="Times New Roman" w:hAnsi="Times New Roman"/>
          <w:sz w:val="24"/>
          <w:szCs w:val="24"/>
        </w:rPr>
        <w:t xml:space="preserve"> are </w:t>
      </w:r>
      <w:r w:rsidR="00475DC0" w:rsidRPr="008A6677">
        <w:rPr>
          <w:rFonts w:ascii="Times New Roman" w:hAnsi="Times New Roman"/>
          <w:sz w:val="24"/>
          <w:szCs w:val="24"/>
        </w:rPr>
        <w:t>described</w:t>
      </w:r>
      <w:r w:rsidRPr="008A6677">
        <w:rPr>
          <w:rFonts w:ascii="Times New Roman" w:hAnsi="Times New Roman"/>
          <w:sz w:val="24"/>
          <w:szCs w:val="24"/>
        </w:rPr>
        <w:t>. Tables 3.1 and 3.2 show several statistical parameters characterizing the spectral scattering</w:t>
      </w:r>
      <w:r w:rsidR="00B03C79" w:rsidRPr="008A6677">
        <w:rPr>
          <w:rFonts w:ascii="Times New Roman" w:hAnsi="Times New Roman"/>
          <w:sz w:val="24"/>
          <w:szCs w:val="24"/>
        </w:rPr>
        <w:t>, σ</w:t>
      </w:r>
      <w:r w:rsidR="00B03C79" w:rsidRPr="008A6677">
        <w:rPr>
          <w:rFonts w:ascii="Times New Roman" w:hAnsi="Times New Roman"/>
          <w:sz w:val="24"/>
          <w:szCs w:val="24"/>
          <w:vertAlign w:val="subscript"/>
        </w:rPr>
        <w:t>sp</w:t>
      </w:r>
      <w:r w:rsidR="00B03C79" w:rsidRPr="008A6677">
        <w:rPr>
          <w:rFonts w:ascii="Times New Roman" w:hAnsi="Times New Roman"/>
          <w:sz w:val="24"/>
          <w:szCs w:val="24"/>
        </w:rPr>
        <w:t>(λ),</w:t>
      </w:r>
      <w:r w:rsidRPr="008A6677">
        <w:rPr>
          <w:rFonts w:ascii="Times New Roman" w:hAnsi="Times New Roman"/>
          <w:sz w:val="24"/>
          <w:szCs w:val="24"/>
        </w:rPr>
        <w:t xml:space="preserve"> and backscattering coefficients</w:t>
      </w:r>
      <w:r w:rsidR="00B03C79" w:rsidRPr="008A6677">
        <w:rPr>
          <w:rFonts w:ascii="Times New Roman" w:hAnsi="Times New Roman"/>
          <w:sz w:val="24"/>
          <w:szCs w:val="24"/>
        </w:rPr>
        <w:t>, σ</w:t>
      </w:r>
      <w:r w:rsidR="00B03C79" w:rsidRPr="008A6677">
        <w:rPr>
          <w:rFonts w:ascii="Times New Roman" w:hAnsi="Times New Roman"/>
          <w:sz w:val="24"/>
          <w:szCs w:val="24"/>
          <w:vertAlign w:val="subscript"/>
        </w:rPr>
        <w:t>bsp</w:t>
      </w:r>
      <w:r w:rsidR="00B03C79" w:rsidRPr="008A6677">
        <w:rPr>
          <w:rFonts w:ascii="Times New Roman" w:hAnsi="Times New Roman"/>
          <w:sz w:val="24"/>
          <w:szCs w:val="24"/>
        </w:rPr>
        <w:t>(λ),</w:t>
      </w:r>
      <w:r w:rsidRPr="008A6677">
        <w:rPr>
          <w:rFonts w:ascii="Times New Roman" w:hAnsi="Times New Roman"/>
          <w:sz w:val="24"/>
          <w:szCs w:val="24"/>
        </w:rPr>
        <w:t xml:space="preserve"> as well as the derived Ångström exponent</w:t>
      </w:r>
      <w:r w:rsidR="00B03C79" w:rsidRPr="008A6677">
        <w:rPr>
          <w:rFonts w:ascii="Times New Roman" w:hAnsi="Times New Roman"/>
          <w:sz w:val="24"/>
          <w:szCs w:val="24"/>
        </w:rPr>
        <w:t>, α,</w:t>
      </w:r>
      <w:r w:rsidRPr="008A6677">
        <w:rPr>
          <w:rFonts w:ascii="Times New Roman" w:hAnsi="Times New Roman"/>
          <w:sz w:val="24"/>
          <w:szCs w:val="24"/>
        </w:rPr>
        <w:t xml:space="preserve"> and backscattering fraction</w:t>
      </w:r>
      <w:r w:rsidR="00B03C79" w:rsidRPr="008A6677">
        <w:rPr>
          <w:rFonts w:ascii="Times New Roman" w:hAnsi="Times New Roman"/>
          <w:sz w:val="24"/>
          <w:szCs w:val="24"/>
        </w:rPr>
        <w:t>, b(λ)</w:t>
      </w:r>
      <w:r w:rsidRPr="008A6677">
        <w:rPr>
          <w:rFonts w:ascii="Times New Roman" w:hAnsi="Times New Roman"/>
          <w:sz w:val="24"/>
          <w:szCs w:val="24"/>
        </w:rPr>
        <w:t>. Corres</w:t>
      </w:r>
      <w:r w:rsidR="00B03C79" w:rsidRPr="008A6677">
        <w:rPr>
          <w:rFonts w:ascii="Times New Roman" w:hAnsi="Times New Roman"/>
          <w:sz w:val="24"/>
          <w:szCs w:val="24"/>
        </w:rPr>
        <w:t xml:space="preserve">ponding frequency distributions (of the hourly values) </w:t>
      </w:r>
      <w:r w:rsidRPr="008A6677">
        <w:rPr>
          <w:rFonts w:ascii="Times New Roman" w:hAnsi="Times New Roman"/>
          <w:sz w:val="24"/>
          <w:szCs w:val="24"/>
        </w:rPr>
        <w:t xml:space="preserve">were </w:t>
      </w:r>
      <w:r w:rsidR="004F24BF" w:rsidRPr="008A6677">
        <w:rPr>
          <w:rFonts w:ascii="Times New Roman" w:hAnsi="Times New Roman"/>
          <w:sz w:val="24"/>
          <w:szCs w:val="24"/>
        </w:rPr>
        <w:t>obtained</w:t>
      </w:r>
      <w:r w:rsidRPr="008A6677">
        <w:rPr>
          <w:rFonts w:ascii="Times New Roman" w:hAnsi="Times New Roman"/>
          <w:sz w:val="24"/>
          <w:szCs w:val="24"/>
        </w:rPr>
        <w:t xml:space="preserve"> for σ</w:t>
      </w:r>
      <w:r w:rsidRPr="008A6677">
        <w:rPr>
          <w:rFonts w:ascii="Times New Roman" w:hAnsi="Times New Roman"/>
          <w:sz w:val="24"/>
          <w:szCs w:val="24"/>
          <w:vertAlign w:val="subscript"/>
        </w:rPr>
        <w:t>sp</w:t>
      </w:r>
      <w:r w:rsidRPr="008A6677">
        <w:rPr>
          <w:rFonts w:ascii="Times New Roman" w:hAnsi="Times New Roman"/>
          <w:sz w:val="24"/>
          <w:szCs w:val="24"/>
        </w:rPr>
        <w:t>(λ), σ</w:t>
      </w:r>
      <w:r w:rsidRPr="008A6677">
        <w:rPr>
          <w:rFonts w:ascii="Times New Roman" w:hAnsi="Times New Roman"/>
          <w:sz w:val="24"/>
          <w:szCs w:val="24"/>
          <w:vertAlign w:val="subscript"/>
        </w:rPr>
        <w:t>bsp</w:t>
      </w:r>
      <w:r w:rsidRPr="008A6677">
        <w:rPr>
          <w:rFonts w:ascii="Times New Roman" w:hAnsi="Times New Roman"/>
          <w:sz w:val="24"/>
          <w:szCs w:val="24"/>
        </w:rPr>
        <w:t>(λ), α and b(λ) and figure 3.1 depicts</w:t>
      </w:r>
      <w:r w:rsidRPr="00190F48">
        <w:rPr>
          <w:rFonts w:ascii="Times New Roman" w:hAnsi="Times New Roman"/>
          <w:sz w:val="24"/>
          <w:szCs w:val="24"/>
        </w:rPr>
        <w:t xml:space="preserve"> the results for the wavelength of 550 nm</w:t>
      </w:r>
      <w:r w:rsidR="00B03C79">
        <w:rPr>
          <w:rFonts w:ascii="Times New Roman" w:hAnsi="Times New Roman"/>
          <w:sz w:val="24"/>
          <w:szCs w:val="24"/>
        </w:rPr>
        <w:t xml:space="preserve">. The </w:t>
      </w:r>
      <w:r w:rsidR="00B03C79" w:rsidRPr="00190F48">
        <w:rPr>
          <w:rFonts w:ascii="Times New Roman" w:hAnsi="Times New Roman"/>
          <w:sz w:val="24"/>
          <w:szCs w:val="24"/>
        </w:rPr>
        <w:t>Ångström exponent</w:t>
      </w:r>
      <w:r w:rsidR="00B03C79">
        <w:rPr>
          <w:rFonts w:ascii="Times New Roman" w:hAnsi="Times New Roman"/>
          <w:sz w:val="24"/>
          <w:szCs w:val="24"/>
        </w:rPr>
        <w:t xml:space="preserve"> is computed in the spectral range 450-700 nm, </w:t>
      </w:r>
      <w:r w:rsidRPr="00190F48">
        <w:rPr>
          <w:rFonts w:ascii="Times New Roman" w:hAnsi="Times New Roman"/>
          <w:sz w:val="24"/>
          <w:szCs w:val="24"/>
        </w:rPr>
        <w:t>α</w:t>
      </w:r>
      <w:r w:rsidRPr="00190F48">
        <w:rPr>
          <w:rFonts w:ascii="Times New Roman" w:hAnsi="Times New Roman"/>
          <w:sz w:val="24"/>
          <w:szCs w:val="24"/>
          <w:vertAlign w:val="subscript"/>
        </w:rPr>
        <w:t>450-700</w:t>
      </w:r>
      <w:r w:rsidRPr="00190F48">
        <w:rPr>
          <w:rFonts w:ascii="Times New Roman" w:hAnsi="Times New Roman"/>
          <w:sz w:val="24"/>
          <w:szCs w:val="24"/>
        </w:rPr>
        <w:t xml:space="preserve">. </w:t>
      </w:r>
      <w:r w:rsidRPr="00190F48">
        <w:rPr>
          <w:rFonts w:ascii="Times New Roman" w:hAnsi="Times New Roman"/>
          <w:bCs/>
          <w:sz w:val="24"/>
          <w:szCs w:val="24"/>
        </w:rPr>
        <w:t xml:space="preserve">In the following, 550 nm and </w:t>
      </w:r>
      <w:r w:rsidRPr="00190F48">
        <w:rPr>
          <w:rFonts w:ascii="Times New Roman" w:hAnsi="Times New Roman"/>
          <w:sz w:val="24"/>
          <w:szCs w:val="24"/>
        </w:rPr>
        <w:t>α</w:t>
      </w:r>
      <w:r w:rsidRPr="00190F48">
        <w:rPr>
          <w:rFonts w:ascii="Times New Roman" w:hAnsi="Times New Roman"/>
          <w:sz w:val="24"/>
          <w:szCs w:val="24"/>
          <w:vertAlign w:val="subscript"/>
        </w:rPr>
        <w:t>450-700</w:t>
      </w:r>
      <w:r w:rsidRPr="00190F48">
        <w:rPr>
          <w:rFonts w:ascii="Times New Roman" w:hAnsi="Times New Roman"/>
          <w:sz w:val="24"/>
          <w:szCs w:val="24"/>
        </w:rPr>
        <w:t xml:space="preserve"> </w:t>
      </w:r>
      <w:r w:rsidRPr="00190F48">
        <w:rPr>
          <w:rFonts w:ascii="Times New Roman" w:hAnsi="Times New Roman"/>
          <w:bCs/>
          <w:sz w:val="24"/>
          <w:szCs w:val="24"/>
        </w:rPr>
        <w:t>will be used as reference wavelength and wavelength range if not stated otherwise.</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37"/>
        <w:gridCol w:w="1245"/>
        <w:gridCol w:w="1246"/>
        <w:gridCol w:w="1246"/>
        <w:gridCol w:w="1246"/>
        <w:gridCol w:w="1246"/>
        <w:gridCol w:w="1139"/>
      </w:tblGrid>
      <w:tr w:rsidR="009D01FD" w:rsidRPr="00B942E4" w:rsidTr="00F2051F">
        <w:trPr>
          <w:trHeight w:hRule="exact" w:val="851"/>
        </w:trPr>
        <w:tc>
          <w:tcPr>
            <w:tcW w:w="1137" w:type="dxa"/>
            <w:tcBorders>
              <w:top w:val="single" w:sz="4" w:space="0" w:color="auto"/>
              <w:left w:val="nil"/>
              <w:bottom w:val="single" w:sz="4" w:space="0" w:color="000000"/>
              <w:right w:val="nil"/>
            </w:tcBorders>
            <w:vAlign w:val="center"/>
          </w:tcPr>
          <w:p w:rsidR="009D01FD" w:rsidRPr="00B942E4" w:rsidRDefault="009D01FD" w:rsidP="006E651E">
            <w:pPr>
              <w:spacing w:line="240" w:lineRule="auto"/>
              <w:rPr>
                <w:rFonts w:ascii="Times New Roman" w:eastAsiaTheme="minorEastAsia" w:hAnsi="Times New Roman"/>
              </w:rPr>
            </w:pPr>
          </w:p>
          <w:p w:rsidR="009D01FD" w:rsidRPr="00B942E4" w:rsidRDefault="009D01FD" w:rsidP="006E651E">
            <w:pPr>
              <w:spacing w:line="240" w:lineRule="auto"/>
              <w:jc w:val="center"/>
              <w:rPr>
                <w:rFonts w:ascii="Times New Roman" w:eastAsiaTheme="minorEastAsia" w:hAnsi="Times New Roman"/>
              </w:rPr>
            </w:pPr>
          </w:p>
        </w:tc>
        <w:tc>
          <w:tcPr>
            <w:tcW w:w="1245" w:type="dxa"/>
            <w:tcBorders>
              <w:top w:val="single" w:sz="4" w:space="0" w:color="auto"/>
              <w:left w:val="nil"/>
              <w:bottom w:val="single" w:sz="4" w:space="0" w:color="000000"/>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σ</w:t>
            </w:r>
            <w:r w:rsidRPr="00B942E4">
              <w:rPr>
                <w:rFonts w:ascii="Times New Roman" w:eastAsiaTheme="minorEastAsia" w:hAnsi="Times New Roman"/>
                <w:vertAlign w:val="subscript"/>
              </w:rPr>
              <w:t>sp</w:t>
            </w:r>
            <w:r w:rsidRPr="00B942E4">
              <w:rPr>
                <w:rFonts w:ascii="Times New Roman" w:eastAsiaTheme="minorEastAsia" w:hAnsi="Times New Roman"/>
              </w:rPr>
              <w:t>(450)</w:t>
            </w:r>
            <w:r>
              <w:rPr>
                <w:rFonts w:ascii="Times New Roman" w:eastAsiaTheme="minorEastAsia" w:hAnsi="Times New Roman"/>
              </w:rPr>
              <w:t xml:space="preserve"> </w:t>
            </w:r>
          </w:p>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(Mm</w:t>
            </w:r>
            <w:r w:rsidRPr="00B942E4">
              <w:rPr>
                <w:rFonts w:ascii="Times New Roman" w:eastAsiaTheme="minorEastAsia" w:hAnsi="Times New Roman"/>
                <w:vertAlign w:val="superscript"/>
              </w:rPr>
              <w:t>-1</w:t>
            </w:r>
            <w:r w:rsidRPr="00B942E4">
              <w:rPr>
                <w:rFonts w:ascii="Times New Roman" w:eastAsiaTheme="minorEastAsia" w:hAnsi="Times New Roman"/>
              </w:rPr>
              <w:t>)</w:t>
            </w:r>
          </w:p>
        </w:tc>
        <w:tc>
          <w:tcPr>
            <w:tcW w:w="1246" w:type="dxa"/>
            <w:tcBorders>
              <w:top w:val="single" w:sz="4" w:space="0" w:color="auto"/>
              <w:left w:val="nil"/>
              <w:bottom w:val="single" w:sz="4" w:space="0" w:color="000000"/>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σ</w:t>
            </w:r>
            <w:r w:rsidRPr="00B942E4">
              <w:rPr>
                <w:rFonts w:ascii="Times New Roman" w:eastAsiaTheme="minorEastAsia" w:hAnsi="Times New Roman"/>
                <w:vertAlign w:val="subscript"/>
              </w:rPr>
              <w:t>sp</w:t>
            </w:r>
            <w:r w:rsidRPr="00B942E4">
              <w:rPr>
                <w:rFonts w:ascii="Times New Roman" w:eastAsiaTheme="minorEastAsia" w:hAnsi="Times New Roman"/>
              </w:rPr>
              <w:t>(550)</w:t>
            </w:r>
          </w:p>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(Mm</w:t>
            </w:r>
            <w:r w:rsidRPr="00B942E4">
              <w:rPr>
                <w:rFonts w:ascii="Times New Roman" w:eastAsiaTheme="minorEastAsia" w:hAnsi="Times New Roman"/>
                <w:vertAlign w:val="superscript"/>
              </w:rPr>
              <w:t>-1</w:t>
            </w:r>
            <w:r w:rsidRPr="00B942E4">
              <w:rPr>
                <w:rFonts w:ascii="Times New Roman" w:eastAsiaTheme="minorEastAsia" w:hAnsi="Times New Roman"/>
              </w:rPr>
              <w:t>)</w:t>
            </w:r>
          </w:p>
        </w:tc>
        <w:tc>
          <w:tcPr>
            <w:tcW w:w="1246" w:type="dxa"/>
            <w:tcBorders>
              <w:top w:val="single" w:sz="4" w:space="0" w:color="auto"/>
              <w:left w:val="nil"/>
              <w:bottom w:val="single" w:sz="4" w:space="0" w:color="000000"/>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σ</w:t>
            </w:r>
            <w:r w:rsidRPr="00B942E4">
              <w:rPr>
                <w:rFonts w:ascii="Times New Roman" w:eastAsiaTheme="minorEastAsia" w:hAnsi="Times New Roman"/>
                <w:vertAlign w:val="subscript"/>
              </w:rPr>
              <w:t>sp</w:t>
            </w:r>
            <w:r w:rsidRPr="00B942E4">
              <w:rPr>
                <w:rFonts w:ascii="Times New Roman" w:eastAsiaTheme="minorEastAsia" w:hAnsi="Times New Roman"/>
              </w:rPr>
              <w:t>(700)</w:t>
            </w:r>
          </w:p>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(Mm</w:t>
            </w:r>
            <w:r w:rsidRPr="00B942E4">
              <w:rPr>
                <w:rFonts w:ascii="Times New Roman" w:eastAsiaTheme="minorEastAsia" w:hAnsi="Times New Roman"/>
                <w:vertAlign w:val="superscript"/>
              </w:rPr>
              <w:t>-1</w:t>
            </w:r>
            <w:r w:rsidRPr="00B942E4">
              <w:rPr>
                <w:rFonts w:ascii="Times New Roman" w:eastAsiaTheme="minorEastAsia" w:hAnsi="Times New Roman"/>
              </w:rPr>
              <w:t>)</w:t>
            </w:r>
          </w:p>
        </w:tc>
        <w:tc>
          <w:tcPr>
            <w:tcW w:w="1246" w:type="dxa"/>
            <w:tcBorders>
              <w:top w:val="single" w:sz="4" w:space="0" w:color="auto"/>
              <w:left w:val="nil"/>
              <w:bottom w:val="single" w:sz="4" w:space="0" w:color="000000"/>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σ</w:t>
            </w:r>
            <w:r w:rsidRPr="00B942E4">
              <w:rPr>
                <w:rFonts w:ascii="Times New Roman" w:eastAsiaTheme="minorEastAsia" w:hAnsi="Times New Roman"/>
                <w:vertAlign w:val="subscript"/>
              </w:rPr>
              <w:t>bsp</w:t>
            </w:r>
            <w:r w:rsidRPr="00B942E4">
              <w:rPr>
                <w:rFonts w:ascii="Times New Roman" w:eastAsiaTheme="minorEastAsia" w:hAnsi="Times New Roman"/>
              </w:rPr>
              <w:t>(450)</w:t>
            </w:r>
          </w:p>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(Mm</w:t>
            </w:r>
            <w:r w:rsidRPr="00B942E4">
              <w:rPr>
                <w:rFonts w:ascii="Times New Roman" w:eastAsiaTheme="minorEastAsia" w:hAnsi="Times New Roman"/>
                <w:vertAlign w:val="superscript"/>
              </w:rPr>
              <w:t>-1</w:t>
            </w:r>
            <w:r w:rsidRPr="00B942E4">
              <w:rPr>
                <w:rFonts w:ascii="Times New Roman" w:eastAsiaTheme="minorEastAsia" w:hAnsi="Times New Roman"/>
              </w:rPr>
              <w:t>)</w:t>
            </w:r>
          </w:p>
        </w:tc>
        <w:tc>
          <w:tcPr>
            <w:tcW w:w="1246" w:type="dxa"/>
            <w:tcBorders>
              <w:top w:val="single" w:sz="4" w:space="0" w:color="auto"/>
              <w:left w:val="nil"/>
              <w:bottom w:val="single" w:sz="4" w:space="0" w:color="000000"/>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σ</w:t>
            </w:r>
            <w:r w:rsidRPr="00B942E4">
              <w:rPr>
                <w:rFonts w:ascii="Times New Roman" w:eastAsiaTheme="minorEastAsia" w:hAnsi="Times New Roman"/>
                <w:vertAlign w:val="subscript"/>
              </w:rPr>
              <w:t>bsp</w:t>
            </w:r>
            <w:r w:rsidRPr="00B942E4">
              <w:rPr>
                <w:rFonts w:ascii="Times New Roman" w:eastAsiaTheme="minorEastAsia" w:hAnsi="Times New Roman"/>
              </w:rPr>
              <w:t>(550)</w:t>
            </w:r>
          </w:p>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(Mm</w:t>
            </w:r>
            <w:r w:rsidRPr="00B942E4">
              <w:rPr>
                <w:rFonts w:ascii="Times New Roman" w:eastAsiaTheme="minorEastAsia" w:hAnsi="Times New Roman"/>
                <w:vertAlign w:val="superscript"/>
              </w:rPr>
              <w:t>-1</w:t>
            </w:r>
            <w:r w:rsidRPr="00B942E4">
              <w:rPr>
                <w:rFonts w:ascii="Times New Roman" w:eastAsiaTheme="minorEastAsia" w:hAnsi="Times New Roman"/>
              </w:rPr>
              <w:t>)</w:t>
            </w:r>
          </w:p>
        </w:tc>
        <w:tc>
          <w:tcPr>
            <w:tcW w:w="1139" w:type="dxa"/>
            <w:tcBorders>
              <w:top w:val="single" w:sz="4" w:space="0" w:color="auto"/>
              <w:left w:val="nil"/>
              <w:bottom w:val="single" w:sz="4" w:space="0" w:color="000000"/>
              <w:right w:val="nil"/>
            </w:tcBorders>
            <w:vAlign w:val="center"/>
          </w:tcPr>
          <w:p w:rsidR="009D01FD"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σ</w:t>
            </w:r>
            <w:r w:rsidRPr="00B942E4">
              <w:rPr>
                <w:rFonts w:ascii="Times New Roman" w:eastAsiaTheme="minorEastAsia" w:hAnsi="Times New Roman"/>
                <w:vertAlign w:val="subscript"/>
              </w:rPr>
              <w:t>bsp</w:t>
            </w:r>
            <w:r w:rsidRPr="00B942E4">
              <w:rPr>
                <w:rFonts w:ascii="Times New Roman" w:eastAsiaTheme="minorEastAsia" w:hAnsi="Times New Roman"/>
              </w:rPr>
              <w:t>(700)</w:t>
            </w:r>
          </w:p>
          <w:p w:rsidR="009D01FD"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(Mm</w:t>
            </w:r>
            <w:r w:rsidRPr="00B942E4">
              <w:rPr>
                <w:rFonts w:ascii="Times New Roman" w:eastAsiaTheme="minorEastAsia" w:hAnsi="Times New Roman"/>
                <w:vertAlign w:val="superscript"/>
              </w:rPr>
              <w:t>-1</w:t>
            </w:r>
            <w:r w:rsidRPr="00B942E4">
              <w:rPr>
                <w:rFonts w:ascii="Times New Roman" w:eastAsiaTheme="minorEastAsia" w:hAnsi="Times New Roman"/>
              </w:rPr>
              <w:t>)</w:t>
            </w:r>
          </w:p>
          <w:p w:rsidR="009D01FD" w:rsidRPr="00B942E4" w:rsidRDefault="009D01FD" w:rsidP="006E651E">
            <w:pPr>
              <w:spacing w:line="240" w:lineRule="auto"/>
              <w:jc w:val="center"/>
              <w:rPr>
                <w:rFonts w:ascii="Times New Roman" w:eastAsiaTheme="minorEastAsia" w:hAnsi="Times New Roman"/>
              </w:rPr>
            </w:pPr>
          </w:p>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(Mm</w:t>
            </w:r>
            <w:r w:rsidRPr="00B942E4">
              <w:rPr>
                <w:rFonts w:ascii="Times New Roman" w:eastAsiaTheme="minorEastAsia" w:hAnsi="Times New Roman"/>
                <w:vertAlign w:val="superscript"/>
              </w:rPr>
              <w:t>-1</w:t>
            </w:r>
            <w:r w:rsidRPr="00B942E4">
              <w:rPr>
                <w:rFonts w:ascii="Times New Roman" w:eastAsiaTheme="minorEastAsia" w:hAnsi="Times New Roman"/>
              </w:rPr>
              <w:t>)</w:t>
            </w:r>
          </w:p>
        </w:tc>
      </w:tr>
      <w:tr w:rsidR="009D01FD" w:rsidRPr="00B942E4" w:rsidTr="00F2051F">
        <w:trPr>
          <w:trHeight w:hRule="exact" w:val="284"/>
        </w:trPr>
        <w:tc>
          <w:tcPr>
            <w:tcW w:w="1137" w:type="dxa"/>
            <w:tcBorders>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N</w:t>
            </w:r>
            <w:r w:rsidR="003E2287">
              <w:rPr>
                <w:rFonts w:ascii="Times New Roman" w:eastAsiaTheme="minorEastAsia" w:hAnsi="Times New Roman"/>
              </w:rPr>
              <w:t>um. data</w:t>
            </w:r>
          </w:p>
        </w:tc>
        <w:tc>
          <w:tcPr>
            <w:tcW w:w="1245" w:type="dxa"/>
            <w:tcBorders>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53746</w:t>
            </w:r>
          </w:p>
        </w:tc>
        <w:tc>
          <w:tcPr>
            <w:tcW w:w="1246" w:type="dxa"/>
            <w:tcBorders>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53744</w:t>
            </w:r>
          </w:p>
        </w:tc>
        <w:tc>
          <w:tcPr>
            <w:tcW w:w="1246" w:type="dxa"/>
            <w:tcBorders>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53744</w:t>
            </w:r>
          </w:p>
        </w:tc>
        <w:tc>
          <w:tcPr>
            <w:tcW w:w="1246" w:type="dxa"/>
            <w:tcBorders>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53746</w:t>
            </w:r>
          </w:p>
        </w:tc>
        <w:tc>
          <w:tcPr>
            <w:tcW w:w="1246" w:type="dxa"/>
            <w:tcBorders>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53746</w:t>
            </w:r>
          </w:p>
        </w:tc>
        <w:tc>
          <w:tcPr>
            <w:tcW w:w="1139" w:type="dxa"/>
            <w:tcBorders>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53738</w:t>
            </w:r>
          </w:p>
        </w:tc>
      </w:tr>
      <w:tr w:rsidR="009D01FD" w:rsidRPr="00B942E4" w:rsidTr="00F2051F">
        <w:trPr>
          <w:trHeight w:hRule="exact" w:val="284"/>
        </w:trPr>
        <w:tc>
          <w:tcPr>
            <w:tcW w:w="1137"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Mean</w:t>
            </w:r>
          </w:p>
        </w:tc>
        <w:tc>
          <w:tcPr>
            <w:tcW w:w="1245"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60.7</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45.0</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31.8</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7.0</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5.6</w:t>
            </w:r>
          </w:p>
        </w:tc>
        <w:tc>
          <w:tcPr>
            <w:tcW w:w="1139"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4.9</w:t>
            </w:r>
          </w:p>
        </w:tc>
      </w:tr>
      <w:tr w:rsidR="009D01FD" w:rsidRPr="00B942E4" w:rsidTr="00F2051F">
        <w:trPr>
          <w:trHeight w:hRule="exact" w:val="284"/>
        </w:trPr>
        <w:tc>
          <w:tcPr>
            <w:tcW w:w="1137"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St. Dev.</w:t>
            </w:r>
          </w:p>
        </w:tc>
        <w:tc>
          <w:tcPr>
            <w:tcW w:w="1245"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64.5</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46.2</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30.1</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6.8</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5.5</w:t>
            </w:r>
          </w:p>
        </w:tc>
        <w:tc>
          <w:tcPr>
            <w:tcW w:w="1139"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4.6</w:t>
            </w:r>
          </w:p>
        </w:tc>
      </w:tr>
      <w:tr w:rsidR="009D01FD" w:rsidRPr="00B942E4" w:rsidTr="00F2051F">
        <w:trPr>
          <w:trHeight w:hRule="exact" w:val="284"/>
        </w:trPr>
        <w:tc>
          <w:tcPr>
            <w:tcW w:w="1137"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Median</w:t>
            </w:r>
          </w:p>
        </w:tc>
        <w:tc>
          <w:tcPr>
            <w:tcW w:w="1245"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44.6</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33.3</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24.3</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5.4</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4.4</w:t>
            </w:r>
          </w:p>
        </w:tc>
        <w:tc>
          <w:tcPr>
            <w:tcW w:w="1139"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3.8</w:t>
            </w:r>
          </w:p>
        </w:tc>
      </w:tr>
      <w:tr w:rsidR="009D01FD" w:rsidRPr="00B942E4" w:rsidTr="00F2051F">
        <w:trPr>
          <w:trHeight w:hRule="exact" w:val="284"/>
        </w:trPr>
        <w:tc>
          <w:tcPr>
            <w:tcW w:w="1137"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P1</w:t>
            </w:r>
          </w:p>
        </w:tc>
        <w:tc>
          <w:tcPr>
            <w:tcW w:w="1245"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9.8</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7.5</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5.5</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1.2</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1.0</w:t>
            </w:r>
          </w:p>
        </w:tc>
        <w:tc>
          <w:tcPr>
            <w:tcW w:w="1139"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0.7</w:t>
            </w:r>
          </w:p>
        </w:tc>
      </w:tr>
      <w:tr w:rsidR="009D01FD" w:rsidRPr="00B942E4" w:rsidTr="00F2051F">
        <w:trPr>
          <w:trHeight w:hRule="exact" w:val="284"/>
        </w:trPr>
        <w:tc>
          <w:tcPr>
            <w:tcW w:w="1137"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P5</w:t>
            </w:r>
          </w:p>
        </w:tc>
        <w:tc>
          <w:tcPr>
            <w:tcW w:w="1245"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14.8</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11.5</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8.5</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1.9</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1.6</w:t>
            </w:r>
          </w:p>
        </w:tc>
        <w:tc>
          <w:tcPr>
            <w:tcW w:w="1139"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1.3</w:t>
            </w:r>
          </w:p>
        </w:tc>
      </w:tr>
      <w:tr w:rsidR="009D01FD" w:rsidRPr="00B942E4" w:rsidTr="00F2051F">
        <w:trPr>
          <w:trHeight w:hRule="exact" w:val="284"/>
        </w:trPr>
        <w:tc>
          <w:tcPr>
            <w:tcW w:w="1137"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P25</w:t>
            </w:r>
          </w:p>
        </w:tc>
        <w:tc>
          <w:tcPr>
            <w:tcW w:w="1245"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26.9</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20.7</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15.5</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3.3</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2.8</w:t>
            </w:r>
          </w:p>
        </w:tc>
        <w:tc>
          <w:tcPr>
            <w:tcW w:w="1139"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2.4</w:t>
            </w:r>
          </w:p>
        </w:tc>
      </w:tr>
      <w:tr w:rsidR="009D01FD" w:rsidRPr="00B942E4" w:rsidTr="00F2051F">
        <w:trPr>
          <w:trHeight w:hRule="exact" w:val="284"/>
        </w:trPr>
        <w:tc>
          <w:tcPr>
            <w:tcW w:w="1137"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P75</w:t>
            </w:r>
          </w:p>
        </w:tc>
        <w:tc>
          <w:tcPr>
            <w:tcW w:w="1245"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75.8</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55.7</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39.1</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8.8</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7.1</w:t>
            </w:r>
          </w:p>
        </w:tc>
        <w:tc>
          <w:tcPr>
            <w:tcW w:w="1139"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6.1</w:t>
            </w:r>
          </w:p>
        </w:tc>
      </w:tr>
      <w:tr w:rsidR="009D01FD" w:rsidRPr="00B942E4" w:rsidTr="00F2051F">
        <w:trPr>
          <w:trHeight w:hRule="exact" w:val="284"/>
        </w:trPr>
        <w:tc>
          <w:tcPr>
            <w:tcW w:w="1137"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P95</w:t>
            </w:r>
          </w:p>
        </w:tc>
        <w:tc>
          <w:tcPr>
            <w:tcW w:w="1245"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155.3</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114.1</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78.2</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16.5</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13.2</w:t>
            </w:r>
          </w:p>
        </w:tc>
        <w:tc>
          <w:tcPr>
            <w:tcW w:w="1139"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11.4</w:t>
            </w:r>
          </w:p>
        </w:tc>
      </w:tr>
      <w:tr w:rsidR="009D01FD" w:rsidRPr="00B942E4" w:rsidTr="00F2051F">
        <w:trPr>
          <w:trHeight w:hRule="exact" w:val="284"/>
        </w:trPr>
        <w:tc>
          <w:tcPr>
            <w:tcW w:w="1137" w:type="dxa"/>
            <w:tcBorders>
              <w:top w:val="nil"/>
              <w:left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P99</w:t>
            </w:r>
          </w:p>
        </w:tc>
        <w:tc>
          <w:tcPr>
            <w:tcW w:w="1245" w:type="dxa"/>
            <w:tcBorders>
              <w:top w:val="nil"/>
              <w:left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252.0</w:t>
            </w:r>
          </w:p>
        </w:tc>
        <w:tc>
          <w:tcPr>
            <w:tcW w:w="1246" w:type="dxa"/>
            <w:tcBorders>
              <w:top w:val="nil"/>
              <w:left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185.8</w:t>
            </w:r>
          </w:p>
        </w:tc>
        <w:tc>
          <w:tcPr>
            <w:tcW w:w="1246" w:type="dxa"/>
            <w:tcBorders>
              <w:top w:val="nil"/>
              <w:left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127.1</w:t>
            </w:r>
          </w:p>
        </w:tc>
        <w:tc>
          <w:tcPr>
            <w:tcW w:w="1246" w:type="dxa"/>
            <w:tcBorders>
              <w:top w:val="nil"/>
              <w:left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27.1</w:t>
            </w:r>
          </w:p>
        </w:tc>
        <w:tc>
          <w:tcPr>
            <w:tcW w:w="1246" w:type="dxa"/>
            <w:tcBorders>
              <w:top w:val="nil"/>
              <w:left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21.4</w:t>
            </w:r>
          </w:p>
        </w:tc>
        <w:tc>
          <w:tcPr>
            <w:tcW w:w="1139" w:type="dxa"/>
            <w:tcBorders>
              <w:top w:val="nil"/>
              <w:left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18.4</w:t>
            </w:r>
          </w:p>
        </w:tc>
      </w:tr>
      <w:tr w:rsidR="009D01FD" w:rsidRPr="00B942E4" w:rsidTr="00F2051F">
        <w:trPr>
          <w:trHeight w:hRule="exact" w:val="284"/>
        </w:trPr>
        <w:tc>
          <w:tcPr>
            <w:tcW w:w="8505" w:type="dxa"/>
            <w:gridSpan w:val="7"/>
            <w:tcBorders>
              <w:left w:val="nil"/>
              <w:bottom w:val="single" w:sz="4" w:space="0" w:color="000000"/>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Fitting parameters</w:t>
            </w:r>
          </w:p>
        </w:tc>
      </w:tr>
      <w:tr w:rsidR="009D01FD" w:rsidRPr="00B942E4" w:rsidTr="00F2051F">
        <w:trPr>
          <w:trHeight w:hRule="exact" w:val="284"/>
        </w:trPr>
        <w:tc>
          <w:tcPr>
            <w:tcW w:w="1137" w:type="dxa"/>
            <w:tcBorders>
              <w:left w:val="nil"/>
              <w:bottom w:val="nil"/>
              <w:right w:val="nil"/>
            </w:tcBorders>
            <w:vAlign w:val="center"/>
          </w:tcPr>
          <w:p w:rsidR="009D01FD" w:rsidRPr="00B942E4" w:rsidRDefault="009D01FD" w:rsidP="006E651E">
            <w:pPr>
              <w:spacing w:line="240" w:lineRule="auto"/>
              <w:rPr>
                <w:rFonts w:ascii="Times New Roman" w:eastAsiaTheme="minorEastAsia" w:hAnsi="Times New Roman"/>
              </w:rPr>
            </w:pPr>
            <w:r w:rsidRPr="00B942E4">
              <w:rPr>
                <w:rFonts w:ascii="Times New Roman" w:eastAsiaTheme="minorEastAsia" w:hAnsi="Times New Roman"/>
              </w:rPr>
              <w:t>x</w:t>
            </w:r>
            <w:r w:rsidRPr="00B942E4">
              <w:rPr>
                <w:rFonts w:ascii="Times New Roman" w:eastAsiaTheme="minorEastAsia" w:hAnsi="Times New Roman"/>
                <w:vertAlign w:val="subscript"/>
              </w:rPr>
              <w:t>c</w:t>
            </w:r>
          </w:p>
        </w:tc>
        <w:tc>
          <w:tcPr>
            <w:tcW w:w="1245" w:type="dxa"/>
            <w:tcBorders>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42.6</w:t>
            </w:r>
          </w:p>
        </w:tc>
        <w:tc>
          <w:tcPr>
            <w:tcW w:w="1246" w:type="dxa"/>
            <w:tcBorders>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32.5</w:t>
            </w:r>
          </w:p>
        </w:tc>
        <w:tc>
          <w:tcPr>
            <w:tcW w:w="1246" w:type="dxa"/>
            <w:tcBorders>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24.1</w:t>
            </w:r>
          </w:p>
        </w:tc>
        <w:tc>
          <w:tcPr>
            <w:tcW w:w="1246" w:type="dxa"/>
            <w:tcBorders>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5.2</w:t>
            </w:r>
          </w:p>
        </w:tc>
        <w:tc>
          <w:tcPr>
            <w:tcW w:w="1246" w:type="dxa"/>
            <w:tcBorders>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4.3</w:t>
            </w:r>
          </w:p>
        </w:tc>
        <w:tc>
          <w:tcPr>
            <w:tcW w:w="1139" w:type="dxa"/>
            <w:tcBorders>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3.8</w:t>
            </w:r>
          </w:p>
        </w:tc>
      </w:tr>
      <w:tr w:rsidR="009D01FD" w:rsidRPr="00B942E4" w:rsidTr="00F2051F">
        <w:trPr>
          <w:trHeight w:hRule="exact" w:val="284"/>
        </w:trPr>
        <w:tc>
          <w:tcPr>
            <w:tcW w:w="1137" w:type="dxa"/>
            <w:tcBorders>
              <w:top w:val="nil"/>
              <w:left w:val="nil"/>
              <w:bottom w:val="nil"/>
              <w:right w:val="nil"/>
            </w:tcBorders>
            <w:vAlign w:val="center"/>
          </w:tcPr>
          <w:p w:rsidR="009D01FD" w:rsidRPr="00B942E4" w:rsidRDefault="009D01FD" w:rsidP="006E651E">
            <w:pPr>
              <w:spacing w:line="240" w:lineRule="auto"/>
              <w:rPr>
                <w:rFonts w:ascii="Times New Roman" w:eastAsiaTheme="minorEastAsia" w:hAnsi="Times New Roman"/>
              </w:rPr>
            </w:pPr>
            <w:r w:rsidRPr="00B942E4">
              <w:rPr>
                <w:rFonts w:ascii="Times New Roman" w:eastAsiaTheme="minorEastAsia" w:hAnsi="Times New Roman"/>
              </w:rPr>
              <w:t>x</w:t>
            </w:r>
            <w:r w:rsidRPr="00B942E4">
              <w:rPr>
                <w:rFonts w:ascii="Times New Roman" w:eastAsiaTheme="minorEastAsia" w:hAnsi="Times New Roman"/>
                <w:vertAlign w:val="subscript"/>
              </w:rPr>
              <w:t>c</w:t>
            </w:r>
            <w:r w:rsidRPr="00B942E4">
              <w:rPr>
                <w:rFonts w:ascii="Times New Roman" w:eastAsiaTheme="minorEastAsia" w:hAnsi="Times New Roman"/>
              </w:rPr>
              <w:t xml:space="preserve"> St. Err.</w:t>
            </w:r>
          </w:p>
        </w:tc>
        <w:tc>
          <w:tcPr>
            <w:tcW w:w="1245"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0.84</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0.31</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0.11</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0.03</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0.02</w:t>
            </w:r>
          </w:p>
        </w:tc>
        <w:tc>
          <w:tcPr>
            <w:tcW w:w="1139"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0.01</w:t>
            </w:r>
          </w:p>
        </w:tc>
      </w:tr>
      <w:tr w:rsidR="009D01FD" w:rsidRPr="00B942E4" w:rsidTr="00F2051F">
        <w:trPr>
          <w:trHeight w:hRule="exact" w:val="284"/>
        </w:trPr>
        <w:tc>
          <w:tcPr>
            <w:tcW w:w="1137" w:type="dxa"/>
            <w:tcBorders>
              <w:top w:val="nil"/>
              <w:left w:val="nil"/>
              <w:bottom w:val="nil"/>
              <w:right w:val="nil"/>
            </w:tcBorders>
            <w:vAlign w:val="center"/>
          </w:tcPr>
          <w:p w:rsidR="009D01FD" w:rsidRPr="00B942E4" w:rsidRDefault="009D01FD" w:rsidP="006E651E">
            <w:pPr>
              <w:spacing w:line="240" w:lineRule="auto"/>
              <w:rPr>
                <w:rFonts w:ascii="Times New Roman" w:eastAsiaTheme="minorEastAsia" w:hAnsi="Times New Roman"/>
              </w:rPr>
            </w:pPr>
            <w:r w:rsidRPr="00B942E4">
              <w:rPr>
                <w:rFonts w:ascii="Times New Roman" w:eastAsiaTheme="minorEastAsia" w:hAnsi="Times New Roman"/>
              </w:rPr>
              <w:t xml:space="preserve">w </w:t>
            </w:r>
          </w:p>
        </w:tc>
        <w:tc>
          <w:tcPr>
            <w:tcW w:w="1245"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0.71</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0.70</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0.68</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0.68</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0.66</w:t>
            </w:r>
          </w:p>
        </w:tc>
        <w:tc>
          <w:tcPr>
            <w:tcW w:w="1139"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0.68</w:t>
            </w:r>
          </w:p>
        </w:tc>
      </w:tr>
      <w:tr w:rsidR="009D01FD" w:rsidRPr="00B942E4" w:rsidTr="00F2051F">
        <w:trPr>
          <w:trHeight w:hRule="exact" w:val="284"/>
        </w:trPr>
        <w:tc>
          <w:tcPr>
            <w:tcW w:w="1137" w:type="dxa"/>
            <w:tcBorders>
              <w:top w:val="nil"/>
              <w:left w:val="nil"/>
              <w:bottom w:val="nil"/>
              <w:right w:val="nil"/>
            </w:tcBorders>
            <w:vAlign w:val="center"/>
          </w:tcPr>
          <w:p w:rsidR="009D01FD" w:rsidRPr="00B942E4" w:rsidRDefault="009D01FD" w:rsidP="006E651E">
            <w:pPr>
              <w:spacing w:line="240" w:lineRule="auto"/>
              <w:rPr>
                <w:rFonts w:ascii="Times New Roman" w:eastAsiaTheme="minorEastAsia" w:hAnsi="Times New Roman"/>
              </w:rPr>
            </w:pPr>
            <w:r w:rsidRPr="00B942E4">
              <w:rPr>
                <w:rFonts w:ascii="Times New Roman" w:eastAsiaTheme="minorEastAsia" w:hAnsi="Times New Roman"/>
              </w:rPr>
              <w:t>w st. Err.</w:t>
            </w:r>
          </w:p>
        </w:tc>
        <w:tc>
          <w:tcPr>
            <w:tcW w:w="1245"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0.02</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0.01</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0.003</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0.005</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0.004</w:t>
            </w:r>
          </w:p>
        </w:tc>
        <w:tc>
          <w:tcPr>
            <w:tcW w:w="1139"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0.003</w:t>
            </w:r>
          </w:p>
        </w:tc>
      </w:tr>
      <w:tr w:rsidR="009D01FD" w:rsidRPr="00B942E4" w:rsidTr="00F2051F">
        <w:trPr>
          <w:trHeight w:hRule="exact" w:val="284"/>
        </w:trPr>
        <w:tc>
          <w:tcPr>
            <w:tcW w:w="1137" w:type="dxa"/>
            <w:tcBorders>
              <w:top w:val="nil"/>
              <w:left w:val="nil"/>
              <w:bottom w:val="nil"/>
              <w:right w:val="nil"/>
            </w:tcBorders>
            <w:vAlign w:val="center"/>
          </w:tcPr>
          <w:p w:rsidR="009D01FD" w:rsidRPr="00B942E4" w:rsidRDefault="009D01FD" w:rsidP="006E651E">
            <w:pPr>
              <w:spacing w:line="240" w:lineRule="auto"/>
              <w:rPr>
                <w:rFonts w:ascii="Times New Roman" w:eastAsiaTheme="minorEastAsia" w:hAnsi="Times New Roman"/>
              </w:rPr>
            </w:pPr>
            <w:r w:rsidRPr="00B942E4">
              <w:rPr>
                <w:rFonts w:ascii="Times New Roman" w:eastAsiaTheme="minorEastAsia" w:hAnsi="Times New Roman"/>
              </w:rPr>
              <w:t>A</w:t>
            </w:r>
          </w:p>
        </w:tc>
        <w:tc>
          <w:tcPr>
            <w:tcW w:w="1245"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9.47</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9.75</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9.93</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0.98</w:t>
            </w:r>
          </w:p>
        </w:tc>
        <w:tc>
          <w:tcPr>
            <w:tcW w:w="1246"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0.99</w:t>
            </w:r>
          </w:p>
        </w:tc>
        <w:tc>
          <w:tcPr>
            <w:tcW w:w="1139" w:type="dxa"/>
            <w:tcBorders>
              <w:top w:val="nil"/>
              <w:left w:val="nil"/>
              <w:bottom w:val="nil"/>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1.0</w:t>
            </w:r>
          </w:p>
        </w:tc>
      </w:tr>
      <w:tr w:rsidR="009D01FD" w:rsidRPr="00B942E4" w:rsidTr="00F2051F">
        <w:trPr>
          <w:trHeight w:hRule="exact" w:val="284"/>
        </w:trPr>
        <w:tc>
          <w:tcPr>
            <w:tcW w:w="1137" w:type="dxa"/>
            <w:tcBorders>
              <w:top w:val="nil"/>
              <w:left w:val="nil"/>
              <w:bottom w:val="single" w:sz="4" w:space="0" w:color="auto"/>
              <w:right w:val="nil"/>
            </w:tcBorders>
            <w:vAlign w:val="center"/>
          </w:tcPr>
          <w:p w:rsidR="009D01FD" w:rsidRPr="00B942E4" w:rsidRDefault="009D01FD" w:rsidP="006E651E">
            <w:pPr>
              <w:spacing w:line="240" w:lineRule="auto"/>
              <w:rPr>
                <w:rFonts w:ascii="Times New Roman" w:eastAsiaTheme="minorEastAsia" w:hAnsi="Times New Roman"/>
              </w:rPr>
            </w:pPr>
            <w:r w:rsidRPr="00B942E4">
              <w:rPr>
                <w:rFonts w:ascii="Times New Roman" w:eastAsiaTheme="minorEastAsia" w:hAnsi="Times New Roman"/>
              </w:rPr>
              <w:t>A st. Err.</w:t>
            </w:r>
          </w:p>
        </w:tc>
        <w:tc>
          <w:tcPr>
            <w:tcW w:w="1245" w:type="dxa"/>
            <w:tcBorders>
              <w:top w:val="nil"/>
              <w:left w:val="nil"/>
              <w:bottom w:val="single" w:sz="4" w:space="0" w:color="auto"/>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0.17</w:t>
            </w:r>
          </w:p>
        </w:tc>
        <w:tc>
          <w:tcPr>
            <w:tcW w:w="1246" w:type="dxa"/>
            <w:tcBorders>
              <w:top w:val="nil"/>
              <w:left w:val="nil"/>
              <w:bottom w:val="single" w:sz="4" w:space="0" w:color="auto"/>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0.09</w:t>
            </w:r>
          </w:p>
        </w:tc>
        <w:tc>
          <w:tcPr>
            <w:tcW w:w="1246" w:type="dxa"/>
            <w:tcBorders>
              <w:top w:val="nil"/>
              <w:left w:val="nil"/>
              <w:bottom w:val="single" w:sz="4" w:space="0" w:color="auto"/>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0.04</w:t>
            </w:r>
          </w:p>
        </w:tc>
        <w:tc>
          <w:tcPr>
            <w:tcW w:w="1246" w:type="dxa"/>
            <w:tcBorders>
              <w:top w:val="nil"/>
              <w:left w:val="nil"/>
              <w:bottom w:val="single" w:sz="4" w:space="0" w:color="auto"/>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0.006</w:t>
            </w:r>
          </w:p>
        </w:tc>
        <w:tc>
          <w:tcPr>
            <w:tcW w:w="1246" w:type="dxa"/>
            <w:tcBorders>
              <w:top w:val="nil"/>
              <w:left w:val="nil"/>
              <w:bottom w:val="single" w:sz="4" w:space="0" w:color="auto"/>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0.005</w:t>
            </w:r>
          </w:p>
        </w:tc>
        <w:tc>
          <w:tcPr>
            <w:tcW w:w="1139" w:type="dxa"/>
            <w:tcBorders>
              <w:top w:val="nil"/>
              <w:left w:val="nil"/>
              <w:bottom w:val="single" w:sz="4" w:space="0" w:color="auto"/>
              <w:right w:val="nil"/>
            </w:tcBorders>
            <w:vAlign w:val="center"/>
          </w:tcPr>
          <w:p w:rsidR="009D01FD" w:rsidRPr="00B942E4" w:rsidRDefault="009D01FD" w:rsidP="006E651E">
            <w:pPr>
              <w:spacing w:line="240" w:lineRule="auto"/>
              <w:jc w:val="center"/>
              <w:rPr>
                <w:rFonts w:ascii="Times New Roman" w:eastAsiaTheme="minorEastAsia" w:hAnsi="Times New Roman"/>
              </w:rPr>
            </w:pPr>
            <w:r w:rsidRPr="00B942E4">
              <w:rPr>
                <w:rFonts w:ascii="Times New Roman" w:eastAsiaTheme="minorEastAsia" w:hAnsi="Times New Roman"/>
              </w:rPr>
              <w:t>0.003</w:t>
            </w:r>
          </w:p>
        </w:tc>
      </w:tr>
    </w:tbl>
    <w:p w:rsidR="009D01FD" w:rsidRDefault="009D01FD" w:rsidP="009D01FD">
      <w:pPr>
        <w:spacing w:after="0" w:line="240" w:lineRule="auto"/>
        <w:jc w:val="both"/>
        <w:rPr>
          <w:rFonts w:ascii="Times New Roman" w:hAnsi="Times New Roman"/>
          <w:b/>
        </w:rPr>
      </w:pPr>
    </w:p>
    <w:p w:rsidR="009D01FD" w:rsidRDefault="00A3264D" w:rsidP="00A3264D">
      <w:pPr>
        <w:pStyle w:val="Legenda"/>
        <w:rPr>
          <w:rFonts w:ascii="Times New Roman" w:hAnsi="Times New Roman"/>
          <w:b w:val="0"/>
          <w:color w:val="auto"/>
          <w:sz w:val="22"/>
          <w:szCs w:val="22"/>
        </w:rPr>
      </w:pPr>
      <w:bookmarkStart w:id="39" w:name="_Toc297711653"/>
      <w:r w:rsidRPr="00A3264D">
        <w:rPr>
          <w:rFonts w:ascii="Times New Roman" w:hAnsi="Times New Roman"/>
          <w:color w:val="auto"/>
          <w:sz w:val="22"/>
          <w:szCs w:val="22"/>
        </w:rPr>
        <w:t xml:space="preserve">Table </w:t>
      </w:r>
      <w:r w:rsidR="00B97ACB">
        <w:rPr>
          <w:rFonts w:ascii="Times New Roman" w:hAnsi="Times New Roman"/>
          <w:color w:val="auto"/>
          <w:sz w:val="22"/>
          <w:szCs w:val="22"/>
        </w:rPr>
        <w:fldChar w:fldCharType="begin"/>
      </w:r>
      <w:r w:rsidR="00014CD7">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014CD7">
        <w:rPr>
          <w:rFonts w:ascii="Times New Roman" w:hAnsi="Times New Roman"/>
          <w:color w:val="auto"/>
          <w:sz w:val="22"/>
          <w:szCs w:val="22"/>
        </w:rPr>
        <w:t>.</w:t>
      </w:r>
      <w:r w:rsidR="00B97ACB">
        <w:rPr>
          <w:rFonts w:ascii="Times New Roman" w:hAnsi="Times New Roman"/>
          <w:color w:val="auto"/>
          <w:sz w:val="22"/>
          <w:szCs w:val="22"/>
        </w:rPr>
        <w:fldChar w:fldCharType="begin"/>
      </w:r>
      <w:r w:rsidR="00014CD7">
        <w:rPr>
          <w:rFonts w:ascii="Times New Roman" w:hAnsi="Times New Roman"/>
          <w:color w:val="auto"/>
          <w:sz w:val="22"/>
          <w:szCs w:val="22"/>
        </w:rPr>
        <w:instrText xml:space="preserve"> SEQ Table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w:t>
      </w:r>
      <w:r w:rsidR="00B97ACB">
        <w:rPr>
          <w:rFonts w:ascii="Times New Roman" w:hAnsi="Times New Roman"/>
          <w:color w:val="auto"/>
          <w:sz w:val="22"/>
          <w:szCs w:val="22"/>
        </w:rPr>
        <w:fldChar w:fldCharType="end"/>
      </w:r>
      <w:r w:rsidRPr="00A3264D">
        <w:rPr>
          <w:rFonts w:ascii="Times New Roman" w:hAnsi="Times New Roman"/>
          <w:color w:val="auto"/>
          <w:sz w:val="22"/>
          <w:szCs w:val="22"/>
        </w:rPr>
        <w:t>.</w:t>
      </w:r>
      <w:r w:rsidRPr="00A3264D">
        <w:rPr>
          <w:rFonts w:ascii="Times New Roman" w:hAnsi="Times New Roman"/>
          <w:b w:val="0"/>
          <w:color w:val="auto"/>
          <w:sz w:val="22"/>
          <w:szCs w:val="22"/>
        </w:rPr>
        <w:t xml:space="preserve"> </w:t>
      </w:r>
      <w:r w:rsidR="009D01FD" w:rsidRPr="00A3264D">
        <w:rPr>
          <w:rFonts w:ascii="Times New Roman" w:hAnsi="Times New Roman"/>
          <w:b w:val="0"/>
          <w:color w:val="auto"/>
          <w:sz w:val="22"/>
          <w:szCs w:val="22"/>
        </w:rPr>
        <w:t>Statistical parameters of the scattering and backscattering coefficients, at 450, 550 and 700 nm, and respective fitting parameters to lognormal distributions</w:t>
      </w:r>
      <w:r w:rsidR="003E2287">
        <w:rPr>
          <w:rFonts w:ascii="Times New Roman" w:hAnsi="Times New Roman"/>
          <w:b w:val="0"/>
          <w:color w:val="auto"/>
          <w:sz w:val="22"/>
          <w:szCs w:val="22"/>
        </w:rPr>
        <w:t xml:space="preserve"> (see Appendix A for details in the statistical quantities)</w:t>
      </w:r>
      <w:r w:rsidR="009D01FD" w:rsidRPr="00A3264D">
        <w:rPr>
          <w:rFonts w:ascii="Times New Roman" w:hAnsi="Times New Roman"/>
          <w:b w:val="0"/>
          <w:color w:val="auto"/>
          <w:sz w:val="22"/>
          <w:szCs w:val="22"/>
        </w:rPr>
        <w:t>.</w:t>
      </w:r>
      <w:bookmarkEnd w:id="39"/>
    </w:p>
    <w:p w:rsidR="009D01FD" w:rsidRPr="00190F48" w:rsidRDefault="009D01FD" w:rsidP="009D01FD">
      <w:pPr>
        <w:spacing w:line="360" w:lineRule="auto"/>
        <w:jc w:val="both"/>
        <w:rPr>
          <w:rFonts w:ascii="Times New Roman" w:hAnsi="Times New Roman"/>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37"/>
        <w:gridCol w:w="1245"/>
        <w:gridCol w:w="1246"/>
        <w:gridCol w:w="1246"/>
        <w:gridCol w:w="1246"/>
        <w:gridCol w:w="1246"/>
        <w:gridCol w:w="1139"/>
      </w:tblGrid>
      <w:tr w:rsidR="009D01FD" w:rsidRPr="0072327A" w:rsidTr="00F2051F">
        <w:trPr>
          <w:trHeight w:hRule="exact" w:val="567"/>
        </w:trPr>
        <w:tc>
          <w:tcPr>
            <w:tcW w:w="1137" w:type="dxa"/>
            <w:tcBorders>
              <w:left w:val="nil"/>
              <w:bottom w:val="single" w:sz="4" w:space="0" w:color="000000"/>
              <w:right w:val="nil"/>
            </w:tcBorders>
            <w:vAlign w:val="center"/>
          </w:tcPr>
          <w:p w:rsidR="009D01FD" w:rsidRPr="0072327A" w:rsidRDefault="009D01FD" w:rsidP="006E651E">
            <w:pPr>
              <w:spacing w:line="240" w:lineRule="auto"/>
              <w:rPr>
                <w:rFonts w:ascii="Times New Roman" w:eastAsiaTheme="minorEastAsia" w:hAnsi="Times New Roman"/>
              </w:rPr>
            </w:pPr>
          </w:p>
        </w:tc>
        <w:tc>
          <w:tcPr>
            <w:tcW w:w="1245" w:type="dxa"/>
            <w:tcBorders>
              <w:left w:val="nil"/>
              <w:bottom w:val="single" w:sz="4" w:space="0" w:color="000000"/>
              <w:right w:val="nil"/>
            </w:tcBorders>
            <w:vAlign w:val="center"/>
          </w:tcPr>
          <w:p w:rsidR="009D01FD" w:rsidRPr="0072327A" w:rsidRDefault="009D01FD" w:rsidP="006E651E">
            <w:pPr>
              <w:spacing w:line="240" w:lineRule="auto"/>
              <w:jc w:val="center"/>
              <w:rPr>
                <w:rFonts w:ascii="Times New Roman" w:eastAsiaTheme="minorEastAsia" w:hAnsi="Times New Roman"/>
              </w:rPr>
            </w:pPr>
            <w:r w:rsidRPr="0072327A">
              <w:rPr>
                <w:rFonts w:ascii="Times New Roman" w:eastAsiaTheme="minorEastAsia" w:hAnsi="Times New Roman"/>
              </w:rPr>
              <w:t>α</w:t>
            </w:r>
            <w:r w:rsidRPr="007C13D9">
              <w:rPr>
                <w:rFonts w:ascii="Times New Roman" w:eastAsiaTheme="minorEastAsia" w:hAnsi="Times New Roman"/>
                <w:vertAlign w:val="subscript"/>
              </w:rPr>
              <w:t>450-700</w:t>
            </w:r>
          </w:p>
        </w:tc>
        <w:tc>
          <w:tcPr>
            <w:tcW w:w="1246" w:type="dxa"/>
            <w:tcBorders>
              <w:left w:val="nil"/>
              <w:bottom w:val="single" w:sz="4" w:space="0" w:color="000000"/>
              <w:right w:val="nil"/>
            </w:tcBorders>
            <w:vAlign w:val="center"/>
          </w:tcPr>
          <w:p w:rsidR="009D01FD" w:rsidRPr="0072327A" w:rsidRDefault="009D01FD" w:rsidP="006E651E">
            <w:pPr>
              <w:spacing w:line="240" w:lineRule="auto"/>
              <w:jc w:val="center"/>
              <w:rPr>
                <w:rFonts w:ascii="Times New Roman" w:eastAsiaTheme="minorEastAsia" w:hAnsi="Times New Roman"/>
              </w:rPr>
            </w:pPr>
            <w:r w:rsidRPr="0072327A">
              <w:rPr>
                <w:rFonts w:ascii="Times New Roman" w:eastAsiaTheme="minorEastAsia" w:hAnsi="Times New Roman"/>
              </w:rPr>
              <w:t>α</w:t>
            </w:r>
            <w:r w:rsidRPr="007C13D9">
              <w:rPr>
                <w:rFonts w:ascii="Times New Roman" w:eastAsiaTheme="minorEastAsia" w:hAnsi="Times New Roman"/>
                <w:vertAlign w:val="subscript"/>
              </w:rPr>
              <w:t>550-700</w:t>
            </w:r>
          </w:p>
        </w:tc>
        <w:tc>
          <w:tcPr>
            <w:tcW w:w="1246" w:type="dxa"/>
            <w:tcBorders>
              <w:left w:val="nil"/>
              <w:bottom w:val="single" w:sz="4" w:space="0" w:color="000000"/>
              <w:right w:val="nil"/>
            </w:tcBorders>
            <w:vAlign w:val="center"/>
          </w:tcPr>
          <w:p w:rsidR="009D01FD" w:rsidRPr="0072327A" w:rsidRDefault="009D01FD" w:rsidP="006E651E">
            <w:pPr>
              <w:spacing w:line="240" w:lineRule="auto"/>
              <w:jc w:val="center"/>
              <w:rPr>
                <w:rFonts w:ascii="Times New Roman" w:eastAsiaTheme="minorEastAsia" w:hAnsi="Times New Roman"/>
              </w:rPr>
            </w:pPr>
            <w:r w:rsidRPr="0072327A">
              <w:rPr>
                <w:rFonts w:ascii="Times New Roman" w:eastAsiaTheme="minorEastAsia" w:hAnsi="Times New Roman"/>
              </w:rPr>
              <w:t>α</w:t>
            </w:r>
            <w:r w:rsidRPr="007C13D9">
              <w:rPr>
                <w:rFonts w:ascii="Times New Roman" w:eastAsiaTheme="minorEastAsia" w:hAnsi="Times New Roman"/>
                <w:vertAlign w:val="subscript"/>
              </w:rPr>
              <w:t>450-550</w:t>
            </w:r>
          </w:p>
        </w:tc>
        <w:tc>
          <w:tcPr>
            <w:tcW w:w="1246" w:type="dxa"/>
            <w:tcBorders>
              <w:left w:val="nil"/>
              <w:bottom w:val="single" w:sz="4" w:space="0" w:color="000000"/>
              <w:right w:val="nil"/>
            </w:tcBorders>
            <w:vAlign w:val="center"/>
          </w:tcPr>
          <w:p w:rsidR="009D01FD" w:rsidRPr="0072327A" w:rsidRDefault="009D01FD" w:rsidP="006E651E">
            <w:pPr>
              <w:spacing w:line="240" w:lineRule="auto"/>
              <w:jc w:val="center"/>
              <w:rPr>
                <w:rFonts w:ascii="Times New Roman" w:eastAsiaTheme="minorEastAsia" w:hAnsi="Times New Roman"/>
              </w:rPr>
            </w:pPr>
            <w:r w:rsidRPr="0072327A">
              <w:rPr>
                <w:rFonts w:ascii="Times New Roman" w:eastAsiaTheme="minorEastAsia" w:hAnsi="Times New Roman"/>
              </w:rPr>
              <w:t>b(450)</w:t>
            </w:r>
          </w:p>
        </w:tc>
        <w:tc>
          <w:tcPr>
            <w:tcW w:w="1246" w:type="dxa"/>
            <w:tcBorders>
              <w:left w:val="nil"/>
              <w:bottom w:val="single" w:sz="4" w:space="0" w:color="000000"/>
              <w:right w:val="nil"/>
            </w:tcBorders>
            <w:vAlign w:val="center"/>
          </w:tcPr>
          <w:p w:rsidR="009D01FD" w:rsidRPr="0072327A" w:rsidRDefault="009D01FD" w:rsidP="006E651E">
            <w:pPr>
              <w:spacing w:line="240" w:lineRule="auto"/>
              <w:jc w:val="center"/>
              <w:rPr>
                <w:rFonts w:ascii="Times New Roman" w:eastAsiaTheme="minorEastAsia" w:hAnsi="Times New Roman"/>
              </w:rPr>
            </w:pPr>
            <w:r w:rsidRPr="0072327A">
              <w:rPr>
                <w:rFonts w:ascii="Times New Roman" w:eastAsiaTheme="minorEastAsia" w:hAnsi="Times New Roman"/>
              </w:rPr>
              <w:t>b(550)</w:t>
            </w:r>
          </w:p>
        </w:tc>
        <w:tc>
          <w:tcPr>
            <w:tcW w:w="1139" w:type="dxa"/>
            <w:tcBorders>
              <w:left w:val="nil"/>
              <w:bottom w:val="single" w:sz="4" w:space="0" w:color="000000"/>
              <w:right w:val="nil"/>
            </w:tcBorders>
            <w:vAlign w:val="center"/>
          </w:tcPr>
          <w:p w:rsidR="009D01FD" w:rsidRPr="0072327A" w:rsidRDefault="009D01FD" w:rsidP="006E651E">
            <w:pPr>
              <w:spacing w:line="240" w:lineRule="auto"/>
              <w:jc w:val="center"/>
              <w:rPr>
                <w:rFonts w:ascii="Times New Roman" w:eastAsiaTheme="minorEastAsia" w:hAnsi="Times New Roman"/>
              </w:rPr>
            </w:pPr>
            <w:r w:rsidRPr="0072327A">
              <w:rPr>
                <w:rFonts w:ascii="Times New Roman" w:eastAsiaTheme="minorEastAsia" w:hAnsi="Times New Roman"/>
              </w:rPr>
              <w:t>b(700)</w:t>
            </w:r>
          </w:p>
        </w:tc>
      </w:tr>
      <w:tr w:rsidR="00E66E93" w:rsidRPr="0072327A" w:rsidTr="00F2051F">
        <w:trPr>
          <w:trHeight w:hRule="exact" w:val="284"/>
        </w:trPr>
        <w:tc>
          <w:tcPr>
            <w:tcW w:w="1137" w:type="dxa"/>
            <w:tcBorders>
              <w:left w:val="nil"/>
              <w:bottom w:val="nil"/>
              <w:right w:val="nil"/>
            </w:tcBorders>
            <w:vAlign w:val="center"/>
          </w:tcPr>
          <w:p w:rsidR="00E66E93" w:rsidRPr="00B942E4" w:rsidRDefault="00E66E93" w:rsidP="004C6647">
            <w:pPr>
              <w:spacing w:line="240" w:lineRule="auto"/>
              <w:jc w:val="center"/>
              <w:rPr>
                <w:rFonts w:ascii="Times New Roman" w:eastAsiaTheme="minorEastAsia" w:hAnsi="Times New Roman"/>
              </w:rPr>
            </w:pPr>
            <w:r w:rsidRPr="00B942E4">
              <w:rPr>
                <w:rFonts w:ascii="Times New Roman" w:eastAsiaTheme="minorEastAsia" w:hAnsi="Times New Roman"/>
              </w:rPr>
              <w:t>N</w:t>
            </w:r>
            <w:r>
              <w:rPr>
                <w:rFonts w:ascii="Times New Roman" w:eastAsiaTheme="minorEastAsia" w:hAnsi="Times New Roman"/>
              </w:rPr>
              <w:t>um. data</w:t>
            </w:r>
          </w:p>
        </w:tc>
        <w:tc>
          <w:tcPr>
            <w:tcW w:w="1245" w:type="dxa"/>
            <w:tcBorders>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53744</w:t>
            </w:r>
          </w:p>
        </w:tc>
        <w:tc>
          <w:tcPr>
            <w:tcW w:w="1246" w:type="dxa"/>
            <w:tcBorders>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53744</w:t>
            </w:r>
          </w:p>
        </w:tc>
        <w:tc>
          <w:tcPr>
            <w:tcW w:w="1246" w:type="dxa"/>
            <w:tcBorders>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53744</w:t>
            </w:r>
          </w:p>
        </w:tc>
        <w:tc>
          <w:tcPr>
            <w:tcW w:w="1246" w:type="dxa"/>
            <w:tcBorders>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53686</w:t>
            </w:r>
          </w:p>
        </w:tc>
        <w:tc>
          <w:tcPr>
            <w:tcW w:w="1246" w:type="dxa"/>
            <w:tcBorders>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53687</w:t>
            </w:r>
          </w:p>
        </w:tc>
        <w:tc>
          <w:tcPr>
            <w:tcW w:w="1139" w:type="dxa"/>
            <w:tcBorders>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53686</w:t>
            </w:r>
          </w:p>
        </w:tc>
      </w:tr>
      <w:tr w:rsidR="00E66E93" w:rsidRPr="0072327A" w:rsidTr="00F2051F">
        <w:trPr>
          <w:trHeight w:hRule="exact" w:val="284"/>
        </w:trPr>
        <w:tc>
          <w:tcPr>
            <w:tcW w:w="1137"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Mean</w:t>
            </w:r>
          </w:p>
        </w:tc>
        <w:tc>
          <w:tcPr>
            <w:tcW w:w="1245"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1.4</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1.3</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1.4</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0.12</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0.13</w:t>
            </w:r>
          </w:p>
        </w:tc>
        <w:tc>
          <w:tcPr>
            <w:tcW w:w="1139"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0.15</w:t>
            </w:r>
          </w:p>
        </w:tc>
      </w:tr>
      <w:tr w:rsidR="00E66E93" w:rsidRPr="0072327A" w:rsidTr="00F2051F">
        <w:trPr>
          <w:trHeight w:hRule="exact" w:val="284"/>
        </w:trPr>
        <w:tc>
          <w:tcPr>
            <w:tcW w:w="1137"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St. Dev.</w:t>
            </w:r>
          </w:p>
        </w:tc>
        <w:tc>
          <w:tcPr>
            <w:tcW w:w="1245"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0.4</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0.6</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0.5</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0.02</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0.02</w:t>
            </w:r>
          </w:p>
        </w:tc>
        <w:tc>
          <w:tcPr>
            <w:tcW w:w="1139"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0.05</w:t>
            </w:r>
          </w:p>
        </w:tc>
      </w:tr>
      <w:tr w:rsidR="00E66E93" w:rsidRPr="0072327A" w:rsidTr="00F2051F">
        <w:trPr>
          <w:trHeight w:hRule="exact" w:val="284"/>
        </w:trPr>
        <w:tc>
          <w:tcPr>
            <w:tcW w:w="1137"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Median</w:t>
            </w:r>
          </w:p>
        </w:tc>
        <w:tc>
          <w:tcPr>
            <w:tcW w:w="1245"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1.5</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1.4</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1.5</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0.12</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0.13</w:t>
            </w:r>
          </w:p>
        </w:tc>
        <w:tc>
          <w:tcPr>
            <w:tcW w:w="1139"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0.16</w:t>
            </w:r>
          </w:p>
        </w:tc>
      </w:tr>
      <w:tr w:rsidR="00E66E93" w:rsidRPr="0072327A" w:rsidTr="00F2051F">
        <w:trPr>
          <w:trHeight w:hRule="exact" w:val="284"/>
        </w:trPr>
        <w:tc>
          <w:tcPr>
            <w:tcW w:w="1137"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P1</w:t>
            </w:r>
          </w:p>
        </w:tc>
        <w:tc>
          <w:tcPr>
            <w:tcW w:w="1245"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0.2</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-0.2</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0.01</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0.07</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0.08</w:t>
            </w:r>
          </w:p>
        </w:tc>
        <w:tc>
          <w:tcPr>
            <w:tcW w:w="1139"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0.08</w:t>
            </w:r>
          </w:p>
        </w:tc>
      </w:tr>
      <w:tr w:rsidR="00E66E93" w:rsidRPr="0072327A" w:rsidTr="00F2051F">
        <w:trPr>
          <w:trHeight w:hRule="exact" w:val="284"/>
        </w:trPr>
        <w:tc>
          <w:tcPr>
            <w:tcW w:w="1137"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P5</w:t>
            </w:r>
          </w:p>
        </w:tc>
        <w:tc>
          <w:tcPr>
            <w:tcW w:w="1245"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0.6</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0.3</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0.4</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0.08</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0.09</w:t>
            </w:r>
          </w:p>
        </w:tc>
        <w:tc>
          <w:tcPr>
            <w:tcW w:w="1139"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0.11</w:t>
            </w:r>
          </w:p>
        </w:tc>
      </w:tr>
      <w:tr w:rsidR="00E66E93" w:rsidRPr="0072327A" w:rsidTr="00F2051F">
        <w:trPr>
          <w:trHeight w:hRule="exact" w:val="284"/>
        </w:trPr>
        <w:tc>
          <w:tcPr>
            <w:tcW w:w="1137"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P25</w:t>
            </w:r>
          </w:p>
        </w:tc>
        <w:tc>
          <w:tcPr>
            <w:tcW w:w="1245"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1.2</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1.0</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1.1</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0.10</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0.11</w:t>
            </w:r>
          </w:p>
        </w:tc>
        <w:tc>
          <w:tcPr>
            <w:tcW w:w="1139"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0.13</w:t>
            </w:r>
          </w:p>
        </w:tc>
      </w:tr>
      <w:tr w:rsidR="00E66E93" w:rsidRPr="0072327A" w:rsidTr="00F2051F">
        <w:trPr>
          <w:trHeight w:hRule="exact" w:val="284"/>
        </w:trPr>
        <w:tc>
          <w:tcPr>
            <w:tcW w:w="1137"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P75</w:t>
            </w:r>
          </w:p>
        </w:tc>
        <w:tc>
          <w:tcPr>
            <w:tcW w:w="1245"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1.7</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1.8</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1.7</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0.13</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0.14</w:t>
            </w:r>
          </w:p>
        </w:tc>
        <w:tc>
          <w:tcPr>
            <w:tcW w:w="1139"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0.18</w:t>
            </w:r>
          </w:p>
        </w:tc>
      </w:tr>
      <w:tr w:rsidR="00E66E93" w:rsidRPr="0072327A" w:rsidTr="00F2051F">
        <w:trPr>
          <w:trHeight w:hRule="exact" w:val="284"/>
        </w:trPr>
        <w:tc>
          <w:tcPr>
            <w:tcW w:w="1137"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P95</w:t>
            </w:r>
          </w:p>
        </w:tc>
        <w:tc>
          <w:tcPr>
            <w:tcW w:w="1245"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1.9</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2.2</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2.1</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0.15</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0.17</w:t>
            </w:r>
          </w:p>
        </w:tc>
        <w:tc>
          <w:tcPr>
            <w:tcW w:w="1139"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0.22</w:t>
            </w:r>
          </w:p>
        </w:tc>
      </w:tr>
      <w:tr w:rsidR="00E66E93" w:rsidRPr="0072327A" w:rsidTr="00F2051F">
        <w:trPr>
          <w:trHeight w:hRule="exact" w:val="284"/>
        </w:trPr>
        <w:tc>
          <w:tcPr>
            <w:tcW w:w="1137" w:type="dxa"/>
            <w:tcBorders>
              <w:top w:val="nil"/>
              <w:left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P99</w:t>
            </w:r>
          </w:p>
        </w:tc>
        <w:tc>
          <w:tcPr>
            <w:tcW w:w="1245" w:type="dxa"/>
            <w:tcBorders>
              <w:top w:val="nil"/>
              <w:left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2.1</w:t>
            </w:r>
          </w:p>
        </w:tc>
        <w:tc>
          <w:tcPr>
            <w:tcW w:w="1246" w:type="dxa"/>
            <w:tcBorders>
              <w:top w:val="nil"/>
              <w:left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2.4</w:t>
            </w:r>
          </w:p>
        </w:tc>
        <w:tc>
          <w:tcPr>
            <w:tcW w:w="1246" w:type="dxa"/>
            <w:tcBorders>
              <w:top w:val="nil"/>
              <w:left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2.2</w:t>
            </w:r>
          </w:p>
        </w:tc>
        <w:tc>
          <w:tcPr>
            <w:tcW w:w="1246" w:type="dxa"/>
            <w:tcBorders>
              <w:top w:val="nil"/>
              <w:left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0.17</w:t>
            </w:r>
          </w:p>
        </w:tc>
        <w:tc>
          <w:tcPr>
            <w:tcW w:w="1246" w:type="dxa"/>
            <w:tcBorders>
              <w:top w:val="nil"/>
              <w:left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0.19</w:t>
            </w:r>
          </w:p>
        </w:tc>
        <w:tc>
          <w:tcPr>
            <w:tcW w:w="1139" w:type="dxa"/>
            <w:tcBorders>
              <w:top w:val="nil"/>
              <w:left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0.29</w:t>
            </w:r>
          </w:p>
        </w:tc>
      </w:tr>
      <w:tr w:rsidR="00E66E93" w:rsidRPr="0072327A" w:rsidTr="00F2051F">
        <w:trPr>
          <w:trHeight w:hRule="exact" w:val="284"/>
        </w:trPr>
        <w:tc>
          <w:tcPr>
            <w:tcW w:w="8505" w:type="dxa"/>
            <w:gridSpan w:val="7"/>
            <w:tcBorders>
              <w:left w:val="nil"/>
              <w:bottom w:val="single" w:sz="4" w:space="0" w:color="000000"/>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Fitting parameters</w:t>
            </w:r>
          </w:p>
        </w:tc>
      </w:tr>
      <w:tr w:rsidR="00E66E93" w:rsidRPr="0072327A" w:rsidTr="00F2051F">
        <w:trPr>
          <w:trHeight w:hRule="exact" w:val="284"/>
        </w:trPr>
        <w:tc>
          <w:tcPr>
            <w:tcW w:w="1137" w:type="dxa"/>
            <w:tcBorders>
              <w:left w:val="nil"/>
              <w:bottom w:val="nil"/>
              <w:right w:val="nil"/>
            </w:tcBorders>
            <w:vAlign w:val="center"/>
          </w:tcPr>
          <w:p w:rsidR="00E66E93" w:rsidRPr="0072327A" w:rsidRDefault="00E66E93" w:rsidP="006E651E">
            <w:pPr>
              <w:spacing w:line="240" w:lineRule="auto"/>
              <w:rPr>
                <w:rFonts w:ascii="Times New Roman" w:eastAsiaTheme="minorEastAsia" w:hAnsi="Times New Roman"/>
              </w:rPr>
            </w:pPr>
            <w:r>
              <w:rPr>
                <w:rFonts w:ascii="Times New Roman" w:eastAsiaTheme="minorEastAsia" w:hAnsi="Times New Roman"/>
              </w:rPr>
              <w:t>x</w:t>
            </w:r>
            <w:r w:rsidRPr="005B5AD8">
              <w:rPr>
                <w:rFonts w:ascii="Times New Roman" w:eastAsiaTheme="minorEastAsia" w:hAnsi="Times New Roman"/>
                <w:vertAlign w:val="subscript"/>
              </w:rPr>
              <w:t>c</w:t>
            </w:r>
          </w:p>
        </w:tc>
        <w:tc>
          <w:tcPr>
            <w:tcW w:w="1245" w:type="dxa"/>
            <w:tcBorders>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1.14/1.63</w:t>
            </w:r>
          </w:p>
        </w:tc>
        <w:tc>
          <w:tcPr>
            <w:tcW w:w="1246" w:type="dxa"/>
            <w:tcBorders>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1.12/1.75</w:t>
            </w:r>
          </w:p>
        </w:tc>
        <w:tc>
          <w:tcPr>
            <w:tcW w:w="1246" w:type="dxa"/>
            <w:tcBorders>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1.08/1.65</w:t>
            </w:r>
          </w:p>
        </w:tc>
        <w:tc>
          <w:tcPr>
            <w:tcW w:w="1246" w:type="dxa"/>
            <w:tcBorders>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0.12</w:t>
            </w:r>
          </w:p>
        </w:tc>
        <w:tc>
          <w:tcPr>
            <w:tcW w:w="1246" w:type="dxa"/>
            <w:tcBorders>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0.13</w:t>
            </w:r>
          </w:p>
        </w:tc>
        <w:tc>
          <w:tcPr>
            <w:tcW w:w="1139" w:type="dxa"/>
            <w:tcBorders>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0.15</w:t>
            </w:r>
          </w:p>
        </w:tc>
      </w:tr>
      <w:tr w:rsidR="00E66E93" w:rsidRPr="0072327A" w:rsidTr="00F2051F">
        <w:trPr>
          <w:trHeight w:hRule="exact" w:val="284"/>
        </w:trPr>
        <w:tc>
          <w:tcPr>
            <w:tcW w:w="1137" w:type="dxa"/>
            <w:tcBorders>
              <w:top w:val="nil"/>
              <w:left w:val="nil"/>
              <w:bottom w:val="nil"/>
              <w:right w:val="nil"/>
            </w:tcBorders>
            <w:vAlign w:val="center"/>
          </w:tcPr>
          <w:p w:rsidR="00E66E93" w:rsidRPr="0072327A" w:rsidRDefault="00E66E93" w:rsidP="006E651E">
            <w:pPr>
              <w:spacing w:line="240" w:lineRule="auto"/>
              <w:rPr>
                <w:rFonts w:ascii="Times New Roman" w:eastAsiaTheme="minorEastAsia" w:hAnsi="Times New Roman"/>
              </w:rPr>
            </w:pPr>
            <w:r>
              <w:rPr>
                <w:rFonts w:ascii="Times New Roman" w:eastAsiaTheme="minorEastAsia" w:hAnsi="Times New Roman"/>
              </w:rPr>
              <w:t>x</w:t>
            </w:r>
            <w:r w:rsidRPr="005B5AD8">
              <w:rPr>
                <w:rFonts w:ascii="Times New Roman" w:eastAsiaTheme="minorEastAsia" w:hAnsi="Times New Roman"/>
                <w:vertAlign w:val="subscript"/>
              </w:rPr>
              <w:t>c</w:t>
            </w:r>
            <w:r>
              <w:rPr>
                <w:rFonts w:ascii="Times New Roman" w:eastAsiaTheme="minorEastAsia" w:hAnsi="Times New Roman"/>
              </w:rPr>
              <w:t xml:space="preserve"> St. Err.</w:t>
            </w:r>
          </w:p>
        </w:tc>
        <w:tc>
          <w:tcPr>
            <w:tcW w:w="1245"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0.17/0.01</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0.23/0.04</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0.33/0.03</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2.86E-4</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1.84E-4</w:t>
            </w:r>
          </w:p>
        </w:tc>
        <w:tc>
          <w:tcPr>
            <w:tcW w:w="1139"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3.68E-4</w:t>
            </w:r>
          </w:p>
        </w:tc>
      </w:tr>
      <w:tr w:rsidR="00E66E93" w:rsidRPr="0072327A" w:rsidTr="00F2051F">
        <w:trPr>
          <w:trHeight w:hRule="exact" w:val="284"/>
        </w:trPr>
        <w:tc>
          <w:tcPr>
            <w:tcW w:w="1137" w:type="dxa"/>
            <w:tcBorders>
              <w:top w:val="nil"/>
              <w:left w:val="nil"/>
              <w:bottom w:val="nil"/>
              <w:right w:val="nil"/>
            </w:tcBorders>
            <w:vAlign w:val="center"/>
          </w:tcPr>
          <w:p w:rsidR="00E66E93" w:rsidRPr="0072327A" w:rsidRDefault="00E66E93" w:rsidP="006E651E">
            <w:pPr>
              <w:spacing w:line="240" w:lineRule="auto"/>
              <w:rPr>
                <w:rFonts w:ascii="Times New Roman" w:eastAsiaTheme="minorEastAsia" w:hAnsi="Times New Roman"/>
              </w:rPr>
            </w:pPr>
            <w:r>
              <w:rPr>
                <w:rFonts w:ascii="Times New Roman" w:eastAsiaTheme="minorEastAsia" w:hAnsi="Times New Roman"/>
              </w:rPr>
              <w:t>w</w:t>
            </w:r>
            <w:r w:rsidRPr="0072327A">
              <w:rPr>
                <w:rFonts w:ascii="Times New Roman" w:eastAsiaTheme="minorEastAsia" w:hAnsi="Times New Roman"/>
              </w:rPr>
              <w:t xml:space="preserve"> </w:t>
            </w:r>
          </w:p>
        </w:tc>
        <w:tc>
          <w:tcPr>
            <w:tcW w:w="1245"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0.84/0.46</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1.12/0.68</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1.01/0.62</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0.04</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0.04</w:t>
            </w:r>
          </w:p>
        </w:tc>
        <w:tc>
          <w:tcPr>
            <w:tcW w:w="1139"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0.06</w:t>
            </w:r>
          </w:p>
        </w:tc>
      </w:tr>
      <w:tr w:rsidR="00E66E93" w:rsidRPr="0072327A" w:rsidTr="00F2051F">
        <w:trPr>
          <w:trHeight w:hRule="exact" w:val="284"/>
        </w:trPr>
        <w:tc>
          <w:tcPr>
            <w:tcW w:w="1137" w:type="dxa"/>
            <w:tcBorders>
              <w:top w:val="nil"/>
              <w:left w:val="nil"/>
              <w:bottom w:val="nil"/>
              <w:right w:val="nil"/>
            </w:tcBorders>
            <w:vAlign w:val="center"/>
          </w:tcPr>
          <w:p w:rsidR="00E66E93" w:rsidRPr="0072327A" w:rsidRDefault="00E66E93" w:rsidP="006E651E">
            <w:pPr>
              <w:spacing w:line="240" w:lineRule="auto"/>
              <w:rPr>
                <w:rFonts w:ascii="Times New Roman" w:eastAsiaTheme="minorEastAsia" w:hAnsi="Times New Roman"/>
              </w:rPr>
            </w:pPr>
            <w:r>
              <w:rPr>
                <w:rFonts w:ascii="Times New Roman" w:eastAsiaTheme="minorEastAsia" w:hAnsi="Times New Roman"/>
              </w:rPr>
              <w:t>w st. Err.</w:t>
            </w:r>
          </w:p>
        </w:tc>
        <w:tc>
          <w:tcPr>
            <w:tcW w:w="1245"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0.18/0.03</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0.22/0.10</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0.31/0.07</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6.12E-4</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3.95E-4</w:t>
            </w:r>
          </w:p>
        </w:tc>
        <w:tc>
          <w:tcPr>
            <w:tcW w:w="1139"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8.18E-4</w:t>
            </w:r>
          </w:p>
        </w:tc>
      </w:tr>
      <w:tr w:rsidR="00E66E93" w:rsidRPr="0072327A" w:rsidTr="00F2051F">
        <w:trPr>
          <w:trHeight w:hRule="exact" w:val="284"/>
        </w:trPr>
        <w:tc>
          <w:tcPr>
            <w:tcW w:w="1137" w:type="dxa"/>
            <w:tcBorders>
              <w:top w:val="nil"/>
              <w:left w:val="nil"/>
              <w:bottom w:val="nil"/>
              <w:right w:val="nil"/>
            </w:tcBorders>
            <w:vAlign w:val="center"/>
          </w:tcPr>
          <w:p w:rsidR="00E66E93" w:rsidRPr="0072327A" w:rsidRDefault="00E66E93" w:rsidP="006E651E">
            <w:pPr>
              <w:spacing w:line="240" w:lineRule="auto"/>
              <w:rPr>
                <w:rFonts w:ascii="Times New Roman" w:eastAsiaTheme="minorEastAsia" w:hAnsi="Times New Roman"/>
              </w:rPr>
            </w:pPr>
            <w:r w:rsidRPr="0072327A">
              <w:rPr>
                <w:rFonts w:ascii="Times New Roman" w:eastAsiaTheme="minorEastAsia" w:hAnsi="Times New Roman"/>
              </w:rPr>
              <w:t>A</w:t>
            </w:r>
          </w:p>
        </w:tc>
        <w:tc>
          <w:tcPr>
            <w:tcW w:w="1245"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0.04/0.06</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0.06/0.04</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0.05/0.06</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0.01</w:t>
            </w:r>
          </w:p>
        </w:tc>
        <w:tc>
          <w:tcPr>
            <w:tcW w:w="1246"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0.01</w:t>
            </w:r>
          </w:p>
        </w:tc>
        <w:tc>
          <w:tcPr>
            <w:tcW w:w="1139"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0.01</w:t>
            </w:r>
          </w:p>
        </w:tc>
      </w:tr>
      <w:tr w:rsidR="00E66E93" w:rsidRPr="0072327A" w:rsidTr="00F2051F">
        <w:trPr>
          <w:trHeight w:hRule="exact" w:val="284"/>
        </w:trPr>
        <w:tc>
          <w:tcPr>
            <w:tcW w:w="1137" w:type="dxa"/>
            <w:tcBorders>
              <w:top w:val="nil"/>
              <w:left w:val="nil"/>
              <w:right w:val="nil"/>
            </w:tcBorders>
            <w:vAlign w:val="center"/>
          </w:tcPr>
          <w:p w:rsidR="00E66E93" w:rsidRPr="0072327A" w:rsidRDefault="00E66E93" w:rsidP="006E651E">
            <w:pPr>
              <w:spacing w:line="240" w:lineRule="auto"/>
              <w:rPr>
                <w:rFonts w:ascii="Times New Roman" w:eastAsiaTheme="minorEastAsia" w:hAnsi="Times New Roman"/>
              </w:rPr>
            </w:pPr>
            <w:r>
              <w:rPr>
                <w:rFonts w:ascii="Times New Roman" w:eastAsiaTheme="minorEastAsia" w:hAnsi="Times New Roman"/>
              </w:rPr>
              <w:t>A st. Err.</w:t>
            </w:r>
          </w:p>
        </w:tc>
        <w:tc>
          <w:tcPr>
            <w:tcW w:w="1245" w:type="dxa"/>
            <w:tcBorders>
              <w:top w:val="nil"/>
              <w:left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0.01/0.01</w:t>
            </w:r>
          </w:p>
        </w:tc>
        <w:tc>
          <w:tcPr>
            <w:tcW w:w="1246" w:type="dxa"/>
            <w:tcBorders>
              <w:top w:val="nil"/>
              <w:left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0.03/0.02</w:t>
            </w:r>
          </w:p>
        </w:tc>
        <w:tc>
          <w:tcPr>
            <w:tcW w:w="1246" w:type="dxa"/>
            <w:tcBorders>
              <w:top w:val="nil"/>
              <w:left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0.03/0.03</w:t>
            </w:r>
          </w:p>
        </w:tc>
        <w:tc>
          <w:tcPr>
            <w:tcW w:w="1246" w:type="dxa"/>
            <w:tcBorders>
              <w:top w:val="nil"/>
              <w:left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1.35E-4</w:t>
            </w:r>
          </w:p>
        </w:tc>
        <w:tc>
          <w:tcPr>
            <w:tcW w:w="1246" w:type="dxa"/>
            <w:tcBorders>
              <w:top w:val="nil"/>
              <w:left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8.40E-5</w:t>
            </w:r>
          </w:p>
        </w:tc>
        <w:tc>
          <w:tcPr>
            <w:tcW w:w="1139" w:type="dxa"/>
            <w:tcBorders>
              <w:top w:val="nil"/>
              <w:left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1.27E-4</w:t>
            </w:r>
          </w:p>
        </w:tc>
      </w:tr>
    </w:tbl>
    <w:p w:rsidR="009D01FD" w:rsidRDefault="009D01FD" w:rsidP="009D01FD">
      <w:pPr>
        <w:autoSpaceDE w:val="0"/>
        <w:autoSpaceDN w:val="0"/>
        <w:adjustRightInd w:val="0"/>
        <w:spacing w:after="0" w:line="240" w:lineRule="auto"/>
        <w:jc w:val="both"/>
        <w:rPr>
          <w:rFonts w:ascii="Times New Roman" w:hAnsi="Times New Roman"/>
          <w:b/>
        </w:rPr>
      </w:pPr>
    </w:p>
    <w:p w:rsidR="00CA4D4C" w:rsidRPr="00CA4D4C" w:rsidRDefault="00A3264D" w:rsidP="00CA4D4C">
      <w:pPr>
        <w:pStyle w:val="Legenda"/>
        <w:keepNext/>
        <w:jc w:val="both"/>
        <w:rPr>
          <w:rFonts w:ascii="Times New Roman" w:hAnsi="Times New Roman"/>
          <w:b w:val="0"/>
          <w:color w:val="auto"/>
          <w:sz w:val="22"/>
          <w:szCs w:val="22"/>
        </w:rPr>
      </w:pPr>
      <w:bookmarkStart w:id="40" w:name="_Toc297711654"/>
      <w:r w:rsidRPr="00A3264D">
        <w:rPr>
          <w:rFonts w:ascii="Times New Roman" w:hAnsi="Times New Roman"/>
          <w:color w:val="auto"/>
          <w:sz w:val="22"/>
          <w:szCs w:val="22"/>
        </w:rPr>
        <w:t xml:space="preserve">Table </w:t>
      </w:r>
      <w:r w:rsidR="00B97ACB">
        <w:rPr>
          <w:rFonts w:ascii="Times New Roman" w:hAnsi="Times New Roman"/>
          <w:color w:val="auto"/>
          <w:sz w:val="22"/>
          <w:szCs w:val="22"/>
        </w:rPr>
        <w:fldChar w:fldCharType="begin"/>
      </w:r>
      <w:r w:rsidR="00014CD7">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014CD7">
        <w:rPr>
          <w:rFonts w:ascii="Times New Roman" w:hAnsi="Times New Roman"/>
          <w:color w:val="auto"/>
          <w:sz w:val="22"/>
          <w:szCs w:val="22"/>
        </w:rPr>
        <w:t>.</w:t>
      </w:r>
      <w:r w:rsidR="00B97ACB">
        <w:rPr>
          <w:rFonts w:ascii="Times New Roman" w:hAnsi="Times New Roman"/>
          <w:color w:val="auto"/>
          <w:sz w:val="22"/>
          <w:szCs w:val="22"/>
        </w:rPr>
        <w:fldChar w:fldCharType="begin"/>
      </w:r>
      <w:r w:rsidR="00014CD7">
        <w:rPr>
          <w:rFonts w:ascii="Times New Roman" w:hAnsi="Times New Roman"/>
          <w:color w:val="auto"/>
          <w:sz w:val="22"/>
          <w:szCs w:val="22"/>
        </w:rPr>
        <w:instrText xml:space="preserve"> SEQ Table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w:t>
      </w:r>
      <w:r w:rsidR="00B97ACB">
        <w:rPr>
          <w:rFonts w:ascii="Times New Roman" w:hAnsi="Times New Roman"/>
          <w:color w:val="auto"/>
          <w:sz w:val="22"/>
          <w:szCs w:val="22"/>
        </w:rPr>
        <w:fldChar w:fldCharType="end"/>
      </w:r>
      <w:r w:rsidRPr="00A3264D">
        <w:rPr>
          <w:rFonts w:ascii="Times New Roman" w:hAnsi="Times New Roman"/>
          <w:color w:val="auto"/>
          <w:sz w:val="22"/>
          <w:szCs w:val="22"/>
        </w:rPr>
        <w:t>.</w:t>
      </w:r>
      <w:r w:rsidRPr="00A3264D">
        <w:rPr>
          <w:rFonts w:ascii="Times New Roman" w:hAnsi="Times New Roman"/>
          <w:b w:val="0"/>
          <w:color w:val="auto"/>
          <w:sz w:val="22"/>
          <w:szCs w:val="22"/>
        </w:rPr>
        <w:t xml:space="preserve"> </w:t>
      </w:r>
      <w:r w:rsidR="009D01FD" w:rsidRPr="00A3264D">
        <w:rPr>
          <w:rFonts w:ascii="Times New Roman" w:hAnsi="Times New Roman"/>
          <w:b w:val="0"/>
          <w:color w:val="auto"/>
          <w:sz w:val="22"/>
          <w:szCs w:val="22"/>
        </w:rPr>
        <w:t>Statistical parameters for the Ångström exponent, calculated for different wavelength ranges, and hemispheric backscatter function, at 450, 550 and 700 nm. The respective fitting parameters to normal distributions are shown below. In the case of α, a sum of two normal distributions was used.</w:t>
      </w:r>
      <w:bookmarkEnd w:id="40"/>
    </w:p>
    <w:p w:rsidR="00CA4D4C" w:rsidRDefault="001544B1" w:rsidP="00CA4D4C">
      <w:pPr>
        <w:pStyle w:val="Legenda"/>
        <w:jc w:val="center"/>
        <w:rPr>
          <w:rFonts w:ascii="Times New Roman" w:hAnsi="Times New Roman"/>
          <w:color w:val="auto"/>
          <w:sz w:val="22"/>
          <w:szCs w:val="22"/>
        </w:rPr>
      </w:pPr>
      <w:r>
        <w:rPr>
          <w:noProof/>
          <w:sz w:val="24"/>
          <w:szCs w:val="24"/>
          <w:lang w:val="pt-PT" w:eastAsia="pt-PT"/>
        </w:rPr>
        <w:drawing>
          <wp:inline distT="0" distB="0" distL="0" distR="0">
            <wp:extent cx="4623027" cy="3521479"/>
            <wp:effectExtent l="0" t="0" r="6123" b="0"/>
            <wp:docPr id="73"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0"/>
                    <pic:cNvPicPr>
                      <a:picLocks noChangeAspect="1" noChangeArrowheads="1"/>
                    </pic:cNvPicPr>
                  </pic:nvPicPr>
                  <pic:blipFill>
                    <a:blip r:embed="rId92" cstate="print"/>
                    <a:srcRect b="-1575"/>
                    <a:stretch>
                      <a:fillRect/>
                    </a:stretch>
                  </pic:blipFill>
                  <pic:spPr bwMode="auto">
                    <a:xfrm>
                      <a:off x="0" y="0"/>
                      <a:ext cx="4623027" cy="3521479"/>
                    </a:xfrm>
                    <a:prstGeom prst="rect">
                      <a:avLst/>
                    </a:prstGeom>
                    <a:noFill/>
                    <a:ln w="9525">
                      <a:noFill/>
                      <a:miter lim="800000"/>
                      <a:headEnd/>
                      <a:tailEnd/>
                    </a:ln>
                  </pic:spPr>
                </pic:pic>
              </a:graphicData>
            </a:graphic>
          </wp:inline>
        </w:drawing>
      </w:r>
    </w:p>
    <w:p w:rsidR="001544B1" w:rsidRPr="00CA4D4C" w:rsidRDefault="001544B1" w:rsidP="00CA4D4C">
      <w:pPr>
        <w:pStyle w:val="Legenda"/>
        <w:spacing w:after="0"/>
        <w:jc w:val="both"/>
        <w:rPr>
          <w:sz w:val="24"/>
          <w:szCs w:val="24"/>
        </w:rPr>
      </w:pPr>
      <w:bookmarkStart w:id="41" w:name="_Toc297711596"/>
      <w:r w:rsidRPr="00CA4D4C">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w:t>
      </w:r>
      <w:r w:rsidR="00B97ACB">
        <w:rPr>
          <w:rFonts w:ascii="Times New Roman" w:hAnsi="Times New Roman"/>
          <w:color w:val="auto"/>
          <w:sz w:val="22"/>
          <w:szCs w:val="22"/>
        </w:rPr>
        <w:fldChar w:fldCharType="end"/>
      </w:r>
      <w:r w:rsidRPr="00CA4D4C">
        <w:rPr>
          <w:rFonts w:ascii="Times New Roman" w:hAnsi="Times New Roman"/>
          <w:color w:val="auto"/>
          <w:sz w:val="22"/>
          <w:szCs w:val="22"/>
        </w:rPr>
        <w:t>.</w:t>
      </w:r>
      <w:r w:rsidRPr="00CA4D4C">
        <w:rPr>
          <w:rFonts w:ascii="Times New Roman" w:hAnsi="Times New Roman"/>
          <w:b w:val="0"/>
          <w:color w:val="auto"/>
          <w:sz w:val="22"/>
          <w:szCs w:val="22"/>
        </w:rPr>
        <w:t xml:space="preserve"> Relative frequency distributions of </w:t>
      </w:r>
      <w:r w:rsidR="00B03C79" w:rsidRPr="00CA4D4C">
        <w:rPr>
          <w:rFonts w:ascii="Times New Roman" w:hAnsi="Times New Roman"/>
          <w:b w:val="0"/>
          <w:color w:val="auto"/>
          <w:sz w:val="22"/>
          <w:szCs w:val="22"/>
        </w:rPr>
        <w:t xml:space="preserve">hourly measurements of </w:t>
      </w:r>
      <w:r w:rsidRPr="00CA4D4C">
        <w:rPr>
          <w:rFonts w:ascii="Times New Roman" w:hAnsi="Times New Roman"/>
          <w:b w:val="0"/>
          <w:color w:val="auto"/>
          <w:sz w:val="22"/>
          <w:szCs w:val="22"/>
        </w:rPr>
        <w:t>(a) scattering and (b) backscattering coefficients</w:t>
      </w:r>
      <w:r w:rsidR="00136BF7" w:rsidRPr="00CA4D4C">
        <w:rPr>
          <w:rFonts w:ascii="Times New Roman" w:hAnsi="Times New Roman"/>
          <w:b w:val="0"/>
          <w:color w:val="auto"/>
          <w:sz w:val="22"/>
          <w:szCs w:val="22"/>
        </w:rPr>
        <w:t>,</w:t>
      </w:r>
      <w:r w:rsidRPr="00CA4D4C">
        <w:rPr>
          <w:rFonts w:ascii="Times New Roman" w:hAnsi="Times New Roman"/>
          <w:b w:val="0"/>
          <w:color w:val="auto"/>
          <w:sz w:val="22"/>
          <w:szCs w:val="22"/>
        </w:rPr>
        <w:t xml:space="preserve"> at 550 nm, backscatter </w:t>
      </w:r>
      <w:r w:rsidR="00977069">
        <w:rPr>
          <w:rFonts w:ascii="Times New Roman" w:hAnsi="Times New Roman"/>
          <w:b w:val="0"/>
          <w:color w:val="auto"/>
          <w:sz w:val="22"/>
          <w:szCs w:val="22"/>
        </w:rPr>
        <w:t>ratio</w:t>
      </w:r>
      <w:r w:rsidRPr="00CA4D4C">
        <w:rPr>
          <w:rFonts w:ascii="Times New Roman" w:hAnsi="Times New Roman"/>
          <w:b w:val="0"/>
          <w:color w:val="auto"/>
          <w:sz w:val="22"/>
          <w:szCs w:val="22"/>
        </w:rPr>
        <w:t>, (c) Ångström exponent, α</w:t>
      </w:r>
      <w:r w:rsidRPr="00CA4D4C">
        <w:rPr>
          <w:rFonts w:ascii="Times New Roman" w:hAnsi="Times New Roman"/>
          <w:b w:val="0"/>
          <w:color w:val="auto"/>
          <w:sz w:val="22"/>
          <w:szCs w:val="22"/>
          <w:vertAlign w:val="subscript"/>
        </w:rPr>
        <w:t>450-700</w:t>
      </w:r>
      <w:r w:rsidRPr="00CA4D4C">
        <w:rPr>
          <w:rFonts w:ascii="Times New Roman" w:hAnsi="Times New Roman"/>
          <w:b w:val="0"/>
          <w:color w:val="auto"/>
          <w:sz w:val="22"/>
          <w:szCs w:val="22"/>
        </w:rPr>
        <w:t xml:space="preserve"> and backscatter ratio at 550 nm. The solid lines represent the results of the fitting procedure. When the frequency distribution is multi-modal the dashed lines represent the individual modes and the solid line the composite distribution.</w:t>
      </w:r>
      <w:bookmarkEnd w:id="41"/>
    </w:p>
    <w:p w:rsidR="00A141F0" w:rsidRPr="008A6677" w:rsidRDefault="00A141F0" w:rsidP="00136BF7">
      <w:pPr>
        <w:autoSpaceDE w:val="0"/>
        <w:autoSpaceDN w:val="0"/>
        <w:adjustRightInd w:val="0"/>
        <w:spacing w:after="0" w:line="360" w:lineRule="auto"/>
        <w:ind w:firstLine="720"/>
        <w:jc w:val="both"/>
        <w:rPr>
          <w:rFonts w:ascii="Times New Roman" w:hAnsi="Times New Roman"/>
          <w:bCs/>
          <w:sz w:val="24"/>
          <w:szCs w:val="24"/>
        </w:rPr>
      </w:pPr>
      <w:r w:rsidRPr="00190F48">
        <w:rPr>
          <w:rFonts w:ascii="Times New Roman" w:hAnsi="Times New Roman"/>
          <w:sz w:val="24"/>
          <w:szCs w:val="24"/>
        </w:rPr>
        <w:lastRenderedPageBreak/>
        <w:t>The frequency distributions are characterised by long right tails for σ</w:t>
      </w:r>
      <w:r w:rsidRPr="00190F48">
        <w:rPr>
          <w:rFonts w:ascii="Times New Roman" w:hAnsi="Times New Roman"/>
          <w:sz w:val="24"/>
          <w:szCs w:val="24"/>
          <w:vertAlign w:val="subscript"/>
        </w:rPr>
        <w:t>sp</w:t>
      </w:r>
      <w:r w:rsidRPr="00190F48">
        <w:rPr>
          <w:rFonts w:ascii="Times New Roman" w:hAnsi="Times New Roman"/>
          <w:sz w:val="24"/>
          <w:szCs w:val="24"/>
        </w:rPr>
        <w:t>(λ) and σ</w:t>
      </w:r>
      <w:r w:rsidRPr="00190F48">
        <w:rPr>
          <w:rFonts w:ascii="Times New Roman" w:hAnsi="Times New Roman"/>
          <w:sz w:val="24"/>
          <w:szCs w:val="24"/>
          <w:vertAlign w:val="subscript"/>
        </w:rPr>
        <w:t>bsp</w:t>
      </w:r>
      <w:r w:rsidRPr="00190F48">
        <w:rPr>
          <w:rFonts w:ascii="Times New Roman" w:hAnsi="Times New Roman"/>
          <w:sz w:val="24"/>
          <w:szCs w:val="24"/>
        </w:rPr>
        <w:t xml:space="preserve">(λ) while α is left skewed and b(λ) </w:t>
      </w:r>
      <w:r w:rsidR="00CD29D7">
        <w:rPr>
          <w:rFonts w:ascii="Times New Roman" w:hAnsi="Times New Roman"/>
          <w:sz w:val="24"/>
          <w:szCs w:val="24"/>
        </w:rPr>
        <w:t>is well represented by</w:t>
      </w:r>
      <w:r w:rsidRPr="00190F48">
        <w:rPr>
          <w:rFonts w:ascii="Times New Roman" w:hAnsi="Times New Roman"/>
          <w:sz w:val="24"/>
          <w:szCs w:val="24"/>
        </w:rPr>
        <w:t xml:space="preserve"> a Gaussian distribution (even if only positive values are possible). For σ</w:t>
      </w:r>
      <w:r w:rsidRPr="00190F48">
        <w:rPr>
          <w:rFonts w:ascii="Times New Roman" w:hAnsi="Times New Roman"/>
          <w:sz w:val="24"/>
          <w:szCs w:val="24"/>
          <w:vertAlign w:val="subscript"/>
        </w:rPr>
        <w:t>sp</w:t>
      </w:r>
      <w:r w:rsidRPr="00190F48">
        <w:rPr>
          <w:rFonts w:ascii="Times New Roman" w:hAnsi="Times New Roman"/>
          <w:sz w:val="24"/>
          <w:szCs w:val="24"/>
        </w:rPr>
        <w:t>(λ) and σ</w:t>
      </w:r>
      <w:r w:rsidRPr="00190F48">
        <w:rPr>
          <w:rFonts w:ascii="Times New Roman" w:hAnsi="Times New Roman"/>
          <w:sz w:val="24"/>
          <w:szCs w:val="24"/>
          <w:vertAlign w:val="subscript"/>
        </w:rPr>
        <w:t>bsp</w:t>
      </w:r>
      <w:r w:rsidRPr="00190F48">
        <w:rPr>
          <w:rFonts w:ascii="Times New Roman" w:hAnsi="Times New Roman"/>
          <w:sz w:val="24"/>
          <w:szCs w:val="24"/>
        </w:rPr>
        <w:t>(λ) lognormal distributions were fitted while for α and b(λ) a sum of two normal distributions and one normal distribution were used, respectively. All the fittings were obtained with coefficients of determination (R</w:t>
      </w:r>
      <w:r w:rsidRPr="00190F48">
        <w:rPr>
          <w:rFonts w:ascii="Times New Roman" w:hAnsi="Times New Roman"/>
          <w:sz w:val="24"/>
          <w:szCs w:val="24"/>
          <w:vertAlign w:val="superscript"/>
        </w:rPr>
        <w:t>2</w:t>
      </w:r>
      <w:r w:rsidRPr="00190F48">
        <w:rPr>
          <w:rFonts w:ascii="Times New Roman" w:hAnsi="Times New Roman"/>
          <w:sz w:val="24"/>
          <w:szCs w:val="24"/>
        </w:rPr>
        <w:t>) higher than 0.99</w:t>
      </w:r>
      <w:r w:rsidR="00205B54">
        <w:rPr>
          <w:rFonts w:ascii="Times New Roman" w:hAnsi="Times New Roman"/>
          <w:sz w:val="24"/>
          <w:szCs w:val="24"/>
        </w:rPr>
        <w:t>, at 95% confidence level</w:t>
      </w:r>
      <w:r w:rsidRPr="00190F48">
        <w:rPr>
          <w:rFonts w:ascii="Times New Roman" w:hAnsi="Times New Roman"/>
          <w:sz w:val="24"/>
          <w:szCs w:val="24"/>
        </w:rPr>
        <w:t xml:space="preserve"> (see </w:t>
      </w:r>
      <w:r w:rsidRPr="008A6677">
        <w:rPr>
          <w:rFonts w:ascii="Times New Roman" w:hAnsi="Times New Roman"/>
          <w:sz w:val="24"/>
          <w:szCs w:val="24"/>
        </w:rPr>
        <w:t>appendix A for details on the distributions functions).</w:t>
      </w:r>
    </w:p>
    <w:p w:rsidR="0074529F" w:rsidRDefault="00A141F0" w:rsidP="009951E5">
      <w:pPr>
        <w:autoSpaceDE w:val="0"/>
        <w:autoSpaceDN w:val="0"/>
        <w:adjustRightInd w:val="0"/>
        <w:spacing w:after="0" w:line="360" w:lineRule="auto"/>
        <w:ind w:firstLine="720"/>
        <w:jc w:val="both"/>
        <w:rPr>
          <w:rFonts w:ascii="Times New Roman" w:hAnsi="Times New Roman"/>
          <w:sz w:val="24"/>
          <w:szCs w:val="24"/>
        </w:rPr>
      </w:pPr>
      <w:r w:rsidRPr="008A6677">
        <w:rPr>
          <w:rFonts w:ascii="Times New Roman" w:hAnsi="Times New Roman"/>
          <w:sz w:val="24"/>
          <w:szCs w:val="24"/>
        </w:rPr>
        <w:t>Hourly values of σ</w:t>
      </w:r>
      <w:r w:rsidRPr="008A6677">
        <w:rPr>
          <w:rFonts w:ascii="Times New Roman" w:hAnsi="Times New Roman"/>
          <w:sz w:val="24"/>
          <w:szCs w:val="24"/>
          <w:vertAlign w:val="subscript"/>
        </w:rPr>
        <w:t>sp</w:t>
      </w:r>
      <w:r w:rsidRPr="008A6677">
        <w:rPr>
          <w:rFonts w:ascii="Times New Roman" w:hAnsi="Times New Roman"/>
          <w:sz w:val="24"/>
          <w:szCs w:val="24"/>
        </w:rPr>
        <w:t>(550) were found to be highly variable, ranging from values lower than 10 Mm</w:t>
      </w:r>
      <w:r w:rsidRPr="008A6677">
        <w:rPr>
          <w:rFonts w:ascii="Times New Roman" w:hAnsi="Times New Roman"/>
          <w:sz w:val="24"/>
          <w:szCs w:val="24"/>
          <w:vertAlign w:val="superscript"/>
        </w:rPr>
        <w:t>-1</w:t>
      </w:r>
      <w:r w:rsidRPr="008A6677">
        <w:rPr>
          <w:rFonts w:ascii="Times New Roman" w:hAnsi="Times New Roman"/>
          <w:sz w:val="24"/>
          <w:szCs w:val="24"/>
        </w:rPr>
        <w:t xml:space="preserve"> (less than 5%</w:t>
      </w:r>
      <w:r w:rsidR="009951E5" w:rsidRPr="008A6677">
        <w:rPr>
          <w:rFonts w:ascii="Times New Roman" w:hAnsi="Times New Roman"/>
          <w:sz w:val="24"/>
          <w:szCs w:val="24"/>
        </w:rPr>
        <w:t xml:space="preserve"> of the data</w:t>
      </w:r>
      <w:r w:rsidRPr="008A6677">
        <w:rPr>
          <w:rFonts w:ascii="Times New Roman" w:hAnsi="Times New Roman"/>
          <w:sz w:val="24"/>
          <w:szCs w:val="24"/>
        </w:rPr>
        <w:t>) up to the most extreme values above 2000 Mm</w:t>
      </w:r>
      <w:r w:rsidRPr="008A6677">
        <w:rPr>
          <w:rFonts w:ascii="Times New Roman" w:hAnsi="Times New Roman"/>
          <w:sz w:val="24"/>
          <w:szCs w:val="24"/>
          <w:vertAlign w:val="superscript"/>
        </w:rPr>
        <w:t>-1</w:t>
      </w:r>
      <w:r w:rsidR="00CD29D7" w:rsidRPr="008A6677">
        <w:rPr>
          <w:rFonts w:ascii="Times New Roman" w:hAnsi="Times New Roman"/>
          <w:sz w:val="24"/>
          <w:szCs w:val="24"/>
        </w:rPr>
        <w:t>, which were</w:t>
      </w:r>
      <w:r w:rsidRPr="008A6677">
        <w:rPr>
          <w:rFonts w:ascii="Times New Roman" w:hAnsi="Times New Roman"/>
          <w:sz w:val="24"/>
          <w:szCs w:val="24"/>
        </w:rPr>
        <w:t xml:space="preserve"> recorded during </w:t>
      </w:r>
      <w:r w:rsidR="00CD29D7" w:rsidRPr="008A6677">
        <w:rPr>
          <w:rFonts w:ascii="Times New Roman" w:hAnsi="Times New Roman"/>
          <w:sz w:val="24"/>
          <w:szCs w:val="24"/>
        </w:rPr>
        <w:t xml:space="preserve">the </w:t>
      </w:r>
      <w:r w:rsidR="00136BF7" w:rsidRPr="008A6677">
        <w:rPr>
          <w:rFonts w:ascii="Times New Roman" w:hAnsi="Times New Roman"/>
          <w:sz w:val="24"/>
          <w:szCs w:val="24"/>
        </w:rPr>
        <w:t>occurrence</w:t>
      </w:r>
      <w:r w:rsidR="00CD29D7" w:rsidRPr="008A6677">
        <w:rPr>
          <w:rFonts w:ascii="Times New Roman" w:hAnsi="Times New Roman"/>
          <w:sz w:val="24"/>
          <w:szCs w:val="24"/>
        </w:rPr>
        <w:t xml:space="preserve"> of </w:t>
      </w:r>
      <w:r w:rsidR="009951E5" w:rsidRPr="008A6677">
        <w:rPr>
          <w:rFonts w:ascii="Times New Roman" w:hAnsi="Times New Roman"/>
          <w:sz w:val="24"/>
          <w:szCs w:val="24"/>
        </w:rPr>
        <w:t xml:space="preserve">a </w:t>
      </w:r>
      <w:r w:rsidRPr="008A6677">
        <w:rPr>
          <w:rFonts w:ascii="Times New Roman" w:hAnsi="Times New Roman"/>
          <w:sz w:val="24"/>
          <w:szCs w:val="24"/>
        </w:rPr>
        <w:t>f</w:t>
      </w:r>
      <w:r w:rsidR="009951E5" w:rsidRPr="008A6677">
        <w:rPr>
          <w:rFonts w:ascii="Times New Roman" w:hAnsi="Times New Roman"/>
          <w:sz w:val="24"/>
          <w:szCs w:val="24"/>
        </w:rPr>
        <w:t>orest fire plume</w:t>
      </w:r>
      <w:r w:rsidRPr="008A6677">
        <w:rPr>
          <w:rFonts w:ascii="Times New Roman" w:hAnsi="Times New Roman"/>
          <w:sz w:val="24"/>
          <w:szCs w:val="24"/>
        </w:rPr>
        <w:t xml:space="preserve"> observed at the site in the summer of 2005. Despite this </w:t>
      </w:r>
      <w:r w:rsidR="00CD29D7" w:rsidRPr="008A6677">
        <w:rPr>
          <w:rFonts w:ascii="Times New Roman" w:hAnsi="Times New Roman"/>
          <w:sz w:val="24"/>
          <w:szCs w:val="24"/>
        </w:rPr>
        <w:t xml:space="preserve">large </w:t>
      </w:r>
      <w:r w:rsidRPr="008A6677">
        <w:rPr>
          <w:rFonts w:ascii="Times New Roman" w:hAnsi="Times New Roman"/>
          <w:sz w:val="24"/>
          <w:szCs w:val="24"/>
        </w:rPr>
        <w:t xml:space="preserve">range, </w:t>
      </w:r>
      <w:r w:rsidR="00CD29D7" w:rsidRPr="008A6677">
        <w:rPr>
          <w:rFonts w:ascii="Times New Roman" w:hAnsi="Times New Roman"/>
          <w:sz w:val="24"/>
          <w:szCs w:val="24"/>
        </w:rPr>
        <w:t xml:space="preserve">in fact </w:t>
      </w:r>
      <w:r w:rsidRPr="008A6677">
        <w:rPr>
          <w:rFonts w:ascii="Times New Roman" w:hAnsi="Times New Roman"/>
          <w:sz w:val="24"/>
          <w:szCs w:val="24"/>
        </w:rPr>
        <w:t xml:space="preserve">75% of </w:t>
      </w:r>
      <w:r w:rsidR="00CD29D7" w:rsidRPr="008A6677">
        <w:rPr>
          <w:rFonts w:ascii="Times New Roman" w:hAnsi="Times New Roman"/>
          <w:sz w:val="24"/>
          <w:szCs w:val="24"/>
        </w:rPr>
        <w:t>σ</w:t>
      </w:r>
      <w:r w:rsidR="00CD29D7" w:rsidRPr="008A6677">
        <w:rPr>
          <w:rFonts w:ascii="Times New Roman" w:hAnsi="Times New Roman"/>
          <w:sz w:val="24"/>
          <w:szCs w:val="24"/>
          <w:vertAlign w:val="subscript"/>
        </w:rPr>
        <w:t>sp</w:t>
      </w:r>
      <w:r w:rsidR="00CD29D7" w:rsidRPr="008A6677">
        <w:rPr>
          <w:rFonts w:ascii="Times New Roman" w:hAnsi="Times New Roman"/>
          <w:sz w:val="24"/>
          <w:szCs w:val="24"/>
        </w:rPr>
        <w:t xml:space="preserve">(550) </w:t>
      </w:r>
      <w:r w:rsidRPr="008A6677">
        <w:rPr>
          <w:rFonts w:ascii="Times New Roman" w:hAnsi="Times New Roman"/>
          <w:sz w:val="24"/>
          <w:szCs w:val="24"/>
        </w:rPr>
        <w:t>w</w:t>
      </w:r>
      <w:r w:rsidR="009951E5" w:rsidRPr="008A6677">
        <w:rPr>
          <w:rFonts w:ascii="Times New Roman" w:hAnsi="Times New Roman"/>
          <w:sz w:val="24"/>
          <w:szCs w:val="24"/>
        </w:rPr>
        <w:t>ere</w:t>
      </w:r>
      <w:r w:rsidRPr="008A6677">
        <w:rPr>
          <w:rFonts w:ascii="Times New Roman" w:hAnsi="Times New Roman"/>
          <w:sz w:val="24"/>
          <w:szCs w:val="24"/>
        </w:rPr>
        <w:t xml:space="preserve"> below 56 Mm</w:t>
      </w:r>
      <w:r w:rsidRPr="008A6677">
        <w:rPr>
          <w:rFonts w:ascii="Times New Roman" w:hAnsi="Times New Roman"/>
          <w:sz w:val="24"/>
          <w:szCs w:val="24"/>
          <w:vertAlign w:val="superscript"/>
        </w:rPr>
        <w:t>-1</w:t>
      </w:r>
      <w:r w:rsidRPr="008A6677">
        <w:rPr>
          <w:rFonts w:ascii="Times New Roman" w:hAnsi="Times New Roman"/>
          <w:sz w:val="24"/>
          <w:szCs w:val="24"/>
        </w:rPr>
        <w:t>.</w:t>
      </w:r>
      <w:r w:rsidR="00882C53" w:rsidRPr="008A6677">
        <w:rPr>
          <w:rFonts w:ascii="Times New Roman" w:hAnsi="Times New Roman"/>
          <w:sz w:val="24"/>
          <w:szCs w:val="24"/>
        </w:rPr>
        <w:t xml:space="preserve"> </w:t>
      </w:r>
      <w:r w:rsidRPr="008A6677">
        <w:rPr>
          <w:rFonts w:ascii="Times New Roman" w:hAnsi="Times New Roman"/>
          <w:sz w:val="24"/>
          <w:szCs w:val="24"/>
        </w:rPr>
        <w:t>Figure 3.2 shows the complete time series with the hourly values</w:t>
      </w:r>
      <w:r w:rsidRPr="00190F48">
        <w:rPr>
          <w:rFonts w:ascii="Times New Roman" w:hAnsi="Times New Roman"/>
          <w:sz w:val="24"/>
          <w:szCs w:val="24"/>
        </w:rPr>
        <w:t xml:space="preserve"> of σ</w:t>
      </w:r>
      <w:r w:rsidRPr="00190F48">
        <w:rPr>
          <w:rFonts w:ascii="Times New Roman" w:hAnsi="Times New Roman"/>
          <w:sz w:val="24"/>
          <w:szCs w:val="24"/>
          <w:vertAlign w:val="subscript"/>
        </w:rPr>
        <w:t>sp</w:t>
      </w:r>
      <w:r w:rsidRPr="00190F48">
        <w:rPr>
          <w:rFonts w:ascii="Times New Roman" w:hAnsi="Times New Roman"/>
          <w:sz w:val="24"/>
          <w:szCs w:val="24"/>
        </w:rPr>
        <w:t>(550). The mean and median σ</w:t>
      </w:r>
      <w:r w:rsidRPr="00190F48">
        <w:rPr>
          <w:rFonts w:ascii="Times New Roman" w:hAnsi="Times New Roman"/>
          <w:sz w:val="24"/>
          <w:szCs w:val="24"/>
          <w:vertAlign w:val="subscript"/>
        </w:rPr>
        <w:t>sp</w:t>
      </w:r>
      <w:r w:rsidRPr="00190F48">
        <w:rPr>
          <w:rFonts w:ascii="Times New Roman" w:hAnsi="Times New Roman"/>
          <w:sz w:val="24"/>
          <w:szCs w:val="24"/>
        </w:rPr>
        <w:t xml:space="preserve">(550) </w:t>
      </w:r>
      <w:r w:rsidR="00C33264">
        <w:rPr>
          <w:rFonts w:ascii="Times New Roman" w:hAnsi="Times New Roman"/>
          <w:sz w:val="24"/>
          <w:szCs w:val="24"/>
        </w:rPr>
        <w:t xml:space="preserve">values </w:t>
      </w:r>
      <w:r w:rsidRPr="00190F48">
        <w:rPr>
          <w:rFonts w:ascii="Times New Roman" w:hAnsi="Times New Roman"/>
          <w:sz w:val="24"/>
          <w:szCs w:val="24"/>
        </w:rPr>
        <w:t xml:space="preserve">over the 8-year period were </w:t>
      </w:r>
      <w:r w:rsidR="00882C53">
        <w:rPr>
          <w:rFonts w:ascii="Times New Roman" w:hAnsi="Times New Roman"/>
          <w:sz w:val="24"/>
          <w:szCs w:val="24"/>
        </w:rPr>
        <w:t xml:space="preserve">found to be </w:t>
      </w:r>
      <w:r w:rsidRPr="00190F48">
        <w:rPr>
          <w:rFonts w:ascii="Times New Roman" w:hAnsi="Times New Roman"/>
          <w:sz w:val="24"/>
          <w:szCs w:val="24"/>
        </w:rPr>
        <w:t>45 and 33 Mm</w:t>
      </w:r>
      <w:r w:rsidRPr="00190F48">
        <w:rPr>
          <w:rFonts w:ascii="Times New Roman" w:hAnsi="Times New Roman"/>
          <w:sz w:val="24"/>
          <w:szCs w:val="24"/>
          <w:vertAlign w:val="superscript"/>
        </w:rPr>
        <w:t>-1</w:t>
      </w:r>
      <w:r w:rsidR="00882C53">
        <w:rPr>
          <w:rFonts w:ascii="Times New Roman" w:hAnsi="Times New Roman"/>
          <w:sz w:val="24"/>
          <w:szCs w:val="24"/>
        </w:rPr>
        <w:t>, respectively,</w:t>
      </w:r>
      <w:r w:rsidRPr="00190F48">
        <w:rPr>
          <w:rFonts w:ascii="Times New Roman" w:hAnsi="Times New Roman"/>
          <w:sz w:val="24"/>
          <w:szCs w:val="24"/>
        </w:rPr>
        <w:t xml:space="preserve"> while the mean and median σ</w:t>
      </w:r>
      <w:r w:rsidRPr="00190F48">
        <w:rPr>
          <w:rFonts w:ascii="Times New Roman" w:hAnsi="Times New Roman"/>
          <w:sz w:val="24"/>
          <w:szCs w:val="24"/>
          <w:vertAlign w:val="subscript"/>
        </w:rPr>
        <w:t>bsp</w:t>
      </w:r>
      <w:r w:rsidRPr="00190F48">
        <w:rPr>
          <w:rFonts w:ascii="Times New Roman" w:hAnsi="Times New Roman"/>
          <w:sz w:val="24"/>
          <w:szCs w:val="24"/>
        </w:rPr>
        <w:t xml:space="preserve">(λ) </w:t>
      </w:r>
      <w:r w:rsidR="00C33264">
        <w:rPr>
          <w:rFonts w:ascii="Times New Roman" w:hAnsi="Times New Roman"/>
          <w:sz w:val="24"/>
          <w:szCs w:val="24"/>
        </w:rPr>
        <w:t xml:space="preserve">values </w:t>
      </w:r>
      <w:r w:rsidRPr="00190F48">
        <w:rPr>
          <w:rFonts w:ascii="Times New Roman" w:hAnsi="Times New Roman"/>
          <w:sz w:val="24"/>
          <w:szCs w:val="24"/>
        </w:rPr>
        <w:t>were 5.6 and 4.4 Mm</w:t>
      </w:r>
      <w:r w:rsidRPr="00190F48">
        <w:rPr>
          <w:rFonts w:ascii="Times New Roman" w:hAnsi="Times New Roman"/>
          <w:sz w:val="24"/>
          <w:szCs w:val="24"/>
          <w:vertAlign w:val="superscript"/>
        </w:rPr>
        <w:t>-1</w:t>
      </w:r>
      <w:r w:rsidR="00882C53">
        <w:rPr>
          <w:rFonts w:ascii="Times New Roman" w:hAnsi="Times New Roman"/>
          <w:sz w:val="24"/>
          <w:szCs w:val="24"/>
        </w:rPr>
        <w:t>, respectively</w:t>
      </w:r>
      <w:r w:rsidRPr="00190F48">
        <w:rPr>
          <w:rFonts w:ascii="Times New Roman" w:hAnsi="Times New Roman"/>
          <w:sz w:val="24"/>
          <w:szCs w:val="24"/>
        </w:rPr>
        <w:t xml:space="preserve">. </w:t>
      </w:r>
      <w:r w:rsidR="00882C53">
        <w:rPr>
          <w:rFonts w:ascii="Times New Roman" w:hAnsi="Times New Roman"/>
          <w:sz w:val="24"/>
          <w:szCs w:val="24"/>
        </w:rPr>
        <w:t>T</w:t>
      </w:r>
      <w:r w:rsidRPr="00190F48">
        <w:rPr>
          <w:rFonts w:ascii="Times New Roman" w:hAnsi="Times New Roman"/>
          <w:sz w:val="24"/>
          <w:szCs w:val="24"/>
        </w:rPr>
        <w:t xml:space="preserve">he average (and median) backscattering fraction, at 550 nm, was about 0.13 for the whole period. </w:t>
      </w:r>
      <w:r w:rsidR="00C33264">
        <w:rPr>
          <w:rFonts w:ascii="Times New Roman" w:hAnsi="Times New Roman"/>
          <w:sz w:val="24"/>
          <w:szCs w:val="24"/>
        </w:rPr>
        <w:t>If one considers</w:t>
      </w:r>
      <w:r w:rsidR="00882C53">
        <w:rPr>
          <w:rFonts w:ascii="Times New Roman" w:hAnsi="Times New Roman"/>
          <w:sz w:val="24"/>
          <w:szCs w:val="24"/>
        </w:rPr>
        <w:t xml:space="preserve"> daily values, </w:t>
      </w:r>
      <w:r w:rsidR="0074529F">
        <w:rPr>
          <w:rFonts w:ascii="Times New Roman" w:hAnsi="Times New Roman"/>
          <w:sz w:val="24"/>
          <w:szCs w:val="24"/>
        </w:rPr>
        <w:t>the</w:t>
      </w:r>
      <w:r w:rsidRPr="00190F48">
        <w:rPr>
          <w:rFonts w:ascii="Times New Roman" w:hAnsi="Times New Roman"/>
          <w:bCs/>
          <w:sz w:val="24"/>
          <w:szCs w:val="24"/>
        </w:rPr>
        <w:t xml:space="preserve"> scattering coefficient</w:t>
      </w:r>
      <w:r w:rsidR="0074529F">
        <w:rPr>
          <w:rFonts w:ascii="Times New Roman" w:hAnsi="Times New Roman"/>
          <w:bCs/>
          <w:sz w:val="24"/>
          <w:szCs w:val="24"/>
        </w:rPr>
        <w:t>, at 550 nm,</w:t>
      </w:r>
      <w:r w:rsidRPr="00190F48">
        <w:rPr>
          <w:rFonts w:ascii="Times New Roman" w:hAnsi="Times New Roman"/>
          <w:bCs/>
          <w:sz w:val="24"/>
          <w:szCs w:val="24"/>
        </w:rPr>
        <w:t xml:space="preserve"> varied between 9 and 782 Mm</w:t>
      </w:r>
      <w:r w:rsidRPr="00190F48">
        <w:rPr>
          <w:rFonts w:ascii="Times New Roman" w:hAnsi="Times New Roman"/>
          <w:bCs/>
          <w:sz w:val="24"/>
          <w:szCs w:val="24"/>
          <w:vertAlign w:val="superscript"/>
        </w:rPr>
        <w:t>-1</w:t>
      </w:r>
      <w:r w:rsidRPr="00190F48">
        <w:rPr>
          <w:rFonts w:ascii="Times New Roman" w:hAnsi="Times New Roman"/>
          <w:bCs/>
          <w:sz w:val="24"/>
          <w:szCs w:val="24"/>
        </w:rPr>
        <w:t xml:space="preserve"> (on 23 August 2005) and the daily backscattering coefficient varied between 1.3 and 91 Mm</w:t>
      </w:r>
      <w:r w:rsidRPr="00190F48">
        <w:rPr>
          <w:rFonts w:ascii="Times New Roman" w:hAnsi="Times New Roman"/>
          <w:bCs/>
          <w:sz w:val="24"/>
          <w:szCs w:val="24"/>
          <w:vertAlign w:val="superscript"/>
        </w:rPr>
        <w:t>-1</w:t>
      </w:r>
      <w:r w:rsidRPr="00190F48">
        <w:rPr>
          <w:rFonts w:ascii="Times New Roman" w:hAnsi="Times New Roman"/>
          <w:bCs/>
          <w:sz w:val="24"/>
          <w:szCs w:val="24"/>
        </w:rPr>
        <w:t xml:space="preserve">. Seinfeld and Pandis [1998] suggest </w:t>
      </w:r>
      <w:r w:rsidRPr="00190F48">
        <w:rPr>
          <w:rFonts w:ascii="Times New Roman" w:hAnsi="Times New Roman"/>
          <w:sz w:val="24"/>
          <w:szCs w:val="24"/>
        </w:rPr>
        <w:t>values</w:t>
      </w:r>
      <w:r w:rsidRPr="00190F48">
        <w:rPr>
          <w:rFonts w:ascii="Times New Roman" w:hAnsi="Times New Roman"/>
          <w:bCs/>
          <w:sz w:val="24"/>
          <w:szCs w:val="24"/>
        </w:rPr>
        <w:t xml:space="preserve"> </w:t>
      </w:r>
      <w:r w:rsidR="00C33264">
        <w:rPr>
          <w:rFonts w:ascii="Times New Roman" w:hAnsi="Times New Roman"/>
          <w:bCs/>
          <w:sz w:val="24"/>
          <w:szCs w:val="24"/>
        </w:rPr>
        <w:t xml:space="preserve">of scattering coefficient </w:t>
      </w:r>
      <w:r w:rsidRPr="00190F48">
        <w:rPr>
          <w:rFonts w:ascii="Times New Roman" w:hAnsi="Times New Roman"/>
          <w:bCs/>
          <w:sz w:val="24"/>
          <w:szCs w:val="24"/>
        </w:rPr>
        <w:t>in the range of 23 to 57 Mm</w:t>
      </w:r>
      <w:r w:rsidRPr="00190F48">
        <w:rPr>
          <w:rFonts w:ascii="Times New Roman" w:hAnsi="Times New Roman"/>
          <w:bCs/>
          <w:sz w:val="24"/>
          <w:szCs w:val="24"/>
          <w:vertAlign w:val="superscript"/>
        </w:rPr>
        <w:t>-1</w:t>
      </w:r>
      <w:r w:rsidRPr="00190F48">
        <w:rPr>
          <w:rFonts w:ascii="Times New Roman" w:hAnsi="Times New Roman"/>
          <w:bCs/>
          <w:sz w:val="24"/>
          <w:szCs w:val="24"/>
        </w:rPr>
        <w:t xml:space="preserve"> </w:t>
      </w:r>
      <w:r w:rsidR="0074529F">
        <w:rPr>
          <w:rFonts w:ascii="Times New Roman" w:hAnsi="Times New Roman"/>
          <w:bCs/>
          <w:sz w:val="24"/>
          <w:szCs w:val="24"/>
        </w:rPr>
        <w:t xml:space="preserve">as </w:t>
      </w:r>
      <w:r w:rsidRPr="00190F48">
        <w:rPr>
          <w:rFonts w:ascii="Times New Roman" w:hAnsi="Times New Roman"/>
          <w:bCs/>
          <w:sz w:val="24"/>
          <w:szCs w:val="24"/>
        </w:rPr>
        <w:t>being representative of clean to average</w:t>
      </w:r>
      <w:r w:rsidR="00C33264">
        <w:rPr>
          <w:rFonts w:ascii="Times New Roman" w:hAnsi="Times New Roman"/>
          <w:bCs/>
          <w:sz w:val="24"/>
          <w:szCs w:val="24"/>
        </w:rPr>
        <w:t xml:space="preserve"> continental background aerosol conditions</w:t>
      </w:r>
      <w:r w:rsidRPr="00190F48">
        <w:rPr>
          <w:rFonts w:ascii="Times New Roman" w:hAnsi="Times New Roman"/>
          <w:bCs/>
          <w:sz w:val="24"/>
          <w:szCs w:val="24"/>
        </w:rPr>
        <w:t xml:space="preserve"> (</w:t>
      </w:r>
      <w:r w:rsidRPr="008A6677">
        <w:rPr>
          <w:rFonts w:ascii="Times New Roman" w:hAnsi="Times New Roman"/>
          <w:bCs/>
          <w:sz w:val="24"/>
          <w:szCs w:val="24"/>
        </w:rPr>
        <w:t xml:space="preserve">see table 3.3 for a set of values </w:t>
      </w:r>
      <w:r w:rsidR="0074529F" w:rsidRPr="008A6677">
        <w:rPr>
          <w:rFonts w:ascii="Times New Roman" w:hAnsi="Times New Roman"/>
          <w:bCs/>
          <w:sz w:val="24"/>
          <w:szCs w:val="24"/>
        </w:rPr>
        <w:t xml:space="preserve">found in </w:t>
      </w:r>
      <w:r w:rsidRPr="008A6677">
        <w:rPr>
          <w:rFonts w:ascii="Times New Roman" w:hAnsi="Times New Roman"/>
          <w:bCs/>
          <w:sz w:val="24"/>
          <w:szCs w:val="24"/>
        </w:rPr>
        <w:t xml:space="preserve">literature). At Évora, </w:t>
      </w:r>
      <w:r w:rsidR="00C33264" w:rsidRPr="008A6677">
        <w:rPr>
          <w:rFonts w:ascii="Times New Roman" w:hAnsi="Times New Roman"/>
          <w:bCs/>
          <w:sz w:val="24"/>
          <w:szCs w:val="24"/>
        </w:rPr>
        <w:t xml:space="preserve">mean </w:t>
      </w:r>
      <w:r w:rsidR="0074529F" w:rsidRPr="008A6677">
        <w:rPr>
          <w:rFonts w:ascii="Times New Roman" w:hAnsi="Times New Roman"/>
          <w:bCs/>
          <w:sz w:val="24"/>
          <w:szCs w:val="24"/>
        </w:rPr>
        <w:t xml:space="preserve">daily </w:t>
      </w:r>
      <w:r w:rsidRPr="008A6677">
        <w:rPr>
          <w:rFonts w:ascii="Times New Roman" w:hAnsi="Times New Roman"/>
          <w:sz w:val="24"/>
          <w:szCs w:val="24"/>
        </w:rPr>
        <w:t>σ</w:t>
      </w:r>
      <w:r w:rsidRPr="008A6677">
        <w:rPr>
          <w:rFonts w:ascii="Times New Roman" w:hAnsi="Times New Roman"/>
          <w:sz w:val="24"/>
          <w:szCs w:val="24"/>
          <w:vertAlign w:val="subscript"/>
        </w:rPr>
        <w:t>sp</w:t>
      </w:r>
      <w:r w:rsidRPr="008A6677">
        <w:rPr>
          <w:rFonts w:ascii="Times New Roman" w:hAnsi="Times New Roman"/>
          <w:sz w:val="24"/>
          <w:szCs w:val="24"/>
        </w:rPr>
        <w:t xml:space="preserve">(550) </w:t>
      </w:r>
      <w:r w:rsidR="00C33264" w:rsidRPr="008A6677">
        <w:rPr>
          <w:rFonts w:ascii="Times New Roman" w:hAnsi="Times New Roman"/>
          <w:sz w:val="24"/>
          <w:szCs w:val="24"/>
        </w:rPr>
        <w:t xml:space="preserve">values </w:t>
      </w:r>
      <w:r w:rsidRPr="008A6677">
        <w:rPr>
          <w:rFonts w:ascii="Times New Roman" w:hAnsi="Times New Roman"/>
          <w:sz w:val="24"/>
          <w:szCs w:val="24"/>
        </w:rPr>
        <w:t>w</w:t>
      </w:r>
      <w:r w:rsidR="00C33264" w:rsidRPr="008A6677">
        <w:rPr>
          <w:rFonts w:ascii="Times New Roman" w:hAnsi="Times New Roman"/>
          <w:sz w:val="24"/>
          <w:szCs w:val="24"/>
        </w:rPr>
        <w:t>ere</w:t>
      </w:r>
      <w:r w:rsidRPr="00190F48">
        <w:rPr>
          <w:rFonts w:ascii="Times New Roman" w:hAnsi="Times New Roman"/>
          <w:sz w:val="24"/>
          <w:szCs w:val="24"/>
        </w:rPr>
        <w:t xml:space="preserve"> below </w:t>
      </w:r>
      <w:r w:rsidRPr="00190F48">
        <w:rPr>
          <w:rFonts w:ascii="Times New Roman" w:hAnsi="Times New Roman"/>
          <w:bCs/>
          <w:sz w:val="24"/>
          <w:szCs w:val="24"/>
        </w:rPr>
        <w:t>57 Mm</w:t>
      </w:r>
      <w:r w:rsidRPr="00190F48">
        <w:rPr>
          <w:rFonts w:ascii="Times New Roman" w:hAnsi="Times New Roman"/>
          <w:bCs/>
          <w:sz w:val="24"/>
          <w:szCs w:val="24"/>
          <w:vertAlign w:val="superscript"/>
        </w:rPr>
        <w:t>-1</w:t>
      </w:r>
      <w:r w:rsidRPr="00190F48">
        <w:rPr>
          <w:rFonts w:ascii="Times New Roman" w:hAnsi="Times New Roman"/>
          <w:bCs/>
          <w:sz w:val="24"/>
          <w:szCs w:val="24"/>
        </w:rPr>
        <w:t xml:space="preserve"> </w:t>
      </w:r>
      <w:r w:rsidRPr="00190F48">
        <w:rPr>
          <w:rFonts w:ascii="Times New Roman" w:hAnsi="Times New Roman"/>
          <w:sz w:val="24"/>
          <w:szCs w:val="24"/>
        </w:rPr>
        <w:t xml:space="preserve">in three quarters of the days (as the hourly values). It’s </w:t>
      </w:r>
      <w:r w:rsidR="0074529F">
        <w:rPr>
          <w:rFonts w:ascii="Times New Roman" w:hAnsi="Times New Roman"/>
          <w:sz w:val="24"/>
          <w:szCs w:val="24"/>
        </w:rPr>
        <w:t xml:space="preserve">also </w:t>
      </w:r>
      <w:r w:rsidRPr="00190F48">
        <w:rPr>
          <w:rFonts w:ascii="Times New Roman" w:hAnsi="Times New Roman"/>
          <w:sz w:val="24"/>
          <w:szCs w:val="24"/>
        </w:rPr>
        <w:t>worth to mention that almost one quarter of our measured daily σ</w:t>
      </w:r>
      <w:r w:rsidRPr="00190F48">
        <w:rPr>
          <w:rFonts w:ascii="Times New Roman" w:hAnsi="Times New Roman"/>
          <w:sz w:val="24"/>
          <w:szCs w:val="24"/>
          <w:vertAlign w:val="subscript"/>
        </w:rPr>
        <w:t>sp</w:t>
      </w:r>
      <w:r w:rsidRPr="00190F48">
        <w:rPr>
          <w:rFonts w:ascii="Times New Roman" w:hAnsi="Times New Roman"/>
          <w:sz w:val="24"/>
          <w:szCs w:val="24"/>
        </w:rPr>
        <w:t xml:space="preserve">(550) values </w:t>
      </w:r>
      <w:r w:rsidR="0074529F">
        <w:rPr>
          <w:rFonts w:ascii="Times New Roman" w:hAnsi="Times New Roman"/>
          <w:sz w:val="24"/>
          <w:szCs w:val="24"/>
        </w:rPr>
        <w:t>were</w:t>
      </w:r>
      <w:r w:rsidRPr="00190F48">
        <w:rPr>
          <w:rFonts w:ascii="Times New Roman" w:hAnsi="Times New Roman"/>
          <w:sz w:val="24"/>
          <w:szCs w:val="24"/>
        </w:rPr>
        <w:t xml:space="preserve"> lower than the </w:t>
      </w:r>
      <w:r w:rsidR="008D4E7A">
        <w:rPr>
          <w:rFonts w:ascii="Times New Roman" w:hAnsi="Times New Roman"/>
          <w:sz w:val="24"/>
          <w:szCs w:val="24"/>
        </w:rPr>
        <w:t xml:space="preserve">lower limit </w:t>
      </w:r>
      <w:r w:rsidRPr="00190F48">
        <w:rPr>
          <w:rFonts w:ascii="Times New Roman" w:hAnsi="Times New Roman"/>
          <w:sz w:val="24"/>
          <w:szCs w:val="24"/>
        </w:rPr>
        <w:t>of 23 Mm</w:t>
      </w:r>
      <w:r w:rsidRPr="00190F48">
        <w:rPr>
          <w:rFonts w:ascii="Times New Roman" w:hAnsi="Times New Roman"/>
          <w:sz w:val="24"/>
          <w:szCs w:val="24"/>
          <w:vertAlign w:val="superscript"/>
        </w:rPr>
        <w:t>-1</w:t>
      </w:r>
      <w:r w:rsidRPr="00190F48">
        <w:rPr>
          <w:rFonts w:ascii="Times New Roman" w:hAnsi="Times New Roman"/>
          <w:sz w:val="24"/>
          <w:szCs w:val="24"/>
        </w:rPr>
        <w:t xml:space="preserve">. </w:t>
      </w:r>
      <w:r w:rsidR="0074529F">
        <w:rPr>
          <w:rFonts w:ascii="Times New Roman" w:hAnsi="Times New Roman"/>
          <w:sz w:val="24"/>
          <w:szCs w:val="24"/>
        </w:rPr>
        <w:t>With t</w:t>
      </w:r>
      <w:r w:rsidRPr="00190F48">
        <w:rPr>
          <w:rFonts w:ascii="Times New Roman" w:hAnsi="Times New Roman"/>
          <w:sz w:val="24"/>
          <w:szCs w:val="24"/>
        </w:rPr>
        <w:t xml:space="preserve">his </w:t>
      </w:r>
      <w:r w:rsidR="0074529F">
        <w:rPr>
          <w:rFonts w:ascii="Times New Roman" w:hAnsi="Times New Roman"/>
          <w:sz w:val="24"/>
          <w:szCs w:val="24"/>
        </w:rPr>
        <w:t>simple</w:t>
      </w:r>
      <w:r w:rsidRPr="00190F48">
        <w:rPr>
          <w:rFonts w:ascii="Times New Roman" w:hAnsi="Times New Roman"/>
          <w:sz w:val="24"/>
          <w:szCs w:val="24"/>
        </w:rPr>
        <w:t xml:space="preserve"> comparison </w:t>
      </w:r>
      <w:r w:rsidR="0074529F">
        <w:rPr>
          <w:rFonts w:ascii="Times New Roman" w:hAnsi="Times New Roman"/>
          <w:sz w:val="24"/>
          <w:szCs w:val="24"/>
        </w:rPr>
        <w:t xml:space="preserve">in mind </w:t>
      </w:r>
      <w:r w:rsidRPr="00190F48">
        <w:rPr>
          <w:rFonts w:ascii="Times New Roman" w:hAnsi="Times New Roman"/>
          <w:sz w:val="24"/>
          <w:szCs w:val="24"/>
        </w:rPr>
        <w:t>one can characterize</w:t>
      </w:r>
      <w:r w:rsidR="008D4E7A">
        <w:rPr>
          <w:rFonts w:ascii="Times New Roman" w:hAnsi="Times New Roman"/>
          <w:sz w:val="24"/>
          <w:szCs w:val="24"/>
        </w:rPr>
        <w:t xml:space="preserve"> the aerosol load at</w:t>
      </w:r>
      <w:r w:rsidRPr="00190F48">
        <w:rPr>
          <w:rFonts w:ascii="Times New Roman" w:hAnsi="Times New Roman"/>
          <w:sz w:val="24"/>
          <w:szCs w:val="24"/>
        </w:rPr>
        <w:t xml:space="preserve"> </w:t>
      </w:r>
      <w:r w:rsidR="008D4E7A">
        <w:rPr>
          <w:rFonts w:ascii="Times New Roman" w:hAnsi="Times New Roman"/>
          <w:sz w:val="24"/>
          <w:szCs w:val="24"/>
        </w:rPr>
        <w:t>Évora</w:t>
      </w:r>
      <w:r w:rsidRPr="00190F48">
        <w:rPr>
          <w:rFonts w:ascii="Times New Roman" w:hAnsi="Times New Roman"/>
          <w:sz w:val="24"/>
          <w:szCs w:val="24"/>
        </w:rPr>
        <w:t xml:space="preserve"> as being essentially of moderate magnitude, from the aerosol scattering point of view.</w:t>
      </w:r>
    </w:p>
    <w:p w:rsidR="005830D4" w:rsidRDefault="00A141F0" w:rsidP="005830D4">
      <w:pPr>
        <w:autoSpaceDE w:val="0"/>
        <w:autoSpaceDN w:val="0"/>
        <w:adjustRightInd w:val="0"/>
        <w:spacing w:after="0" w:line="360" w:lineRule="auto"/>
        <w:jc w:val="both"/>
        <w:rPr>
          <w:rFonts w:ascii="Times New Roman" w:hAnsi="Times New Roman"/>
          <w:sz w:val="24"/>
          <w:szCs w:val="24"/>
        </w:rPr>
      </w:pPr>
      <w:r w:rsidRPr="00190F48">
        <w:rPr>
          <w:rFonts w:ascii="Times New Roman" w:hAnsi="Times New Roman"/>
          <w:sz w:val="24"/>
          <w:szCs w:val="24"/>
        </w:rPr>
        <w:t xml:space="preserve"> </w:t>
      </w:r>
    </w:p>
    <w:p w:rsidR="005830D4" w:rsidRDefault="00052A9D" w:rsidP="005830D4">
      <w:pPr>
        <w:autoSpaceDE w:val="0"/>
        <w:autoSpaceDN w:val="0"/>
        <w:adjustRightInd w:val="0"/>
        <w:spacing w:after="0" w:line="360" w:lineRule="auto"/>
        <w:jc w:val="both"/>
        <w:rPr>
          <w:rFonts w:ascii="Times New Roman" w:hAnsi="Times New Roman"/>
          <w:sz w:val="24"/>
          <w:szCs w:val="24"/>
        </w:rPr>
      </w:pPr>
      <w:r>
        <w:rPr>
          <w:rFonts w:ascii="Times New Roman" w:hAnsi="Times New Roman"/>
          <w:noProof/>
          <w:sz w:val="24"/>
          <w:szCs w:val="24"/>
          <w:lang w:val="pt-PT" w:eastAsia="pt-PT"/>
        </w:rPr>
        <w:lastRenderedPageBreak/>
        <w:drawing>
          <wp:inline distT="0" distB="0" distL="0" distR="0">
            <wp:extent cx="5401339" cy="1286539"/>
            <wp:effectExtent l="0" t="0" r="0" b="0"/>
            <wp:docPr id="182"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8"/>
                    <pic:cNvPicPr>
                      <a:picLocks noChangeAspect="1" noChangeArrowheads="1"/>
                    </pic:cNvPicPr>
                  </pic:nvPicPr>
                  <pic:blipFill>
                    <a:blip r:embed="rId93" cstate="print"/>
                    <a:srcRect b="-72"/>
                    <a:stretch>
                      <a:fillRect/>
                    </a:stretch>
                  </pic:blipFill>
                  <pic:spPr bwMode="auto">
                    <a:xfrm>
                      <a:off x="0" y="0"/>
                      <a:ext cx="5401339" cy="1286539"/>
                    </a:xfrm>
                    <a:prstGeom prst="rect">
                      <a:avLst/>
                    </a:prstGeom>
                    <a:noFill/>
                    <a:ln w="9525">
                      <a:noFill/>
                      <a:miter lim="800000"/>
                      <a:headEnd/>
                      <a:tailEnd/>
                    </a:ln>
                  </pic:spPr>
                </pic:pic>
              </a:graphicData>
            </a:graphic>
          </wp:inline>
        </w:drawing>
      </w:r>
      <w:r>
        <w:rPr>
          <w:rFonts w:ascii="Times New Roman" w:hAnsi="Times New Roman"/>
          <w:noProof/>
          <w:sz w:val="24"/>
          <w:szCs w:val="24"/>
          <w:lang w:val="pt-PT" w:eastAsia="pt-PT"/>
        </w:rPr>
        <w:drawing>
          <wp:inline distT="0" distB="0" distL="0" distR="0">
            <wp:extent cx="5401339" cy="1307805"/>
            <wp:effectExtent l="0" t="0" r="0" b="0"/>
            <wp:docPr id="180"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1"/>
                    <pic:cNvPicPr>
                      <a:picLocks noChangeAspect="1" noChangeArrowheads="1"/>
                    </pic:cNvPicPr>
                  </pic:nvPicPr>
                  <pic:blipFill>
                    <a:blip r:embed="rId94" cstate="print"/>
                    <a:srcRect b="-1726"/>
                    <a:stretch>
                      <a:fillRect/>
                    </a:stretch>
                  </pic:blipFill>
                  <pic:spPr bwMode="auto">
                    <a:xfrm>
                      <a:off x="0" y="0"/>
                      <a:ext cx="5401339" cy="1307805"/>
                    </a:xfrm>
                    <a:prstGeom prst="rect">
                      <a:avLst/>
                    </a:prstGeom>
                    <a:noFill/>
                    <a:ln w="9525">
                      <a:noFill/>
                      <a:miter lim="800000"/>
                      <a:headEnd/>
                      <a:tailEnd/>
                    </a:ln>
                  </pic:spPr>
                </pic:pic>
              </a:graphicData>
            </a:graphic>
          </wp:inline>
        </w:drawing>
      </w:r>
      <w:r>
        <w:rPr>
          <w:rFonts w:ascii="Times New Roman" w:hAnsi="Times New Roman"/>
          <w:noProof/>
          <w:sz w:val="24"/>
          <w:szCs w:val="24"/>
          <w:lang w:val="pt-PT" w:eastAsia="pt-PT"/>
        </w:rPr>
        <w:drawing>
          <wp:inline distT="0" distB="0" distL="0" distR="0">
            <wp:extent cx="5401339" cy="1297172"/>
            <wp:effectExtent l="0" t="0" r="0" b="0"/>
            <wp:docPr id="178"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
                    <pic:cNvPicPr>
                      <a:picLocks noChangeAspect="1" noChangeArrowheads="1"/>
                    </pic:cNvPicPr>
                  </pic:nvPicPr>
                  <pic:blipFill>
                    <a:blip r:embed="rId95" cstate="print"/>
                    <a:srcRect b="-898"/>
                    <a:stretch>
                      <a:fillRect/>
                    </a:stretch>
                  </pic:blipFill>
                  <pic:spPr bwMode="auto">
                    <a:xfrm>
                      <a:off x="0" y="0"/>
                      <a:ext cx="5401339" cy="1297172"/>
                    </a:xfrm>
                    <a:prstGeom prst="rect">
                      <a:avLst/>
                    </a:prstGeom>
                    <a:noFill/>
                    <a:ln w="9525">
                      <a:noFill/>
                      <a:miter lim="800000"/>
                      <a:headEnd/>
                      <a:tailEnd/>
                    </a:ln>
                  </pic:spPr>
                </pic:pic>
              </a:graphicData>
            </a:graphic>
          </wp:inline>
        </w:drawing>
      </w:r>
      <w:r>
        <w:rPr>
          <w:rFonts w:ascii="Times New Roman" w:hAnsi="Times New Roman"/>
          <w:noProof/>
          <w:sz w:val="24"/>
          <w:szCs w:val="24"/>
          <w:lang w:val="pt-PT" w:eastAsia="pt-PT"/>
        </w:rPr>
        <w:drawing>
          <wp:inline distT="0" distB="0" distL="0" distR="0">
            <wp:extent cx="5401339" cy="1286539"/>
            <wp:effectExtent l="0" t="0" r="0" b="0"/>
            <wp:docPr id="177"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4"/>
                    <pic:cNvPicPr>
                      <a:picLocks noChangeAspect="1" noChangeArrowheads="1"/>
                    </pic:cNvPicPr>
                  </pic:nvPicPr>
                  <pic:blipFill>
                    <a:blip r:embed="rId96" cstate="print"/>
                    <a:srcRect b="-72"/>
                    <a:stretch>
                      <a:fillRect/>
                    </a:stretch>
                  </pic:blipFill>
                  <pic:spPr bwMode="auto">
                    <a:xfrm>
                      <a:off x="0" y="0"/>
                      <a:ext cx="5401339" cy="1286539"/>
                    </a:xfrm>
                    <a:prstGeom prst="rect">
                      <a:avLst/>
                    </a:prstGeom>
                    <a:noFill/>
                    <a:ln w="9525">
                      <a:noFill/>
                      <a:miter lim="800000"/>
                      <a:headEnd/>
                      <a:tailEnd/>
                    </a:ln>
                  </pic:spPr>
                </pic:pic>
              </a:graphicData>
            </a:graphic>
          </wp:inline>
        </w:drawing>
      </w:r>
      <w:r>
        <w:rPr>
          <w:rFonts w:ascii="Times New Roman" w:hAnsi="Times New Roman"/>
          <w:noProof/>
          <w:sz w:val="24"/>
          <w:szCs w:val="24"/>
          <w:lang w:val="pt-PT" w:eastAsia="pt-PT"/>
        </w:rPr>
        <w:drawing>
          <wp:inline distT="0" distB="0" distL="0" distR="0">
            <wp:extent cx="5401339" cy="1276213"/>
            <wp:effectExtent l="0" t="0" r="0" b="0"/>
            <wp:docPr id="175"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6"/>
                    <pic:cNvPicPr>
                      <a:picLocks noChangeAspect="1" noChangeArrowheads="1"/>
                    </pic:cNvPicPr>
                  </pic:nvPicPr>
                  <pic:blipFill>
                    <a:blip r:embed="rId97" cstate="print"/>
                    <a:srcRect b="680"/>
                    <a:stretch>
                      <a:fillRect/>
                    </a:stretch>
                  </pic:blipFill>
                  <pic:spPr bwMode="auto">
                    <a:xfrm>
                      <a:off x="0" y="0"/>
                      <a:ext cx="5401339" cy="1276213"/>
                    </a:xfrm>
                    <a:prstGeom prst="rect">
                      <a:avLst/>
                    </a:prstGeom>
                    <a:noFill/>
                    <a:ln w="9525">
                      <a:noFill/>
                      <a:miter lim="800000"/>
                      <a:headEnd/>
                      <a:tailEnd/>
                    </a:ln>
                  </pic:spPr>
                </pic:pic>
              </a:graphicData>
            </a:graphic>
          </wp:inline>
        </w:drawing>
      </w:r>
      <w:r>
        <w:rPr>
          <w:rFonts w:ascii="Times New Roman" w:hAnsi="Times New Roman"/>
          <w:noProof/>
          <w:sz w:val="24"/>
          <w:szCs w:val="24"/>
          <w:lang w:val="pt-PT" w:eastAsia="pt-PT"/>
        </w:rPr>
        <w:drawing>
          <wp:inline distT="0" distB="0" distL="0" distR="0">
            <wp:extent cx="5401339" cy="1286919"/>
            <wp:effectExtent l="0" t="0" r="0" b="0"/>
            <wp:docPr id="174"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7"/>
                    <pic:cNvPicPr>
                      <a:picLocks noChangeAspect="1" noChangeArrowheads="1"/>
                    </pic:cNvPicPr>
                  </pic:nvPicPr>
                  <pic:blipFill>
                    <a:blip r:embed="rId98" cstate="print"/>
                    <a:srcRect b="281"/>
                    <a:stretch>
                      <a:fillRect/>
                    </a:stretch>
                  </pic:blipFill>
                  <pic:spPr bwMode="auto">
                    <a:xfrm>
                      <a:off x="0" y="0"/>
                      <a:ext cx="5401339" cy="1286919"/>
                    </a:xfrm>
                    <a:prstGeom prst="rect">
                      <a:avLst/>
                    </a:prstGeom>
                    <a:noFill/>
                    <a:ln w="9525">
                      <a:noFill/>
                      <a:miter lim="800000"/>
                      <a:headEnd/>
                      <a:tailEnd/>
                    </a:ln>
                  </pic:spPr>
                </pic:pic>
              </a:graphicData>
            </a:graphic>
          </wp:inline>
        </w:drawing>
      </w:r>
    </w:p>
    <w:p w:rsidR="00A141F0" w:rsidRPr="00190F48" w:rsidRDefault="005830D4" w:rsidP="005830D4">
      <w:pPr>
        <w:autoSpaceDE w:val="0"/>
        <w:autoSpaceDN w:val="0"/>
        <w:adjustRightInd w:val="0"/>
        <w:spacing w:after="0" w:line="360" w:lineRule="auto"/>
        <w:jc w:val="both"/>
        <w:rPr>
          <w:rFonts w:ascii="Times New Roman" w:hAnsi="Times New Roman"/>
          <w:sz w:val="24"/>
          <w:szCs w:val="24"/>
        </w:rPr>
      </w:pPr>
      <w:r w:rsidRPr="005830D4">
        <w:rPr>
          <w:rFonts w:ascii="Times New Roman" w:hAnsi="Times New Roman"/>
          <w:noProof/>
          <w:sz w:val="24"/>
          <w:szCs w:val="24"/>
          <w:lang w:val="pt-PT" w:eastAsia="pt-PT"/>
        </w:rPr>
        <w:lastRenderedPageBreak/>
        <w:drawing>
          <wp:inline distT="0" distB="0" distL="0" distR="0">
            <wp:extent cx="5400040" cy="1307796"/>
            <wp:effectExtent l="0" t="0" r="0" b="0"/>
            <wp:docPr id="129"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8"/>
                    <pic:cNvPicPr>
                      <a:picLocks noChangeAspect="1" noChangeArrowheads="1"/>
                    </pic:cNvPicPr>
                  </pic:nvPicPr>
                  <pic:blipFill>
                    <a:blip r:embed="rId99" cstate="print"/>
                    <a:srcRect b="-1851"/>
                    <a:stretch>
                      <a:fillRect/>
                    </a:stretch>
                  </pic:blipFill>
                  <pic:spPr bwMode="auto">
                    <a:xfrm>
                      <a:off x="0" y="0"/>
                      <a:ext cx="5400040" cy="1307796"/>
                    </a:xfrm>
                    <a:prstGeom prst="rect">
                      <a:avLst/>
                    </a:prstGeom>
                    <a:noFill/>
                    <a:ln w="9525">
                      <a:noFill/>
                      <a:miter lim="800000"/>
                      <a:headEnd/>
                      <a:tailEnd/>
                    </a:ln>
                  </pic:spPr>
                </pic:pic>
              </a:graphicData>
            </a:graphic>
          </wp:inline>
        </w:drawing>
      </w:r>
      <w:r w:rsidR="00052A9D">
        <w:rPr>
          <w:rFonts w:ascii="Times New Roman" w:hAnsi="Times New Roman"/>
          <w:noProof/>
          <w:sz w:val="24"/>
          <w:szCs w:val="24"/>
          <w:lang w:val="pt-PT" w:eastAsia="pt-PT"/>
        </w:rPr>
        <w:drawing>
          <wp:inline distT="0" distB="0" distL="0" distR="0">
            <wp:extent cx="5400675" cy="1295400"/>
            <wp:effectExtent l="0" t="0" r="0" b="0"/>
            <wp:docPr id="166"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9"/>
                    <pic:cNvPicPr>
                      <a:picLocks noChangeAspect="1" noChangeArrowheads="1"/>
                    </pic:cNvPicPr>
                  </pic:nvPicPr>
                  <pic:blipFill>
                    <a:blip r:embed="rId100" cstate="print"/>
                    <a:srcRect b="-920"/>
                    <a:stretch>
                      <a:fillRect/>
                    </a:stretch>
                  </pic:blipFill>
                  <pic:spPr bwMode="auto">
                    <a:xfrm>
                      <a:off x="0" y="0"/>
                      <a:ext cx="5400675" cy="1295400"/>
                    </a:xfrm>
                    <a:prstGeom prst="rect">
                      <a:avLst/>
                    </a:prstGeom>
                    <a:noFill/>
                    <a:ln w="9525">
                      <a:noFill/>
                      <a:miter lim="800000"/>
                      <a:headEnd/>
                      <a:tailEnd/>
                    </a:ln>
                  </pic:spPr>
                </pic:pic>
              </a:graphicData>
            </a:graphic>
          </wp:inline>
        </w:drawing>
      </w:r>
    </w:p>
    <w:p w:rsidR="00A141F0" w:rsidRPr="005E0911" w:rsidRDefault="0007700D" w:rsidP="005E0911">
      <w:pPr>
        <w:pStyle w:val="Legenda"/>
        <w:jc w:val="both"/>
        <w:rPr>
          <w:rFonts w:ascii="Times New Roman" w:hAnsi="Times New Roman"/>
          <w:b w:val="0"/>
          <w:color w:val="auto"/>
          <w:sz w:val="22"/>
          <w:szCs w:val="22"/>
        </w:rPr>
      </w:pPr>
      <w:bookmarkStart w:id="42" w:name="_Toc297711597"/>
      <w:r w:rsidRPr="005E0911">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w:t>
      </w:r>
      <w:r w:rsidR="00B97ACB">
        <w:rPr>
          <w:rFonts w:ascii="Times New Roman" w:hAnsi="Times New Roman"/>
          <w:color w:val="auto"/>
          <w:sz w:val="22"/>
          <w:szCs w:val="22"/>
        </w:rPr>
        <w:fldChar w:fldCharType="end"/>
      </w:r>
      <w:r w:rsidR="00A141F0" w:rsidRPr="005E0911">
        <w:rPr>
          <w:rFonts w:ascii="Times New Roman" w:hAnsi="Times New Roman"/>
          <w:color w:val="auto"/>
          <w:sz w:val="22"/>
          <w:szCs w:val="22"/>
        </w:rPr>
        <w:t>.</w:t>
      </w:r>
      <w:r w:rsidR="00A141F0" w:rsidRPr="005E0911">
        <w:rPr>
          <w:rFonts w:ascii="Times New Roman" w:hAnsi="Times New Roman"/>
          <w:b w:val="0"/>
          <w:color w:val="auto"/>
          <w:sz w:val="22"/>
          <w:szCs w:val="22"/>
        </w:rPr>
        <w:t xml:space="preserve"> </w:t>
      </w:r>
      <w:r w:rsidR="00F2051F">
        <w:rPr>
          <w:rFonts w:ascii="Times New Roman" w:hAnsi="Times New Roman"/>
          <w:b w:val="0"/>
          <w:color w:val="auto"/>
          <w:sz w:val="22"/>
          <w:szCs w:val="22"/>
        </w:rPr>
        <w:t>Temporal evolution of the h</w:t>
      </w:r>
      <w:r w:rsidR="00A141F0" w:rsidRPr="005E0911">
        <w:rPr>
          <w:rFonts w:ascii="Times New Roman" w:hAnsi="Times New Roman"/>
          <w:b w:val="0"/>
          <w:color w:val="auto"/>
          <w:sz w:val="22"/>
          <w:szCs w:val="22"/>
        </w:rPr>
        <w:t>o</w:t>
      </w:r>
      <w:r w:rsidR="005E0911" w:rsidRPr="005E0911">
        <w:rPr>
          <w:rFonts w:ascii="Times New Roman" w:hAnsi="Times New Roman"/>
          <w:b w:val="0"/>
          <w:color w:val="auto"/>
          <w:sz w:val="22"/>
          <w:szCs w:val="22"/>
        </w:rPr>
        <w:t>u</w:t>
      </w:r>
      <w:r w:rsidR="00A141F0" w:rsidRPr="005E0911">
        <w:rPr>
          <w:rFonts w:ascii="Times New Roman" w:hAnsi="Times New Roman"/>
          <w:b w:val="0"/>
          <w:color w:val="auto"/>
          <w:sz w:val="22"/>
          <w:szCs w:val="22"/>
        </w:rPr>
        <w:t xml:space="preserve">rly values of the scattering coefficient (550 nm) </w:t>
      </w:r>
      <w:r w:rsidR="005931FD">
        <w:rPr>
          <w:rFonts w:ascii="Times New Roman" w:hAnsi="Times New Roman"/>
          <w:b w:val="0"/>
          <w:color w:val="auto"/>
          <w:sz w:val="22"/>
          <w:szCs w:val="22"/>
        </w:rPr>
        <w:t>for</w:t>
      </w:r>
      <w:r w:rsidR="00A141F0" w:rsidRPr="005E0911">
        <w:rPr>
          <w:rFonts w:ascii="Times New Roman" w:hAnsi="Times New Roman"/>
          <w:b w:val="0"/>
          <w:color w:val="auto"/>
          <w:sz w:val="22"/>
          <w:szCs w:val="22"/>
        </w:rPr>
        <w:t xml:space="preserve"> the period of 2002 to 2009</w:t>
      </w:r>
      <w:bookmarkEnd w:id="42"/>
      <w:r w:rsidR="00956966">
        <w:rPr>
          <w:rFonts w:ascii="Times New Roman" w:hAnsi="Times New Roman"/>
          <w:b w:val="0"/>
          <w:color w:val="auto"/>
          <w:sz w:val="22"/>
          <w:szCs w:val="22"/>
        </w:rPr>
        <w:t xml:space="preserve"> obtained with the nephelometer.</w:t>
      </w:r>
    </w:p>
    <w:p w:rsidR="00136BF7" w:rsidRDefault="00136BF7" w:rsidP="00136BF7">
      <w:pPr>
        <w:autoSpaceDE w:val="0"/>
        <w:autoSpaceDN w:val="0"/>
        <w:adjustRightInd w:val="0"/>
        <w:spacing w:after="0" w:line="360" w:lineRule="auto"/>
        <w:jc w:val="both"/>
        <w:rPr>
          <w:rFonts w:ascii="Times New Roman" w:hAnsi="Times New Roman"/>
          <w:sz w:val="24"/>
          <w:szCs w:val="24"/>
        </w:rPr>
      </w:pPr>
    </w:p>
    <w:p w:rsidR="003629D4" w:rsidRDefault="00A141F0" w:rsidP="008A6677">
      <w:pPr>
        <w:autoSpaceDE w:val="0"/>
        <w:autoSpaceDN w:val="0"/>
        <w:adjustRightInd w:val="0"/>
        <w:spacing w:after="240" w:line="360" w:lineRule="auto"/>
        <w:ind w:firstLine="720"/>
        <w:jc w:val="both"/>
        <w:rPr>
          <w:rFonts w:ascii="Times New Roman" w:hAnsi="Times New Roman"/>
          <w:sz w:val="24"/>
          <w:szCs w:val="24"/>
        </w:rPr>
      </w:pPr>
      <w:r w:rsidRPr="00190F48">
        <w:rPr>
          <w:rFonts w:ascii="Times New Roman" w:hAnsi="Times New Roman"/>
          <w:sz w:val="24"/>
          <w:szCs w:val="24"/>
        </w:rPr>
        <w:t xml:space="preserve">The values of α were </w:t>
      </w:r>
      <w:r w:rsidR="00B85E14">
        <w:rPr>
          <w:rFonts w:ascii="Times New Roman" w:hAnsi="Times New Roman"/>
          <w:sz w:val="24"/>
          <w:szCs w:val="24"/>
        </w:rPr>
        <w:t>mainly</w:t>
      </w:r>
      <w:r w:rsidRPr="00190F48">
        <w:rPr>
          <w:rFonts w:ascii="Times New Roman" w:hAnsi="Times New Roman"/>
          <w:sz w:val="24"/>
          <w:szCs w:val="24"/>
        </w:rPr>
        <w:t xml:space="preserve"> in the range of 0.2 to 2.0, with mean and median </w:t>
      </w:r>
      <w:r w:rsidR="00C33264" w:rsidRPr="00190F48">
        <w:rPr>
          <w:rFonts w:ascii="Times New Roman" w:hAnsi="Times New Roman"/>
          <w:sz w:val="24"/>
          <w:szCs w:val="24"/>
        </w:rPr>
        <w:t>α</w:t>
      </w:r>
      <w:r w:rsidR="00C33264">
        <w:rPr>
          <w:rFonts w:ascii="Times New Roman" w:hAnsi="Times New Roman"/>
          <w:sz w:val="24"/>
          <w:szCs w:val="24"/>
        </w:rPr>
        <w:t>,</w:t>
      </w:r>
      <w:r w:rsidR="00C33264" w:rsidRPr="00190F48">
        <w:rPr>
          <w:rFonts w:ascii="Times New Roman" w:hAnsi="Times New Roman"/>
          <w:sz w:val="24"/>
          <w:szCs w:val="24"/>
        </w:rPr>
        <w:t xml:space="preserve"> </w:t>
      </w:r>
      <w:r w:rsidR="00BD042E">
        <w:rPr>
          <w:rFonts w:ascii="Times New Roman" w:hAnsi="Times New Roman"/>
          <w:sz w:val="24"/>
          <w:szCs w:val="24"/>
        </w:rPr>
        <w:t>for the whole period</w:t>
      </w:r>
      <w:r w:rsidR="00C33264">
        <w:rPr>
          <w:rFonts w:ascii="Times New Roman" w:hAnsi="Times New Roman"/>
          <w:sz w:val="24"/>
          <w:szCs w:val="24"/>
        </w:rPr>
        <w:t>,</w:t>
      </w:r>
      <w:r w:rsidRPr="00190F48">
        <w:rPr>
          <w:rFonts w:ascii="Times New Roman" w:hAnsi="Times New Roman"/>
          <w:sz w:val="24"/>
          <w:szCs w:val="24"/>
        </w:rPr>
        <w:t xml:space="preserve"> of 1.4 and 1.5, respectively. Also, more than 80% of the data was found to be higher than 1.0, which is commonly used as a threshold for considering scattering as being dominated by </w:t>
      </w:r>
      <w:r w:rsidR="00C33264">
        <w:rPr>
          <w:rFonts w:ascii="Times New Roman" w:hAnsi="Times New Roman"/>
          <w:sz w:val="24"/>
          <w:szCs w:val="24"/>
        </w:rPr>
        <w:t xml:space="preserve">the </w:t>
      </w:r>
      <w:r w:rsidRPr="00190F48">
        <w:rPr>
          <w:rFonts w:ascii="Times New Roman" w:hAnsi="Times New Roman"/>
          <w:sz w:val="24"/>
          <w:szCs w:val="24"/>
        </w:rPr>
        <w:t>sub-micrometer (α</w:t>
      </w:r>
      <w:r w:rsidR="00C33264">
        <w:rPr>
          <w:rFonts w:ascii="Times New Roman" w:hAnsi="Times New Roman"/>
          <w:sz w:val="24"/>
          <w:szCs w:val="24"/>
        </w:rPr>
        <w:t xml:space="preserve"> </w:t>
      </w:r>
      <w:r w:rsidRPr="00190F48">
        <w:rPr>
          <w:rFonts w:ascii="Times New Roman" w:hAnsi="Times New Roman"/>
          <w:sz w:val="24"/>
          <w:szCs w:val="24"/>
        </w:rPr>
        <w:t>&gt;</w:t>
      </w:r>
      <w:r w:rsidR="00C33264">
        <w:rPr>
          <w:rFonts w:ascii="Times New Roman" w:hAnsi="Times New Roman"/>
          <w:sz w:val="24"/>
          <w:szCs w:val="24"/>
        </w:rPr>
        <w:t xml:space="preserve"> </w:t>
      </w:r>
      <w:r w:rsidRPr="00190F48">
        <w:rPr>
          <w:rFonts w:ascii="Times New Roman" w:hAnsi="Times New Roman"/>
          <w:sz w:val="24"/>
          <w:szCs w:val="24"/>
        </w:rPr>
        <w:t xml:space="preserve">1) or </w:t>
      </w:r>
      <w:r w:rsidR="00C33264">
        <w:rPr>
          <w:rFonts w:ascii="Times New Roman" w:hAnsi="Times New Roman"/>
          <w:sz w:val="24"/>
          <w:szCs w:val="24"/>
        </w:rPr>
        <w:t xml:space="preserve">by the </w:t>
      </w:r>
      <w:r w:rsidRPr="00190F48">
        <w:rPr>
          <w:rFonts w:ascii="Times New Roman" w:hAnsi="Times New Roman"/>
          <w:sz w:val="24"/>
          <w:szCs w:val="24"/>
        </w:rPr>
        <w:t xml:space="preserve">super-micrometer </w:t>
      </w:r>
      <w:r w:rsidR="00C33264" w:rsidRPr="00190F48">
        <w:rPr>
          <w:rFonts w:ascii="Times New Roman" w:hAnsi="Times New Roman"/>
          <w:sz w:val="24"/>
          <w:szCs w:val="24"/>
        </w:rPr>
        <w:t>(α</w:t>
      </w:r>
      <w:r w:rsidR="00C33264">
        <w:rPr>
          <w:rFonts w:ascii="Times New Roman" w:hAnsi="Times New Roman"/>
          <w:sz w:val="24"/>
          <w:szCs w:val="24"/>
        </w:rPr>
        <w:t xml:space="preserve"> </w:t>
      </w:r>
      <w:r w:rsidR="00C33264" w:rsidRPr="00190F48">
        <w:rPr>
          <w:rFonts w:ascii="Times New Roman" w:hAnsi="Times New Roman"/>
          <w:sz w:val="24"/>
          <w:szCs w:val="24"/>
        </w:rPr>
        <w:t>&lt;</w:t>
      </w:r>
      <w:r w:rsidR="00C33264">
        <w:rPr>
          <w:rFonts w:ascii="Times New Roman" w:hAnsi="Times New Roman"/>
          <w:sz w:val="24"/>
          <w:szCs w:val="24"/>
        </w:rPr>
        <w:t xml:space="preserve"> </w:t>
      </w:r>
      <w:r w:rsidR="00C33264" w:rsidRPr="00190F48">
        <w:rPr>
          <w:rFonts w:ascii="Times New Roman" w:hAnsi="Times New Roman"/>
          <w:sz w:val="24"/>
          <w:szCs w:val="24"/>
        </w:rPr>
        <w:t>1)</w:t>
      </w:r>
      <w:r w:rsidR="00C33264">
        <w:rPr>
          <w:rFonts w:ascii="Times New Roman" w:hAnsi="Times New Roman"/>
          <w:sz w:val="24"/>
          <w:szCs w:val="24"/>
        </w:rPr>
        <w:t xml:space="preserve"> fraction of the </w:t>
      </w:r>
      <w:r w:rsidRPr="00190F48">
        <w:rPr>
          <w:rFonts w:ascii="Times New Roman" w:hAnsi="Times New Roman"/>
          <w:sz w:val="24"/>
          <w:szCs w:val="24"/>
        </w:rPr>
        <w:t xml:space="preserve">particles. These results in conjunction with the following analysis </w:t>
      </w:r>
      <w:r w:rsidR="00BD042E">
        <w:rPr>
          <w:rFonts w:ascii="Times New Roman" w:hAnsi="Times New Roman"/>
          <w:sz w:val="24"/>
          <w:szCs w:val="24"/>
        </w:rPr>
        <w:t>are</w:t>
      </w:r>
      <w:r w:rsidR="00BD042E" w:rsidRPr="00190F48">
        <w:rPr>
          <w:rFonts w:ascii="Times New Roman" w:hAnsi="Times New Roman"/>
          <w:sz w:val="24"/>
          <w:szCs w:val="24"/>
        </w:rPr>
        <w:t xml:space="preserve"> a sign of</w:t>
      </w:r>
      <w:r w:rsidRPr="00190F48">
        <w:rPr>
          <w:rFonts w:ascii="Times New Roman" w:hAnsi="Times New Roman"/>
          <w:sz w:val="24"/>
          <w:szCs w:val="24"/>
        </w:rPr>
        <w:t xml:space="preserve"> the fact that the </w:t>
      </w:r>
      <w:r w:rsidR="00C33264">
        <w:rPr>
          <w:rFonts w:ascii="Times New Roman" w:hAnsi="Times New Roman"/>
          <w:sz w:val="24"/>
          <w:szCs w:val="24"/>
        </w:rPr>
        <w:t xml:space="preserve">light </w:t>
      </w:r>
      <w:r w:rsidRPr="00190F48">
        <w:rPr>
          <w:rFonts w:ascii="Times New Roman" w:hAnsi="Times New Roman"/>
          <w:sz w:val="24"/>
          <w:szCs w:val="24"/>
        </w:rPr>
        <w:t>scattering</w:t>
      </w:r>
      <w:r w:rsidR="00C33264">
        <w:rPr>
          <w:rFonts w:ascii="Times New Roman" w:hAnsi="Times New Roman"/>
          <w:sz w:val="24"/>
          <w:szCs w:val="24"/>
        </w:rPr>
        <w:t>, in Évora, due to aerosols</w:t>
      </w:r>
      <w:r w:rsidR="00B85E14">
        <w:rPr>
          <w:rFonts w:ascii="Times New Roman" w:hAnsi="Times New Roman"/>
          <w:sz w:val="24"/>
          <w:szCs w:val="24"/>
        </w:rPr>
        <w:t xml:space="preserve"> is</w:t>
      </w:r>
      <w:r w:rsidRPr="00190F48">
        <w:rPr>
          <w:rFonts w:ascii="Times New Roman" w:hAnsi="Times New Roman"/>
          <w:sz w:val="24"/>
          <w:szCs w:val="24"/>
        </w:rPr>
        <w:t>, in general, dominated by sub</w:t>
      </w:r>
      <w:r w:rsidR="00C33264">
        <w:rPr>
          <w:rFonts w:ascii="Times New Roman" w:hAnsi="Times New Roman"/>
          <w:sz w:val="24"/>
          <w:szCs w:val="24"/>
        </w:rPr>
        <w:t>-</w:t>
      </w:r>
      <w:r w:rsidRPr="00190F48">
        <w:rPr>
          <w:rFonts w:ascii="Times New Roman" w:hAnsi="Times New Roman"/>
          <w:sz w:val="24"/>
          <w:szCs w:val="24"/>
        </w:rPr>
        <w:t>micrometer particles.</w:t>
      </w:r>
      <w:r w:rsidR="00BD042E">
        <w:rPr>
          <w:rFonts w:ascii="Times New Roman" w:hAnsi="Times New Roman"/>
          <w:sz w:val="24"/>
          <w:szCs w:val="24"/>
        </w:rPr>
        <w:t xml:space="preserve"> </w:t>
      </w:r>
      <w:r w:rsidRPr="00190F48">
        <w:rPr>
          <w:rFonts w:ascii="Times New Roman" w:hAnsi="Times New Roman"/>
          <w:sz w:val="24"/>
          <w:szCs w:val="24"/>
        </w:rPr>
        <w:t xml:space="preserve">Although no direct information is available </w:t>
      </w:r>
      <w:r w:rsidR="00B85E14">
        <w:rPr>
          <w:rFonts w:ascii="Times New Roman" w:hAnsi="Times New Roman"/>
          <w:sz w:val="24"/>
          <w:szCs w:val="24"/>
        </w:rPr>
        <w:t xml:space="preserve">from our measurements, </w:t>
      </w:r>
      <w:r w:rsidRPr="00190F48">
        <w:rPr>
          <w:rFonts w:ascii="Times New Roman" w:hAnsi="Times New Roman"/>
          <w:sz w:val="24"/>
          <w:szCs w:val="24"/>
        </w:rPr>
        <w:t xml:space="preserve">one </w:t>
      </w:r>
      <w:r w:rsidR="00C33264">
        <w:rPr>
          <w:rFonts w:ascii="Times New Roman" w:hAnsi="Times New Roman"/>
          <w:sz w:val="24"/>
          <w:szCs w:val="24"/>
        </w:rPr>
        <w:t>can estimate</w:t>
      </w:r>
      <w:r w:rsidRPr="00190F48">
        <w:rPr>
          <w:rFonts w:ascii="Times New Roman" w:hAnsi="Times New Roman"/>
          <w:sz w:val="24"/>
          <w:szCs w:val="24"/>
        </w:rPr>
        <w:t xml:space="preserve"> the sub</w:t>
      </w:r>
      <w:r w:rsidR="00C33264">
        <w:rPr>
          <w:rFonts w:ascii="Times New Roman" w:hAnsi="Times New Roman"/>
          <w:sz w:val="24"/>
          <w:szCs w:val="24"/>
        </w:rPr>
        <w:t>-</w:t>
      </w:r>
      <w:r w:rsidRPr="00190F48">
        <w:rPr>
          <w:rFonts w:ascii="Times New Roman" w:hAnsi="Times New Roman"/>
          <w:sz w:val="24"/>
          <w:szCs w:val="24"/>
        </w:rPr>
        <w:t>micrometer fract</w:t>
      </w:r>
      <w:r w:rsidR="00BD042E">
        <w:rPr>
          <w:rFonts w:ascii="Times New Roman" w:hAnsi="Times New Roman"/>
          <w:sz w:val="24"/>
          <w:szCs w:val="24"/>
        </w:rPr>
        <w:t>ion of light scattering, SF</w:t>
      </w:r>
      <w:r w:rsidRPr="00190F48">
        <w:rPr>
          <w:rFonts w:ascii="Times New Roman" w:hAnsi="Times New Roman"/>
          <w:sz w:val="24"/>
          <w:szCs w:val="24"/>
        </w:rPr>
        <w:t>, with the aid of information provided by other authors (see Carrico 2000; Sheridan et a</w:t>
      </w:r>
      <w:r w:rsidR="00C33264">
        <w:rPr>
          <w:rFonts w:ascii="Times New Roman" w:hAnsi="Times New Roman"/>
          <w:sz w:val="24"/>
          <w:szCs w:val="24"/>
        </w:rPr>
        <w:t>l., 2001; Doherty et al., 2005) and</w:t>
      </w:r>
      <w:r w:rsidRPr="00190F48">
        <w:rPr>
          <w:rFonts w:ascii="Times New Roman" w:hAnsi="Times New Roman"/>
          <w:sz w:val="24"/>
          <w:szCs w:val="24"/>
        </w:rPr>
        <w:t xml:space="preserve"> </w:t>
      </w:r>
      <w:r w:rsidR="00BD042E">
        <w:rPr>
          <w:rFonts w:ascii="Times New Roman" w:hAnsi="Times New Roman"/>
          <w:sz w:val="24"/>
          <w:szCs w:val="24"/>
        </w:rPr>
        <w:t xml:space="preserve">depicted </w:t>
      </w:r>
      <w:r w:rsidR="00BD042E" w:rsidRPr="008A6677">
        <w:rPr>
          <w:rFonts w:ascii="Times New Roman" w:hAnsi="Times New Roman"/>
          <w:sz w:val="24"/>
          <w:szCs w:val="24"/>
        </w:rPr>
        <w:t>in</w:t>
      </w:r>
      <w:r w:rsidRPr="008A6677">
        <w:rPr>
          <w:rFonts w:ascii="Times New Roman" w:hAnsi="Times New Roman"/>
          <w:sz w:val="24"/>
          <w:szCs w:val="24"/>
        </w:rPr>
        <w:t xml:space="preserve"> figure 3.3 </w:t>
      </w:r>
      <w:r w:rsidR="00C33264" w:rsidRPr="008A6677">
        <w:rPr>
          <w:rFonts w:ascii="Times New Roman" w:hAnsi="Times New Roman"/>
          <w:sz w:val="24"/>
          <w:szCs w:val="24"/>
        </w:rPr>
        <w:t>for</w:t>
      </w:r>
      <w:r w:rsidRPr="00190F48">
        <w:rPr>
          <w:rFonts w:ascii="Times New Roman" w:hAnsi="Times New Roman"/>
          <w:sz w:val="24"/>
          <w:szCs w:val="24"/>
        </w:rPr>
        <w:t xml:space="preserve"> different environments; </w:t>
      </w:r>
      <w:r w:rsidR="00BD042E" w:rsidRPr="00190F48">
        <w:rPr>
          <w:rFonts w:ascii="Times New Roman" w:hAnsi="Times New Roman"/>
          <w:sz w:val="24"/>
          <w:szCs w:val="24"/>
        </w:rPr>
        <w:t>a good linear correlation (95% confidence level) between SF and α (R</w:t>
      </w:r>
      <w:r w:rsidR="00BD042E" w:rsidRPr="00190F48">
        <w:rPr>
          <w:rFonts w:ascii="Times New Roman" w:hAnsi="Times New Roman"/>
          <w:sz w:val="24"/>
          <w:szCs w:val="24"/>
          <w:vertAlign w:val="superscript"/>
        </w:rPr>
        <w:t>2</w:t>
      </w:r>
      <w:r w:rsidR="00BD042E" w:rsidRPr="00190F48">
        <w:rPr>
          <w:rFonts w:ascii="Times New Roman" w:hAnsi="Times New Roman"/>
          <w:sz w:val="24"/>
          <w:szCs w:val="24"/>
        </w:rPr>
        <w:t xml:space="preserve"> = 0.89)</w:t>
      </w:r>
      <w:r w:rsidR="00BD042E">
        <w:rPr>
          <w:rFonts w:ascii="Times New Roman" w:hAnsi="Times New Roman"/>
          <w:sz w:val="24"/>
          <w:szCs w:val="24"/>
        </w:rPr>
        <w:t xml:space="preserve"> is noticeable</w:t>
      </w:r>
      <w:r w:rsidR="00BD042E" w:rsidRPr="00190F48">
        <w:rPr>
          <w:rFonts w:ascii="Times New Roman" w:hAnsi="Times New Roman"/>
          <w:sz w:val="24"/>
          <w:szCs w:val="24"/>
        </w:rPr>
        <w:t xml:space="preserve">. </w:t>
      </w:r>
      <w:r w:rsidR="0027317D">
        <w:rPr>
          <w:rFonts w:ascii="Times New Roman" w:hAnsi="Times New Roman"/>
          <w:sz w:val="24"/>
          <w:szCs w:val="24"/>
        </w:rPr>
        <w:t>The respective regression line has the values (±standard errors)</w:t>
      </w:r>
      <w:r w:rsidRPr="00190F48">
        <w:rPr>
          <w:rFonts w:ascii="Times New Roman" w:hAnsi="Times New Roman"/>
          <w:sz w:val="24"/>
          <w:szCs w:val="24"/>
        </w:rPr>
        <w:t xml:space="preserve"> </w:t>
      </w:r>
      <w:r w:rsidR="0027317D">
        <w:rPr>
          <w:rFonts w:ascii="Times New Roman" w:hAnsi="Times New Roman"/>
          <w:sz w:val="24"/>
          <w:szCs w:val="24"/>
        </w:rPr>
        <w:t xml:space="preserve">of 0.39±0.03 and 0.08±0.03 respectively for the slope and intercept, i.e.  </w:t>
      </w:r>
    </w:p>
    <w:p w:rsidR="003629D4" w:rsidRDefault="003629D4" w:rsidP="003629D4">
      <w:pPr>
        <w:autoSpaceDE w:val="0"/>
        <w:autoSpaceDN w:val="0"/>
        <w:adjustRightInd w:val="0"/>
        <w:spacing w:after="0" w:line="360" w:lineRule="auto"/>
        <w:jc w:val="both"/>
        <w:rPr>
          <w:rFonts w:ascii="Times New Roman" w:hAnsi="Times New Roman"/>
          <w:sz w:val="24"/>
          <w:szCs w:val="24"/>
        </w:rPr>
      </w:pPr>
      <m:oMath>
        <m:r>
          <w:rPr>
            <w:rFonts w:ascii="Cambria Math" w:hAnsi="Cambria Math"/>
            <w:sz w:val="24"/>
            <w:szCs w:val="24"/>
          </w:rPr>
          <m:t>SF=</m:t>
        </m:r>
        <m:d>
          <m:dPr>
            <m:ctrlPr>
              <w:rPr>
                <w:rFonts w:ascii="Cambria Math" w:hAnsi="Cambria Math"/>
                <w:i/>
                <w:sz w:val="24"/>
                <w:szCs w:val="24"/>
              </w:rPr>
            </m:ctrlPr>
          </m:dPr>
          <m:e>
            <m:r>
              <w:rPr>
                <w:rFonts w:ascii="Cambria Math" w:hAnsi="Cambria Math"/>
                <w:sz w:val="24"/>
                <w:szCs w:val="24"/>
              </w:rPr>
              <m:t>0.39±0.03</m:t>
            </m:r>
          </m:e>
        </m:d>
        <m:r>
          <w:rPr>
            <w:rFonts w:ascii="Cambria Math" w:hAnsi="Cambria Math"/>
            <w:sz w:val="24"/>
            <w:szCs w:val="24"/>
          </w:rPr>
          <m:t>α+0.08±0.03</m:t>
        </m:r>
      </m:oMath>
      <w:r>
        <w:rPr>
          <w:rFonts w:ascii="Times New Roman" w:hAnsi="Times New Roman"/>
          <w:sz w:val="24"/>
          <w:szCs w:val="24"/>
        </w:rPr>
        <w:t xml:space="preserve">                                                                          (3.1)</w:t>
      </w:r>
    </w:p>
    <w:p w:rsidR="00136BF7" w:rsidRDefault="00A141F0" w:rsidP="008A6677">
      <w:pPr>
        <w:autoSpaceDE w:val="0"/>
        <w:autoSpaceDN w:val="0"/>
        <w:adjustRightInd w:val="0"/>
        <w:spacing w:before="240" w:after="0" w:line="360" w:lineRule="auto"/>
        <w:jc w:val="both"/>
        <w:rPr>
          <w:rFonts w:ascii="Times New Roman" w:hAnsi="Times New Roman"/>
          <w:sz w:val="24"/>
          <w:szCs w:val="24"/>
        </w:rPr>
      </w:pPr>
      <w:r w:rsidRPr="00190F48">
        <w:rPr>
          <w:rFonts w:ascii="Times New Roman" w:hAnsi="Times New Roman"/>
          <w:sz w:val="24"/>
          <w:szCs w:val="24"/>
        </w:rPr>
        <w:t xml:space="preserve">Considering a value of α = 1.5, </w:t>
      </w:r>
      <w:r w:rsidR="00A32340">
        <w:rPr>
          <w:rFonts w:ascii="Times New Roman" w:hAnsi="Times New Roman"/>
          <w:sz w:val="24"/>
          <w:szCs w:val="24"/>
        </w:rPr>
        <w:t>then more than</w:t>
      </w:r>
      <w:r w:rsidR="00BD042E">
        <w:rPr>
          <w:rFonts w:ascii="Times New Roman" w:hAnsi="Times New Roman"/>
          <w:sz w:val="24"/>
          <w:szCs w:val="24"/>
        </w:rPr>
        <w:t xml:space="preserve"> </w:t>
      </w:r>
      <w:r w:rsidRPr="00190F48">
        <w:rPr>
          <w:rFonts w:ascii="Times New Roman" w:hAnsi="Times New Roman"/>
          <w:sz w:val="24"/>
          <w:szCs w:val="24"/>
        </w:rPr>
        <w:t>67%</w:t>
      </w:r>
      <w:r w:rsidR="00A32340">
        <w:rPr>
          <w:rFonts w:ascii="Times New Roman" w:hAnsi="Times New Roman"/>
          <w:sz w:val="24"/>
          <w:szCs w:val="24"/>
        </w:rPr>
        <w:t xml:space="preserve"> of the scattering were caused by sub micrometer particles.</w:t>
      </w:r>
      <w:r w:rsidRPr="00190F48">
        <w:rPr>
          <w:rFonts w:ascii="Times New Roman" w:hAnsi="Times New Roman"/>
          <w:sz w:val="24"/>
          <w:szCs w:val="24"/>
        </w:rPr>
        <w:t xml:space="preserve"> </w:t>
      </w:r>
    </w:p>
    <w:p w:rsidR="003E3165" w:rsidRDefault="003E3165" w:rsidP="00136BF7">
      <w:pPr>
        <w:autoSpaceDE w:val="0"/>
        <w:autoSpaceDN w:val="0"/>
        <w:adjustRightInd w:val="0"/>
        <w:spacing w:after="0" w:line="360" w:lineRule="auto"/>
        <w:jc w:val="both"/>
        <w:rPr>
          <w:rFonts w:ascii="Times New Roman" w:hAnsi="Times New Roman"/>
          <w:sz w:val="24"/>
          <w:szCs w:val="24"/>
        </w:rPr>
      </w:pPr>
      <w:r w:rsidRPr="003E3165">
        <w:rPr>
          <w:rFonts w:ascii="Times New Roman" w:hAnsi="Times New Roman"/>
          <w:sz w:val="24"/>
          <w:szCs w:val="24"/>
        </w:rPr>
        <w:t xml:space="preserve"> </w:t>
      </w:r>
    </w:p>
    <w:p w:rsidR="004E13BC" w:rsidRDefault="004E13BC" w:rsidP="00136BF7">
      <w:pPr>
        <w:autoSpaceDE w:val="0"/>
        <w:autoSpaceDN w:val="0"/>
        <w:adjustRightInd w:val="0"/>
        <w:spacing w:after="0" w:line="360" w:lineRule="auto"/>
        <w:jc w:val="center"/>
        <w:rPr>
          <w:rFonts w:ascii="Times New Roman" w:hAnsi="Times New Roman"/>
          <w:sz w:val="24"/>
          <w:szCs w:val="24"/>
        </w:rPr>
      </w:pPr>
    </w:p>
    <w:p w:rsidR="00E42037" w:rsidRDefault="00E42037" w:rsidP="00136BF7">
      <w:pPr>
        <w:autoSpaceDE w:val="0"/>
        <w:autoSpaceDN w:val="0"/>
        <w:adjustRightInd w:val="0"/>
        <w:spacing w:after="0" w:line="360" w:lineRule="auto"/>
        <w:jc w:val="center"/>
        <w:rPr>
          <w:rFonts w:ascii="Times New Roman" w:hAnsi="Times New Roman"/>
          <w:sz w:val="24"/>
          <w:szCs w:val="24"/>
        </w:rPr>
      </w:pPr>
    </w:p>
    <w:p w:rsidR="00E42037" w:rsidRDefault="00E42037" w:rsidP="00136BF7">
      <w:pPr>
        <w:autoSpaceDE w:val="0"/>
        <w:autoSpaceDN w:val="0"/>
        <w:adjustRightInd w:val="0"/>
        <w:spacing w:after="0" w:line="360" w:lineRule="auto"/>
        <w:jc w:val="center"/>
        <w:rPr>
          <w:rFonts w:ascii="Times New Roman" w:hAnsi="Times New Roman"/>
          <w:sz w:val="24"/>
          <w:szCs w:val="24"/>
        </w:rPr>
      </w:pPr>
    </w:p>
    <w:p w:rsidR="00E42037" w:rsidRDefault="00E42037" w:rsidP="00136BF7">
      <w:pPr>
        <w:autoSpaceDE w:val="0"/>
        <w:autoSpaceDN w:val="0"/>
        <w:adjustRightInd w:val="0"/>
        <w:spacing w:after="0" w:line="360" w:lineRule="auto"/>
        <w:jc w:val="center"/>
        <w:rPr>
          <w:rFonts w:ascii="Times New Roman" w:hAnsi="Times New Roman"/>
          <w:sz w:val="24"/>
          <w:szCs w:val="24"/>
        </w:rPr>
      </w:pPr>
    </w:p>
    <w:p w:rsidR="00E42037" w:rsidRDefault="00E42037" w:rsidP="00136BF7">
      <w:pPr>
        <w:autoSpaceDE w:val="0"/>
        <w:autoSpaceDN w:val="0"/>
        <w:adjustRightInd w:val="0"/>
        <w:spacing w:after="0" w:line="360" w:lineRule="auto"/>
        <w:jc w:val="center"/>
        <w:rPr>
          <w:rFonts w:ascii="Times New Roman" w:hAnsi="Times New Roman"/>
          <w:sz w:val="24"/>
          <w:szCs w:val="24"/>
        </w:rPr>
      </w:pPr>
    </w:p>
    <w:p w:rsidR="0027317D" w:rsidRPr="00190F48" w:rsidRDefault="0027317D" w:rsidP="00136BF7">
      <w:pPr>
        <w:autoSpaceDE w:val="0"/>
        <w:autoSpaceDN w:val="0"/>
        <w:adjustRightInd w:val="0"/>
        <w:spacing w:after="0" w:line="360" w:lineRule="auto"/>
        <w:jc w:val="center"/>
        <w:rPr>
          <w:rFonts w:ascii="Times New Roman" w:hAnsi="Times New Roman"/>
          <w:sz w:val="24"/>
          <w:szCs w:val="24"/>
        </w:rPr>
      </w:pPr>
      <w:r w:rsidRPr="0027317D">
        <w:rPr>
          <w:noProof/>
          <w:szCs w:val="24"/>
          <w:lang w:val="pt-PT" w:eastAsia="pt-PT"/>
        </w:rPr>
        <w:drawing>
          <wp:inline distT="0" distB="0" distL="0" distR="0">
            <wp:extent cx="2861871" cy="2359754"/>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1" cstate="print"/>
                    <a:srcRect/>
                    <a:stretch>
                      <a:fillRect/>
                    </a:stretch>
                  </pic:blipFill>
                  <pic:spPr bwMode="auto">
                    <a:xfrm>
                      <a:off x="0" y="0"/>
                      <a:ext cx="2861871" cy="2359754"/>
                    </a:xfrm>
                    <a:prstGeom prst="rect">
                      <a:avLst/>
                    </a:prstGeom>
                    <a:noFill/>
                    <a:ln w="9525">
                      <a:noFill/>
                      <a:miter lim="800000"/>
                      <a:headEnd/>
                      <a:tailEnd/>
                    </a:ln>
                  </pic:spPr>
                </pic:pic>
              </a:graphicData>
            </a:graphic>
          </wp:inline>
        </w:drawing>
      </w:r>
    </w:p>
    <w:p w:rsidR="00A141F0" w:rsidRPr="005E0911" w:rsidRDefault="0007700D" w:rsidP="00136BF7">
      <w:pPr>
        <w:pStyle w:val="Legenda"/>
        <w:spacing w:after="0"/>
        <w:jc w:val="both"/>
        <w:rPr>
          <w:rFonts w:ascii="Times New Roman" w:hAnsi="Times New Roman"/>
          <w:b w:val="0"/>
          <w:color w:val="auto"/>
          <w:sz w:val="22"/>
          <w:szCs w:val="22"/>
        </w:rPr>
      </w:pPr>
      <w:bookmarkStart w:id="43" w:name="_Toc297711598"/>
      <w:r w:rsidRPr="005E0911">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A141F0" w:rsidRPr="005E0911">
        <w:rPr>
          <w:rFonts w:ascii="Times New Roman" w:hAnsi="Times New Roman"/>
          <w:color w:val="auto"/>
          <w:sz w:val="22"/>
          <w:szCs w:val="22"/>
        </w:rPr>
        <w:t>.</w:t>
      </w:r>
      <w:r w:rsidR="00A141F0" w:rsidRPr="005E0911">
        <w:rPr>
          <w:rFonts w:ascii="Times New Roman" w:hAnsi="Times New Roman"/>
          <w:b w:val="0"/>
          <w:color w:val="auto"/>
          <w:sz w:val="22"/>
          <w:szCs w:val="22"/>
        </w:rPr>
        <w:t xml:space="preserve"> </w:t>
      </w:r>
      <w:r w:rsidR="00630E4E">
        <w:rPr>
          <w:rFonts w:ascii="Times New Roman" w:hAnsi="Times New Roman"/>
          <w:b w:val="0"/>
          <w:color w:val="auto"/>
          <w:sz w:val="22"/>
          <w:szCs w:val="22"/>
        </w:rPr>
        <w:t>F</w:t>
      </w:r>
      <w:r w:rsidR="00A141F0" w:rsidRPr="005E0911">
        <w:rPr>
          <w:rFonts w:ascii="Times New Roman" w:hAnsi="Times New Roman"/>
          <w:b w:val="0"/>
          <w:color w:val="auto"/>
          <w:sz w:val="22"/>
          <w:szCs w:val="22"/>
        </w:rPr>
        <w:t>raction of light scattering</w:t>
      </w:r>
      <w:r w:rsidR="000C28CE" w:rsidRPr="000C28CE">
        <w:rPr>
          <w:rFonts w:ascii="Times New Roman" w:hAnsi="Times New Roman"/>
          <w:b w:val="0"/>
          <w:color w:val="auto"/>
          <w:sz w:val="22"/>
          <w:szCs w:val="22"/>
        </w:rPr>
        <w:t xml:space="preserve"> </w:t>
      </w:r>
      <w:r w:rsidR="000C28CE">
        <w:rPr>
          <w:rFonts w:ascii="Times New Roman" w:hAnsi="Times New Roman"/>
          <w:b w:val="0"/>
          <w:color w:val="auto"/>
          <w:sz w:val="22"/>
          <w:szCs w:val="22"/>
        </w:rPr>
        <w:t>by sub-</w:t>
      </w:r>
      <w:r w:rsidR="000C28CE" w:rsidRPr="005E0911">
        <w:rPr>
          <w:rFonts w:ascii="Times New Roman" w:hAnsi="Times New Roman"/>
          <w:b w:val="0"/>
          <w:color w:val="auto"/>
          <w:sz w:val="22"/>
          <w:szCs w:val="22"/>
        </w:rPr>
        <w:t>micrometer</w:t>
      </w:r>
      <w:r w:rsidR="000C28CE">
        <w:rPr>
          <w:rFonts w:ascii="Times New Roman" w:hAnsi="Times New Roman"/>
          <w:b w:val="0"/>
          <w:color w:val="auto"/>
          <w:sz w:val="22"/>
          <w:szCs w:val="22"/>
        </w:rPr>
        <w:t xml:space="preserve"> particles</w:t>
      </w:r>
      <w:r w:rsidR="00630E4E" w:rsidRPr="00630E4E">
        <w:rPr>
          <w:rFonts w:ascii="Times New Roman" w:hAnsi="Times New Roman"/>
          <w:b w:val="0"/>
          <w:color w:val="auto"/>
          <w:sz w:val="22"/>
          <w:szCs w:val="22"/>
        </w:rPr>
        <w:t xml:space="preserve"> </w:t>
      </w:r>
      <w:r w:rsidR="00630E4E">
        <w:rPr>
          <w:rFonts w:ascii="Times New Roman" w:hAnsi="Times New Roman"/>
          <w:b w:val="0"/>
          <w:color w:val="auto"/>
          <w:sz w:val="22"/>
          <w:szCs w:val="22"/>
        </w:rPr>
        <w:t xml:space="preserve">versus </w:t>
      </w:r>
      <w:r w:rsidR="00630E4E" w:rsidRPr="005E0911">
        <w:rPr>
          <w:rFonts w:ascii="Times New Roman" w:hAnsi="Times New Roman"/>
          <w:b w:val="0"/>
          <w:color w:val="auto"/>
          <w:sz w:val="22"/>
          <w:szCs w:val="22"/>
        </w:rPr>
        <w:t>Ångström exponent</w:t>
      </w:r>
      <w:r w:rsidR="005A5CA6">
        <w:rPr>
          <w:rFonts w:ascii="Times New Roman" w:hAnsi="Times New Roman"/>
          <w:b w:val="0"/>
          <w:color w:val="auto"/>
          <w:sz w:val="22"/>
          <w:szCs w:val="22"/>
        </w:rPr>
        <w:t>,</w:t>
      </w:r>
      <w:r w:rsidR="00A141F0" w:rsidRPr="005E0911">
        <w:rPr>
          <w:rFonts w:ascii="Times New Roman" w:hAnsi="Times New Roman"/>
          <w:b w:val="0"/>
          <w:color w:val="auto"/>
          <w:sz w:val="22"/>
          <w:szCs w:val="22"/>
        </w:rPr>
        <w:t xml:space="preserve"> after (Carrico 2000; Sheridan et al., 2001; Doherty et al., 2005). </w:t>
      </w:r>
      <w:r w:rsidR="000A05B8">
        <w:rPr>
          <w:rFonts w:ascii="Times New Roman" w:hAnsi="Times New Roman"/>
          <w:b w:val="0"/>
          <w:color w:val="auto"/>
          <w:sz w:val="22"/>
          <w:szCs w:val="22"/>
        </w:rPr>
        <w:t>The regression line obtained in the linear fitting is also shown.</w:t>
      </w:r>
      <w:bookmarkEnd w:id="43"/>
    </w:p>
    <w:p w:rsidR="004E13BC" w:rsidRDefault="004E13BC" w:rsidP="002312EB">
      <w:pPr>
        <w:autoSpaceDE w:val="0"/>
        <w:autoSpaceDN w:val="0"/>
        <w:adjustRightInd w:val="0"/>
        <w:spacing w:after="0" w:line="360" w:lineRule="auto"/>
        <w:jc w:val="both"/>
        <w:rPr>
          <w:rFonts w:ascii="Times New Roman" w:hAnsi="Times New Roman"/>
          <w:sz w:val="24"/>
          <w:szCs w:val="24"/>
        </w:rPr>
      </w:pPr>
    </w:p>
    <w:p w:rsidR="00014CD7" w:rsidRDefault="00014CD7" w:rsidP="00014CD7">
      <w:pPr>
        <w:autoSpaceDE w:val="0"/>
        <w:autoSpaceDN w:val="0"/>
        <w:adjustRightInd w:val="0"/>
        <w:spacing w:after="0" w:line="240" w:lineRule="auto"/>
        <w:jc w:val="both"/>
        <w:rPr>
          <w:rFonts w:ascii="Times New Roman" w:hAnsi="Times New Roman"/>
          <w:sz w:val="24"/>
          <w:szCs w:val="24"/>
        </w:rPr>
      </w:pPr>
    </w:p>
    <w:p w:rsidR="00014CD7" w:rsidRPr="00190F48" w:rsidRDefault="00014CD7" w:rsidP="00014CD7">
      <w:pPr>
        <w:autoSpaceDE w:val="0"/>
        <w:autoSpaceDN w:val="0"/>
        <w:adjustRightInd w:val="0"/>
        <w:spacing w:after="0" w:line="240" w:lineRule="auto"/>
        <w:jc w:val="both"/>
        <w:rPr>
          <w:rFonts w:ascii="Times New Roman" w:hAnsi="Times New Roman"/>
          <w:sz w:val="24"/>
          <w:szCs w:val="24"/>
        </w:rPr>
      </w:pPr>
    </w:p>
    <w:tbl>
      <w:tblPr>
        <w:tblpPr w:leftFromText="180" w:rightFromText="180" w:vertAnchor="text" w:horzAnchor="margin" w:tblpX="108" w:tblpYSpec="center"/>
        <w:tblW w:w="8472" w:type="dxa"/>
        <w:tblBorders>
          <w:top w:val="single" w:sz="4" w:space="0" w:color="auto"/>
          <w:left w:val="single" w:sz="4" w:space="0" w:color="auto"/>
          <w:bottom w:val="single" w:sz="4" w:space="0" w:color="auto"/>
          <w:right w:val="single" w:sz="4" w:space="0" w:color="auto"/>
          <w:insideH w:val="single" w:sz="4" w:space="0" w:color="000000"/>
        </w:tblBorders>
        <w:tblLook w:val="04A0"/>
      </w:tblPr>
      <w:tblGrid>
        <w:gridCol w:w="2552"/>
        <w:gridCol w:w="3685"/>
        <w:gridCol w:w="2235"/>
      </w:tblGrid>
      <w:tr w:rsidR="00014CD7" w:rsidRPr="0072327A" w:rsidTr="008A21CA">
        <w:tc>
          <w:tcPr>
            <w:tcW w:w="2552" w:type="dxa"/>
            <w:vAlign w:val="center"/>
          </w:tcPr>
          <w:p w:rsidR="00014CD7" w:rsidRPr="005538B4" w:rsidRDefault="00014CD7" w:rsidP="008A21CA">
            <w:pPr>
              <w:autoSpaceDE w:val="0"/>
              <w:autoSpaceDN w:val="0"/>
              <w:adjustRightInd w:val="0"/>
              <w:spacing w:after="120" w:line="240" w:lineRule="auto"/>
              <w:jc w:val="center"/>
              <w:rPr>
                <w:rFonts w:ascii="Times New Roman" w:eastAsiaTheme="minorEastAsia" w:hAnsi="Times New Roman"/>
                <w:b/>
              </w:rPr>
            </w:pPr>
            <w:r w:rsidRPr="005538B4">
              <w:rPr>
                <w:rFonts w:ascii="Times New Roman" w:eastAsiaTheme="minorEastAsia" w:hAnsi="Times New Roman"/>
                <w:b/>
              </w:rPr>
              <w:lastRenderedPageBreak/>
              <w:t>Place</w:t>
            </w:r>
          </w:p>
        </w:tc>
        <w:tc>
          <w:tcPr>
            <w:tcW w:w="3685" w:type="dxa"/>
            <w:vAlign w:val="center"/>
          </w:tcPr>
          <w:p w:rsidR="00014CD7" w:rsidRPr="005538B4" w:rsidRDefault="00014CD7" w:rsidP="008A21CA">
            <w:pPr>
              <w:autoSpaceDE w:val="0"/>
              <w:autoSpaceDN w:val="0"/>
              <w:adjustRightInd w:val="0"/>
              <w:spacing w:after="120" w:line="240" w:lineRule="auto"/>
              <w:jc w:val="center"/>
              <w:rPr>
                <w:rFonts w:ascii="Times New Roman" w:eastAsiaTheme="minorEastAsia" w:hAnsi="Times New Roman"/>
                <w:b/>
                <w:lang w:val="en-US"/>
              </w:rPr>
            </w:pPr>
            <w:r w:rsidRPr="005538B4">
              <w:rPr>
                <w:rFonts w:ascii="Times New Roman" w:eastAsiaTheme="minorEastAsia" w:hAnsi="Times New Roman"/>
                <w:b/>
                <w:lang w:val="en-US"/>
              </w:rPr>
              <w:t>σ</w:t>
            </w:r>
            <w:r w:rsidRPr="005538B4">
              <w:rPr>
                <w:rFonts w:ascii="Times New Roman" w:eastAsiaTheme="minorEastAsia" w:hAnsi="Times New Roman"/>
                <w:b/>
                <w:vertAlign w:val="subscript"/>
                <w:lang w:val="en-US"/>
              </w:rPr>
              <w:t>sp</w:t>
            </w:r>
            <w:r w:rsidRPr="005538B4">
              <w:rPr>
                <w:rFonts w:ascii="Times New Roman" w:eastAsiaTheme="minorEastAsia" w:hAnsi="Times New Roman"/>
                <w:b/>
              </w:rPr>
              <w:t xml:space="preserve"> and </w:t>
            </w:r>
            <w:r w:rsidRPr="005538B4">
              <w:rPr>
                <w:rFonts w:ascii="Times New Roman" w:eastAsiaTheme="minorEastAsia" w:hAnsi="Times New Roman"/>
                <w:b/>
                <w:lang w:val="en-US"/>
              </w:rPr>
              <w:t>α</w:t>
            </w:r>
          </w:p>
        </w:tc>
        <w:tc>
          <w:tcPr>
            <w:tcW w:w="2235" w:type="dxa"/>
            <w:vAlign w:val="center"/>
          </w:tcPr>
          <w:p w:rsidR="00014CD7" w:rsidRPr="005538B4" w:rsidRDefault="00014CD7" w:rsidP="008A21CA">
            <w:pPr>
              <w:autoSpaceDE w:val="0"/>
              <w:autoSpaceDN w:val="0"/>
              <w:adjustRightInd w:val="0"/>
              <w:spacing w:after="120" w:line="240" w:lineRule="auto"/>
              <w:jc w:val="center"/>
              <w:rPr>
                <w:rFonts w:ascii="Times New Roman" w:eastAsiaTheme="minorEastAsia" w:hAnsi="Times New Roman"/>
                <w:b/>
              </w:rPr>
            </w:pPr>
            <w:r w:rsidRPr="005538B4">
              <w:rPr>
                <w:rFonts w:ascii="Times New Roman" w:eastAsiaTheme="minorEastAsia" w:hAnsi="Times New Roman"/>
                <w:b/>
              </w:rPr>
              <w:t>Author</w:t>
            </w:r>
          </w:p>
        </w:tc>
      </w:tr>
      <w:tr w:rsidR="00014CD7" w:rsidRPr="0072327A" w:rsidTr="008A21CA">
        <w:tc>
          <w:tcPr>
            <w:tcW w:w="2552"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rPr>
            </w:pPr>
            <w:r w:rsidRPr="0072327A">
              <w:rPr>
                <w:rFonts w:ascii="Times New Roman" w:eastAsiaTheme="minorEastAsia" w:hAnsi="Times New Roman"/>
              </w:rPr>
              <w:t>Clean Continental Background to average background</w:t>
            </w:r>
          </w:p>
        </w:tc>
        <w:tc>
          <w:tcPr>
            <w:tcW w:w="3685"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rPr>
            </w:pPr>
            <w:r w:rsidRPr="0072327A">
              <w:rPr>
                <w:rFonts w:ascii="Times New Roman" w:eastAsiaTheme="minorEastAsia" w:hAnsi="Times New Roman"/>
              </w:rPr>
              <w:t>23 to 57 Mm</w:t>
            </w:r>
            <w:r w:rsidRPr="0072327A">
              <w:rPr>
                <w:rFonts w:ascii="Times New Roman" w:eastAsiaTheme="minorEastAsia" w:hAnsi="Times New Roman"/>
                <w:vertAlign w:val="superscript"/>
              </w:rPr>
              <w:t>-1</w:t>
            </w:r>
          </w:p>
        </w:tc>
        <w:tc>
          <w:tcPr>
            <w:tcW w:w="2235"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rPr>
            </w:pPr>
            <w:r w:rsidRPr="0072327A">
              <w:rPr>
                <w:rFonts w:ascii="Times New Roman" w:eastAsiaTheme="minorEastAsia" w:hAnsi="Times New Roman"/>
              </w:rPr>
              <w:t>Seinfeld and Pandis, 1998</w:t>
            </w:r>
          </w:p>
        </w:tc>
      </w:tr>
      <w:tr w:rsidR="00014CD7" w:rsidRPr="0072327A" w:rsidTr="008A21CA">
        <w:tc>
          <w:tcPr>
            <w:tcW w:w="2552"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rPr>
            </w:pPr>
            <w:r w:rsidRPr="0072327A">
              <w:rPr>
                <w:rFonts w:ascii="Times New Roman" w:eastAsiaTheme="minorEastAsia" w:hAnsi="Times New Roman"/>
              </w:rPr>
              <w:t>Granada, Spain</w:t>
            </w:r>
          </w:p>
        </w:tc>
        <w:tc>
          <w:tcPr>
            <w:tcW w:w="3685"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lang w:val="en-US"/>
              </w:rPr>
            </w:pPr>
            <w:r w:rsidRPr="0072327A">
              <w:rPr>
                <w:rFonts w:ascii="Times New Roman" w:eastAsiaTheme="minorEastAsia" w:hAnsi="Times New Roman"/>
                <w:lang w:val="en-US"/>
              </w:rPr>
              <w:t>σ</w:t>
            </w:r>
            <w:r w:rsidRPr="0072327A">
              <w:rPr>
                <w:rFonts w:ascii="Times New Roman" w:eastAsiaTheme="minorEastAsia" w:hAnsi="Times New Roman"/>
                <w:vertAlign w:val="subscript"/>
                <w:lang w:val="en-US"/>
              </w:rPr>
              <w:t>sp</w:t>
            </w:r>
            <w:r w:rsidRPr="0072327A">
              <w:rPr>
                <w:rFonts w:ascii="Times New Roman" w:eastAsiaTheme="minorEastAsia" w:hAnsi="Times New Roman"/>
                <w:lang w:val="en-US"/>
              </w:rPr>
              <w:t>(550) = 60±30 Mm</w:t>
            </w:r>
            <w:r w:rsidRPr="0072327A">
              <w:rPr>
                <w:rFonts w:ascii="Times New Roman" w:eastAsiaTheme="minorEastAsia" w:hAnsi="Times New Roman"/>
                <w:vertAlign w:val="superscript"/>
                <w:lang w:val="en-US"/>
              </w:rPr>
              <w:t>-1</w:t>
            </w:r>
          </w:p>
          <w:p w:rsidR="00014CD7" w:rsidRPr="0072327A" w:rsidRDefault="00014CD7" w:rsidP="00934863">
            <w:pPr>
              <w:autoSpaceDE w:val="0"/>
              <w:autoSpaceDN w:val="0"/>
              <w:adjustRightInd w:val="0"/>
              <w:spacing w:after="120" w:line="240" w:lineRule="auto"/>
              <w:rPr>
                <w:rFonts w:ascii="Times New Roman" w:eastAsiaTheme="minorEastAsia" w:hAnsi="Times New Roman"/>
                <w:lang w:val="en-US"/>
              </w:rPr>
            </w:pPr>
            <w:r w:rsidRPr="0072327A">
              <w:rPr>
                <w:rFonts w:ascii="Times New Roman" w:eastAsiaTheme="minorEastAsia" w:hAnsi="Times New Roman"/>
                <w:lang w:val="en-US"/>
              </w:rPr>
              <w:t>σ</w:t>
            </w:r>
            <w:r w:rsidRPr="0072327A">
              <w:rPr>
                <w:rFonts w:ascii="Times New Roman" w:eastAsiaTheme="minorEastAsia" w:hAnsi="Times New Roman"/>
                <w:vertAlign w:val="subscript"/>
                <w:lang w:val="en-US"/>
              </w:rPr>
              <w:t>bsp</w:t>
            </w:r>
            <w:r w:rsidRPr="0072327A">
              <w:rPr>
                <w:rFonts w:ascii="Times New Roman" w:eastAsiaTheme="minorEastAsia" w:hAnsi="Times New Roman"/>
                <w:lang w:val="en-US"/>
              </w:rPr>
              <w:t>(550) = 9±6 Mm</w:t>
            </w:r>
            <w:r w:rsidRPr="0072327A">
              <w:rPr>
                <w:rFonts w:ascii="Times New Roman" w:eastAsiaTheme="minorEastAsia" w:hAnsi="Times New Roman"/>
                <w:vertAlign w:val="superscript"/>
                <w:lang w:val="en-US"/>
              </w:rPr>
              <w:t>-1</w:t>
            </w:r>
          </w:p>
          <w:p w:rsidR="00014CD7" w:rsidRPr="0072327A" w:rsidRDefault="00014CD7" w:rsidP="00934863">
            <w:pPr>
              <w:autoSpaceDE w:val="0"/>
              <w:autoSpaceDN w:val="0"/>
              <w:adjustRightInd w:val="0"/>
              <w:spacing w:after="120" w:line="240" w:lineRule="auto"/>
              <w:rPr>
                <w:rFonts w:ascii="Times New Roman" w:eastAsiaTheme="minorEastAsia" w:hAnsi="Times New Roman"/>
                <w:lang w:val="en-US"/>
              </w:rPr>
            </w:pPr>
            <w:r w:rsidRPr="0072327A">
              <w:rPr>
                <w:rFonts w:ascii="Times New Roman" w:eastAsiaTheme="minorEastAsia" w:hAnsi="Times New Roman"/>
                <w:lang w:val="en-US"/>
              </w:rPr>
              <w:t>α = 1.5±0.3</w:t>
            </w:r>
          </w:p>
        </w:tc>
        <w:tc>
          <w:tcPr>
            <w:tcW w:w="2235"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rPr>
            </w:pPr>
            <w:r w:rsidRPr="0072327A">
              <w:rPr>
                <w:rFonts w:ascii="Times New Roman" w:eastAsiaTheme="minorEastAsia" w:hAnsi="Times New Roman"/>
                <w:lang w:val="en-US"/>
              </w:rPr>
              <w:t>Lyamany et al., 2009</w:t>
            </w:r>
          </w:p>
        </w:tc>
      </w:tr>
      <w:tr w:rsidR="00014CD7" w:rsidRPr="0072327A" w:rsidTr="008A21CA">
        <w:tc>
          <w:tcPr>
            <w:tcW w:w="2552"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rPr>
            </w:pPr>
            <w:r>
              <w:rPr>
                <w:rFonts w:ascii="Times New Roman" w:eastAsiaTheme="minorEastAsia" w:hAnsi="Times New Roman"/>
              </w:rPr>
              <w:t>Valencia, Spain</w:t>
            </w:r>
          </w:p>
        </w:tc>
        <w:tc>
          <w:tcPr>
            <w:tcW w:w="3685"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lang w:val="en-US"/>
              </w:rPr>
            </w:pPr>
            <w:r w:rsidRPr="0072327A">
              <w:rPr>
                <w:rFonts w:ascii="Times New Roman" w:eastAsiaTheme="minorEastAsia" w:hAnsi="Times New Roman"/>
                <w:lang w:val="en-US"/>
              </w:rPr>
              <w:t>σ</w:t>
            </w:r>
            <w:r w:rsidRPr="0072327A">
              <w:rPr>
                <w:rFonts w:ascii="Times New Roman" w:eastAsiaTheme="minorEastAsia" w:hAnsi="Times New Roman"/>
                <w:vertAlign w:val="subscript"/>
                <w:lang w:val="en-US"/>
              </w:rPr>
              <w:t>sp</w:t>
            </w:r>
            <w:r w:rsidRPr="0072327A">
              <w:rPr>
                <w:rFonts w:ascii="Times New Roman" w:eastAsiaTheme="minorEastAsia" w:hAnsi="Times New Roman"/>
                <w:lang w:val="en-US"/>
              </w:rPr>
              <w:t xml:space="preserve">(550) = </w:t>
            </w:r>
            <w:r>
              <w:rPr>
                <w:rFonts w:ascii="Times New Roman" w:eastAsiaTheme="minorEastAsia" w:hAnsi="Times New Roman"/>
                <w:lang w:val="en-US"/>
              </w:rPr>
              <w:t xml:space="preserve">97 </w:t>
            </w:r>
            <w:r w:rsidRPr="0072327A">
              <w:rPr>
                <w:rFonts w:ascii="Times New Roman" w:eastAsiaTheme="minorEastAsia" w:hAnsi="Times New Roman"/>
                <w:lang w:val="en-US"/>
              </w:rPr>
              <w:t>Mm</w:t>
            </w:r>
            <w:r w:rsidRPr="0072327A">
              <w:rPr>
                <w:rFonts w:ascii="Times New Roman" w:eastAsiaTheme="minorEastAsia" w:hAnsi="Times New Roman"/>
                <w:vertAlign w:val="superscript"/>
                <w:lang w:val="en-US"/>
              </w:rPr>
              <w:t>-1</w:t>
            </w:r>
          </w:p>
          <w:p w:rsidR="00014CD7" w:rsidRDefault="00014CD7" w:rsidP="00934863">
            <w:pPr>
              <w:autoSpaceDE w:val="0"/>
              <w:autoSpaceDN w:val="0"/>
              <w:adjustRightInd w:val="0"/>
              <w:spacing w:after="120" w:line="240" w:lineRule="auto"/>
              <w:rPr>
                <w:rFonts w:ascii="Times New Roman" w:eastAsiaTheme="minorEastAsia" w:hAnsi="Times New Roman"/>
                <w:lang w:val="en-US"/>
              </w:rPr>
            </w:pPr>
            <w:r w:rsidRPr="0072327A">
              <w:rPr>
                <w:rFonts w:ascii="Times New Roman" w:eastAsiaTheme="minorEastAsia" w:hAnsi="Times New Roman"/>
                <w:lang w:val="en-US"/>
              </w:rPr>
              <w:t>σ</w:t>
            </w:r>
            <w:r w:rsidRPr="0072327A">
              <w:rPr>
                <w:rFonts w:ascii="Times New Roman" w:eastAsiaTheme="minorEastAsia" w:hAnsi="Times New Roman"/>
                <w:vertAlign w:val="subscript"/>
                <w:lang w:val="en-US"/>
              </w:rPr>
              <w:t>bsp</w:t>
            </w:r>
            <w:r w:rsidRPr="0072327A">
              <w:rPr>
                <w:rFonts w:ascii="Times New Roman" w:eastAsiaTheme="minorEastAsia" w:hAnsi="Times New Roman"/>
                <w:lang w:val="en-US"/>
              </w:rPr>
              <w:t xml:space="preserve">(550) = </w:t>
            </w:r>
            <w:r>
              <w:rPr>
                <w:rFonts w:ascii="Times New Roman" w:eastAsiaTheme="minorEastAsia" w:hAnsi="Times New Roman"/>
                <w:lang w:val="en-US"/>
              </w:rPr>
              <w:t xml:space="preserve">8 </w:t>
            </w:r>
            <w:r w:rsidRPr="0072327A">
              <w:rPr>
                <w:rFonts w:ascii="Times New Roman" w:eastAsiaTheme="minorEastAsia" w:hAnsi="Times New Roman"/>
                <w:lang w:val="en-US"/>
              </w:rPr>
              <w:t>Mm</w:t>
            </w:r>
            <w:r w:rsidRPr="0072327A">
              <w:rPr>
                <w:rFonts w:ascii="Times New Roman" w:eastAsiaTheme="minorEastAsia" w:hAnsi="Times New Roman"/>
                <w:vertAlign w:val="superscript"/>
                <w:lang w:val="en-US"/>
              </w:rPr>
              <w:t>-1</w:t>
            </w:r>
          </w:p>
          <w:p w:rsidR="00014CD7" w:rsidRPr="0072327A" w:rsidRDefault="00014CD7" w:rsidP="00934863">
            <w:pPr>
              <w:autoSpaceDE w:val="0"/>
              <w:autoSpaceDN w:val="0"/>
              <w:adjustRightInd w:val="0"/>
              <w:spacing w:after="120" w:line="240" w:lineRule="auto"/>
              <w:rPr>
                <w:rFonts w:ascii="Times New Roman" w:eastAsiaTheme="minorEastAsia" w:hAnsi="Times New Roman"/>
                <w:lang w:val="en-US"/>
              </w:rPr>
            </w:pPr>
            <w:r w:rsidRPr="0072327A">
              <w:rPr>
                <w:rFonts w:ascii="Times New Roman" w:eastAsiaTheme="minorEastAsia" w:hAnsi="Times New Roman"/>
                <w:lang w:val="en-US"/>
              </w:rPr>
              <w:t>α = 1.5±0.3</w:t>
            </w:r>
          </w:p>
        </w:tc>
        <w:tc>
          <w:tcPr>
            <w:tcW w:w="2235"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lang w:val="en-US"/>
              </w:rPr>
            </w:pPr>
            <w:r>
              <w:rPr>
                <w:rFonts w:ascii="Times New Roman" w:eastAsiaTheme="minorEastAsia" w:hAnsi="Times New Roman"/>
                <w:lang w:val="en-US"/>
              </w:rPr>
              <w:t>Esteve et al., 2009</w:t>
            </w:r>
          </w:p>
        </w:tc>
      </w:tr>
      <w:tr w:rsidR="00014CD7" w:rsidRPr="0072327A" w:rsidTr="008A21CA">
        <w:tc>
          <w:tcPr>
            <w:tcW w:w="2552"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rPr>
            </w:pPr>
            <w:r w:rsidRPr="0072327A">
              <w:rPr>
                <w:rFonts w:ascii="Times New Roman" w:eastAsiaTheme="minorEastAsia" w:hAnsi="Times New Roman"/>
              </w:rPr>
              <w:t>Toulon, France</w:t>
            </w:r>
          </w:p>
        </w:tc>
        <w:tc>
          <w:tcPr>
            <w:tcW w:w="3685"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rPr>
            </w:pPr>
            <w:r w:rsidRPr="0072327A">
              <w:rPr>
                <w:rFonts w:ascii="Times New Roman" w:eastAsiaTheme="minorEastAsia" w:hAnsi="Times New Roman"/>
                <w:lang w:val="en-US"/>
              </w:rPr>
              <w:t>σ</w:t>
            </w:r>
            <w:r w:rsidRPr="0072327A">
              <w:rPr>
                <w:rFonts w:ascii="Times New Roman" w:eastAsiaTheme="minorEastAsia" w:hAnsi="Times New Roman"/>
                <w:vertAlign w:val="subscript"/>
                <w:lang w:val="en-US"/>
              </w:rPr>
              <w:t>sp</w:t>
            </w:r>
            <w:r w:rsidRPr="0072327A">
              <w:rPr>
                <w:rFonts w:ascii="Times New Roman" w:eastAsiaTheme="minorEastAsia" w:hAnsi="Times New Roman"/>
                <w:lang w:val="en-US"/>
              </w:rPr>
              <w:t>(525) = 60 Mm</w:t>
            </w:r>
            <w:r w:rsidRPr="0072327A">
              <w:rPr>
                <w:rFonts w:ascii="Times New Roman" w:eastAsiaTheme="minorEastAsia" w:hAnsi="Times New Roman"/>
                <w:vertAlign w:val="superscript"/>
                <w:lang w:val="en-US"/>
              </w:rPr>
              <w:t>-1</w:t>
            </w:r>
          </w:p>
        </w:tc>
        <w:tc>
          <w:tcPr>
            <w:tcW w:w="2235"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rPr>
            </w:pPr>
            <w:r w:rsidRPr="0072327A">
              <w:rPr>
                <w:rFonts w:ascii="Times New Roman" w:eastAsiaTheme="minorEastAsia" w:hAnsi="Times New Roman"/>
                <w:lang w:val="en-US"/>
              </w:rPr>
              <w:t>Saha et al., 2008</w:t>
            </w:r>
          </w:p>
        </w:tc>
      </w:tr>
      <w:tr w:rsidR="00014CD7" w:rsidRPr="0072327A" w:rsidTr="008A21CA">
        <w:tc>
          <w:tcPr>
            <w:tcW w:w="2552"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rPr>
            </w:pPr>
            <w:r w:rsidRPr="0072327A">
              <w:rPr>
                <w:rFonts w:ascii="Times New Roman" w:eastAsiaTheme="minorEastAsia" w:hAnsi="Times New Roman"/>
              </w:rPr>
              <w:t>Northern Greece</w:t>
            </w:r>
          </w:p>
        </w:tc>
        <w:tc>
          <w:tcPr>
            <w:tcW w:w="3685"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rPr>
            </w:pPr>
            <w:r w:rsidRPr="0072327A">
              <w:rPr>
                <w:rFonts w:ascii="Times New Roman" w:eastAsiaTheme="minorEastAsia" w:hAnsi="Times New Roman"/>
                <w:lang w:val="en-US"/>
              </w:rPr>
              <w:t>σ</w:t>
            </w:r>
            <w:r w:rsidRPr="0072327A">
              <w:rPr>
                <w:rFonts w:ascii="Times New Roman" w:eastAsiaTheme="minorEastAsia" w:hAnsi="Times New Roman"/>
                <w:vertAlign w:val="subscript"/>
                <w:lang w:val="en-US"/>
              </w:rPr>
              <w:t>sp</w:t>
            </w:r>
            <w:r w:rsidRPr="0072327A">
              <w:rPr>
                <w:rFonts w:ascii="Times New Roman" w:eastAsiaTheme="minorEastAsia" w:hAnsi="Times New Roman"/>
                <w:lang w:val="en-US"/>
              </w:rPr>
              <w:t>(550) = 65 Mm</w:t>
            </w:r>
            <w:r w:rsidRPr="0072327A">
              <w:rPr>
                <w:rFonts w:ascii="Times New Roman" w:eastAsiaTheme="minorEastAsia" w:hAnsi="Times New Roman"/>
                <w:vertAlign w:val="superscript"/>
                <w:lang w:val="en-US"/>
              </w:rPr>
              <w:t>-1</w:t>
            </w:r>
            <w:r w:rsidRPr="0072327A">
              <w:rPr>
                <w:rFonts w:ascii="Times New Roman" w:eastAsiaTheme="minorEastAsia" w:hAnsi="Times New Roman"/>
                <w:lang w:val="en-US"/>
              </w:rPr>
              <w:t xml:space="preserve"> and α = 1.5</w:t>
            </w:r>
          </w:p>
        </w:tc>
        <w:tc>
          <w:tcPr>
            <w:tcW w:w="2235"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rPr>
            </w:pPr>
            <w:r w:rsidRPr="0072327A">
              <w:rPr>
                <w:rFonts w:ascii="Times New Roman" w:eastAsiaTheme="minorEastAsia" w:hAnsi="Times New Roman"/>
                <w:lang w:val="en-US"/>
              </w:rPr>
              <w:t>Gerasopoulos et al., 2003</w:t>
            </w:r>
          </w:p>
        </w:tc>
      </w:tr>
      <w:tr w:rsidR="00014CD7" w:rsidRPr="0072327A" w:rsidTr="008A21CA">
        <w:tc>
          <w:tcPr>
            <w:tcW w:w="2552"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rPr>
            </w:pPr>
            <w:r w:rsidRPr="0072327A">
              <w:rPr>
                <w:rFonts w:ascii="Times New Roman" w:eastAsiaTheme="minorEastAsia" w:hAnsi="Times New Roman"/>
              </w:rPr>
              <w:t>Israel</w:t>
            </w:r>
          </w:p>
        </w:tc>
        <w:tc>
          <w:tcPr>
            <w:tcW w:w="3685"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lang w:val="en-US"/>
              </w:rPr>
            </w:pPr>
            <w:r w:rsidRPr="0072327A">
              <w:rPr>
                <w:rFonts w:ascii="Times New Roman" w:eastAsiaTheme="minorEastAsia" w:hAnsi="Times New Roman"/>
                <w:lang w:val="en-US"/>
              </w:rPr>
              <w:t>σ</w:t>
            </w:r>
            <w:r w:rsidRPr="0072327A">
              <w:rPr>
                <w:rFonts w:ascii="Times New Roman" w:eastAsiaTheme="minorEastAsia" w:hAnsi="Times New Roman"/>
                <w:vertAlign w:val="subscript"/>
                <w:lang w:val="en-US"/>
              </w:rPr>
              <w:t>sp</w:t>
            </w:r>
            <w:r w:rsidRPr="0072327A">
              <w:rPr>
                <w:rFonts w:ascii="Times New Roman" w:eastAsiaTheme="minorEastAsia" w:hAnsi="Times New Roman"/>
                <w:lang w:val="en-US"/>
              </w:rPr>
              <w:t>(545) = 60±56 Mm</w:t>
            </w:r>
            <w:r w:rsidRPr="0072327A">
              <w:rPr>
                <w:rFonts w:ascii="Times New Roman" w:eastAsiaTheme="minorEastAsia" w:hAnsi="Times New Roman"/>
                <w:vertAlign w:val="superscript"/>
                <w:lang w:val="en-US"/>
              </w:rPr>
              <w:t>-1</w:t>
            </w:r>
          </w:p>
        </w:tc>
        <w:tc>
          <w:tcPr>
            <w:tcW w:w="2235"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rPr>
            </w:pPr>
            <w:r w:rsidRPr="0072327A">
              <w:rPr>
                <w:rFonts w:ascii="Times New Roman" w:eastAsiaTheme="minorEastAsia" w:hAnsi="Times New Roman"/>
                <w:lang w:val="en-US"/>
              </w:rPr>
              <w:t>Derimian et al., 2006</w:t>
            </w:r>
          </w:p>
        </w:tc>
      </w:tr>
      <w:tr w:rsidR="00014CD7" w:rsidRPr="0072327A" w:rsidTr="008A21CA">
        <w:tc>
          <w:tcPr>
            <w:tcW w:w="2552"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rPr>
            </w:pPr>
            <w:r w:rsidRPr="0072327A">
              <w:rPr>
                <w:rFonts w:ascii="Times New Roman" w:eastAsiaTheme="minorEastAsia" w:hAnsi="Times New Roman"/>
                <w:lang w:val="en-US"/>
              </w:rPr>
              <w:t>Remote site in the Negev desert</w:t>
            </w:r>
            <w:r w:rsidR="00934863">
              <w:rPr>
                <w:rFonts w:ascii="Times New Roman" w:eastAsiaTheme="minorEastAsia" w:hAnsi="Times New Roman"/>
                <w:lang w:val="en-US"/>
              </w:rPr>
              <w:t xml:space="preserve"> (Israel)</w:t>
            </w:r>
          </w:p>
        </w:tc>
        <w:tc>
          <w:tcPr>
            <w:tcW w:w="3685"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lang w:val="en-US"/>
              </w:rPr>
            </w:pPr>
            <w:r w:rsidRPr="0072327A">
              <w:rPr>
                <w:rFonts w:ascii="Times New Roman" w:eastAsiaTheme="minorEastAsia" w:hAnsi="Times New Roman"/>
                <w:lang w:val="en-US"/>
              </w:rPr>
              <w:t>average (median) σ</w:t>
            </w:r>
            <w:r w:rsidRPr="0072327A">
              <w:rPr>
                <w:rFonts w:ascii="Times New Roman" w:eastAsiaTheme="minorEastAsia" w:hAnsi="Times New Roman"/>
                <w:vertAlign w:val="subscript"/>
                <w:lang w:val="en-US"/>
              </w:rPr>
              <w:t>sp</w:t>
            </w:r>
            <w:r w:rsidRPr="0072327A">
              <w:rPr>
                <w:rFonts w:ascii="Times New Roman" w:eastAsiaTheme="minorEastAsia" w:hAnsi="Times New Roman"/>
                <w:lang w:val="en-US"/>
              </w:rPr>
              <w:t xml:space="preserve">(550) = </w:t>
            </w:r>
            <w:r>
              <w:rPr>
                <w:rFonts w:ascii="Times New Roman" w:eastAsiaTheme="minorEastAsia" w:hAnsi="Times New Roman"/>
                <w:lang w:val="en-US"/>
              </w:rPr>
              <w:t>87</w:t>
            </w:r>
            <w:r w:rsidRPr="0072327A">
              <w:rPr>
                <w:rFonts w:ascii="Times New Roman" w:eastAsiaTheme="minorEastAsia" w:hAnsi="Times New Roman"/>
                <w:lang w:val="en-US"/>
              </w:rPr>
              <w:t>±</w:t>
            </w:r>
            <w:r>
              <w:rPr>
                <w:rFonts w:ascii="Times New Roman" w:eastAsiaTheme="minorEastAsia" w:hAnsi="Times New Roman"/>
                <w:lang w:val="en-US"/>
              </w:rPr>
              <w:t>54</w:t>
            </w:r>
            <w:r w:rsidRPr="0072327A">
              <w:rPr>
                <w:rFonts w:ascii="Times New Roman" w:eastAsiaTheme="minorEastAsia" w:hAnsi="Times New Roman"/>
                <w:lang w:val="en-US"/>
              </w:rPr>
              <w:t xml:space="preserve"> (</w:t>
            </w:r>
            <w:r>
              <w:rPr>
                <w:rFonts w:ascii="Times New Roman" w:eastAsiaTheme="minorEastAsia" w:hAnsi="Times New Roman"/>
                <w:lang w:val="en-US"/>
              </w:rPr>
              <w:t>75</w:t>
            </w:r>
            <w:r w:rsidRPr="0072327A">
              <w:rPr>
                <w:rFonts w:ascii="Times New Roman" w:eastAsiaTheme="minorEastAsia" w:hAnsi="Times New Roman"/>
                <w:lang w:val="en-US"/>
              </w:rPr>
              <w:t>) Mm</w:t>
            </w:r>
            <w:r w:rsidRPr="0072327A">
              <w:rPr>
                <w:rFonts w:ascii="Times New Roman" w:eastAsiaTheme="minorEastAsia" w:hAnsi="Times New Roman"/>
                <w:vertAlign w:val="superscript"/>
                <w:lang w:val="en-US"/>
              </w:rPr>
              <w:t>-1</w:t>
            </w:r>
            <w:r w:rsidRPr="0072327A">
              <w:rPr>
                <w:rFonts w:ascii="Times New Roman" w:eastAsiaTheme="minorEastAsia" w:hAnsi="Times New Roman"/>
                <w:lang w:val="en-US"/>
              </w:rPr>
              <w:t xml:space="preserve"> and α = 1.4±</w:t>
            </w:r>
            <w:r>
              <w:rPr>
                <w:rFonts w:ascii="Times New Roman" w:eastAsiaTheme="minorEastAsia" w:hAnsi="Times New Roman"/>
                <w:lang w:val="en-US"/>
              </w:rPr>
              <w:t>0.4</w:t>
            </w:r>
            <w:r w:rsidRPr="0072327A">
              <w:rPr>
                <w:rFonts w:ascii="Times New Roman" w:eastAsiaTheme="minorEastAsia" w:hAnsi="Times New Roman"/>
                <w:lang w:val="en-US"/>
              </w:rPr>
              <w:t xml:space="preserve"> (1.5)</w:t>
            </w:r>
          </w:p>
        </w:tc>
        <w:tc>
          <w:tcPr>
            <w:tcW w:w="2235"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rPr>
            </w:pPr>
            <w:r w:rsidRPr="0072327A">
              <w:rPr>
                <w:rFonts w:ascii="Times New Roman" w:eastAsiaTheme="minorEastAsia" w:hAnsi="Times New Roman"/>
                <w:lang w:val="en-US"/>
              </w:rPr>
              <w:t>Andreae et al., 2002</w:t>
            </w:r>
          </w:p>
        </w:tc>
      </w:tr>
      <w:tr w:rsidR="00014CD7" w:rsidRPr="0072327A" w:rsidTr="008A21CA">
        <w:tc>
          <w:tcPr>
            <w:tcW w:w="2552"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lang w:val="en-US"/>
              </w:rPr>
            </w:pPr>
            <w:r w:rsidRPr="0072327A">
              <w:rPr>
                <w:rFonts w:ascii="Times New Roman" w:eastAsiaTheme="minorEastAsia" w:hAnsi="Times New Roman"/>
                <w:lang w:val="en-US"/>
              </w:rPr>
              <w:t>Remote areas of Greece  and Turkey</w:t>
            </w:r>
          </w:p>
        </w:tc>
        <w:tc>
          <w:tcPr>
            <w:tcW w:w="3685"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lang w:val="en-US"/>
              </w:rPr>
            </w:pPr>
            <w:r w:rsidRPr="0072327A">
              <w:rPr>
                <w:rFonts w:ascii="Times New Roman" w:eastAsiaTheme="minorEastAsia" w:hAnsi="Times New Roman"/>
                <w:lang w:val="en-US"/>
              </w:rPr>
              <w:t>σ</w:t>
            </w:r>
            <w:r w:rsidRPr="0072327A">
              <w:rPr>
                <w:rFonts w:ascii="Times New Roman" w:eastAsiaTheme="minorEastAsia" w:hAnsi="Times New Roman"/>
                <w:vertAlign w:val="subscript"/>
                <w:lang w:val="en-US"/>
              </w:rPr>
              <w:t>sp</w:t>
            </w:r>
            <w:r w:rsidRPr="0072327A">
              <w:rPr>
                <w:rFonts w:ascii="Times New Roman" w:eastAsiaTheme="minorEastAsia" w:hAnsi="Times New Roman"/>
                <w:lang w:val="en-US"/>
              </w:rPr>
              <w:t>(532) = 50 Mm</w:t>
            </w:r>
            <w:r w:rsidRPr="0072327A">
              <w:rPr>
                <w:rFonts w:ascii="Times New Roman" w:eastAsiaTheme="minorEastAsia" w:hAnsi="Times New Roman"/>
                <w:vertAlign w:val="superscript"/>
                <w:lang w:val="en-US"/>
              </w:rPr>
              <w:t>-1</w:t>
            </w:r>
            <w:r w:rsidRPr="0072327A">
              <w:rPr>
                <w:rFonts w:ascii="Times New Roman" w:eastAsiaTheme="minorEastAsia" w:hAnsi="Times New Roman"/>
                <w:lang w:val="en-US"/>
              </w:rPr>
              <w:t xml:space="preserve"> and 45 Mm</w:t>
            </w:r>
            <w:r w:rsidRPr="0072327A">
              <w:rPr>
                <w:rFonts w:ascii="Times New Roman" w:eastAsiaTheme="minorEastAsia" w:hAnsi="Times New Roman"/>
                <w:vertAlign w:val="superscript"/>
                <w:lang w:val="en-US"/>
              </w:rPr>
              <w:t>-1</w:t>
            </w:r>
          </w:p>
        </w:tc>
        <w:tc>
          <w:tcPr>
            <w:tcW w:w="2235"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lang w:val="en-US"/>
              </w:rPr>
            </w:pPr>
            <w:r w:rsidRPr="0072327A">
              <w:rPr>
                <w:rFonts w:ascii="Times New Roman" w:eastAsiaTheme="minorEastAsia" w:hAnsi="Times New Roman"/>
                <w:lang w:val="en-US"/>
              </w:rPr>
              <w:t>Vrekoussis et al., 2005</w:t>
            </w:r>
          </w:p>
        </w:tc>
      </w:tr>
      <w:tr w:rsidR="00014CD7" w:rsidRPr="0072327A" w:rsidTr="008A21CA">
        <w:tc>
          <w:tcPr>
            <w:tcW w:w="2552"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lang w:val="en-US"/>
              </w:rPr>
            </w:pPr>
            <w:r w:rsidRPr="0072327A">
              <w:rPr>
                <w:rFonts w:ascii="Times New Roman" w:eastAsiaTheme="minorEastAsia" w:hAnsi="Times New Roman"/>
                <w:lang w:val="en-US"/>
              </w:rPr>
              <w:t>Hungary</w:t>
            </w:r>
          </w:p>
        </w:tc>
        <w:tc>
          <w:tcPr>
            <w:tcW w:w="3685"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lang w:val="en-US"/>
              </w:rPr>
            </w:pPr>
            <w:r w:rsidRPr="0072327A">
              <w:rPr>
                <w:rFonts w:ascii="Times New Roman" w:eastAsiaTheme="minorEastAsia" w:hAnsi="Times New Roman"/>
                <w:lang w:val="en-US"/>
              </w:rPr>
              <w:t>σ</w:t>
            </w:r>
            <w:r w:rsidRPr="0072327A">
              <w:rPr>
                <w:rFonts w:ascii="Times New Roman" w:eastAsiaTheme="minorEastAsia" w:hAnsi="Times New Roman"/>
                <w:vertAlign w:val="subscript"/>
                <w:lang w:val="en-US"/>
              </w:rPr>
              <w:t>sp</w:t>
            </w:r>
            <w:r w:rsidRPr="0072327A">
              <w:rPr>
                <w:rFonts w:ascii="Times New Roman" w:eastAsiaTheme="minorEastAsia" w:hAnsi="Times New Roman"/>
                <w:lang w:val="en-US"/>
              </w:rPr>
              <w:t>(530) = 60 Mm</w:t>
            </w:r>
            <w:r w:rsidRPr="0072327A">
              <w:rPr>
                <w:rFonts w:ascii="Times New Roman" w:eastAsiaTheme="minorEastAsia" w:hAnsi="Times New Roman"/>
                <w:vertAlign w:val="superscript"/>
                <w:lang w:val="en-US"/>
              </w:rPr>
              <w:t>-1</w:t>
            </w:r>
          </w:p>
        </w:tc>
        <w:tc>
          <w:tcPr>
            <w:tcW w:w="2235"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lang w:val="en-US"/>
              </w:rPr>
            </w:pPr>
            <w:r w:rsidRPr="0072327A">
              <w:rPr>
                <w:rFonts w:ascii="Times New Roman" w:eastAsiaTheme="minorEastAsia" w:hAnsi="Times New Roman"/>
                <w:lang w:val="en-US"/>
              </w:rPr>
              <w:t>Molnár and Mészáros, 2001</w:t>
            </w:r>
          </w:p>
        </w:tc>
      </w:tr>
      <w:tr w:rsidR="00014CD7" w:rsidRPr="0072327A" w:rsidTr="008A21CA">
        <w:tc>
          <w:tcPr>
            <w:tcW w:w="2552"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lang w:val="en-US"/>
              </w:rPr>
            </w:pPr>
            <w:r>
              <w:rPr>
                <w:rFonts w:ascii="Times New Roman" w:eastAsiaTheme="minorEastAsia" w:hAnsi="Times New Roman"/>
                <w:lang w:val="en-US"/>
              </w:rPr>
              <w:t>Northern Finland</w:t>
            </w:r>
          </w:p>
        </w:tc>
        <w:tc>
          <w:tcPr>
            <w:tcW w:w="3685" w:type="dxa"/>
          </w:tcPr>
          <w:p w:rsidR="00014CD7" w:rsidRDefault="00014CD7" w:rsidP="00934863">
            <w:pPr>
              <w:autoSpaceDE w:val="0"/>
              <w:autoSpaceDN w:val="0"/>
              <w:adjustRightInd w:val="0"/>
              <w:spacing w:after="120" w:line="240" w:lineRule="auto"/>
              <w:rPr>
                <w:rFonts w:ascii="Times New Roman" w:eastAsiaTheme="minorEastAsia" w:hAnsi="Times New Roman"/>
                <w:lang w:val="en-US"/>
              </w:rPr>
            </w:pPr>
            <w:r w:rsidRPr="0072327A">
              <w:rPr>
                <w:rFonts w:ascii="Times New Roman" w:eastAsiaTheme="minorEastAsia" w:hAnsi="Times New Roman"/>
                <w:lang w:val="en-US"/>
              </w:rPr>
              <w:t>σ</w:t>
            </w:r>
            <w:r w:rsidRPr="0072327A">
              <w:rPr>
                <w:rFonts w:ascii="Times New Roman" w:eastAsiaTheme="minorEastAsia" w:hAnsi="Times New Roman"/>
                <w:vertAlign w:val="subscript"/>
                <w:lang w:val="en-US"/>
              </w:rPr>
              <w:t>sp</w:t>
            </w:r>
            <w:r w:rsidRPr="0072327A">
              <w:rPr>
                <w:rFonts w:ascii="Times New Roman" w:eastAsiaTheme="minorEastAsia" w:hAnsi="Times New Roman"/>
                <w:lang w:val="en-US"/>
              </w:rPr>
              <w:t>(5</w:t>
            </w:r>
            <w:r>
              <w:rPr>
                <w:rFonts w:ascii="Times New Roman" w:eastAsiaTheme="minorEastAsia" w:hAnsi="Times New Roman"/>
                <w:lang w:val="en-US"/>
              </w:rPr>
              <w:t>5</w:t>
            </w:r>
            <w:r w:rsidRPr="0072327A">
              <w:rPr>
                <w:rFonts w:ascii="Times New Roman" w:eastAsiaTheme="minorEastAsia" w:hAnsi="Times New Roman"/>
                <w:lang w:val="en-US"/>
              </w:rPr>
              <w:t xml:space="preserve">0) = </w:t>
            </w:r>
            <w:r>
              <w:rPr>
                <w:rFonts w:ascii="Times New Roman" w:eastAsiaTheme="minorEastAsia" w:hAnsi="Times New Roman"/>
                <w:lang w:val="en-US"/>
              </w:rPr>
              <w:t>7.1</w:t>
            </w:r>
            <w:r w:rsidRPr="0072327A">
              <w:rPr>
                <w:rFonts w:ascii="Times New Roman" w:eastAsiaTheme="minorEastAsia" w:hAnsi="Times New Roman"/>
                <w:lang w:val="en-US"/>
              </w:rPr>
              <w:t>±</w:t>
            </w:r>
            <w:r>
              <w:rPr>
                <w:rFonts w:ascii="Times New Roman" w:eastAsiaTheme="minorEastAsia" w:hAnsi="Times New Roman"/>
                <w:lang w:val="en-US"/>
              </w:rPr>
              <w:t>8.6</w:t>
            </w:r>
            <w:r w:rsidRPr="0072327A">
              <w:rPr>
                <w:rFonts w:ascii="Times New Roman" w:eastAsiaTheme="minorEastAsia" w:hAnsi="Times New Roman"/>
                <w:lang w:val="en-US"/>
              </w:rPr>
              <w:t xml:space="preserve"> Mm</w:t>
            </w:r>
            <w:r w:rsidRPr="0072327A">
              <w:rPr>
                <w:rFonts w:ascii="Times New Roman" w:eastAsiaTheme="minorEastAsia" w:hAnsi="Times New Roman"/>
                <w:vertAlign w:val="superscript"/>
                <w:lang w:val="en-US"/>
              </w:rPr>
              <w:t>-1</w:t>
            </w:r>
          </w:p>
          <w:p w:rsidR="00014CD7" w:rsidRPr="00442F8F" w:rsidRDefault="00014CD7" w:rsidP="00934863">
            <w:pPr>
              <w:autoSpaceDE w:val="0"/>
              <w:autoSpaceDN w:val="0"/>
              <w:adjustRightInd w:val="0"/>
              <w:spacing w:after="120" w:line="240" w:lineRule="auto"/>
              <w:rPr>
                <w:rFonts w:ascii="Times New Roman" w:eastAsiaTheme="minorEastAsia" w:hAnsi="Times New Roman"/>
                <w:lang w:val="en-US"/>
              </w:rPr>
            </w:pPr>
            <w:r w:rsidRPr="0072327A">
              <w:rPr>
                <w:rFonts w:ascii="Times New Roman" w:eastAsiaTheme="minorEastAsia" w:hAnsi="Times New Roman"/>
                <w:lang w:val="en-US"/>
              </w:rPr>
              <w:t>α = 1.</w:t>
            </w:r>
            <w:r>
              <w:rPr>
                <w:rFonts w:ascii="Times New Roman" w:eastAsiaTheme="minorEastAsia" w:hAnsi="Times New Roman"/>
                <w:lang w:val="en-US"/>
              </w:rPr>
              <w:t>8</w:t>
            </w:r>
            <w:r w:rsidRPr="0072327A">
              <w:rPr>
                <w:rFonts w:ascii="Times New Roman" w:eastAsiaTheme="minorEastAsia" w:hAnsi="Times New Roman"/>
                <w:lang w:val="en-US"/>
              </w:rPr>
              <w:t>±0.</w:t>
            </w:r>
            <w:r>
              <w:rPr>
                <w:rFonts w:ascii="Times New Roman" w:eastAsiaTheme="minorEastAsia" w:hAnsi="Times New Roman"/>
                <w:lang w:val="en-US"/>
              </w:rPr>
              <w:t>7</w:t>
            </w:r>
          </w:p>
        </w:tc>
        <w:tc>
          <w:tcPr>
            <w:tcW w:w="2235" w:type="dxa"/>
          </w:tcPr>
          <w:p w:rsidR="00014CD7" w:rsidRPr="003C7173" w:rsidRDefault="00014CD7" w:rsidP="00934863">
            <w:pPr>
              <w:autoSpaceDE w:val="0"/>
              <w:autoSpaceDN w:val="0"/>
              <w:adjustRightInd w:val="0"/>
              <w:spacing w:after="0" w:line="240" w:lineRule="auto"/>
              <w:rPr>
                <w:rFonts w:ascii="Times New Roman" w:hAnsi="Times New Roman"/>
                <w:lang w:val="pt-PT"/>
              </w:rPr>
            </w:pPr>
            <w:r w:rsidRPr="003C7173">
              <w:rPr>
                <w:rFonts w:ascii="Times New Roman" w:hAnsi="Times New Roman"/>
                <w:bCs/>
                <w:lang w:val="pt-PT"/>
              </w:rPr>
              <w:t>Aaltonen</w:t>
            </w:r>
            <w:r>
              <w:rPr>
                <w:rFonts w:ascii="Times New Roman" w:hAnsi="Times New Roman"/>
                <w:bCs/>
                <w:lang w:val="pt-PT"/>
              </w:rPr>
              <w:t xml:space="preserve"> et al., 2006</w:t>
            </w:r>
          </w:p>
          <w:p w:rsidR="00014CD7" w:rsidRPr="003C7173" w:rsidRDefault="00014CD7" w:rsidP="00934863">
            <w:pPr>
              <w:autoSpaceDE w:val="0"/>
              <w:autoSpaceDN w:val="0"/>
              <w:adjustRightInd w:val="0"/>
              <w:spacing w:after="120" w:line="240" w:lineRule="auto"/>
              <w:rPr>
                <w:rFonts w:ascii="Times New Roman" w:eastAsiaTheme="minorEastAsia" w:hAnsi="Times New Roman"/>
                <w:lang w:val="en-US"/>
              </w:rPr>
            </w:pPr>
          </w:p>
        </w:tc>
      </w:tr>
      <w:tr w:rsidR="00014CD7" w:rsidRPr="0072327A" w:rsidTr="008A21CA">
        <w:tc>
          <w:tcPr>
            <w:tcW w:w="2552"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lang w:val="en-US"/>
              </w:rPr>
            </w:pPr>
            <w:r w:rsidRPr="0072327A">
              <w:rPr>
                <w:rFonts w:ascii="Times New Roman" w:eastAsiaTheme="minorEastAsia" w:hAnsi="Times New Roman"/>
                <w:lang w:val="en-US"/>
              </w:rPr>
              <w:t>This work</w:t>
            </w:r>
          </w:p>
        </w:tc>
        <w:tc>
          <w:tcPr>
            <w:tcW w:w="3685"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lang w:val="en-US"/>
              </w:rPr>
            </w:pPr>
            <w:r w:rsidRPr="0072327A">
              <w:rPr>
                <w:rFonts w:ascii="Times New Roman" w:eastAsiaTheme="minorEastAsia" w:hAnsi="Times New Roman"/>
                <w:lang w:val="en-US"/>
              </w:rPr>
              <w:t>average (median) σ</w:t>
            </w:r>
            <w:r w:rsidRPr="0072327A">
              <w:rPr>
                <w:rFonts w:ascii="Times New Roman" w:eastAsiaTheme="minorEastAsia" w:hAnsi="Times New Roman"/>
                <w:vertAlign w:val="subscript"/>
                <w:lang w:val="en-US"/>
              </w:rPr>
              <w:t>sp</w:t>
            </w:r>
            <w:r w:rsidRPr="0072327A">
              <w:rPr>
                <w:rFonts w:ascii="Times New Roman" w:eastAsiaTheme="minorEastAsia" w:hAnsi="Times New Roman"/>
                <w:lang w:val="en-US"/>
              </w:rPr>
              <w:t>(550) = 42.5 (29.9) Mm</w:t>
            </w:r>
            <w:r w:rsidRPr="0072327A">
              <w:rPr>
                <w:rFonts w:ascii="Times New Roman" w:eastAsiaTheme="minorEastAsia" w:hAnsi="Times New Roman"/>
                <w:vertAlign w:val="superscript"/>
                <w:lang w:val="en-US"/>
              </w:rPr>
              <w:t>-1</w:t>
            </w:r>
            <w:r w:rsidRPr="0072327A">
              <w:rPr>
                <w:rFonts w:ascii="Times New Roman" w:eastAsiaTheme="minorEastAsia" w:hAnsi="Times New Roman"/>
                <w:lang w:val="en-US"/>
              </w:rPr>
              <w:t xml:space="preserve"> and α = 1.4 (1.5)</w:t>
            </w:r>
          </w:p>
        </w:tc>
        <w:tc>
          <w:tcPr>
            <w:tcW w:w="2235" w:type="dxa"/>
          </w:tcPr>
          <w:p w:rsidR="00014CD7" w:rsidRPr="0072327A" w:rsidRDefault="00014CD7" w:rsidP="00934863">
            <w:pPr>
              <w:autoSpaceDE w:val="0"/>
              <w:autoSpaceDN w:val="0"/>
              <w:adjustRightInd w:val="0"/>
              <w:spacing w:after="120" w:line="240" w:lineRule="auto"/>
              <w:rPr>
                <w:rFonts w:ascii="Times New Roman" w:eastAsiaTheme="minorEastAsia" w:hAnsi="Times New Roman"/>
                <w:lang w:val="en-US"/>
              </w:rPr>
            </w:pPr>
          </w:p>
        </w:tc>
      </w:tr>
    </w:tbl>
    <w:p w:rsidR="00014CD7" w:rsidRDefault="00014CD7" w:rsidP="00014CD7">
      <w:pPr>
        <w:pStyle w:val="Legenda"/>
        <w:keepNext/>
        <w:spacing w:after="0"/>
        <w:jc w:val="both"/>
        <w:rPr>
          <w:rFonts w:ascii="Times New Roman" w:hAnsi="Times New Roman"/>
          <w:color w:val="auto"/>
          <w:sz w:val="22"/>
          <w:szCs w:val="22"/>
        </w:rPr>
      </w:pPr>
    </w:p>
    <w:p w:rsidR="00014CD7" w:rsidRDefault="00014CD7" w:rsidP="00934863">
      <w:pPr>
        <w:pStyle w:val="Legenda"/>
        <w:jc w:val="both"/>
        <w:rPr>
          <w:rFonts w:ascii="Times New Roman" w:hAnsi="Times New Roman"/>
          <w:sz w:val="24"/>
          <w:szCs w:val="24"/>
        </w:rPr>
      </w:pPr>
      <w:bookmarkStart w:id="44" w:name="_Toc297711655"/>
      <w:r w:rsidRPr="00014CD7">
        <w:rPr>
          <w:rFonts w:ascii="Times New Roman" w:hAnsi="Times New Roman"/>
          <w:color w:val="auto"/>
          <w:sz w:val="22"/>
          <w:szCs w:val="22"/>
        </w:rPr>
        <w:t xml:space="preserve">Table </w:t>
      </w:r>
      <w:r w:rsidR="00B97ACB" w:rsidRPr="00014CD7">
        <w:rPr>
          <w:rFonts w:ascii="Times New Roman" w:hAnsi="Times New Roman"/>
          <w:color w:val="auto"/>
          <w:sz w:val="22"/>
          <w:szCs w:val="22"/>
        </w:rPr>
        <w:fldChar w:fldCharType="begin"/>
      </w:r>
      <w:r w:rsidRPr="00014CD7">
        <w:rPr>
          <w:rFonts w:ascii="Times New Roman" w:hAnsi="Times New Roman"/>
          <w:color w:val="auto"/>
          <w:sz w:val="22"/>
          <w:szCs w:val="22"/>
        </w:rPr>
        <w:instrText xml:space="preserve"> STYLEREF 1 \s </w:instrText>
      </w:r>
      <w:r w:rsidR="00B97ACB" w:rsidRPr="00014CD7">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sidRPr="00014CD7">
        <w:rPr>
          <w:rFonts w:ascii="Times New Roman" w:hAnsi="Times New Roman"/>
          <w:color w:val="auto"/>
          <w:sz w:val="22"/>
          <w:szCs w:val="22"/>
        </w:rPr>
        <w:fldChar w:fldCharType="end"/>
      </w:r>
      <w:r w:rsidRPr="00014CD7">
        <w:rPr>
          <w:rFonts w:ascii="Times New Roman" w:hAnsi="Times New Roman"/>
          <w:color w:val="auto"/>
          <w:sz w:val="22"/>
          <w:szCs w:val="22"/>
        </w:rPr>
        <w:t>.</w:t>
      </w:r>
      <w:r w:rsidR="00B97ACB" w:rsidRPr="00014CD7">
        <w:rPr>
          <w:rFonts w:ascii="Times New Roman" w:hAnsi="Times New Roman"/>
          <w:color w:val="auto"/>
          <w:sz w:val="22"/>
          <w:szCs w:val="22"/>
        </w:rPr>
        <w:fldChar w:fldCharType="begin"/>
      </w:r>
      <w:r w:rsidRPr="00014CD7">
        <w:rPr>
          <w:rFonts w:ascii="Times New Roman" w:hAnsi="Times New Roman"/>
          <w:color w:val="auto"/>
          <w:sz w:val="22"/>
          <w:szCs w:val="22"/>
        </w:rPr>
        <w:instrText xml:space="preserve"> SEQ Table \* ARABIC \s 1 </w:instrText>
      </w:r>
      <w:r w:rsidR="00B97ACB" w:rsidRPr="00014CD7">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sidRPr="00014CD7">
        <w:rPr>
          <w:rFonts w:ascii="Times New Roman" w:hAnsi="Times New Roman"/>
          <w:color w:val="auto"/>
          <w:sz w:val="22"/>
          <w:szCs w:val="22"/>
        </w:rPr>
        <w:fldChar w:fldCharType="end"/>
      </w:r>
      <w:r w:rsidRPr="00014CD7">
        <w:rPr>
          <w:rFonts w:ascii="Times New Roman" w:hAnsi="Times New Roman"/>
          <w:color w:val="auto"/>
          <w:sz w:val="22"/>
          <w:szCs w:val="22"/>
        </w:rPr>
        <w:t>.</w:t>
      </w:r>
      <w:r w:rsidRPr="00014CD7">
        <w:rPr>
          <w:rFonts w:ascii="Times New Roman" w:hAnsi="Times New Roman"/>
          <w:sz w:val="22"/>
          <w:szCs w:val="22"/>
        </w:rPr>
        <w:t xml:space="preserve"> </w:t>
      </w:r>
      <w:r w:rsidRPr="00014CD7">
        <w:rPr>
          <w:rFonts w:ascii="Times New Roman" w:hAnsi="Times New Roman"/>
          <w:b w:val="0"/>
          <w:color w:val="auto"/>
          <w:sz w:val="22"/>
          <w:szCs w:val="22"/>
        </w:rPr>
        <w:t>Summary</w:t>
      </w:r>
      <w:r w:rsidRPr="00A3264D">
        <w:rPr>
          <w:rFonts w:ascii="Times New Roman" w:hAnsi="Times New Roman"/>
          <w:b w:val="0"/>
          <w:color w:val="auto"/>
          <w:sz w:val="22"/>
          <w:szCs w:val="22"/>
        </w:rPr>
        <w:t xml:space="preserve"> of </w:t>
      </w:r>
      <w:r w:rsidR="008A6677">
        <w:rPr>
          <w:rFonts w:ascii="Times New Roman" w:hAnsi="Times New Roman"/>
          <w:b w:val="0"/>
          <w:color w:val="auto"/>
          <w:sz w:val="22"/>
          <w:szCs w:val="22"/>
        </w:rPr>
        <w:t>some</w:t>
      </w:r>
      <w:r w:rsidRPr="00A3264D">
        <w:rPr>
          <w:rFonts w:ascii="Times New Roman" w:hAnsi="Times New Roman"/>
          <w:b w:val="0"/>
          <w:color w:val="auto"/>
          <w:sz w:val="22"/>
          <w:szCs w:val="22"/>
        </w:rPr>
        <w:t xml:space="preserve"> </w:t>
      </w:r>
      <w:r w:rsidRPr="00A3264D">
        <w:rPr>
          <w:rFonts w:ascii="Times New Roman" w:hAnsi="Times New Roman"/>
          <w:b w:val="0"/>
          <w:bCs w:val="0"/>
          <w:color w:val="auto"/>
          <w:sz w:val="22"/>
          <w:szCs w:val="22"/>
        </w:rPr>
        <w:t>measurements reported in the literature regarding long term periods (of at least one year</w:t>
      </w:r>
      <w:r w:rsidR="00934863">
        <w:rPr>
          <w:rFonts w:ascii="Times New Roman" w:hAnsi="Times New Roman"/>
          <w:b w:val="0"/>
          <w:bCs w:val="0"/>
          <w:color w:val="auto"/>
          <w:sz w:val="22"/>
          <w:szCs w:val="22"/>
        </w:rPr>
        <w:t xml:space="preserve"> and considering European sites</w:t>
      </w:r>
      <w:r w:rsidRPr="00A3264D">
        <w:rPr>
          <w:rFonts w:ascii="Times New Roman" w:hAnsi="Times New Roman"/>
          <w:b w:val="0"/>
          <w:bCs w:val="0"/>
          <w:color w:val="auto"/>
          <w:sz w:val="22"/>
          <w:szCs w:val="22"/>
        </w:rPr>
        <w:t>).</w:t>
      </w:r>
      <w:bookmarkEnd w:id="44"/>
    </w:p>
    <w:p w:rsidR="00014CD7" w:rsidRDefault="00014CD7" w:rsidP="002312EB">
      <w:pPr>
        <w:autoSpaceDE w:val="0"/>
        <w:autoSpaceDN w:val="0"/>
        <w:adjustRightInd w:val="0"/>
        <w:spacing w:after="0" w:line="360" w:lineRule="auto"/>
        <w:jc w:val="both"/>
        <w:rPr>
          <w:rFonts w:ascii="Times New Roman" w:hAnsi="Times New Roman"/>
          <w:sz w:val="24"/>
          <w:szCs w:val="24"/>
        </w:rPr>
      </w:pPr>
    </w:p>
    <w:p w:rsidR="00A141F0" w:rsidRDefault="00145A88" w:rsidP="00407F44">
      <w:pPr>
        <w:autoSpaceDE w:val="0"/>
        <w:autoSpaceDN w:val="0"/>
        <w:adjustRightInd w:val="0"/>
        <w:spacing w:line="360" w:lineRule="auto"/>
        <w:ind w:firstLine="720"/>
        <w:jc w:val="both"/>
        <w:rPr>
          <w:rFonts w:ascii="Times New Roman" w:hAnsi="Times New Roman"/>
          <w:sz w:val="24"/>
          <w:szCs w:val="24"/>
        </w:rPr>
      </w:pPr>
      <w:r>
        <w:rPr>
          <w:rFonts w:ascii="Times New Roman" w:hAnsi="Times New Roman"/>
          <w:sz w:val="24"/>
          <w:szCs w:val="24"/>
        </w:rPr>
        <w:t>O</w:t>
      </w:r>
      <w:r w:rsidR="00E50D16" w:rsidRPr="00E50D16">
        <w:rPr>
          <w:rFonts w:ascii="Times New Roman" w:hAnsi="Times New Roman"/>
          <w:sz w:val="24"/>
          <w:szCs w:val="24"/>
        </w:rPr>
        <w:t xml:space="preserve">bservations of </w:t>
      </w:r>
      <w:r w:rsidR="00A141F0" w:rsidRPr="00DA5488">
        <w:rPr>
          <w:rFonts w:ascii="Times New Roman" w:hAnsi="Times New Roman"/>
          <w:sz w:val="24"/>
          <w:szCs w:val="24"/>
        </w:rPr>
        <w:t>both σ</w:t>
      </w:r>
      <w:r w:rsidR="00A141F0" w:rsidRPr="00DA5488">
        <w:rPr>
          <w:rFonts w:ascii="Times New Roman" w:hAnsi="Times New Roman"/>
          <w:sz w:val="24"/>
          <w:szCs w:val="24"/>
          <w:vertAlign w:val="subscript"/>
        </w:rPr>
        <w:t>sp</w:t>
      </w:r>
      <w:r w:rsidR="00A141F0" w:rsidRPr="00DA5488">
        <w:rPr>
          <w:rFonts w:ascii="Times New Roman" w:hAnsi="Times New Roman"/>
          <w:sz w:val="24"/>
          <w:szCs w:val="24"/>
        </w:rPr>
        <w:t>(λ) and α were combined in figure 3.4 which depicts the probability density of σ</w:t>
      </w:r>
      <w:r w:rsidR="00A141F0" w:rsidRPr="00DA5488">
        <w:rPr>
          <w:rFonts w:ascii="Times New Roman" w:hAnsi="Times New Roman"/>
          <w:sz w:val="24"/>
          <w:szCs w:val="24"/>
          <w:vertAlign w:val="subscript"/>
        </w:rPr>
        <w:t>sp</w:t>
      </w:r>
      <w:r w:rsidR="00A141F0" w:rsidRPr="00DA5488">
        <w:rPr>
          <w:rFonts w:ascii="Times New Roman" w:hAnsi="Times New Roman"/>
          <w:sz w:val="24"/>
          <w:szCs w:val="24"/>
        </w:rPr>
        <w:t xml:space="preserve">(λ) </w:t>
      </w:r>
      <w:r w:rsidR="00407F44" w:rsidRPr="00DA5488">
        <w:rPr>
          <w:rFonts w:ascii="Times New Roman" w:hAnsi="Times New Roman"/>
          <w:sz w:val="24"/>
          <w:szCs w:val="24"/>
        </w:rPr>
        <w:t>measurements and</w:t>
      </w:r>
      <w:r w:rsidR="00A141F0" w:rsidRPr="00DA5488">
        <w:rPr>
          <w:rFonts w:ascii="Times New Roman" w:hAnsi="Times New Roman"/>
          <w:sz w:val="24"/>
          <w:szCs w:val="24"/>
        </w:rPr>
        <w:t xml:space="preserve"> </w:t>
      </w:r>
      <w:r w:rsidR="00407F44" w:rsidRPr="00DA5488">
        <w:rPr>
          <w:rFonts w:ascii="Times New Roman" w:hAnsi="Times New Roman"/>
          <w:sz w:val="24"/>
          <w:szCs w:val="24"/>
        </w:rPr>
        <w:t xml:space="preserve">the respective values of </w:t>
      </w:r>
      <w:r w:rsidR="00A141F0" w:rsidRPr="00DA5488">
        <w:rPr>
          <w:rFonts w:ascii="Times New Roman" w:hAnsi="Times New Roman"/>
          <w:sz w:val="24"/>
          <w:szCs w:val="24"/>
        </w:rPr>
        <w:t xml:space="preserve">α; it takes in the information depicted in the </w:t>
      </w:r>
      <w:r w:rsidR="00407F44" w:rsidRPr="00DA5488">
        <w:rPr>
          <w:rFonts w:ascii="Times New Roman" w:hAnsi="Times New Roman"/>
          <w:sz w:val="24"/>
          <w:szCs w:val="24"/>
        </w:rPr>
        <w:t>individual</w:t>
      </w:r>
      <w:r w:rsidR="00A141F0" w:rsidRPr="00DA5488">
        <w:rPr>
          <w:rFonts w:ascii="Times New Roman" w:hAnsi="Times New Roman"/>
          <w:sz w:val="24"/>
          <w:szCs w:val="24"/>
        </w:rPr>
        <w:t xml:space="preserve"> frequency distributions of figure 3.1 </w:t>
      </w:r>
      <w:r w:rsidR="00407F44" w:rsidRPr="00DA5488">
        <w:rPr>
          <w:rFonts w:ascii="Times New Roman" w:hAnsi="Times New Roman"/>
          <w:sz w:val="24"/>
          <w:szCs w:val="24"/>
        </w:rPr>
        <w:t>and</w:t>
      </w:r>
      <w:r w:rsidR="00A141F0" w:rsidRPr="00DA5488">
        <w:rPr>
          <w:rFonts w:ascii="Times New Roman" w:hAnsi="Times New Roman"/>
          <w:sz w:val="24"/>
          <w:szCs w:val="24"/>
        </w:rPr>
        <w:t xml:space="preserve"> contains the spectrum of </w:t>
      </w:r>
      <w:r w:rsidR="00407F44" w:rsidRPr="00DA5488">
        <w:rPr>
          <w:rFonts w:ascii="Times New Roman" w:hAnsi="Times New Roman"/>
          <w:sz w:val="24"/>
          <w:szCs w:val="24"/>
        </w:rPr>
        <w:t xml:space="preserve">the combinations of </w:t>
      </w:r>
      <w:r w:rsidR="00A141F0" w:rsidRPr="00DA5488">
        <w:rPr>
          <w:rFonts w:ascii="Times New Roman" w:hAnsi="Times New Roman"/>
          <w:sz w:val="24"/>
          <w:szCs w:val="24"/>
        </w:rPr>
        <w:t>σ</w:t>
      </w:r>
      <w:r w:rsidR="00A141F0" w:rsidRPr="00DA5488">
        <w:rPr>
          <w:rFonts w:ascii="Times New Roman" w:hAnsi="Times New Roman"/>
          <w:sz w:val="24"/>
          <w:szCs w:val="24"/>
          <w:vertAlign w:val="subscript"/>
        </w:rPr>
        <w:t>sp</w:t>
      </w:r>
      <w:r w:rsidR="00A141F0" w:rsidRPr="00DA5488">
        <w:rPr>
          <w:rFonts w:ascii="Times New Roman" w:hAnsi="Times New Roman"/>
          <w:sz w:val="24"/>
          <w:szCs w:val="24"/>
        </w:rPr>
        <w:t>(</w:t>
      </w:r>
      <w:r w:rsidR="00407F44" w:rsidRPr="00DA5488">
        <w:rPr>
          <w:rFonts w:ascii="Times New Roman" w:hAnsi="Times New Roman"/>
          <w:sz w:val="24"/>
          <w:szCs w:val="24"/>
        </w:rPr>
        <w:t>λ</w:t>
      </w:r>
      <w:r w:rsidR="00A141F0" w:rsidRPr="00DA5488">
        <w:rPr>
          <w:rFonts w:ascii="Times New Roman" w:hAnsi="Times New Roman"/>
          <w:sz w:val="24"/>
          <w:szCs w:val="24"/>
        </w:rPr>
        <w:t xml:space="preserve">) and α. For the sake of </w:t>
      </w:r>
      <w:r w:rsidR="004814A2" w:rsidRPr="00DA5488">
        <w:rPr>
          <w:rFonts w:ascii="Times New Roman" w:hAnsi="Times New Roman"/>
          <w:sz w:val="24"/>
          <w:szCs w:val="24"/>
        </w:rPr>
        <w:t xml:space="preserve">a </w:t>
      </w:r>
      <w:r w:rsidR="00EA1C03" w:rsidRPr="00DA5488">
        <w:rPr>
          <w:rFonts w:ascii="Times New Roman" w:hAnsi="Times New Roman"/>
          <w:sz w:val="24"/>
          <w:szCs w:val="24"/>
        </w:rPr>
        <w:t xml:space="preserve">better </w:t>
      </w:r>
      <w:r w:rsidR="00A141F0" w:rsidRPr="00DA5488">
        <w:rPr>
          <w:rFonts w:ascii="Times New Roman" w:hAnsi="Times New Roman"/>
          <w:sz w:val="24"/>
          <w:szCs w:val="24"/>
        </w:rPr>
        <w:t>resolution a maximum σ</w:t>
      </w:r>
      <w:r w:rsidR="00A141F0" w:rsidRPr="00DA5488">
        <w:rPr>
          <w:rFonts w:ascii="Times New Roman" w:hAnsi="Times New Roman"/>
          <w:sz w:val="24"/>
          <w:szCs w:val="24"/>
          <w:vertAlign w:val="subscript"/>
        </w:rPr>
        <w:t>sp</w:t>
      </w:r>
      <w:r w:rsidR="00A141F0" w:rsidRPr="00DA5488">
        <w:rPr>
          <w:rFonts w:ascii="Times New Roman" w:hAnsi="Times New Roman"/>
          <w:sz w:val="24"/>
          <w:szCs w:val="24"/>
        </w:rPr>
        <w:t>(λ) of 350 Mm</w:t>
      </w:r>
      <w:r w:rsidR="00A141F0" w:rsidRPr="00DA5488">
        <w:rPr>
          <w:rFonts w:ascii="Times New Roman" w:hAnsi="Times New Roman"/>
          <w:sz w:val="24"/>
          <w:szCs w:val="24"/>
          <w:vertAlign w:val="superscript"/>
        </w:rPr>
        <w:t>-1</w:t>
      </w:r>
      <w:r w:rsidR="00EA1C03" w:rsidRPr="00DA5488">
        <w:rPr>
          <w:rFonts w:ascii="Times New Roman" w:hAnsi="Times New Roman"/>
          <w:sz w:val="24"/>
          <w:szCs w:val="24"/>
        </w:rPr>
        <w:t xml:space="preserve"> was used</w:t>
      </w:r>
      <w:r w:rsidR="00A141F0" w:rsidRPr="00DA5488">
        <w:rPr>
          <w:rFonts w:ascii="Times New Roman" w:hAnsi="Times New Roman"/>
          <w:sz w:val="24"/>
          <w:szCs w:val="24"/>
        </w:rPr>
        <w:t xml:space="preserve">. Data above </w:t>
      </w:r>
      <w:r w:rsidR="00585A45" w:rsidRPr="00DA5488">
        <w:rPr>
          <w:rFonts w:ascii="Times New Roman" w:hAnsi="Times New Roman"/>
          <w:sz w:val="24"/>
          <w:szCs w:val="24"/>
        </w:rPr>
        <w:t xml:space="preserve">that value </w:t>
      </w:r>
      <w:r w:rsidR="00A141F0" w:rsidRPr="00DA5488">
        <w:rPr>
          <w:rFonts w:ascii="Times New Roman" w:hAnsi="Times New Roman"/>
          <w:sz w:val="24"/>
          <w:szCs w:val="24"/>
        </w:rPr>
        <w:t xml:space="preserve">represents </w:t>
      </w:r>
      <w:r w:rsidR="00585A45" w:rsidRPr="00DA5488">
        <w:rPr>
          <w:rFonts w:ascii="Times New Roman" w:hAnsi="Times New Roman"/>
          <w:sz w:val="24"/>
          <w:szCs w:val="24"/>
        </w:rPr>
        <w:t xml:space="preserve">only </w:t>
      </w:r>
      <w:r w:rsidR="00A141F0" w:rsidRPr="00DA5488">
        <w:rPr>
          <w:rFonts w:ascii="Times New Roman" w:hAnsi="Times New Roman"/>
          <w:sz w:val="24"/>
          <w:szCs w:val="24"/>
        </w:rPr>
        <w:t>less than 0.3</w:t>
      </w:r>
      <w:r w:rsidR="004814A2" w:rsidRPr="00DA5488">
        <w:rPr>
          <w:rFonts w:ascii="Times New Roman" w:hAnsi="Times New Roman"/>
          <w:sz w:val="24"/>
          <w:szCs w:val="24"/>
        </w:rPr>
        <w:t>% (in the case of</w:t>
      </w:r>
      <w:r w:rsidR="00A141F0" w:rsidRPr="00DA5488">
        <w:rPr>
          <w:rFonts w:ascii="Times New Roman" w:hAnsi="Times New Roman"/>
          <w:sz w:val="24"/>
          <w:szCs w:val="24"/>
        </w:rPr>
        <w:t xml:space="preserve"> </w:t>
      </w:r>
      <w:r w:rsidR="004814A2" w:rsidRPr="00DA5488">
        <w:rPr>
          <w:rFonts w:ascii="Times New Roman" w:hAnsi="Times New Roman"/>
          <w:sz w:val="24"/>
          <w:szCs w:val="24"/>
        </w:rPr>
        <w:t>σ</w:t>
      </w:r>
      <w:r w:rsidR="004814A2" w:rsidRPr="00DA5488">
        <w:rPr>
          <w:rFonts w:ascii="Times New Roman" w:hAnsi="Times New Roman"/>
          <w:sz w:val="24"/>
          <w:szCs w:val="24"/>
          <w:vertAlign w:val="subscript"/>
        </w:rPr>
        <w:t>sp</w:t>
      </w:r>
      <w:r w:rsidR="004814A2" w:rsidRPr="00DA5488">
        <w:rPr>
          <w:rFonts w:ascii="Times New Roman" w:hAnsi="Times New Roman"/>
          <w:sz w:val="24"/>
          <w:szCs w:val="24"/>
        </w:rPr>
        <w:t xml:space="preserve">(450)) </w:t>
      </w:r>
      <w:r w:rsidR="00A141F0" w:rsidRPr="00DA5488">
        <w:rPr>
          <w:rFonts w:ascii="Times New Roman" w:hAnsi="Times New Roman"/>
          <w:sz w:val="24"/>
          <w:szCs w:val="24"/>
        </w:rPr>
        <w:t xml:space="preserve">down to 0.06% </w:t>
      </w:r>
      <w:r w:rsidR="004814A2" w:rsidRPr="00DA5488">
        <w:rPr>
          <w:rFonts w:ascii="Times New Roman" w:hAnsi="Times New Roman"/>
          <w:sz w:val="24"/>
          <w:szCs w:val="24"/>
        </w:rPr>
        <w:t>(in the case of σ</w:t>
      </w:r>
      <w:r w:rsidR="004814A2" w:rsidRPr="00DA5488">
        <w:rPr>
          <w:rFonts w:ascii="Times New Roman" w:hAnsi="Times New Roman"/>
          <w:sz w:val="24"/>
          <w:szCs w:val="24"/>
          <w:vertAlign w:val="subscript"/>
        </w:rPr>
        <w:t>sp</w:t>
      </w:r>
      <w:r w:rsidR="004814A2" w:rsidRPr="00DA5488">
        <w:rPr>
          <w:rFonts w:ascii="Times New Roman" w:hAnsi="Times New Roman"/>
          <w:sz w:val="24"/>
          <w:szCs w:val="24"/>
        </w:rPr>
        <w:t xml:space="preserve">(700)) </w:t>
      </w:r>
      <w:r w:rsidR="00A141F0" w:rsidRPr="00DA5488">
        <w:rPr>
          <w:rFonts w:ascii="Times New Roman" w:hAnsi="Times New Roman"/>
          <w:sz w:val="24"/>
          <w:szCs w:val="24"/>
        </w:rPr>
        <w:t>of</w:t>
      </w:r>
      <w:r w:rsidRPr="00DA5488">
        <w:rPr>
          <w:rFonts w:ascii="Times New Roman" w:hAnsi="Times New Roman"/>
          <w:sz w:val="24"/>
          <w:szCs w:val="24"/>
        </w:rPr>
        <w:t xml:space="preserve"> the</w:t>
      </w:r>
      <w:r w:rsidR="00A141F0" w:rsidRPr="00DA5488">
        <w:rPr>
          <w:rFonts w:ascii="Times New Roman" w:hAnsi="Times New Roman"/>
          <w:sz w:val="24"/>
          <w:szCs w:val="24"/>
        </w:rPr>
        <w:t xml:space="preserve"> total</w:t>
      </w:r>
      <w:r w:rsidRPr="00DA5488">
        <w:rPr>
          <w:rFonts w:ascii="Times New Roman" w:hAnsi="Times New Roman"/>
          <w:sz w:val="24"/>
          <w:szCs w:val="24"/>
        </w:rPr>
        <w:t xml:space="preserve"> number of measurements</w:t>
      </w:r>
      <w:r w:rsidR="00A141F0" w:rsidRPr="00DA5488">
        <w:rPr>
          <w:rFonts w:ascii="Times New Roman" w:hAnsi="Times New Roman"/>
          <w:sz w:val="24"/>
          <w:szCs w:val="24"/>
        </w:rPr>
        <w:t>. Figure 3.4 shows that the large α variability observed for lower values of σ</w:t>
      </w:r>
      <w:r w:rsidR="00A141F0" w:rsidRPr="00DA5488">
        <w:rPr>
          <w:rFonts w:ascii="Times New Roman" w:hAnsi="Times New Roman"/>
          <w:sz w:val="24"/>
          <w:szCs w:val="24"/>
          <w:vertAlign w:val="subscript"/>
        </w:rPr>
        <w:t>sp</w:t>
      </w:r>
      <w:r w:rsidR="00A141F0" w:rsidRPr="00DA5488">
        <w:rPr>
          <w:rFonts w:ascii="Times New Roman" w:hAnsi="Times New Roman"/>
          <w:sz w:val="24"/>
          <w:szCs w:val="24"/>
        </w:rPr>
        <w:t xml:space="preserve">(450), is </w:t>
      </w:r>
      <w:r w:rsidR="009D01FD" w:rsidRPr="00DA5488">
        <w:rPr>
          <w:rFonts w:ascii="Times New Roman" w:hAnsi="Times New Roman"/>
          <w:sz w:val="24"/>
          <w:szCs w:val="24"/>
        </w:rPr>
        <w:t>considerably</w:t>
      </w:r>
      <w:r w:rsidR="00A141F0" w:rsidRPr="00DA5488">
        <w:rPr>
          <w:rFonts w:ascii="Times New Roman" w:hAnsi="Times New Roman"/>
          <w:sz w:val="24"/>
          <w:szCs w:val="24"/>
        </w:rPr>
        <w:t xml:space="preserve"> reduced for σ</w:t>
      </w:r>
      <w:r w:rsidR="00A141F0" w:rsidRPr="00DA5488">
        <w:rPr>
          <w:rFonts w:ascii="Times New Roman" w:hAnsi="Times New Roman"/>
          <w:sz w:val="24"/>
          <w:szCs w:val="24"/>
          <w:vertAlign w:val="subscript"/>
        </w:rPr>
        <w:t>sp</w:t>
      </w:r>
      <w:r w:rsidR="00A141F0" w:rsidRPr="00DA5488">
        <w:rPr>
          <w:rFonts w:ascii="Times New Roman" w:hAnsi="Times New Roman"/>
          <w:sz w:val="24"/>
          <w:szCs w:val="24"/>
        </w:rPr>
        <w:t>(450) larger than about 60 Mm</w:t>
      </w:r>
      <w:r w:rsidR="00A141F0" w:rsidRPr="00DA5488">
        <w:rPr>
          <w:rFonts w:ascii="Times New Roman" w:hAnsi="Times New Roman"/>
          <w:sz w:val="24"/>
          <w:szCs w:val="24"/>
          <w:vertAlign w:val="superscript"/>
        </w:rPr>
        <w:t>-1</w:t>
      </w:r>
      <w:r w:rsidR="00A141F0" w:rsidRPr="00DA5488">
        <w:rPr>
          <w:rFonts w:ascii="Times New Roman" w:hAnsi="Times New Roman"/>
          <w:sz w:val="24"/>
          <w:szCs w:val="24"/>
        </w:rPr>
        <w:t xml:space="preserve"> (figure 3.4a</w:t>
      </w:r>
      <w:r w:rsidR="009D01FD" w:rsidRPr="00DA5488">
        <w:rPr>
          <w:rFonts w:ascii="Times New Roman" w:hAnsi="Times New Roman"/>
          <w:sz w:val="24"/>
          <w:szCs w:val="24"/>
        </w:rPr>
        <w:t>); and</w:t>
      </w:r>
      <w:r w:rsidR="00A141F0" w:rsidRPr="00DA5488">
        <w:rPr>
          <w:rFonts w:ascii="Times New Roman" w:hAnsi="Times New Roman"/>
          <w:sz w:val="24"/>
          <w:szCs w:val="24"/>
        </w:rPr>
        <w:t xml:space="preserve"> as α becomes larger than 1</w:t>
      </w:r>
      <w:r w:rsidR="009D01FD" w:rsidRPr="00DA5488">
        <w:rPr>
          <w:rFonts w:ascii="Times New Roman" w:hAnsi="Times New Roman"/>
          <w:sz w:val="24"/>
          <w:szCs w:val="24"/>
        </w:rPr>
        <w:t xml:space="preserve"> the cluster</w:t>
      </w:r>
      <w:r w:rsidR="009D01FD">
        <w:rPr>
          <w:rFonts w:ascii="Times New Roman" w:hAnsi="Times New Roman"/>
          <w:sz w:val="24"/>
          <w:szCs w:val="24"/>
        </w:rPr>
        <w:t xml:space="preserve"> of data</w:t>
      </w:r>
      <w:r w:rsidR="00630E4E">
        <w:rPr>
          <w:rFonts w:ascii="Times New Roman" w:hAnsi="Times New Roman"/>
          <w:sz w:val="24"/>
          <w:szCs w:val="24"/>
        </w:rPr>
        <w:t xml:space="preserve"> (full ellipse in fig. 3.4 )</w:t>
      </w:r>
      <w:r w:rsidR="00A141F0" w:rsidRPr="00190F48">
        <w:rPr>
          <w:rFonts w:ascii="Times New Roman" w:hAnsi="Times New Roman"/>
          <w:sz w:val="24"/>
          <w:szCs w:val="24"/>
        </w:rPr>
        <w:t>,</w:t>
      </w:r>
      <w:r w:rsidR="009D01FD">
        <w:rPr>
          <w:rFonts w:ascii="Times New Roman" w:hAnsi="Times New Roman"/>
          <w:sz w:val="24"/>
          <w:szCs w:val="24"/>
        </w:rPr>
        <w:t xml:space="preserve"> which extends towards large </w:t>
      </w:r>
      <w:r w:rsidR="009D01FD" w:rsidRPr="00190F48">
        <w:rPr>
          <w:rFonts w:ascii="Times New Roman" w:hAnsi="Times New Roman"/>
          <w:sz w:val="24"/>
          <w:szCs w:val="24"/>
        </w:rPr>
        <w:t>σ</w:t>
      </w:r>
      <w:r w:rsidR="009D01FD" w:rsidRPr="00190F48">
        <w:rPr>
          <w:rFonts w:ascii="Times New Roman" w:hAnsi="Times New Roman"/>
          <w:sz w:val="24"/>
          <w:szCs w:val="24"/>
          <w:vertAlign w:val="subscript"/>
        </w:rPr>
        <w:t>sp</w:t>
      </w:r>
      <w:r w:rsidR="009D01FD" w:rsidRPr="00190F48">
        <w:rPr>
          <w:rFonts w:ascii="Times New Roman" w:hAnsi="Times New Roman"/>
          <w:sz w:val="24"/>
          <w:szCs w:val="24"/>
        </w:rPr>
        <w:t>(450)</w:t>
      </w:r>
      <w:r w:rsidR="009D01FD">
        <w:rPr>
          <w:rFonts w:ascii="Times New Roman" w:hAnsi="Times New Roman"/>
          <w:sz w:val="24"/>
          <w:szCs w:val="24"/>
        </w:rPr>
        <w:t xml:space="preserve"> values,</w:t>
      </w:r>
      <w:r w:rsidR="00A141F0" w:rsidRPr="00190F48">
        <w:rPr>
          <w:rFonts w:ascii="Times New Roman" w:hAnsi="Times New Roman"/>
          <w:sz w:val="24"/>
          <w:szCs w:val="24"/>
        </w:rPr>
        <w:t xml:space="preserve"> corresponds to the situations where an </w:t>
      </w:r>
      <w:r w:rsidR="00A141F0" w:rsidRPr="00190F48">
        <w:rPr>
          <w:rFonts w:ascii="Times New Roman" w:hAnsi="Times New Roman"/>
          <w:sz w:val="24"/>
          <w:szCs w:val="24"/>
        </w:rPr>
        <w:lastRenderedPageBreak/>
        <w:t>enhancement of small particles led to a</w:t>
      </w:r>
      <w:r w:rsidR="004061E4">
        <w:rPr>
          <w:rFonts w:ascii="Times New Roman" w:hAnsi="Times New Roman"/>
          <w:sz w:val="24"/>
          <w:szCs w:val="24"/>
        </w:rPr>
        <w:t xml:space="preserve">n </w:t>
      </w:r>
      <w:r w:rsidR="00A141F0" w:rsidRPr="00190F48">
        <w:rPr>
          <w:rFonts w:ascii="Times New Roman" w:hAnsi="Times New Roman"/>
          <w:sz w:val="24"/>
          <w:szCs w:val="24"/>
        </w:rPr>
        <w:t>increase in the aerosol scattering</w:t>
      </w:r>
      <w:r w:rsidR="00EA1C03">
        <w:rPr>
          <w:rFonts w:ascii="Times New Roman" w:hAnsi="Times New Roman"/>
          <w:sz w:val="24"/>
          <w:szCs w:val="24"/>
        </w:rPr>
        <w:t>,</w:t>
      </w:r>
      <w:r w:rsidR="00EA1C03" w:rsidRPr="00EA1C03">
        <w:rPr>
          <w:rFonts w:ascii="Times New Roman" w:hAnsi="Times New Roman"/>
          <w:sz w:val="24"/>
          <w:szCs w:val="24"/>
        </w:rPr>
        <w:t xml:space="preserve"> </w:t>
      </w:r>
      <w:r w:rsidR="00A141F0" w:rsidRPr="00190F48">
        <w:rPr>
          <w:rFonts w:ascii="Times New Roman" w:hAnsi="Times New Roman"/>
          <w:sz w:val="24"/>
          <w:szCs w:val="24"/>
        </w:rPr>
        <w:t xml:space="preserve">presumably of anthropogenic origin. </w:t>
      </w:r>
      <w:r w:rsidR="009D01FD">
        <w:rPr>
          <w:rFonts w:ascii="Times New Roman" w:hAnsi="Times New Roman"/>
          <w:sz w:val="24"/>
          <w:szCs w:val="24"/>
        </w:rPr>
        <w:t>As t</w:t>
      </w:r>
      <w:r w:rsidR="00A141F0" w:rsidRPr="00190F48">
        <w:rPr>
          <w:rFonts w:ascii="Times New Roman" w:hAnsi="Times New Roman"/>
          <w:sz w:val="24"/>
          <w:szCs w:val="24"/>
        </w:rPr>
        <w:t>he 450 nm channel is more</w:t>
      </w:r>
      <w:r w:rsidR="009D01FD">
        <w:rPr>
          <w:rFonts w:ascii="Times New Roman" w:hAnsi="Times New Roman"/>
          <w:sz w:val="24"/>
          <w:szCs w:val="24"/>
        </w:rPr>
        <w:t xml:space="preserve"> sensitive to the smaller particles than the other two </w:t>
      </w:r>
      <w:r w:rsidR="009D01FD" w:rsidRPr="00DA5488">
        <w:rPr>
          <w:rFonts w:ascii="Times New Roman" w:hAnsi="Times New Roman"/>
          <w:sz w:val="24"/>
          <w:szCs w:val="24"/>
        </w:rPr>
        <w:t>channels</w:t>
      </w:r>
      <w:r w:rsidR="00A141F0" w:rsidRPr="00DA5488">
        <w:rPr>
          <w:rFonts w:ascii="Times New Roman" w:hAnsi="Times New Roman"/>
          <w:sz w:val="24"/>
          <w:szCs w:val="24"/>
        </w:rPr>
        <w:t xml:space="preserve"> it is used for tracing the </w:t>
      </w:r>
      <w:r w:rsidR="009D01FD" w:rsidRPr="00DA5488">
        <w:rPr>
          <w:rFonts w:ascii="Times New Roman" w:hAnsi="Times New Roman"/>
          <w:sz w:val="24"/>
          <w:szCs w:val="24"/>
        </w:rPr>
        <w:t>pollution and forest fire</w:t>
      </w:r>
      <w:r w:rsidR="00A141F0" w:rsidRPr="00DA5488">
        <w:rPr>
          <w:rFonts w:ascii="Times New Roman" w:hAnsi="Times New Roman"/>
          <w:sz w:val="24"/>
          <w:szCs w:val="24"/>
        </w:rPr>
        <w:t xml:space="preserve"> </w:t>
      </w:r>
      <w:r w:rsidR="009D01FD" w:rsidRPr="00DA5488">
        <w:rPr>
          <w:rFonts w:ascii="Times New Roman" w:hAnsi="Times New Roman"/>
          <w:sz w:val="24"/>
          <w:szCs w:val="24"/>
        </w:rPr>
        <w:t xml:space="preserve">aerosol events </w:t>
      </w:r>
      <w:r w:rsidR="00A141F0" w:rsidRPr="00DA5488">
        <w:rPr>
          <w:rFonts w:ascii="Times New Roman" w:hAnsi="Times New Roman"/>
          <w:sz w:val="24"/>
          <w:szCs w:val="24"/>
        </w:rPr>
        <w:t xml:space="preserve">aerosols </w:t>
      </w:r>
      <w:r w:rsidR="009D01FD" w:rsidRPr="00DA5488">
        <w:rPr>
          <w:rFonts w:ascii="Times New Roman" w:hAnsi="Times New Roman"/>
          <w:sz w:val="24"/>
          <w:szCs w:val="24"/>
        </w:rPr>
        <w:t>whenever the σ</w:t>
      </w:r>
      <w:r w:rsidR="009D01FD" w:rsidRPr="00DA5488">
        <w:rPr>
          <w:rFonts w:ascii="Times New Roman" w:hAnsi="Times New Roman"/>
          <w:sz w:val="24"/>
          <w:szCs w:val="24"/>
          <w:vertAlign w:val="subscript"/>
        </w:rPr>
        <w:t>sp</w:t>
      </w:r>
      <w:r w:rsidR="00630E4E">
        <w:rPr>
          <w:rFonts w:ascii="Times New Roman" w:hAnsi="Times New Roman"/>
          <w:sz w:val="24"/>
          <w:szCs w:val="24"/>
        </w:rPr>
        <w:t>(450) reach the value of</w:t>
      </w:r>
      <w:r w:rsidR="009D01FD" w:rsidRPr="00DA5488">
        <w:rPr>
          <w:rFonts w:ascii="Times New Roman" w:hAnsi="Times New Roman"/>
          <w:sz w:val="24"/>
          <w:szCs w:val="24"/>
        </w:rPr>
        <w:t xml:space="preserve"> 60 Mm</w:t>
      </w:r>
      <w:r w:rsidR="009D01FD" w:rsidRPr="00DA5488">
        <w:rPr>
          <w:rFonts w:ascii="Times New Roman" w:hAnsi="Times New Roman"/>
          <w:sz w:val="24"/>
          <w:szCs w:val="24"/>
          <w:vertAlign w:val="superscript"/>
        </w:rPr>
        <w:t>-1</w:t>
      </w:r>
      <w:r w:rsidR="009D01FD" w:rsidRPr="00DA5488">
        <w:rPr>
          <w:rFonts w:ascii="Times New Roman" w:hAnsi="Times New Roman"/>
          <w:sz w:val="24"/>
          <w:szCs w:val="24"/>
        </w:rPr>
        <w:t xml:space="preserve"> and α &gt; 1. A</w:t>
      </w:r>
      <w:r w:rsidR="00A141F0" w:rsidRPr="00DA5488">
        <w:rPr>
          <w:rFonts w:ascii="Times New Roman" w:hAnsi="Times New Roman"/>
          <w:sz w:val="24"/>
          <w:szCs w:val="24"/>
        </w:rPr>
        <w:t xml:space="preserve"> second cluster </w:t>
      </w:r>
      <w:r w:rsidR="00630E4E">
        <w:rPr>
          <w:rFonts w:ascii="Times New Roman" w:hAnsi="Times New Roman"/>
          <w:sz w:val="24"/>
          <w:szCs w:val="24"/>
        </w:rPr>
        <w:t>(dashed ellipse in fig. 3.4 )</w:t>
      </w:r>
      <w:r w:rsidR="009D01FD" w:rsidRPr="00DA5488">
        <w:rPr>
          <w:rFonts w:ascii="Times New Roman" w:hAnsi="Times New Roman"/>
          <w:sz w:val="24"/>
          <w:szCs w:val="24"/>
        </w:rPr>
        <w:t>seems to form</w:t>
      </w:r>
      <w:r w:rsidR="00A141F0" w:rsidRPr="00DA5488">
        <w:rPr>
          <w:rFonts w:ascii="Times New Roman" w:hAnsi="Times New Roman"/>
          <w:sz w:val="24"/>
          <w:szCs w:val="24"/>
        </w:rPr>
        <w:t xml:space="preserve"> for α </w:t>
      </w:r>
      <w:r w:rsidR="00EA1C03" w:rsidRPr="00DA5488">
        <w:rPr>
          <w:rFonts w:ascii="Times New Roman" w:hAnsi="Times New Roman"/>
          <w:sz w:val="24"/>
          <w:szCs w:val="24"/>
        </w:rPr>
        <w:t>around</w:t>
      </w:r>
      <w:r w:rsidR="00A141F0" w:rsidRPr="00DA5488">
        <w:rPr>
          <w:rFonts w:ascii="Times New Roman" w:hAnsi="Times New Roman"/>
          <w:sz w:val="24"/>
          <w:szCs w:val="24"/>
        </w:rPr>
        <w:t xml:space="preserve"> 0 corresponding to an increase of the aerosol scattering due to large particles, most probably desert dust from the Sahara. In the 700 nm channel (</w:t>
      </w:r>
      <w:r w:rsidR="00297A1F" w:rsidRPr="00DA5488">
        <w:rPr>
          <w:rFonts w:ascii="Times New Roman" w:hAnsi="Times New Roman"/>
          <w:sz w:val="24"/>
          <w:szCs w:val="24"/>
        </w:rPr>
        <w:t>figure 3.4</w:t>
      </w:r>
      <w:r w:rsidR="00A141F0" w:rsidRPr="00DA5488">
        <w:rPr>
          <w:rFonts w:ascii="Times New Roman" w:hAnsi="Times New Roman"/>
          <w:sz w:val="24"/>
          <w:szCs w:val="24"/>
        </w:rPr>
        <w:t xml:space="preserve">c), which is more sensitive to larger particles, there is a marked decrease in the density of points, shortly after </w:t>
      </w:r>
      <w:r w:rsidR="009D01FD" w:rsidRPr="00DA5488">
        <w:rPr>
          <w:rFonts w:ascii="Times New Roman" w:hAnsi="Times New Roman"/>
          <w:sz w:val="24"/>
          <w:szCs w:val="24"/>
        </w:rPr>
        <w:t>σ</w:t>
      </w:r>
      <w:r w:rsidR="009D01FD" w:rsidRPr="00DA5488">
        <w:rPr>
          <w:rFonts w:ascii="Times New Roman" w:hAnsi="Times New Roman"/>
          <w:sz w:val="24"/>
          <w:szCs w:val="24"/>
          <w:vertAlign w:val="subscript"/>
        </w:rPr>
        <w:t>sp</w:t>
      </w:r>
      <w:r w:rsidR="009D01FD" w:rsidRPr="00DA5488">
        <w:rPr>
          <w:rFonts w:ascii="Times New Roman" w:hAnsi="Times New Roman"/>
          <w:sz w:val="24"/>
          <w:szCs w:val="24"/>
        </w:rPr>
        <w:t>(</w:t>
      </w:r>
      <w:r w:rsidR="005C2AFD" w:rsidRPr="00DA5488">
        <w:rPr>
          <w:rFonts w:ascii="Times New Roman" w:hAnsi="Times New Roman"/>
          <w:sz w:val="24"/>
          <w:szCs w:val="24"/>
        </w:rPr>
        <w:t>700</w:t>
      </w:r>
      <w:r w:rsidR="009D01FD" w:rsidRPr="00DA5488">
        <w:rPr>
          <w:rFonts w:ascii="Times New Roman" w:hAnsi="Times New Roman"/>
          <w:sz w:val="24"/>
          <w:szCs w:val="24"/>
        </w:rPr>
        <w:t xml:space="preserve">) reach </w:t>
      </w:r>
      <w:r w:rsidR="00A141F0" w:rsidRPr="00DA5488">
        <w:rPr>
          <w:rFonts w:ascii="Times New Roman" w:hAnsi="Times New Roman"/>
          <w:sz w:val="24"/>
          <w:szCs w:val="24"/>
        </w:rPr>
        <w:t>30 Mm</w:t>
      </w:r>
      <w:r w:rsidR="00A141F0" w:rsidRPr="00DA5488">
        <w:rPr>
          <w:rFonts w:ascii="Times New Roman" w:hAnsi="Times New Roman"/>
          <w:sz w:val="24"/>
          <w:szCs w:val="24"/>
          <w:vertAlign w:val="superscript"/>
        </w:rPr>
        <w:t>-1</w:t>
      </w:r>
      <w:r w:rsidR="00A141F0" w:rsidRPr="00DA5488">
        <w:rPr>
          <w:rFonts w:ascii="Times New Roman" w:hAnsi="Times New Roman"/>
          <w:sz w:val="24"/>
          <w:szCs w:val="24"/>
        </w:rPr>
        <w:t xml:space="preserve">. This </w:t>
      </w:r>
      <w:r w:rsidR="005C2AFD" w:rsidRPr="00DA5488">
        <w:rPr>
          <w:rFonts w:ascii="Times New Roman" w:hAnsi="Times New Roman"/>
          <w:sz w:val="24"/>
          <w:szCs w:val="24"/>
        </w:rPr>
        <w:t>can be used</w:t>
      </w:r>
      <w:r w:rsidR="00A141F0" w:rsidRPr="00DA5488">
        <w:rPr>
          <w:rFonts w:ascii="Times New Roman" w:hAnsi="Times New Roman"/>
          <w:sz w:val="24"/>
          <w:szCs w:val="24"/>
        </w:rPr>
        <w:t xml:space="preserve"> to consider this value as a threshold for events of desert dust from the</w:t>
      </w:r>
      <w:r w:rsidR="00A141F0" w:rsidRPr="00190F48">
        <w:rPr>
          <w:rFonts w:ascii="Times New Roman" w:hAnsi="Times New Roman"/>
          <w:sz w:val="24"/>
          <w:szCs w:val="24"/>
        </w:rPr>
        <w:t xml:space="preserve"> Sahara, with the additional criteria o</w:t>
      </w:r>
      <w:r w:rsidR="005C2AFD">
        <w:rPr>
          <w:rFonts w:ascii="Times New Roman" w:hAnsi="Times New Roman"/>
          <w:sz w:val="24"/>
          <w:szCs w:val="24"/>
        </w:rPr>
        <w:t>f α &lt;1.0.  This second cluster</w:t>
      </w:r>
      <w:r w:rsidR="00A141F0" w:rsidRPr="00190F48">
        <w:rPr>
          <w:rFonts w:ascii="Times New Roman" w:hAnsi="Times New Roman"/>
          <w:sz w:val="24"/>
          <w:szCs w:val="24"/>
        </w:rPr>
        <w:t xml:space="preserve"> is, by far, </w:t>
      </w:r>
      <w:r w:rsidR="009D01FD">
        <w:rPr>
          <w:rFonts w:ascii="Times New Roman" w:hAnsi="Times New Roman"/>
          <w:sz w:val="24"/>
          <w:szCs w:val="24"/>
        </w:rPr>
        <w:t>smaller</w:t>
      </w:r>
      <w:r w:rsidR="00A141F0" w:rsidRPr="00190F48">
        <w:rPr>
          <w:rFonts w:ascii="Times New Roman" w:hAnsi="Times New Roman"/>
          <w:sz w:val="24"/>
          <w:szCs w:val="24"/>
        </w:rPr>
        <w:t xml:space="preserve"> </w:t>
      </w:r>
      <w:r w:rsidR="005C2AFD">
        <w:rPr>
          <w:rFonts w:ascii="Times New Roman" w:hAnsi="Times New Roman"/>
          <w:sz w:val="24"/>
          <w:szCs w:val="24"/>
        </w:rPr>
        <w:t xml:space="preserve">(i.e. with less points and lower magnitudes of scattering coefficients) </w:t>
      </w:r>
      <w:r w:rsidR="009D01FD">
        <w:rPr>
          <w:rFonts w:ascii="Times New Roman" w:hAnsi="Times New Roman"/>
          <w:sz w:val="24"/>
          <w:szCs w:val="24"/>
        </w:rPr>
        <w:t>showing</w:t>
      </w:r>
      <w:r w:rsidR="00A141F0" w:rsidRPr="00190F48">
        <w:rPr>
          <w:rFonts w:ascii="Times New Roman" w:hAnsi="Times New Roman"/>
          <w:sz w:val="24"/>
          <w:szCs w:val="24"/>
        </w:rPr>
        <w:t xml:space="preserve"> that strong dust events at the surface are not very common, a fact which was already </w:t>
      </w:r>
      <w:r w:rsidR="00EA1C03">
        <w:rPr>
          <w:rFonts w:ascii="Times New Roman" w:hAnsi="Times New Roman"/>
          <w:sz w:val="24"/>
          <w:szCs w:val="24"/>
        </w:rPr>
        <w:t>suggested</w:t>
      </w:r>
      <w:r w:rsidR="00A141F0" w:rsidRPr="00190F48">
        <w:rPr>
          <w:rFonts w:ascii="Times New Roman" w:hAnsi="Times New Roman"/>
          <w:sz w:val="24"/>
          <w:szCs w:val="24"/>
        </w:rPr>
        <w:t xml:space="preserve"> </w:t>
      </w:r>
      <w:r w:rsidR="00EA1C03">
        <w:rPr>
          <w:rFonts w:ascii="Times New Roman" w:hAnsi="Times New Roman"/>
          <w:sz w:val="24"/>
          <w:szCs w:val="24"/>
        </w:rPr>
        <w:t>for</w:t>
      </w:r>
      <w:r w:rsidR="00A141F0" w:rsidRPr="00190F48">
        <w:rPr>
          <w:rFonts w:ascii="Times New Roman" w:hAnsi="Times New Roman"/>
          <w:sz w:val="24"/>
          <w:szCs w:val="24"/>
        </w:rPr>
        <w:t xml:space="preserve"> this same site by </w:t>
      </w:r>
      <w:r w:rsidR="00297A1F">
        <w:rPr>
          <w:rFonts w:ascii="Times New Roman" w:hAnsi="Times New Roman"/>
          <w:sz w:val="24"/>
          <w:szCs w:val="24"/>
        </w:rPr>
        <w:t>Elias et al</w:t>
      </w:r>
      <w:r w:rsidR="005C2AFD">
        <w:rPr>
          <w:rFonts w:ascii="Times New Roman" w:hAnsi="Times New Roman"/>
          <w:sz w:val="24"/>
          <w:szCs w:val="24"/>
        </w:rPr>
        <w:t>.</w:t>
      </w:r>
      <w:r w:rsidR="00297A1F">
        <w:rPr>
          <w:rFonts w:ascii="Times New Roman" w:hAnsi="Times New Roman"/>
          <w:sz w:val="24"/>
          <w:szCs w:val="24"/>
        </w:rPr>
        <w:t xml:space="preserve"> (</w:t>
      </w:r>
      <w:r w:rsidR="00A141F0" w:rsidRPr="00190F48">
        <w:rPr>
          <w:rFonts w:ascii="Times New Roman" w:hAnsi="Times New Roman"/>
          <w:sz w:val="24"/>
          <w:szCs w:val="24"/>
        </w:rPr>
        <w:t>2006</w:t>
      </w:r>
      <w:r w:rsidR="00297A1F">
        <w:rPr>
          <w:rFonts w:ascii="Times New Roman" w:hAnsi="Times New Roman"/>
          <w:sz w:val="24"/>
          <w:szCs w:val="24"/>
        </w:rPr>
        <w:t>)</w:t>
      </w:r>
      <w:r w:rsidR="00A141F0" w:rsidRPr="00190F48">
        <w:rPr>
          <w:rFonts w:ascii="Times New Roman" w:hAnsi="Times New Roman"/>
          <w:sz w:val="24"/>
          <w:szCs w:val="24"/>
        </w:rPr>
        <w:t xml:space="preserve">. </w:t>
      </w:r>
    </w:p>
    <w:p w:rsidR="00407F44" w:rsidRDefault="00407F44" w:rsidP="00A141F0">
      <w:pPr>
        <w:spacing w:line="360" w:lineRule="auto"/>
        <w:jc w:val="center"/>
        <w:rPr>
          <w:rFonts w:ascii="Times New Roman" w:hAnsi="Times New Roman"/>
          <w:sz w:val="24"/>
          <w:szCs w:val="24"/>
        </w:rPr>
      </w:pPr>
      <w:r w:rsidRPr="00407F44">
        <w:rPr>
          <w:noProof/>
          <w:szCs w:val="24"/>
          <w:lang w:val="pt-PT" w:eastAsia="pt-PT"/>
        </w:rPr>
        <w:drawing>
          <wp:inline distT="0" distB="0" distL="0" distR="0">
            <wp:extent cx="5527674" cy="4500559"/>
            <wp:effectExtent l="0" t="0" r="0" b="0"/>
            <wp:docPr id="1"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2" cstate="print"/>
                    <a:srcRect/>
                    <a:stretch>
                      <a:fillRect/>
                    </a:stretch>
                  </pic:blipFill>
                  <pic:spPr bwMode="auto">
                    <a:xfrm>
                      <a:off x="0" y="0"/>
                      <a:ext cx="5527674" cy="4500559"/>
                    </a:xfrm>
                    <a:prstGeom prst="rect">
                      <a:avLst/>
                    </a:prstGeom>
                    <a:noFill/>
                    <a:ln w="9525">
                      <a:noFill/>
                      <a:miter lim="800000"/>
                      <a:headEnd/>
                      <a:tailEnd/>
                    </a:ln>
                  </pic:spPr>
                </pic:pic>
              </a:graphicData>
            </a:graphic>
          </wp:inline>
        </w:drawing>
      </w:r>
    </w:p>
    <w:p w:rsidR="00A141F0" w:rsidRPr="009D01FD" w:rsidRDefault="0007700D" w:rsidP="001F241C">
      <w:pPr>
        <w:pStyle w:val="Legenda"/>
        <w:spacing w:after="0"/>
        <w:jc w:val="both"/>
        <w:rPr>
          <w:rFonts w:ascii="Times New Roman" w:hAnsi="Times New Roman"/>
          <w:b w:val="0"/>
          <w:color w:val="auto"/>
          <w:sz w:val="22"/>
          <w:szCs w:val="22"/>
        </w:rPr>
      </w:pPr>
      <w:bookmarkStart w:id="45" w:name="_Toc297711599"/>
      <w:r w:rsidRPr="005E0911">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4</w:t>
      </w:r>
      <w:r w:rsidR="00B97ACB">
        <w:rPr>
          <w:rFonts w:ascii="Times New Roman" w:hAnsi="Times New Roman"/>
          <w:color w:val="auto"/>
          <w:sz w:val="22"/>
          <w:szCs w:val="22"/>
        </w:rPr>
        <w:fldChar w:fldCharType="end"/>
      </w:r>
      <w:r w:rsidR="00A141F0" w:rsidRPr="005E0911">
        <w:rPr>
          <w:rFonts w:ascii="Times New Roman" w:hAnsi="Times New Roman"/>
          <w:color w:val="auto"/>
          <w:sz w:val="22"/>
          <w:szCs w:val="22"/>
        </w:rPr>
        <w:t>.</w:t>
      </w:r>
      <w:r w:rsidR="00A141F0" w:rsidRPr="005E0911">
        <w:rPr>
          <w:rFonts w:ascii="Times New Roman" w:hAnsi="Times New Roman"/>
          <w:b w:val="0"/>
          <w:color w:val="auto"/>
          <w:sz w:val="22"/>
          <w:szCs w:val="22"/>
        </w:rPr>
        <w:t xml:space="preserve"> Probability dens</w:t>
      </w:r>
      <w:r w:rsidR="00E50D16">
        <w:rPr>
          <w:rFonts w:ascii="Times New Roman" w:hAnsi="Times New Roman"/>
          <w:b w:val="0"/>
          <w:color w:val="auto"/>
          <w:sz w:val="22"/>
          <w:szCs w:val="22"/>
        </w:rPr>
        <w:t xml:space="preserve">ity of the hourly scattering coefficients </w:t>
      </w:r>
      <w:r w:rsidR="005850E4">
        <w:rPr>
          <w:rFonts w:ascii="Times New Roman" w:hAnsi="Times New Roman"/>
          <w:b w:val="0"/>
          <w:color w:val="auto"/>
          <w:sz w:val="22"/>
          <w:szCs w:val="22"/>
        </w:rPr>
        <w:t xml:space="preserve">for the whole period </w:t>
      </w:r>
      <w:r w:rsidR="00A141F0" w:rsidRPr="005E0911">
        <w:rPr>
          <w:rFonts w:ascii="Times New Roman" w:hAnsi="Times New Roman"/>
          <w:b w:val="0"/>
          <w:color w:val="auto"/>
          <w:sz w:val="22"/>
          <w:szCs w:val="22"/>
        </w:rPr>
        <w:t>at (a) 450</w:t>
      </w:r>
      <w:r w:rsidR="00E50D16">
        <w:rPr>
          <w:rFonts w:ascii="Times New Roman" w:hAnsi="Times New Roman"/>
          <w:b w:val="0"/>
          <w:color w:val="auto"/>
          <w:sz w:val="22"/>
          <w:szCs w:val="22"/>
        </w:rPr>
        <w:t>, (b) 550 and (c) 700 nm</w:t>
      </w:r>
      <w:r w:rsidR="00A141F0" w:rsidRPr="005E0911">
        <w:rPr>
          <w:rFonts w:ascii="Times New Roman" w:hAnsi="Times New Roman"/>
          <w:b w:val="0"/>
          <w:color w:val="auto"/>
          <w:sz w:val="22"/>
          <w:szCs w:val="22"/>
        </w:rPr>
        <w:t xml:space="preserve"> versus Ångström exponent. </w:t>
      </w:r>
      <w:r w:rsidR="009D01FD">
        <w:rPr>
          <w:rFonts w:ascii="Times New Roman" w:hAnsi="Times New Roman"/>
          <w:b w:val="0"/>
          <w:color w:val="auto"/>
          <w:sz w:val="22"/>
          <w:szCs w:val="22"/>
        </w:rPr>
        <w:t>The colour scale represents the density of points from blue, with less density, up to red with the highest density of points.</w:t>
      </w:r>
      <w:bookmarkEnd w:id="45"/>
    </w:p>
    <w:p w:rsidR="00A141F0" w:rsidRPr="00190F48" w:rsidRDefault="00A141F0" w:rsidP="006B0487">
      <w:pPr>
        <w:autoSpaceDE w:val="0"/>
        <w:autoSpaceDN w:val="0"/>
        <w:adjustRightInd w:val="0"/>
        <w:spacing w:after="0"/>
        <w:jc w:val="both"/>
        <w:rPr>
          <w:rFonts w:ascii="Times New Roman" w:hAnsi="Times New Roman"/>
          <w:sz w:val="24"/>
          <w:szCs w:val="24"/>
        </w:rPr>
      </w:pPr>
    </w:p>
    <w:p w:rsidR="0035638B" w:rsidRDefault="0035638B" w:rsidP="00141A13">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Following the discussion </w:t>
      </w:r>
      <w:r w:rsidRPr="00204BBB">
        <w:rPr>
          <w:rFonts w:ascii="Times New Roman" w:hAnsi="Times New Roman"/>
          <w:sz w:val="24"/>
          <w:szCs w:val="24"/>
        </w:rPr>
        <w:t>above</w:t>
      </w:r>
      <w:r w:rsidR="00204BBB">
        <w:rPr>
          <w:rFonts w:ascii="Times New Roman" w:hAnsi="Times New Roman"/>
          <w:sz w:val="24"/>
          <w:szCs w:val="24"/>
        </w:rPr>
        <w:t>,</w:t>
      </w:r>
      <w:r w:rsidR="00204BBB" w:rsidRPr="00204BBB">
        <w:rPr>
          <w:rFonts w:ascii="Times New Roman" w:hAnsi="Times New Roman"/>
          <w:sz w:val="24"/>
          <w:szCs w:val="24"/>
        </w:rPr>
        <w:t xml:space="preserve"> </w:t>
      </w:r>
      <w:r w:rsidR="00204BBB" w:rsidRPr="00204BBB">
        <w:rPr>
          <w:rFonts w:ascii="Times New Roman" w:hAnsi="Times New Roman"/>
          <w:sz w:val="24"/>
          <w:szCs w:val="24"/>
          <w:lang w:val="en-US"/>
        </w:rPr>
        <w:t>a</w:t>
      </w:r>
      <w:r w:rsidRPr="00204BBB">
        <w:rPr>
          <w:rFonts w:ascii="Times New Roman" w:hAnsi="Times New Roman"/>
          <w:sz w:val="24"/>
          <w:szCs w:val="24"/>
          <w:lang w:val="en-US"/>
        </w:rPr>
        <w:t xml:space="preserve"> </w:t>
      </w:r>
      <w:r w:rsidR="001F241C">
        <w:rPr>
          <w:rFonts w:ascii="Times New Roman" w:hAnsi="Times New Roman"/>
          <w:sz w:val="24"/>
          <w:szCs w:val="24"/>
          <w:lang w:val="en-US"/>
        </w:rPr>
        <w:t xml:space="preserve">simple </w:t>
      </w:r>
      <w:r w:rsidRPr="00204BBB">
        <w:rPr>
          <w:rFonts w:ascii="Times New Roman" w:hAnsi="Times New Roman"/>
          <w:sz w:val="24"/>
          <w:szCs w:val="24"/>
          <w:lang w:val="en-US"/>
        </w:rPr>
        <w:t xml:space="preserve">separation </w:t>
      </w:r>
      <w:r w:rsidR="001F241C">
        <w:rPr>
          <w:rFonts w:ascii="Times New Roman" w:hAnsi="Times New Roman"/>
          <w:sz w:val="24"/>
          <w:szCs w:val="24"/>
          <w:lang w:val="en-US"/>
        </w:rPr>
        <w:t xml:space="preserve">scheme </w:t>
      </w:r>
      <w:r w:rsidRPr="00204BBB">
        <w:rPr>
          <w:rFonts w:ascii="Times New Roman" w:hAnsi="Times New Roman"/>
          <w:sz w:val="24"/>
          <w:szCs w:val="24"/>
          <w:lang w:val="en-US"/>
        </w:rPr>
        <w:t>between different aerosol types was done by using threshold</w:t>
      </w:r>
      <w:r w:rsidR="001F241C">
        <w:rPr>
          <w:rFonts w:ascii="Times New Roman" w:hAnsi="Times New Roman"/>
          <w:sz w:val="24"/>
          <w:szCs w:val="24"/>
          <w:lang w:val="en-US"/>
        </w:rPr>
        <w:t>s</w:t>
      </w:r>
      <w:r w:rsidRPr="00204BBB">
        <w:rPr>
          <w:rFonts w:ascii="Times New Roman" w:hAnsi="Times New Roman"/>
          <w:sz w:val="24"/>
          <w:szCs w:val="24"/>
          <w:lang w:val="en-US"/>
        </w:rPr>
        <w:t xml:space="preserve"> based on absolute values of the spectral scattering coefficients and of the </w:t>
      </w:r>
      <w:r w:rsidRPr="00204BBB">
        <w:rPr>
          <w:rFonts w:ascii="Times New Roman" w:hAnsi="Times New Roman"/>
          <w:sz w:val="24"/>
          <w:szCs w:val="24"/>
        </w:rPr>
        <w:t xml:space="preserve">Ångström exponent; a previous classification scheme by (Elias et al., 2006) was based only in a summer period of measurements and half day averages were considered (instead of hourly), therefore an improved classification criteria was used. </w:t>
      </w:r>
      <w:r w:rsidR="001C18F9">
        <w:rPr>
          <w:rFonts w:ascii="Times New Roman" w:hAnsi="Times New Roman"/>
          <w:sz w:val="24"/>
          <w:szCs w:val="24"/>
        </w:rPr>
        <w:t xml:space="preserve">The clean/background situation is established for </w:t>
      </w:r>
      <w:r w:rsidR="001C18F9" w:rsidRPr="00190F48">
        <w:rPr>
          <w:rFonts w:ascii="Times New Roman" w:hAnsi="Times New Roman"/>
          <w:sz w:val="24"/>
          <w:szCs w:val="24"/>
        </w:rPr>
        <w:t>σ</w:t>
      </w:r>
      <w:r w:rsidR="001C18F9" w:rsidRPr="00190F48">
        <w:rPr>
          <w:rFonts w:ascii="Times New Roman" w:hAnsi="Times New Roman"/>
          <w:sz w:val="24"/>
          <w:szCs w:val="24"/>
          <w:vertAlign w:val="subscript"/>
        </w:rPr>
        <w:t>sp</w:t>
      </w:r>
      <w:r w:rsidR="001C18F9" w:rsidRPr="00190F48">
        <w:rPr>
          <w:rFonts w:ascii="Times New Roman" w:hAnsi="Times New Roman"/>
          <w:sz w:val="24"/>
          <w:szCs w:val="24"/>
        </w:rPr>
        <w:t>(</w:t>
      </w:r>
      <w:r w:rsidR="001C18F9">
        <w:rPr>
          <w:rFonts w:ascii="Times New Roman" w:hAnsi="Times New Roman"/>
          <w:sz w:val="24"/>
          <w:szCs w:val="24"/>
        </w:rPr>
        <w:t>450</w:t>
      </w:r>
      <w:r w:rsidR="001C18F9" w:rsidRPr="00190F48">
        <w:rPr>
          <w:rFonts w:ascii="Times New Roman" w:hAnsi="Times New Roman"/>
          <w:sz w:val="24"/>
          <w:szCs w:val="24"/>
        </w:rPr>
        <w:t>)</w:t>
      </w:r>
      <w:r w:rsidR="001C18F9">
        <w:rPr>
          <w:rFonts w:ascii="Times New Roman" w:hAnsi="Times New Roman"/>
          <w:sz w:val="24"/>
          <w:szCs w:val="24"/>
        </w:rPr>
        <w:t xml:space="preserve"> values lower than 60 Mm</w:t>
      </w:r>
      <w:r w:rsidR="001C18F9" w:rsidRPr="001C18F9">
        <w:rPr>
          <w:rFonts w:ascii="Times New Roman" w:hAnsi="Times New Roman"/>
          <w:sz w:val="24"/>
          <w:szCs w:val="24"/>
          <w:vertAlign w:val="superscript"/>
        </w:rPr>
        <w:t>-1</w:t>
      </w:r>
      <w:r w:rsidR="001C18F9">
        <w:rPr>
          <w:rFonts w:ascii="Times New Roman" w:hAnsi="Times New Roman"/>
          <w:sz w:val="24"/>
          <w:szCs w:val="24"/>
        </w:rPr>
        <w:t xml:space="preserve"> independently of the </w:t>
      </w:r>
      <w:r w:rsidR="001C18F9" w:rsidRPr="00204BBB">
        <w:rPr>
          <w:rFonts w:ascii="Times New Roman" w:hAnsi="Times New Roman"/>
          <w:sz w:val="24"/>
          <w:szCs w:val="24"/>
        </w:rPr>
        <w:t>Ångström exponent</w:t>
      </w:r>
      <w:r w:rsidR="001C18F9">
        <w:rPr>
          <w:rFonts w:ascii="Times New Roman" w:hAnsi="Times New Roman"/>
          <w:sz w:val="24"/>
          <w:szCs w:val="24"/>
        </w:rPr>
        <w:t xml:space="preserve">; for </w:t>
      </w:r>
      <w:r w:rsidR="001C18F9" w:rsidRPr="00190F48">
        <w:rPr>
          <w:rFonts w:ascii="Times New Roman" w:hAnsi="Times New Roman"/>
          <w:sz w:val="24"/>
          <w:szCs w:val="24"/>
        </w:rPr>
        <w:t>σ</w:t>
      </w:r>
      <w:r w:rsidR="001C18F9" w:rsidRPr="00190F48">
        <w:rPr>
          <w:rFonts w:ascii="Times New Roman" w:hAnsi="Times New Roman"/>
          <w:sz w:val="24"/>
          <w:szCs w:val="24"/>
          <w:vertAlign w:val="subscript"/>
        </w:rPr>
        <w:t>sp</w:t>
      </w:r>
      <w:r w:rsidR="001C18F9" w:rsidRPr="00190F48">
        <w:rPr>
          <w:rFonts w:ascii="Times New Roman" w:hAnsi="Times New Roman"/>
          <w:sz w:val="24"/>
          <w:szCs w:val="24"/>
        </w:rPr>
        <w:t>(</w:t>
      </w:r>
      <w:r w:rsidR="001C18F9">
        <w:rPr>
          <w:rFonts w:ascii="Times New Roman" w:hAnsi="Times New Roman"/>
          <w:sz w:val="24"/>
          <w:szCs w:val="24"/>
        </w:rPr>
        <w:t>450</w:t>
      </w:r>
      <w:r w:rsidR="001C18F9" w:rsidRPr="00190F48">
        <w:rPr>
          <w:rFonts w:ascii="Times New Roman" w:hAnsi="Times New Roman"/>
          <w:sz w:val="24"/>
          <w:szCs w:val="24"/>
        </w:rPr>
        <w:t>)</w:t>
      </w:r>
      <w:r w:rsidR="001C18F9">
        <w:rPr>
          <w:rFonts w:ascii="Times New Roman" w:hAnsi="Times New Roman"/>
          <w:sz w:val="24"/>
          <w:szCs w:val="24"/>
        </w:rPr>
        <w:t xml:space="preserve"> above 60 Mm</w:t>
      </w:r>
      <w:r w:rsidR="001C18F9" w:rsidRPr="001C18F9">
        <w:rPr>
          <w:rFonts w:ascii="Times New Roman" w:hAnsi="Times New Roman"/>
          <w:sz w:val="24"/>
          <w:szCs w:val="24"/>
          <w:vertAlign w:val="superscript"/>
        </w:rPr>
        <w:t>-1</w:t>
      </w:r>
      <w:r w:rsidR="001C18F9">
        <w:rPr>
          <w:rFonts w:ascii="Times New Roman" w:hAnsi="Times New Roman"/>
          <w:sz w:val="24"/>
          <w:szCs w:val="24"/>
        </w:rPr>
        <w:t xml:space="preserve"> and α &gt;1.0 the situation is considered as polluted, either anthropogenic or smoke from forest fires; the situations of α &lt; 1.0 and </w:t>
      </w:r>
      <w:r w:rsidR="001C18F9" w:rsidRPr="00190F48">
        <w:rPr>
          <w:rFonts w:ascii="Times New Roman" w:hAnsi="Times New Roman"/>
          <w:sz w:val="24"/>
          <w:szCs w:val="24"/>
        </w:rPr>
        <w:t>σ</w:t>
      </w:r>
      <w:r w:rsidR="001C18F9" w:rsidRPr="00190F48">
        <w:rPr>
          <w:rFonts w:ascii="Times New Roman" w:hAnsi="Times New Roman"/>
          <w:sz w:val="24"/>
          <w:szCs w:val="24"/>
          <w:vertAlign w:val="subscript"/>
        </w:rPr>
        <w:t>sp</w:t>
      </w:r>
      <w:r w:rsidR="001C18F9" w:rsidRPr="00190F48">
        <w:rPr>
          <w:rFonts w:ascii="Times New Roman" w:hAnsi="Times New Roman"/>
          <w:sz w:val="24"/>
          <w:szCs w:val="24"/>
        </w:rPr>
        <w:t>(</w:t>
      </w:r>
      <w:r w:rsidR="001C18F9">
        <w:rPr>
          <w:rFonts w:ascii="Times New Roman" w:hAnsi="Times New Roman"/>
          <w:sz w:val="24"/>
          <w:szCs w:val="24"/>
        </w:rPr>
        <w:t>700</w:t>
      </w:r>
      <w:r w:rsidR="001C18F9" w:rsidRPr="00190F48">
        <w:rPr>
          <w:rFonts w:ascii="Times New Roman" w:hAnsi="Times New Roman"/>
          <w:sz w:val="24"/>
          <w:szCs w:val="24"/>
        </w:rPr>
        <w:t>)</w:t>
      </w:r>
      <w:r w:rsidR="001C18F9">
        <w:rPr>
          <w:rFonts w:ascii="Times New Roman" w:hAnsi="Times New Roman"/>
          <w:sz w:val="24"/>
          <w:szCs w:val="24"/>
        </w:rPr>
        <w:t xml:space="preserve"> &gt; 30 Mm</w:t>
      </w:r>
      <w:r w:rsidR="001C18F9" w:rsidRPr="001C18F9">
        <w:rPr>
          <w:rFonts w:ascii="Times New Roman" w:hAnsi="Times New Roman"/>
          <w:sz w:val="24"/>
          <w:szCs w:val="24"/>
          <w:vertAlign w:val="superscript"/>
        </w:rPr>
        <w:t>-1</w:t>
      </w:r>
      <w:r w:rsidR="001C18F9">
        <w:rPr>
          <w:rFonts w:ascii="Times New Roman" w:hAnsi="Times New Roman"/>
          <w:sz w:val="24"/>
          <w:szCs w:val="24"/>
        </w:rPr>
        <w:t xml:space="preserve"> correspond to dust aerosols, namely transported from Sahara. </w:t>
      </w:r>
      <w:r w:rsidRPr="00204BBB">
        <w:rPr>
          <w:rFonts w:ascii="Times New Roman" w:hAnsi="Times New Roman"/>
          <w:sz w:val="24"/>
          <w:szCs w:val="24"/>
        </w:rPr>
        <w:t xml:space="preserve">The </w:t>
      </w:r>
      <w:r w:rsidRPr="00204BBB">
        <w:rPr>
          <w:rFonts w:ascii="Times New Roman" w:hAnsi="Times New Roman"/>
          <w:sz w:val="24"/>
          <w:szCs w:val="24"/>
          <w:lang w:val="en-US"/>
        </w:rPr>
        <w:t xml:space="preserve">threshold </w:t>
      </w:r>
      <w:r w:rsidRPr="00204BBB">
        <w:rPr>
          <w:rFonts w:ascii="Times New Roman" w:hAnsi="Times New Roman"/>
          <w:sz w:val="24"/>
          <w:szCs w:val="24"/>
        </w:rPr>
        <w:t xml:space="preserve">values are provided in table </w:t>
      </w:r>
      <w:r w:rsidR="00141A13">
        <w:rPr>
          <w:rFonts w:ascii="Times New Roman" w:hAnsi="Times New Roman"/>
          <w:sz w:val="24"/>
          <w:szCs w:val="24"/>
        </w:rPr>
        <w:t>3.</w:t>
      </w:r>
      <w:r w:rsidR="00014CD7">
        <w:rPr>
          <w:rFonts w:ascii="Times New Roman" w:hAnsi="Times New Roman"/>
          <w:sz w:val="24"/>
          <w:szCs w:val="24"/>
        </w:rPr>
        <w:t>4</w:t>
      </w:r>
      <w:r w:rsidRPr="00204BBB">
        <w:rPr>
          <w:rFonts w:ascii="Times New Roman" w:hAnsi="Times New Roman"/>
          <w:sz w:val="24"/>
          <w:szCs w:val="24"/>
        </w:rPr>
        <w:t>.</w:t>
      </w:r>
      <w:r w:rsidR="00150952">
        <w:rPr>
          <w:rFonts w:ascii="Times New Roman" w:hAnsi="Times New Roman"/>
          <w:sz w:val="24"/>
          <w:szCs w:val="24"/>
        </w:rPr>
        <w:t xml:space="preserve"> The clean/background measurements comprises almost two thirds of the data, while the other two types include 30.4% (pollution/forest fires) and 6.6% (desert dust).</w:t>
      </w:r>
    </w:p>
    <w:p w:rsidR="001F241C" w:rsidRDefault="001F241C" w:rsidP="00141A13">
      <w:pPr>
        <w:spacing w:after="0"/>
      </w:pPr>
    </w:p>
    <w:p w:rsidR="00E66E93" w:rsidRPr="000C142E" w:rsidRDefault="00E66E93" w:rsidP="00141A13">
      <w:pPr>
        <w:spacing w:after="0"/>
      </w:pPr>
    </w:p>
    <w:tbl>
      <w:tblPr>
        <w:tblW w:w="0" w:type="auto"/>
        <w:tblBorders>
          <w:top w:val="single" w:sz="4" w:space="0" w:color="auto"/>
          <w:left w:val="single" w:sz="4" w:space="0" w:color="auto"/>
          <w:bottom w:val="single" w:sz="4" w:space="0" w:color="auto"/>
          <w:right w:val="single" w:sz="4" w:space="0" w:color="auto"/>
        </w:tblBorders>
        <w:tblLook w:val="04A0"/>
      </w:tblPr>
      <w:tblGrid>
        <w:gridCol w:w="3936"/>
        <w:gridCol w:w="4252"/>
      </w:tblGrid>
      <w:tr w:rsidR="001F241C" w:rsidRPr="00141A13" w:rsidTr="00141A13">
        <w:tc>
          <w:tcPr>
            <w:tcW w:w="3936" w:type="dxa"/>
            <w:tcBorders>
              <w:top w:val="single" w:sz="4" w:space="0" w:color="auto"/>
              <w:left w:val="nil"/>
              <w:bottom w:val="nil"/>
            </w:tcBorders>
            <w:vAlign w:val="center"/>
          </w:tcPr>
          <w:p w:rsidR="001F241C" w:rsidRPr="00141A13" w:rsidRDefault="001F241C" w:rsidP="00141A13">
            <w:pPr>
              <w:spacing w:line="240" w:lineRule="auto"/>
              <w:jc w:val="center"/>
              <w:rPr>
                <w:rFonts w:ascii="Times New Roman" w:hAnsi="Times New Roman"/>
                <w:b/>
                <w:lang w:val="en-US"/>
              </w:rPr>
            </w:pPr>
            <w:r w:rsidRPr="00141A13">
              <w:rPr>
                <w:rFonts w:ascii="Times New Roman" w:hAnsi="Times New Roman"/>
                <w:b/>
                <w:lang w:val="en-US"/>
              </w:rPr>
              <w:t>Aerosol type</w:t>
            </w:r>
          </w:p>
        </w:tc>
        <w:tc>
          <w:tcPr>
            <w:tcW w:w="4252" w:type="dxa"/>
            <w:tcBorders>
              <w:top w:val="single" w:sz="4" w:space="0" w:color="auto"/>
              <w:bottom w:val="nil"/>
              <w:right w:val="nil"/>
            </w:tcBorders>
            <w:vAlign w:val="center"/>
          </w:tcPr>
          <w:p w:rsidR="001F241C" w:rsidRPr="00141A13" w:rsidRDefault="001F241C" w:rsidP="00141A13">
            <w:pPr>
              <w:spacing w:line="240" w:lineRule="auto"/>
              <w:jc w:val="center"/>
              <w:rPr>
                <w:rFonts w:ascii="Times New Roman" w:hAnsi="Times New Roman"/>
                <w:b/>
                <w:lang w:val="en-US"/>
              </w:rPr>
            </w:pPr>
            <w:r w:rsidRPr="00141A13">
              <w:rPr>
                <w:rFonts w:ascii="Times New Roman" w:hAnsi="Times New Roman"/>
                <w:b/>
                <w:lang w:val="en-US"/>
              </w:rPr>
              <w:t>Measured optical properties</w:t>
            </w:r>
          </w:p>
        </w:tc>
      </w:tr>
      <w:tr w:rsidR="001F241C" w:rsidRPr="00141A13" w:rsidTr="00141A13">
        <w:tc>
          <w:tcPr>
            <w:tcW w:w="3936" w:type="dxa"/>
            <w:tcBorders>
              <w:top w:val="nil"/>
              <w:left w:val="nil"/>
              <w:bottom w:val="nil"/>
              <w:right w:val="nil"/>
            </w:tcBorders>
            <w:vAlign w:val="center"/>
          </w:tcPr>
          <w:p w:rsidR="001F241C" w:rsidRPr="00141A13" w:rsidRDefault="001F241C" w:rsidP="00141A13">
            <w:pPr>
              <w:spacing w:line="240" w:lineRule="auto"/>
              <w:jc w:val="center"/>
              <w:rPr>
                <w:rFonts w:ascii="Times New Roman" w:hAnsi="Times New Roman"/>
                <w:lang w:val="en-US"/>
              </w:rPr>
            </w:pPr>
            <w:r w:rsidRPr="00141A13">
              <w:rPr>
                <w:rFonts w:ascii="Times New Roman" w:hAnsi="Times New Roman"/>
                <w:lang w:val="en-US"/>
              </w:rPr>
              <w:t>Clean/background</w:t>
            </w:r>
          </w:p>
        </w:tc>
        <w:tc>
          <w:tcPr>
            <w:tcW w:w="4252" w:type="dxa"/>
            <w:tcBorders>
              <w:top w:val="nil"/>
              <w:left w:val="nil"/>
              <w:bottom w:val="nil"/>
              <w:right w:val="nil"/>
            </w:tcBorders>
            <w:vAlign w:val="center"/>
          </w:tcPr>
          <w:p w:rsidR="001F241C" w:rsidRPr="00141A13" w:rsidRDefault="001F241C" w:rsidP="00141A13">
            <w:pPr>
              <w:spacing w:line="240" w:lineRule="auto"/>
              <w:jc w:val="center"/>
              <w:rPr>
                <w:rFonts w:ascii="Times New Roman" w:hAnsi="Times New Roman"/>
                <w:lang w:val="en-US"/>
              </w:rPr>
            </w:pPr>
            <w:r w:rsidRPr="00141A13">
              <w:rPr>
                <w:rFonts w:ascii="Times New Roman" w:hAnsi="Times New Roman"/>
                <w:lang w:val="en-US"/>
              </w:rPr>
              <w:t>σ</w:t>
            </w:r>
            <w:r w:rsidRPr="00141A13">
              <w:rPr>
                <w:rFonts w:ascii="Times New Roman" w:hAnsi="Times New Roman"/>
                <w:vertAlign w:val="subscript"/>
                <w:lang w:val="en-US"/>
              </w:rPr>
              <w:t>sp</w:t>
            </w:r>
            <w:r w:rsidRPr="00141A13">
              <w:rPr>
                <w:rFonts w:ascii="Times New Roman" w:hAnsi="Times New Roman"/>
                <w:lang w:val="en-US"/>
              </w:rPr>
              <w:t>(450) &lt; 60Mm</w:t>
            </w:r>
            <w:r w:rsidRPr="00141A13">
              <w:rPr>
                <w:rFonts w:ascii="Times New Roman" w:hAnsi="Times New Roman"/>
                <w:vertAlign w:val="superscript"/>
                <w:lang w:val="en-US"/>
              </w:rPr>
              <w:t>-1</w:t>
            </w:r>
            <w:r w:rsidRPr="00141A13">
              <w:rPr>
                <w:rFonts w:ascii="Times New Roman" w:hAnsi="Times New Roman"/>
                <w:lang w:val="en-US"/>
              </w:rPr>
              <w:t xml:space="preserve"> (any </w:t>
            </w:r>
            <w:r w:rsidRPr="00141A13">
              <w:rPr>
                <w:rFonts w:ascii="Times New Roman" w:hAnsi="Times New Roman"/>
                <w:lang w:eastAsia="pt-PT"/>
              </w:rPr>
              <w:sym w:font="Symbol" w:char="F061"/>
            </w:r>
            <w:r w:rsidRPr="00141A13">
              <w:rPr>
                <w:rFonts w:ascii="Times New Roman" w:hAnsi="Times New Roman"/>
                <w:lang w:val="en-US"/>
              </w:rPr>
              <w:t>)</w:t>
            </w:r>
          </w:p>
        </w:tc>
      </w:tr>
      <w:tr w:rsidR="001F241C" w:rsidRPr="00141A13" w:rsidTr="00141A13">
        <w:tc>
          <w:tcPr>
            <w:tcW w:w="3936" w:type="dxa"/>
            <w:tcBorders>
              <w:top w:val="nil"/>
              <w:left w:val="nil"/>
              <w:bottom w:val="nil"/>
              <w:right w:val="nil"/>
            </w:tcBorders>
            <w:vAlign w:val="center"/>
          </w:tcPr>
          <w:p w:rsidR="001F241C" w:rsidRPr="00141A13" w:rsidRDefault="001F241C" w:rsidP="00141A13">
            <w:pPr>
              <w:spacing w:line="240" w:lineRule="auto"/>
              <w:jc w:val="center"/>
              <w:rPr>
                <w:rFonts w:ascii="Times New Roman" w:hAnsi="Times New Roman"/>
                <w:lang w:val="en-US"/>
              </w:rPr>
            </w:pPr>
            <w:r w:rsidRPr="00141A13">
              <w:rPr>
                <w:rFonts w:ascii="Times New Roman" w:hAnsi="Times New Roman"/>
                <w:lang w:val="en-US"/>
              </w:rPr>
              <w:t xml:space="preserve">Pollution and </w:t>
            </w:r>
            <w:smartTag w:uri="urn:schemas-microsoft-com:office:smarttags" w:element="place">
              <w:r w:rsidRPr="00141A13">
                <w:rPr>
                  <w:rFonts w:ascii="Times New Roman" w:hAnsi="Times New Roman"/>
                  <w:lang w:val="en-US"/>
                </w:rPr>
                <w:t>Forest</w:t>
              </w:r>
            </w:smartTag>
            <w:r w:rsidRPr="00141A13">
              <w:rPr>
                <w:rFonts w:ascii="Times New Roman" w:hAnsi="Times New Roman"/>
                <w:lang w:val="en-US"/>
              </w:rPr>
              <w:t xml:space="preserve"> fires</w:t>
            </w:r>
          </w:p>
        </w:tc>
        <w:tc>
          <w:tcPr>
            <w:tcW w:w="4252" w:type="dxa"/>
            <w:tcBorders>
              <w:top w:val="nil"/>
              <w:left w:val="nil"/>
              <w:bottom w:val="nil"/>
              <w:right w:val="nil"/>
            </w:tcBorders>
            <w:vAlign w:val="center"/>
          </w:tcPr>
          <w:p w:rsidR="001F241C" w:rsidRPr="00141A13" w:rsidRDefault="001F241C" w:rsidP="00141A13">
            <w:pPr>
              <w:spacing w:line="240" w:lineRule="auto"/>
              <w:jc w:val="center"/>
              <w:rPr>
                <w:rFonts w:ascii="Times New Roman" w:hAnsi="Times New Roman"/>
                <w:lang w:val="en-US"/>
              </w:rPr>
            </w:pPr>
            <w:r w:rsidRPr="00141A13">
              <w:rPr>
                <w:rFonts w:ascii="Times New Roman" w:hAnsi="Times New Roman"/>
                <w:lang w:val="en-US"/>
              </w:rPr>
              <w:t>σ</w:t>
            </w:r>
            <w:r w:rsidRPr="00141A13">
              <w:rPr>
                <w:rFonts w:ascii="Times New Roman" w:hAnsi="Times New Roman"/>
                <w:vertAlign w:val="subscript"/>
                <w:lang w:val="en-US"/>
              </w:rPr>
              <w:t>sp</w:t>
            </w:r>
            <w:r w:rsidRPr="00141A13">
              <w:rPr>
                <w:rFonts w:ascii="Times New Roman" w:hAnsi="Times New Roman"/>
                <w:lang w:val="en-US"/>
              </w:rPr>
              <w:t>(450) &gt; 60Mm</w:t>
            </w:r>
            <w:r w:rsidRPr="00141A13">
              <w:rPr>
                <w:rFonts w:ascii="Times New Roman" w:hAnsi="Times New Roman"/>
                <w:vertAlign w:val="superscript"/>
                <w:lang w:val="en-US"/>
              </w:rPr>
              <w:t>-1</w:t>
            </w:r>
            <w:r w:rsidRPr="00141A13">
              <w:rPr>
                <w:rFonts w:ascii="Times New Roman" w:hAnsi="Times New Roman"/>
                <w:lang w:val="en-US"/>
              </w:rPr>
              <w:t xml:space="preserve"> (</w:t>
            </w:r>
            <w:r w:rsidRPr="00141A13">
              <w:rPr>
                <w:rFonts w:ascii="Times New Roman" w:hAnsi="Times New Roman"/>
                <w:lang w:eastAsia="pt-PT"/>
              </w:rPr>
              <w:sym w:font="Symbol" w:char="F061"/>
            </w:r>
            <w:r w:rsidRPr="00141A13">
              <w:rPr>
                <w:rFonts w:ascii="Times New Roman" w:hAnsi="Times New Roman"/>
                <w:lang w:eastAsia="pt-PT"/>
              </w:rPr>
              <w:t xml:space="preserve"> &gt; 1</w:t>
            </w:r>
            <w:r w:rsidRPr="00141A13">
              <w:rPr>
                <w:rFonts w:ascii="Times New Roman" w:hAnsi="Times New Roman"/>
                <w:lang w:val="en-US"/>
              </w:rPr>
              <w:t>)</w:t>
            </w:r>
          </w:p>
        </w:tc>
      </w:tr>
      <w:tr w:rsidR="001F241C" w:rsidRPr="00141A13" w:rsidTr="00141A13">
        <w:tc>
          <w:tcPr>
            <w:tcW w:w="3936" w:type="dxa"/>
            <w:tcBorders>
              <w:top w:val="nil"/>
              <w:left w:val="nil"/>
              <w:bottom w:val="single" w:sz="4" w:space="0" w:color="auto"/>
              <w:right w:val="nil"/>
            </w:tcBorders>
            <w:vAlign w:val="center"/>
          </w:tcPr>
          <w:p w:rsidR="001F241C" w:rsidRPr="00141A13" w:rsidRDefault="001F241C" w:rsidP="00141A13">
            <w:pPr>
              <w:spacing w:line="240" w:lineRule="auto"/>
              <w:jc w:val="center"/>
              <w:rPr>
                <w:rFonts w:ascii="Times New Roman" w:hAnsi="Times New Roman"/>
                <w:lang w:val="en-US"/>
              </w:rPr>
            </w:pPr>
            <w:r w:rsidRPr="00141A13">
              <w:rPr>
                <w:rFonts w:ascii="Times New Roman" w:hAnsi="Times New Roman"/>
                <w:lang w:val="en-US"/>
              </w:rPr>
              <w:t>Desert dust</w:t>
            </w:r>
          </w:p>
        </w:tc>
        <w:tc>
          <w:tcPr>
            <w:tcW w:w="4252" w:type="dxa"/>
            <w:tcBorders>
              <w:top w:val="nil"/>
              <w:left w:val="nil"/>
              <w:bottom w:val="single" w:sz="4" w:space="0" w:color="auto"/>
              <w:right w:val="nil"/>
            </w:tcBorders>
            <w:vAlign w:val="center"/>
          </w:tcPr>
          <w:p w:rsidR="001F241C" w:rsidRPr="00141A13" w:rsidRDefault="001F241C" w:rsidP="00141A13">
            <w:pPr>
              <w:spacing w:line="240" w:lineRule="auto"/>
              <w:jc w:val="center"/>
              <w:rPr>
                <w:rFonts w:ascii="Times New Roman" w:hAnsi="Times New Roman"/>
                <w:lang w:val="en-US"/>
              </w:rPr>
            </w:pPr>
            <w:r w:rsidRPr="00141A13">
              <w:rPr>
                <w:rFonts w:ascii="Times New Roman" w:hAnsi="Times New Roman"/>
                <w:lang w:val="en-US"/>
              </w:rPr>
              <w:t>σ</w:t>
            </w:r>
            <w:r w:rsidRPr="00141A13">
              <w:rPr>
                <w:rFonts w:ascii="Times New Roman" w:hAnsi="Times New Roman"/>
                <w:vertAlign w:val="subscript"/>
                <w:lang w:val="en-US"/>
              </w:rPr>
              <w:t>sp</w:t>
            </w:r>
            <w:r w:rsidRPr="00141A13">
              <w:rPr>
                <w:rFonts w:ascii="Times New Roman" w:hAnsi="Times New Roman"/>
                <w:lang w:val="en-US"/>
              </w:rPr>
              <w:t>(700) &gt; 30Mm</w:t>
            </w:r>
            <w:r w:rsidRPr="00141A13">
              <w:rPr>
                <w:rFonts w:ascii="Times New Roman" w:hAnsi="Times New Roman"/>
                <w:vertAlign w:val="superscript"/>
                <w:lang w:val="en-US"/>
              </w:rPr>
              <w:t>-1</w:t>
            </w:r>
            <w:r w:rsidRPr="00141A13">
              <w:rPr>
                <w:rFonts w:ascii="Times New Roman" w:hAnsi="Times New Roman"/>
                <w:lang w:val="en-US"/>
              </w:rPr>
              <w:t xml:space="preserve"> (</w:t>
            </w:r>
            <w:r w:rsidRPr="00141A13">
              <w:rPr>
                <w:rFonts w:ascii="Times New Roman" w:hAnsi="Times New Roman"/>
                <w:lang w:eastAsia="pt-PT"/>
              </w:rPr>
              <w:sym w:font="Symbol" w:char="F061"/>
            </w:r>
            <w:r w:rsidRPr="00141A13">
              <w:rPr>
                <w:rFonts w:ascii="Times New Roman" w:hAnsi="Times New Roman"/>
                <w:lang w:eastAsia="pt-PT"/>
              </w:rPr>
              <w:t xml:space="preserve"> &lt; 1</w:t>
            </w:r>
            <w:r w:rsidRPr="00141A13">
              <w:rPr>
                <w:rFonts w:ascii="Times New Roman" w:hAnsi="Times New Roman"/>
                <w:lang w:val="en-US"/>
              </w:rPr>
              <w:t>)</w:t>
            </w:r>
          </w:p>
        </w:tc>
      </w:tr>
    </w:tbl>
    <w:p w:rsidR="001649F2" w:rsidRPr="00141A13" w:rsidRDefault="001649F2" w:rsidP="00141A13">
      <w:pPr>
        <w:autoSpaceDE w:val="0"/>
        <w:autoSpaceDN w:val="0"/>
        <w:adjustRightInd w:val="0"/>
        <w:spacing w:after="0" w:line="240" w:lineRule="auto"/>
        <w:jc w:val="both"/>
        <w:rPr>
          <w:rFonts w:ascii="Times New Roman" w:hAnsi="Times New Roman"/>
          <w:sz w:val="24"/>
          <w:szCs w:val="24"/>
        </w:rPr>
      </w:pPr>
    </w:p>
    <w:p w:rsidR="00DA5488" w:rsidRPr="00DA5488" w:rsidRDefault="00141A13" w:rsidP="00DA5488">
      <w:pPr>
        <w:pStyle w:val="Legenda"/>
        <w:rPr>
          <w:rFonts w:ascii="Times New Roman" w:hAnsi="Times New Roman"/>
          <w:b w:val="0"/>
          <w:color w:val="auto"/>
          <w:sz w:val="22"/>
          <w:szCs w:val="22"/>
          <w:lang w:eastAsia="pt-PT"/>
        </w:rPr>
      </w:pPr>
      <w:bookmarkStart w:id="46" w:name="_Toc297711656"/>
      <w:r w:rsidRPr="00141A13">
        <w:rPr>
          <w:rFonts w:ascii="Times New Roman" w:hAnsi="Times New Roman"/>
          <w:color w:val="auto"/>
          <w:sz w:val="22"/>
          <w:szCs w:val="22"/>
        </w:rPr>
        <w:t xml:space="preserve">Table </w:t>
      </w:r>
      <w:r w:rsidR="00B97ACB">
        <w:rPr>
          <w:rFonts w:ascii="Times New Roman" w:hAnsi="Times New Roman"/>
          <w:color w:val="auto"/>
          <w:sz w:val="22"/>
          <w:szCs w:val="22"/>
        </w:rPr>
        <w:fldChar w:fldCharType="begin"/>
      </w:r>
      <w:r w:rsidR="00014CD7">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014CD7">
        <w:rPr>
          <w:rFonts w:ascii="Times New Roman" w:hAnsi="Times New Roman"/>
          <w:color w:val="auto"/>
          <w:sz w:val="22"/>
          <w:szCs w:val="22"/>
        </w:rPr>
        <w:t>.</w:t>
      </w:r>
      <w:r w:rsidR="00B97ACB">
        <w:rPr>
          <w:rFonts w:ascii="Times New Roman" w:hAnsi="Times New Roman"/>
          <w:color w:val="auto"/>
          <w:sz w:val="22"/>
          <w:szCs w:val="22"/>
        </w:rPr>
        <w:fldChar w:fldCharType="begin"/>
      </w:r>
      <w:r w:rsidR="00014CD7">
        <w:rPr>
          <w:rFonts w:ascii="Times New Roman" w:hAnsi="Times New Roman"/>
          <w:color w:val="auto"/>
          <w:sz w:val="22"/>
          <w:szCs w:val="22"/>
        </w:rPr>
        <w:instrText xml:space="preserve"> SEQ Table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4</w:t>
      </w:r>
      <w:r w:rsidR="00B97ACB">
        <w:rPr>
          <w:rFonts w:ascii="Times New Roman" w:hAnsi="Times New Roman"/>
          <w:color w:val="auto"/>
          <w:sz w:val="22"/>
          <w:szCs w:val="22"/>
        </w:rPr>
        <w:fldChar w:fldCharType="end"/>
      </w:r>
      <w:r w:rsidRPr="00141A13">
        <w:rPr>
          <w:rFonts w:ascii="Times New Roman" w:hAnsi="Times New Roman"/>
          <w:color w:val="auto"/>
          <w:sz w:val="22"/>
          <w:szCs w:val="22"/>
        </w:rPr>
        <w:t>.</w:t>
      </w:r>
      <w:r w:rsidRPr="00141A13">
        <w:rPr>
          <w:rFonts w:ascii="Times New Roman" w:hAnsi="Times New Roman"/>
          <w:b w:val="0"/>
          <w:color w:val="auto"/>
          <w:sz w:val="22"/>
          <w:szCs w:val="22"/>
        </w:rPr>
        <w:t xml:space="preserve"> </w:t>
      </w:r>
      <w:r w:rsidR="001649F2" w:rsidRPr="00141A13">
        <w:rPr>
          <w:rFonts w:ascii="Times New Roman" w:hAnsi="Times New Roman"/>
          <w:b w:val="0"/>
          <w:color w:val="auto"/>
          <w:sz w:val="22"/>
          <w:szCs w:val="22"/>
          <w:lang w:val="en-US"/>
        </w:rPr>
        <w:t xml:space="preserve">Used criteria for different aerosol types in terms of spectral scattering coefficients and </w:t>
      </w:r>
      <w:r w:rsidR="001649F2" w:rsidRPr="00141A13">
        <w:rPr>
          <w:rFonts w:ascii="Times New Roman" w:hAnsi="Times New Roman"/>
          <w:b w:val="0"/>
          <w:color w:val="auto"/>
          <w:sz w:val="22"/>
          <w:szCs w:val="22"/>
          <w:lang w:eastAsia="pt-PT"/>
        </w:rPr>
        <w:t>Ångström exponent.</w:t>
      </w:r>
      <w:bookmarkEnd w:id="46"/>
    </w:p>
    <w:p w:rsidR="00136BF7" w:rsidRPr="002312EB" w:rsidRDefault="00A141F0" w:rsidP="002312EB">
      <w:pPr>
        <w:pStyle w:val="Ttulo3"/>
      </w:pPr>
      <w:bookmarkStart w:id="47" w:name="_Toc297711683"/>
      <w:r>
        <w:t xml:space="preserve">3.1.2. </w:t>
      </w:r>
      <w:r w:rsidR="00E33A46">
        <w:t>Aerosol</w:t>
      </w:r>
      <w:r>
        <w:t xml:space="preserve"> absorption properties/Black carbon</w:t>
      </w:r>
      <w:r w:rsidR="00D35EC2">
        <w:t>,</w:t>
      </w:r>
      <w:r>
        <w:t xml:space="preserve"> total aerosol mass concentration</w:t>
      </w:r>
      <w:r w:rsidR="00D35EC2">
        <w:t xml:space="preserve"> and other derived properties</w:t>
      </w:r>
      <w:bookmarkEnd w:id="47"/>
    </w:p>
    <w:p w:rsidR="00A141F0" w:rsidRDefault="00A141F0" w:rsidP="00136BF7">
      <w:pPr>
        <w:spacing w:after="0" w:line="360" w:lineRule="auto"/>
        <w:ind w:firstLine="720"/>
        <w:jc w:val="both"/>
        <w:rPr>
          <w:rFonts w:ascii="Times New Roman" w:hAnsi="Times New Roman"/>
          <w:sz w:val="24"/>
          <w:szCs w:val="24"/>
        </w:rPr>
      </w:pPr>
      <w:r w:rsidRPr="00DA5488">
        <w:rPr>
          <w:rFonts w:ascii="Times New Roman" w:hAnsi="Times New Roman"/>
          <w:sz w:val="24"/>
          <w:szCs w:val="24"/>
        </w:rPr>
        <w:t>Figures 3.</w:t>
      </w:r>
      <w:r w:rsidR="006B0487" w:rsidRPr="00DA5488">
        <w:rPr>
          <w:rFonts w:ascii="Times New Roman" w:hAnsi="Times New Roman"/>
          <w:sz w:val="24"/>
          <w:szCs w:val="24"/>
        </w:rPr>
        <w:t>5</w:t>
      </w:r>
      <w:r w:rsidRPr="00DA5488">
        <w:rPr>
          <w:rFonts w:ascii="Times New Roman" w:hAnsi="Times New Roman"/>
          <w:sz w:val="24"/>
          <w:szCs w:val="24"/>
        </w:rPr>
        <w:t xml:space="preserve"> </w:t>
      </w:r>
      <w:r w:rsidR="00920F8B" w:rsidRPr="00DA5488">
        <w:rPr>
          <w:rFonts w:ascii="Times New Roman" w:hAnsi="Times New Roman"/>
          <w:sz w:val="24"/>
          <w:szCs w:val="24"/>
        </w:rPr>
        <w:t>to</w:t>
      </w:r>
      <w:r w:rsidRPr="00DA5488">
        <w:rPr>
          <w:rFonts w:ascii="Times New Roman" w:hAnsi="Times New Roman"/>
          <w:sz w:val="24"/>
          <w:szCs w:val="24"/>
        </w:rPr>
        <w:t xml:space="preserve"> 3.</w:t>
      </w:r>
      <w:r w:rsidR="00920F8B" w:rsidRPr="00DA5488">
        <w:rPr>
          <w:rFonts w:ascii="Times New Roman" w:hAnsi="Times New Roman"/>
          <w:sz w:val="24"/>
          <w:szCs w:val="24"/>
        </w:rPr>
        <w:t>7</w:t>
      </w:r>
      <w:r w:rsidRPr="00DA5488">
        <w:rPr>
          <w:rFonts w:ascii="Times New Roman" w:hAnsi="Times New Roman"/>
          <w:sz w:val="24"/>
          <w:szCs w:val="24"/>
        </w:rPr>
        <w:t xml:space="preserve"> present the frequency distributions of the </w:t>
      </w:r>
      <w:r w:rsidR="006F15E2" w:rsidRPr="00DA5488">
        <w:rPr>
          <w:rFonts w:ascii="Times New Roman" w:hAnsi="Times New Roman"/>
          <w:sz w:val="24"/>
          <w:szCs w:val="24"/>
        </w:rPr>
        <w:t xml:space="preserve">aerosol </w:t>
      </w:r>
      <w:r w:rsidRPr="00DA5488">
        <w:rPr>
          <w:rFonts w:ascii="Times New Roman" w:hAnsi="Times New Roman"/>
          <w:sz w:val="24"/>
          <w:szCs w:val="24"/>
        </w:rPr>
        <w:t>absorption coefficient</w:t>
      </w:r>
      <w:r w:rsidR="006F15E2" w:rsidRPr="00DA5488">
        <w:rPr>
          <w:rFonts w:ascii="Times New Roman" w:hAnsi="Times New Roman"/>
          <w:sz w:val="24"/>
          <w:szCs w:val="24"/>
        </w:rPr>
        <w:t>,</w:t>
      </w:r>
      <w:r w:rsidR="006F15E2" w:rsidRPr="00DA5488">
        <w:rPr>
          <w:rFonts w:ascii="Times New Roman" w:eastAsiaTheme="minorEastAsia" w:hAnsi="Times New Roman"/>
          <w:sz w:val="24"/>
          <w:szCs w:val="24"/>
          <w:lang w:val="en-US"/>
        </w:rPr>
        <w:t xml:space="preserve"> σ</w:t>
      </w:r>
      <w:r w:rsidR="006F15E2" w:rsidRPr="00DA5488">
        <w:rPr>
          <w:rFonts w:ascii="Times New Roman" w:eastAsiaTheme="minorEastAsia" w:hAnsi="Times New Roman"/>
          <w:sz w:val="24"/>
          <w:szCs w:val="24"/>
          <w:vertAlign w:val="subscript"/>
          <w:lang w:val="en-US"/>
        </w:rPr>
        <w:t>ap</w:t>
      </w:r>
      <w:r w:rsidR="006F15E2" w:rsidRPr="00DA5488">
        <w:rPr>
          <w:rFonts w:ascii="Times New Roman" w:eastAsiaTheme="minorEastAsia" w:hAnsi="Times New Roman"/>
          <w:sz w:val="24"/>
          <w:szCs w:val="24"/>
          <w:lang w:val="en-US"/>
        </w:rPr>
        <w:t>(670),</w:t>
      </w:r>
      <w:r w:rsidR="001246EA" w:rsidRPr="00DA5488">
        <w:rPr>
          <w:rFonts w:ascii="Times New Roman" w:eastAsiaTheme="minorEastAsia" w:hAnsi="Times New Roman"/>
          <w:sz w:val="24"/>
          <w:szCs w:val="24"/>
          <w:lang w:val="en-US"/>
        </w:rPr>
        <w:t xml:space="preserve"> </w:t>
      </w:r>
      <w:r w:rsidRPr="00DA5488">
        <w:rPr>
          <w:rFonts w:ascii="Times New Roman" w:hAnsi="Times New Roman"/>
          <w:sz w:val="24"/>
          <w:szCs w:val="24"/>
        </w:rPr>
        <w:t>(or alternatively the BC mass concentration</w:t>
      </w:r>
      <w:r w:rsidR="003D6196" w:rsidRPr="00DA5488">
        <w:rPr>
          <w:rFonts w:ascii="Times New Roman" w:hAnsi="Times New Roman"/>
          <w:sz w:val="24"/>
          <w:szCs w:val="24"/>
        </w:rPr>
        <w:t xml:space="preserve">, according to relation </w:t>
      </w:r>
      <w:r w:rsidR="00C6245C" w:rsidRPr="00DA5488">
        <w:rPr>
          <w:rFonts w:ascii="Times New Roman" w:hAnsi="Times New Roman"/>
          <w:sz w:val="24"/>
          <w:szCs w:val="24"/>
        </w:rPr>
        <w:t>2.18</w:t>
      </w:r>
      <w:r w:rsidRPr="00DA5488">
        <w:rPr>
          <w:rFonts w:ascii="Times New Roman" w:hAnsi="Times New Roman"/>
          <w:sz w:val="24"/>
          <w:szCs w:val="24"/>
        </w:rPr>
        <w:t>)</w:t>
      </w:r>
      <w:r w:rsidR="00920F8B" w:rsidRPr="00DA5488">
        <w:rPr>
          <w:rFonts w:ascii="Times New Roman" w:hAnsi="Times New Roman"/>
          <w:sz w:val="24"/>
          <w:szCs w:val="24"/>
        </w:rPr>
        <w:t>,</w:t>
      </w:r>
      <w:r w:rsidRPr="00DA5488">
        <w:rPr>
          <w:rFonts w:ascii="Times New Roman" w:hAnsi="Times New Roman"/>
          <w:sz w:val="24"/>
          <w:szCs w:val="24"/>
        </w:rPr>
        <w:t xml:space="preserve"> the single scattering albedo,</w:t>
      </w:r>
      <m:oMath>
        <m:r>
          <m:rPr>
            <m:sty m:val="p"/>
          </m:rPr>
          <w:rPr>
            <w:rFonts w:ascii="Cambria Math" w:eastAsiaTheme="minorEastAsia" w:hAnsi="Cambria Math"/>
            <w:sz w:val="24"/>
            <w:szCs w:val="24"/>
            <w:lang w:val="en-US"/>
          </w:rPr>
          <m:t xml:space="preserve"> </m:t>
        </m:r>
        <m:acc>
          <m:accPr>
            <m:chr m:val="̅"/>
            <m:ctrlPr>
              <w:rPr>
                <w:rFonts w:ascii="Cambria Math" w:eastAsiaTheme="minorEastAsia" w:hAnsi="Cambria Math"/>
                <w:sz w:val="24"/>
                <w:szCs w:val="24"/>
                <w:lang w:val="en-US"/>
              </w:rPr>
            </m:ctrlPr>
          </m:accPr>
          <m:e>
            <m:r>
              <w:rPr>
                <w:rFonts w:ascii="Cambria Math" w:eastAsiaTheme="minorEastAsia" w:hAnsi="Cambria Math"/>
                <w:sz w:val="24"/>
                <w:szCs w:val="24"/>
                <w:lang w:val="en-US"/>
              </w:rPr>
              <m:t>ω</m:t>
            </m:r>
          </m:e>
        </m:acc>
      </m:oMath>
      <w:r w:rsidR="00644565" w:rsidRPr="00DA5488">
        <w:rPr>
          <w:rFonts w:ascii="Times New Roman" w:hAnsi="Times New Roman"/>
          <w:sz w:val="24"/>
          <w:szCs w:val="24"/>
          <w:lang w:val="en-US"/>
        </w:rPr>
        <w:t>,</w:t>
      </w:r>
      <w:r w:rsidRPr="00DA5488">
        <w:rPr>
          <w:rFonts w:ascii="Times New Roman" w:hAnsi="Times New Roman"/>
          <w:sz w:val="24"/>
          <w:szCs w:val="24"/>
        </w:rPr>
        <w:t xml:space="preserve"> </w:t>
      </w:r>
      <w:r w:rsidR="00920F8B" w:rsidRPr="00DA5488">
        <w:rPr>
          <w:rFonts w:ascii="Times New Roman" w:hAnsi="Times New Roman"/>
          <w:sz w:val="24"/>
          <w:szCs w:val="24"/>
        </w:rPr>
        <w:t xml:space="preserve">and the </w:t>
      </w:r>
      <w:r w:rsidR="00D31400" w:rsidRPr="00DA5488">
        <w:rPr>
          <w:rFonts w:ascii="Times New Roman" w:hAnsi="Times New Roman"/>
          <w:sz w:val="24"/>
          <w:szCs w:val="24"/>
        </w:rPr>
        <w:t xml:space="preserve">aerosol </w:t>
      </w:r>
      <w:r w:rsidR="00920F8B" w:rsidRPr="00DA5488">
        <w:rPr>
          <w:rFonts w:ascii="Times New Roman" w:hAnsi="Times New Roman"/>
          <w:sz w:val="24"/>
          <w:szCs w:val="24"/>
        </w:rPr>
        <w:t>extinction coefficient at the wavelength of 670 nm,</w:t>
      </w:r>
      <w:r w:rsidRPr="00DA5488">
        <w:rPr>
          <w:rFonts w:ascii="Times New Roman" w:hAnsi="Times New Roman"/>
          <w:sz w:val="24"/>
          <w:szCs w:val="24"/>
        </w:rPr>
        <w:t xml:space="preserve"> </w:t>
      </w:r>
      <w:r w:rsidR="00644565" w:rsidRPr="00DA5488">
        <w:rPr>
          <w:rFonts w:ascii="Times New Roman" w:eastAsiaTheme="minorEastAsia" w:hAnsi="Times New Roman"/>
          <w:sz w:val="24"/>
          <w:szCs w:val="24"/>
          <w:lang w:val="en-US"/>
        </w:rPr>
        <w:t>σ</w:t>
      </w:r>
      <w:r w:rsidR="00644565" w:rsidRPr="00DA5488">
        <w:rPr>
          <w:rFonts w:ascii="Times New Roman" w:eastAsiaTheme="minorEastAsia" w:hAnsi="Times New Roman"/>
          <w:sz w:val="24"/>
          <w:szCs w:val="24"/>
          <w:vertAlign w:val="subscript"/>
          <w:lang w:val="en-US"/>
        </w:rPr>
        <w:t>ep</w:t>
      </w:r>
      <w:r w:rsidR="00644565" w:rsidRPr="00DA5488">
        <w:rPr>
          <w:rFonts w:ascii="Times New Roman" w:eastAsiaTheme="minorEastAsia" w:hAnsi="Times New Roman"/>
          <w:sz w:val="24"/>
          <w:szCs w:val="24"/>
          <w:lang w:val="en-US"/>
        </w:rPr>
        <w:t xml:space="preserve">(670), </w:t>
      </w:r>
      <w:r w:rsidRPr="00DA5488">
        <w:rPr>
          <w:rFonts w:ascii="Times New Roman" w:hAnsi="Times New Roman"/>
          <w:sz w:val="24"/>
          <w:szCs w:val="24"/>
        </w:rPr>
        <w:t xml:space="preserve">while the respective statistical parameters are shown in </w:t>
      </w:r>
      <w:r w:rsidR="00E66E93" w:rsidRPr="00DA5488">
        <w:rPr>
          <w:rFonts w:ascii="Times New Roman" w:hAnsi="Times New Roman"/>
          <w:sz w:val="24"/>
          <w:szCs w:val="24"/>
        </w:rPr>
        <w:t>t</w:t>
      </w:r>
      <w:r w:rsidRPr="00DA5488">
        <w:rPr>
          <w:rFonts w:ascii="Times New Roman" w:hAnsi="Times New Roman"/>
          <w:sz w:val="24"/>
          <w:szCs w:val="24"/>
        </w:rPr>
        <w:t>able 3.</w:t>
      </w:r>
      <w:r w:rsidR="00A41CD7" w:rsidRPr="00DA5488">
        <w:rPr>
          <w:rFonts w:ascii="Times New Roman" w:hAnsi="Times New Roman"/>
          <w:sz w:val="24"/>
          <w:szCs w:val="24"/>
        </w:rPr>
        <w:t>5</w:t>
      </w:r>
      <w:r w:rsidRPr="00DA5488">
        <w:rPr>
          <w:rFonts w:ascii="Times New Roman" w:hAnsi="Times New Roman"/>
          <w:sz w:val="24"/>
          <w:szCs w:val="24"/>
        </w:rPr>
        <w:t xml:space="preserve">. </w:t>
      </w:r>
      <w:r w:rsidR="0011023E" w:rsidRPr="00DA5488">
        <w:rPr>
          <w:rFonts w:ascii="Times New Roman" w:eastAsiaTheme="minorEastAsia" w:hAnsi="Times New Roman"/>
          <w:sz w:val="24"/>
          <w:szCs w:val="24"/>
          <w:lang w:val="en-US"/>
        </w:rPr>
        <w:t>σ</w:t>
      </w:r>
      <w:r w:rsidR="0011023E" w:rsidRPr="00DA5488">
        <w:rPr>
          <w:rFonts w:ascii="Times New Roman" w:eastAsiaTheme="minorEastAsia" w:hAnsi="Times New Roman"/>
          <w:sz w:val="24"/>
          <w:szCs w:val="24"/>
          <w:vertAlign w:val="subscript"/>
          <w:lang w:val="en-US"/>
        </w:rPr>
        <w:t>ep</w:t>
      </w:r>
      <w:r w:rsidR="0011023E" w:rsidRPr="00DA5488">
        <w:rPr>
          <w:rFonts w:ascii="Times New Roman" w:eastAsiaTheme="minorEastAsia" w:hAnsi="Times New Roman"/>
          <w:sz w:val="24"/>
          <w:szCs w:val="24"/>
          <w:lang w:val="en-US"/>
        </w:rPr>
        <w:t>(670) was computed as the sum σ</w:t>
      </w:r>
      <w:r w:rsidR="0011023E" w:rsidRPr="00DA5488">
        <w:rPr>
          <w:rFonts w:ascii="Times New Roman" w:eastAsiaTheme="minorEastAsia" w:hAnsi="Times New Roman"/>
          <w:sz w:val="24"/>
          <w:szCs w:val="24"/>
          <w:vertAlign w:val="subscript"/>
          <w:lang w:val="en-US"/>
        </w:rPr>
        <w:t>ap</w:t>
      </w:r>
      <w:r w:rsidR="0011023E" w:rsidRPr="00DA5488">
        <w:rPr>
          <w:rFonts w:ascii="Times New Roman" w:eastAsiaTheme="minorEastAsia" w:hAnsi="Times New Roman"/>
          <w:sz w:val="24"/>
          <w:szCs w:val="24"/>
          <w:lang w:val="en-US"/>
        </w:rPr>
        <w:t>(670) + σ</w:t>
      </w:r>
      <w:r w:rsidR="0011023E" w:rsidRPr="00DA5488">
        <w:rPr>
          <w:rFonts w:ascii="Times New Roman" w:eastAsiaTheme="minorEastAsia" w:hAnsi="Times New Roman"/>
          <w:sz w:val="24"/>
          <w:szCs w:val="24"/>
          <w:vertAlign w:val="subscript"/>
          <w:lang w:val="en-US"/>
        </w:rPr>
        <w:t>sp</w:t>
      </w:r>
      <w:r w:rsidR="0011023E" w:rsidRPr="00DA5488">
        <w:rPr>
          <w:rFonts w:ascii="Times New Roman" w:eastAsiaTheme="minorEastAsia" w:hAnsi="Times New Roman"/>
          <w:sz w:val="24"/>
          <w:szCs w:val="24"/>
          <w:lang w:val="en-US"/>
        </w:rPr>
        <w:t xml:space="preserve">(670), where the scattering coefficient at 670 nm was obtained via the </w:t>
      </w:r>
      <w:r w:rsidR="0011023E" w:rsidRPr="00DA5488">
        <w:rPr>
          <w:rFonts w:ascii="Times New Roman" w:hAnsi="Times New Roman"/>
          <w:sz w:val="24"/>
          <w:szCs w:val="24"/>
          <w:lang w:eastAsia="pt-PT"/>
        </w:rPr>
        <w:t>Ångström exponent expression given by equation 2.11.</w:t>
      </w:r>
      <w:r w:rsidR="0011023E" w:rsidRPr="00DA5488">
        <w:rPr>
          <w:rFonts w:ascii="Times New Roman" w:eastAsiaTheme="minorEastAsia" w:hAnsi="Times New Roman"/>
          <w:sz w:val="24"/>
          <w:szCs w:val="24"/>
          <w:lang w:val="en-US"/>
        </w:rPr>
        <w:t xml:space="preserve"> </w:t>
      </w:r>
      <w:r w:rsidRPr="00DA5488">
        <w:rPr>
          <w:rFonts w:ascii="Times New Roman" w:hAnsi="Times New Roman"/>
          <w:sz w:val="24"/>
          <w:szCs w:val="24"/>
        </w:rPr>
        <w:t>The complete time series</w:t>
      </w:r>
      <w:r w:rsidR="0011023E" w:rsidRPr="00DA5488">
        <w:rPr>
          <w:rFonts w:ascii="Times New Roman" w:hAnsi="Times New Roman"/>
          <w:sz w:val="24"/>
          <w:szCs w:val="24"/>
        </w:rPr>
        <w:t xml:space="preserve"> of the absorption coefficient </w:t>
      </w:r>
      <w:r w:rsidRPr="00DA5488">
        <w:rPr>
          <w:rFonts w:ascii="Times New Roman" w:hAnsi="Times New Roman"/>
          <w:sz w:val="24"/>
          <w:szCs w:val="24"/>
        </w:rPr>
        <w:t>and BC</w:t>
      </w:r>
      <w:r w:rsidR="005850E4">
        <w:rPr>
          <w:rFonts w:ascii="Times New Roman" w:hAnsi="Times New Roman"/>
          <w:sz w:val="24"/>
          <w:szCs w:val="24"/>
        </w:rPr>
        <w:t>, measured with the MAAP</w:t>
      </w:r>
      <w:r w:rsidR="00F74400" w:rsidRPr="00DA5488">
        <w:rPr>
          <w:rFonts w:ascii="Times New Roman" w:hAnsi="Times New Roman"/>
          <w:sz w:val="24"/>
          <w:szCs w:val="24"/>
        </w:rPr>
        <w:t>,</w:t>
      </w:r>
      <w:r w:rsidRPr="00DA5488">
        <w:rPr>
          <w:rFonts w:ascii="Times New Roman" w:hAnsi="Times New Roman"/>
          <w:sz w:val="24"/>
          <w:szCs w:val="24"/>
        </w:rPr>
        <w:t xml:space="preserve"> from 2007 until the end of 2009</w:t>
      </w:r>
      <w:r w:rsidR="00F74400" w:rsidRPr="00DA5488">
        <w:rPr>
          <w:rFonts w:ascii="Times New Roman" w:hAnsi="Times New Roman"/>
          <w:sz w:val="24"/>
          <w:szCs w:val="24"/>
        </w:rPr>
        <w:t>,</w:t>
      </w:r>
      <w:r w:rsidRPr="00DA5488">
        <w:rPr>
          <w:rFonts w:ascii="Times New Roman" w:hAnsi="Times New Roman"/>
          <w:sz w:val="24"/>
          <w:szCs w:val="24"/>
        </w:rPr>
        <w:t xml:space="preserve"> is shown in Figure 3.</w:t>
      </w:r>
      <w:r w:rsidR="00920F8B" w:rsidRPr="00DA5488">
        <w:rPr>
          <w:rFonts w:ascii="Times New Roman" w:hAnsi="Times New Roman"/>
          <w:sz w:val="24"/>
          <w:szCs w:val="24"/>
        </w:rPr>
        <w:t>8</w:t>
      </w:r>
      <w:r w:rsidRPr="00DA5488">
        <w:rPr>
          <w:rFonts w:ascii="Times New Roman" w:hAnsi="Times New Roman"/>
          <w:sz w:val="24"/>
          <w:szCs w:val="24"/>
        </w:rPr>
        <w:t>.</w:t>
      </w:r>
      <w:r w:rsidR="00A257AF" w:rsidRPr="00DA5488">
        <w:rPr>
          <w:rFonts w:ascii="Times New Roman" w:hAnsi="Times New Roman"/>
          <w:sz w:val="24"/>
          <w:szCs w:val="24"/>
        </w:rPr>
        <w:t xml:space="preserve"> </w:t>
      </w:r>
      <w:r w:rsidRPr="00DA5488">
        <w:rPr>
          <w:rFonts w:ascii="Times New Roman" w:hAnsi="Times New Roman"/>
          <w:sz w:val="24"/>
          <w:szCs w:val="24"/>
        </w:rPr>
        <w:t xml:space="preserve">The average </w:t>
      </w:r>
      <w:r w:rsidRPr="00DA5488">
        <w:rPr>
          <w:rFonts w:ascii="Times New Roman" w:hAnsi="Times New Roman"/>
          <w:sz w:val="24"/>
          <w:szCs w:val="24"/>
        </w:rPr>
        <w:lastRenderedPageBreak/>
        <w:t>and median values for σ</w:t>
      </w:r>
      <w:r w:rsidRPr="00DA5488">
        <w:rPr>
          <w:rFonts w:ascii="Times New Roman" w:hAnsi="Times New Roman"/>
          <w:sz w:val="24"/>
          <w:szCs w:val="24"/>
          <w:vertAlign w:val="subscript"/>
        </w:rPr>
        <w:t>ap</w:t>
      </w:r>
      <w:r w:rsidRPr="00DA5488">
        <w:rPr>
          <w:rFonts w:ascii="Times New Roman" w:hAnsi="Times New Roman"/>
          <w:sz w:val="24"/>
          <w:szCs w:val="24"/>
        </w:rPr>
        <w:t>(670) over the nearly 3-year study were found to be 8.5 and 6.8 Mm</w:t>
      </w:r>
      <w:r w:rsidRPr="00DA5488">
        <w:rPr>
          <w:rFonts w:ascii="Times New Roman" w:hAnsi="Times New Roman"/>
          <w:sz w:val="24"/>
          <w:szCs w:val="24"/>
          <w:vertAlign w:val="superscript"/>
        </w:rPr>
        <w:t>-1</w:t>
      </w:r>
      <w:r w:rsidR="00D31400" w:rsidRPr="00DA5488">
        <w:rPr>
          <w:rFonts w:ascii="Times New Roman" w:hAnsi="Times New Roman"/>
          <w:sz w:val="24"/>
          <w:szCs w:val="24"/>
        </w:rPr>
        <w:t xml:space="preserve"> respectively.</w:t>
      </w:r>
      <w:r w:rsidRPr="00DA5488">
        <w:rPr>
          <w:rFonts w:ascii="Times New Roman" w:hAnsi="Times New Roman"/>
          <w:sz w:val="24"/>
          <w:szCs w:val="24"/>
        </w:rPr>
        <w:t xml:space="preserve"> </w:t>
      </w:r>
      <w:r w:rsidR="00D31400" w:rsidRPr="00DA5488">
        <w:rPr>
          <w:rFonts w:ascii="Times New Roman" w:hAnsi="Times New Roman"/>
          <w:sz w:val="24"/>
          <w:szCs w:val="24"/>
        </w:rPr>
        <w:t>S</w:t>
      </w:r>
      <w:r w:rsidRPr="00DA5488">
        <w:rPr>
          <w:rFonts w:ascii="Times New Roman" w:hAnsi="Times New Roman"/>
          <w:sz w:val="24"/>
          <w:szCs w:val="24"/>
        </w:rPr>
        <w:t xml:space="preserve">imilarly to the </w:t>
      </w:r>
      <w:r w:rsidR="00D31400" w:rsidRPr="00DA5488">
        <w:rPr>
          <w:rFonts w:ascii="Times New Roman" w:hAnsi="Times New Roman"/>
          <w:sz w:val="24"/>
          <w:szCs w:val="24"/>
        </w:rPr>
        <w:t xml:space="preserve">distributions of </w:t>
      </w:r>
      <w:r w:rsidR="00D31400" w:rsidRPr="00DA5488">
        <w:rPr>
          <w:rFonts w:ascii="Times New Roman" w:eastAsiaTheme="minorEastAsia" w:hAnsi="Times New Roman"/>
          <w:sz w:val="24"/>
          <w:szCs w:val="24"/>
          <w:lang w:val="en-US"/>
        </w:rPr>
        <w:t>σ</w:t>
      </w:r>
      <w:r w:rsidR="00D31400" w:rsidRPr="00DA5488">
        <w:rPr>
          <w:rFonts w:ascii="Times New Roman" w:eastAsiaTheme="minorEastAsia" w:hAnsi="Times New Roman"/>
          <w:sz w:val="24"/>
          <w:szCs w:val="24"/>
          <w:vertAlign w:val="subscript"/>
          <w:lang w:val="en-US"/>
        </w:rPr>
        <w:t>sp</w:t>
      </w:r>
      <w:r w:rsidR="00D31400" w:rsidRPr="00DA5488">
        <w:rPr>
          <w:rFonts w:ascii="Times New Roman" w:eastAsiaTheme="minorEastAsia" w:hAnsi="Times New Roman"/>
          <w:sz w:val="24"/>
          <w:szCs w:val="24"/>
          <w:lang w:val="en-US"/>
        </w:rPr>
        <w:t>(550) and σ</w:t>
      </w:r>
      <w:r w:rsidR="00D31400" w:rsidRPr="00DA5488">
        <w:rPr>
          <w:rFonts w:ascii="Times New Roman" w:eastAsiaTheme="minorEastAsia" w:hAnsi="Times New Roman"/>
          <w:sz w:val="24"/>
          <w:szCs w:val="24"/>
          <w:vertAlign w:val="subscript"/>
          <w:lang w:val="en-US"/>
        </w:rPr>
        <w:t>bsp</w:t>
      </w:r>
      <w:r w:rsidR="00D31400" w:rsidRPr="00DA5488">
        <w:rPr>
          <w:rFonts w:ascii="Times New Roman" w:eastAsiaTheme="minorEastAsia" w:hAnsi="Times New Roman"/>
          <w:sz w:val="24"/>
          <w:szCs w:val="24"/>
          <w:lang w:val="en-US"/>
        </w:rPr>
        <w:t>(550) in figure 3.1</w:t>
      </w:r>
      <w:r w:rsidRPr="00DA5488">
        <w:rPr>
          <w:rFonts w:ascii="Times New Roman" w:hAnsi="Times New Roman"/>
          <w:sz w:val="24"/>
          <w:szCs w:val="24"/>
        </w:rPr>
        <w:t>, σ</w:t>
      </w:r>
      <w:r w:rsidRPr="00DA5488">
        <w:rPr>
          <w:rFonts w:ascii="Times New Roman" w:hAnsi="Times New Roman"/>
          <w:sz w:val="24"/>
          <w:szCs w:val="24"/>
          <w:vertAlign w:val="subscript"/>
        </w:rPr>
        <w:t>ap</w:t>
      </w:r>
      <w:r w:rsidRPr="00DA5488">
        <w:rPr>
          <w:rFonts w:ascii="Times New Roman" w:hAnsi="Times New Roman"/>
          <w:sz w:val="24"/>
          <w:szCs w:val="24"/>
        </w:rPr>
        <w:t>(670) is also right skewed, with 90% of the data ranging between 1.7 and 22 Mm</w:t>
      </w:r>
      <w:r w:rsidRPr="00DA5488">
        <w:rPr>
          <w:rFonts w:ascii="Times New Roman" w:hAnsi="Times New Roman"/>
          <w:sz w:val="24"/>
          <w:szCs w:val="24"/>
          <w:vertAlign w:val="superscript"/>
        </w:rPr>
        <w:t>-1</w:t>
      </w:r>
      <w:r w:rsidRPr="00DA5488">
        <w:rPr>
          <w:rFonts w:ascii="Times New Roman" w:hAnsi="Times New Roman"/>
          <w:sz w:val="24"/>
          <w:szCs w:val="24"/>
        </w:rPr>
        <w:t xml:space="preserve">. Again, a lognormal distribution was fitted to the data. Concerning the single scattering albedo, </w:t>
      </w:r>
      <w:r w:rsidR="00D3041E" w:rsidRPr="00DA5488">
        <w:rPr>
          <w:rFonts w:ascii="Times New Roman" w:hAnsi="Times New Roman"/>
          <w:sz w:val="24"/>
          <w:szCs w:val="24"/>
        </w:rPr>
        <w:t>three quarters of the data are above 0.7</w:t>
      </w:r>
      <w:r w:rsidRPr="00DA5488">
        <w:rPr>
          <w:rFonts w:ascii="Times New Roman" w:hAnsi="Times New Roman"/>
          <w:sz w:val="24"/>
          <w:szCs w:val="24"/>
        </w:rPr>
        <w:t xml:space="preserve"> with both average and median values close to 0.8. Its frequency distribution presents a tail to the left; that means that the main deviations </w:t>
      </w:r>
      <w:r w:rsidR="00443C2F" w:rsidRPr="00DA5488">
        <w:rPr>
          <w:rFonts w:ascii="Times New Roman" w:hAnsi="Times New Roman"/>
          <w:sz w:val="24"/>
          <w:szCs w:val="24"/>
        </w:rPr>
        <w:t xml:space="preserve">towards lower values </w:t>
      </w:r>
      <w:r w:rsidRPr="00DA5488">
        <w:rPr>
          <w:rFonts w:ascii="Times New Roman" w:hAnsi="Times New Roman"/>
          <w:sz w:val="24"/>
          <w:szCs w:val="24"/>
        </w:rPr>
        <w:t xml:space="preserve">observed in </w:t>
      </w:r>
      <m:oMath>
        <m:acc>
          <m:accPr>
            <m:chr m:val="̅"/>
            <m:ctrlPr>
              <w:rPr>
                <w:rFonts w:ascii="Cambria Math" w:eastAsiaTheme="minorEastAsia" w:hAnsi="Cambria Math"/>
                <w:sz w:val="24"/>
                <w:szCs w:val="24"/>
                <w:lang w:val="en-US"/>
              </w:rPr>
            </m:ctrlPr>
          </m:accPr>
          <m:e>
            <m:r>
              <w:rPr>
                <w:rFonts w:ascii="Cambria Math" w:eastAsiaTheme="minorEastAsia" w:hAnsi="Cambria Math"/>
                <w:sz w:val="24"/>
                <w:szCs w:val="24"/>
                <w:lang w:val="en-US"/>
              </w:rPr>
              <m:t>ω</m:t>
            </m:r>
          </m:e>
        </m:acc>
      </m:oMath>
      <w:r w:rsidR="00443C2F" w:rsidRPr="00DA5488">
        <w:rPr>
          <w:rFonts w:ascii="Times New Roman" w:hAnsi="Times New Roman"/>
          <w:sz w:val="24"/>
          <w:szCs w:val="24"/>
        </w:rPr>
        <w:t xml:space="preserve"> </w:t>
      </w:r>
      <w:r w:rsidR="00D3041E" w:rsidRPr="00DA5488">
        <w:rPr>
          <w:rFonts w:ascii="Times New Roman" w:hAnsi="Times New Roman"/>
          <w:sz w:val="24"/>
          <w:szCs w:val="24"/>
        </w:rPr>
        <w:t>should be</w:t>
      </w:r>
      <w:r w:rsidRPr="00DA5488">
        <w:rPr>
          <w:rFonts w:ascii="Times New Roman" w:hAnsi="Times New Roman"/>
          <w:sz w:val="24"/>
          <w:szCs w:val="24"/>
        </w:rPr>
        <w:t xml:space="preserve"> related to a more </w:t>
      </w:r>
      <w:r w:rsidR="00443C2F" w:rsidRPr="00DA5488">
        <w:rPr>
          <w:rFonts w:ascii="Times New Roman" w:hAnsi="Times New Roman"/>
          <w:sz w:val="24"/>
          <w:szCs w:val="24"/>
        </w:rPr>
        <w:t>absorbing aerosol</w:t>
      </w:r>
      <w:r w:rsidR="00D3041E" w:rsidRPr="00DA5488">
        <w:rPr>
          <w:rFonts w:ascii="Times New Roman" w:hAnsi="Times New Roman"/>
          <w:sz w:val="24"/>
          <w:szCs w:val="24"/>
        </w:rPr>
        <w:t xml:space="preserve"> of anthropogenic origin</w:t>
      </w:r>
      <w:r w:rsidRPr="00DA5488">
        <w:rPr>
          <w:rFonts w:ascii="Times New Roman" w:hAnsi="Times New Roman"/>
          <w:sz w:val="24"/>
          <w:szCs w:val="24"/>
        </w:rPr>
        <w:t xml:space="preserve">. This is caused by the increase </w:t>
      </w:r>
      <w:r w:rsidR="00F97ED4" w:rsidRPr="00DA5488">
        <w:rPr>
          <w:rFonts w:ascii="Times New Roman" w:hAnsi="Times New Roman"/>
          <w:sz w:val="24"/>
          <w:szCs w:val="24"/>
        </w:rPr>
        <w:t>of</w:t>
      </w:r>
      <w:r w:rsidRPr="00DA5488">
        <w:rPr>
          <w:rFonts w:ascii="Times New Roman" w:hAnsi="Times New Roman"/>
          <w:sz w:val="24"/>
          <w:szCs w:val="24"/>
        </w:rPr>
        <w:t xml:space="preserve"> absorbing particles as figure 3.</w:t>
      </w:r>
      <w:r w:rsidR="00920F8B" w:rsidRPr="00DA5488">
        <w:rPr>
          <w:rFonts w:ascii="Times New Roman" w:hAnsi="Times New Roman"/>
          <w:sz w:val="24"/>
          <w:szCs w:val="24"/>
        </w:rPr>
        <w:t>9</w:t>
      </w:r>
      <w:r w:rsidRPr="00DA5488">
        <w:rPr>
          <w:rFonts w:ascii="Times New Roman" w:hAnsi="Times New Roman"/>
          <w:sz w:val="24"/>
          <w:szCs w:val="24"/>
        </w:rPr>
        <w:t xml:space="preserve"> suggests; in spite of the variability present, a n</w:t>
      </w:r>
      <w:r w:rsidRPr="00190F48">
        <w:rPr>
          <w:rFonts w:ascii="Times New Roman" w:hAnsi="Times New Roman"/>
          <w:sz w:val="24"/>
          <w:szCs w:val="24"/>
        </w:rPr>
        <w:t>egative correlation between σ</w:t>
      </w:r>
      <w:r w:rsidRPr="00190F48">
        <w:rPr>
          <w:rFonts w:ascii="Times New Roman" w:hAnsi="Times New Roman"/>
          <w:sz w:val="24"/>
          <w:szCs w:val="24"/>
          <w:vertAlign w:val="subscript"/>
        </w:rPr>
        <w:t>ap</w:t>
      </w:r>
      <w:r w:rsidRPr="00190F48">
        <w:rPr>
          <w:rFonts w:ascii="Times New Roman" w:hAnsi="Times New Roman"/>
          <w:sz w:val="24"/>
          <w:szCs w:val="24"/>
        </w:rPr>
        <w:t xml:space="preserve">(670) and </w:t>
      </w:r>
      <m:oMath>
        <m:acc>
          <m:accPr>
            <m:chr m:val="̅"/>
            <m:ctrlPr>
              <w:rPr>
                <w:rFonts w:ascii="Cambria Math" w:eastAsiaTheme="minorEastAsia" w:hAnsi="Cambria Math"/>
                <w:sz w:val="24"/>
                <w:szCs w:val="24"/>
                <w:lang w:val="en-US"/>
              </w:rPr>
            </m:ctrlPr>
          </m:accPr>
          <m:e>
            <m:r>
              <w:rPr>
                <w:rFonts w:ascii="Cambria Math" w:eastAsiaTheme="minorEastAsia" w:hAnsi="Cambria Math"/>
                <w:sz w:val="24"/>
                <w:szCs w:val="24"/>
                <w:lang w:val="en-US"/>
              </w:rPr>
              <m:t>ω</m:t>
            </m:r>
          </m:e>
        </m:acc>
      </m:oMath>
      <w:r w:rsidRPr="00190F48">
        <w:rPr>
          <w:rFonts w:ascii="Times New Roman" w:hAnsi="Times New Roman"/>
          <w:sz w:val="24"/>
          <w:szCs w:val="24"/>
        </w:rPr>
        <w:t xml:space="preserve"> is evident, and for the higher values of σ</w:t>
      </w:r>
      <w:r w:rsidRPr="00190F48">
        <w:rPr>
          <w:rFonts w:ascii="Times New Roman" w:hAnsi="Times New Roman"/>
          <w:sz w:val="24"/>
          <w:szCs w:val="24"/>
          <w:vertAlign w:val="subscript"/>
        </w:rPr>
        <w:t>ap</w:t>
      </w:r>
      <w:r w:rsidRPr="00190F48">
        <w:rPr>
          <w:rFonts w:ascii="Times New Roman" w:hAnsi="Times New Roman"/>
          <w:sz w:val="24"/>
          <w:szCs w:val="24"/>
        </w:rPr>
        <w:t>(670) the corresponding ω</w:t>
      </w:r>
      <w:r w:rsidRPr="00190F48">
        <w:rPr>
          <w:rFonts w:ascii="Times New Roman" w:hAnsi="Times New Roman"/>
          <w:sz w:val="24"/>
          <w:szCs w:val="24"/>
          <w:vertAlign w:val="subscript"/>
        </w:rPr>
        <w:t>0</w:t>
      </w:r>
      <w:r w:rsidRPr="00190F48">
        <w:rPr>
          <w:rFonts w:ascii="Times New Roman" w:hAnsi="Times New Roman"/>
          <w:sz w:val="24"/>
          <w:szCs w:val="24"/>
        </w:rPr>
        <w:t>(670) values are rarely above 0.70.</w:t>
      </w:r>
    </w:p>
    <w:p w:rsidR="0093583E" w:rsidRPr="00201FDF" w:rsidRDefault="0093583E" w:rsidP="00CE7D86">
      <w:pPr>
        <w:spacing w:after="0"/>
        <w:jc w:val="both"/>
      </w:pPr>
    </w:p>
    <w:p w:rsidR="00A141F0" w:rsidRPr="00190F48" w:rsidRDefault="00052A9D" w:rsidP="002312EB">
      <w:pPr>
        <w:spacing w:after="0" w:line="360" w:lineRule="auto"/>
        <w:jc w:val="center"/>
        <w:rPr>
          <w:rFonts w:ascii="Times New Roman" w:hAnsi="Times New Roman"/>
          <w:sz w:val="24"/>
          <w:szCs w:val="24"/>
        </w:rPr>
      </w:pPr>
      <w:r>
        <w:rPr>
          <w:rFonts w:ascii="Times New Roman" w:hAnsi="Times New Roman"/>
          <w:noProof/>
          <w:sz w:val="24"/>
          <w:szCs w:val="24"/>
          <w:lang w:val="pt-PT" w:eastAsia="pt-PT"/>
        </w:rPr>
        <w:drawing>
          <wp:inline distT="0" distB="0" distL="0" distR="0">
            <wp:extent cx="2993498" cy="2503409"/>
            <wp:effectExtent l="0" t="0" r="0" b="0"/>
            <wp:docPr id="163"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5"/>
                    <pic:cNvPicPr>
                      <a:picLocks noChangeAspect="1" noChangeArrowheads="1"/>
                    </pic:cNvPicPr>
                  </pic:nvPicPr>
                  <pic:blipFill>
                    <a:blip r:embed="rId103" cstate="print"/>
                    <a:srcRect r="49840"/>
                    <a:stretch>
                      <a:fillRect/>
                    </a:stretch>
                  </pic:blipFill>
                  <pic:spPr bwMode="auto">
                    <a:xfrm>
                      <a:off x="0" y="0"/>
                      <a:ext cx="2993498" cy="2503409"/>
                    </a:xfrm>
                    <a:prstGeom prst="rect">
                      <a:avLst/>
                    </a:prstGeom>
                    <a:noFill/>
                    <a:ln w="9525">
                      <a:noFill/>
                      <a:miter lim="800000"/>
                      <a:headEnd/>
                      <a:tailEnd/>
                    </a:ln>
                  </pic:spPr>
                </pic:pic>
              </a:graphicData>
            </a:graphic>
          </wp:inline>
        </w:drawing>
      </w:r>
    </w:p>
    <w:p w:rsidR="00136BF7" w:rsidRPr="00DA5488" w:rsidRDefault="0007700D" w:rsidP="00DA5488">
      <w:pPr>
        <w:pStyle w:val="Legenda"/>
        <w:jc w:val="both"/>
        <w:rPr>
          <w:rFonts w:ascii="Times New Roman" w:hAnsi="Times New Roman"/>
          <w:b w:val="0"/>
          <w:color w:val="auto"/>
          <w:sz w:val="22"/>
          <w:szCs w:val="22"/>
        </w:rPr>
      </w:pPr>
      <w:bookmarkStart w:id="48" w:name="_Toc297711600"/>
      <w:r w:rsidRPr="005E0911">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5</w:t>
      </w:r>
      <w:r w:rsidR="00B97ACB">
        <w:rPr>
          <w:rFonts w:ascii="Times New Roman" w:hAnsi="Times New Roman"/>
          <w:color w:val="auto"/>
          <w:sz w:val="22"/>
          <w:szCs w:val="22"/>
        </w:rPr>
        <w:fldChar w:fldCharType="end"/>
      </w:r>
      <w:r w:rsidR="00A141F0" w:rsidRPr="005E0911">
        <w:rPr>
          <w:rFonts w:ascii="Times New Roman" w:hAnsi="Times New Roman"/>
          <w:color w:val="auto"/>
          <w:sz w:val="22"/>
          <w:szCs w:val="22"/>
        </w:rPr>
        <w:t>.</w:t>
      </w:r>
      <w:r w:rsidR="00A141F0" w:rsidRPr="005E0911">
        <w:rPr>
          <w:rFonts w:ascii="Times New Roman" w:hAnsi="Times New Roman"/>
          <w:b w:val="0"/>
          <w:color w:val="auto"/>
          <w:sz w:val="22"/>
          <w:szCs w:val="22"/>
        </w:rPr>
        <w:t xml:space="preserve"> Relative frequency distribution of σ</w:t>
      </w:r>
      <w:r w:rsidR="00A141F0" w:rsidRPr="005E0911">
        <w:rPr>
          <w:rFonts w:ascii="Times New Roman" w:hAnsi="Times New Roman"/>
          <w:b w:val="0"/>
          <w:color w:val="auto"/>
          <w:sz w:val="22"/>
          <w:szCs w:val="22"/>
          <w:vertAlign w:val="subscript"/>
        </w:rPr>
        <w:t>ap</w:t>
      </w:r>
      <w:r w:rsidR="00A141F0" w:rsidRPr="005E0911">
        <w:rPr>
          <w:rFonts w:ascii="Times New Roman" w:hAnsi="Times New Roman"/>
          <w:b w:val="0"/>
          <w:color w:val="auto"/>
          <w:sz w:val="22"/>
          <w:szCs w:val="22"/>
        </w:rPr>
        <w:t>(670) and BC. The solid line represents the results of the (lognormal) fitting.</w:t>
      </w:r>
      <w:bookmarkEnd w:id="48"/>
    </w:p>
    <w:p w:rsidR="00A141F0" w:rsidRPr="00190F48" w:rsidRDefault="0093583E" w:rsidP="0093583E">
      <w:pPr>
        <w:spacing w:line="360" w:lineRule="auto"/>
        <w:jc w:val="center"/>
        <w:rPr>
          <w:rFonts w:ascii="Times New Roman" w:hAnsi="Times New Roman"/>
          <w:sz w:val="24"/>
          <w:szCs w:val="24"/>
        </w:rPr>
      </w:pPr>
      <w:r w:rsidRPr="0093583E">
        <w:rPr>
          <w:noProof/>
          <w:szCs w:val="24"/>
          <w:lang w:val="pt-PT" w:eastAsia="pt-PT"/>
        </w:rPr>
        <w:drawing>
          <wp:inline distT="0" distB="0" distL="0" distR="0">
            <wp:extent cx="2806781" cy="2046805"/>
            <wp:effectExtent l="0" t="0" r="0" b="0"/>
            <wp:docPr id="149"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04" cstate="print"/>
                    <a:srcRect l="50957" t="10290" b="25594"/>
                    <a:stretch>
                      <a:fillRect/>
                    </a:stretch>
                  </pic:blipFill>
                  <pic:spPr bwMode="auto">
                    <a:xfrm>
                      <a:off x="0" y="0"/>
                      <a:ext cx="2806781" cy="2046805"/>
                    </a:xfrm>
                    <a:prstGeom prst="rect">
                      <a:avLst/>
                    </a:prstGeom>
                    <a:noFill/>
                    <a:ln w="9525">
                      <a:noFill/>
                      <a:miter lim="800000"/>
                      <a:headEnd/>
                      <a:tailEnd/>
                    </a:ln>
                  </pic:spPr>
                </pic:pic>
              </a:graphicData>
            </a:graphic>
          </wp:inline>
        </w:drawing>
      </w:r>
    </w:p>
    <w:p w:rsidR="00A141F0" w:rsidRDefault="0007700D" w:rsidP="005E0911">
      <w:pPr>
        <w:pStyle w:val="Legenda"/>
        <w:jc w:val="both"/>
        <w:rPr>
          <w:rFonts w:ascii="Times New Roman" w:hAnsi="Times New Roman"/>
          <w:b w:val="0"/>
          <w:color w:val="auto"/>
          <w:sz w:val="22"/>
          <w:szCs w:val="22"/>
        </w:rPr>
      </w:pPr>
      <w:bookmarkStart w:id="49" w:name="_Toc297711601"/>
      <w:r w:rsidRPr="005E0911">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6</w:t>
      </w:r>
      <w:r w:rsidR="00B97ACB">
        <w:rPr>
          <w:rFonts w:ascii="Times New Roman" w:hAnsi="Times New Roman"/>
          <w:color w:val="auto"/>
          <w:sz w:val="22"/>
          <w:szCs w:val="22"/>
        </w:rPr>
        <w:fldChar w:fldCharType="end"/>
      </w:r>
      <w:r w:rsidR="00A141F0" w:rsidRPr="005E0911">
        <w:rPr>
          <w:rFonts w:ascii="Times New Roman" w:hAnsi="Times New Roman"/>
          <w:color w:val="auto"/>
          <w:sz w:val="22"/>
          <w:szCs w:val="22"/>
        </w:rPr>
        <w:t>.</w:t>
      </w:r>
      <w:r w:rsidR="00A141F0" w:rsidRPr="005E0911">
        <w:rPr>
          <w:rFonts w:ascii="Times New Roman" w:hAnsi="Times New Roman"/>
          <w:b w:val="0"/>
          <w:color w:val="auto"/>
          <w:sz w:val="22"/>
          <w:szCs w:val="22"/>
        </w:rPr>
        <w:t xml:space="preserve"> Relative frequency </w:t>
      </w:r>
      <w:r w:rsidR="00A141F0" w:rsidRPr="00CE7D86">
        <w:rPr>
          <w:rFonts w:ascii="Times New Roman" w:hAnsi="Times New Roman"/>
          <w:b w:val="0"/>
          <w:color w:val="auto"/>
          <w:sz w:val="22"/>
          <w:szCs w:val="22"/>
        </w:rPr>
        <w:t xml:space="preserve">distribution of </w:t>
      </w:r>
      <m:oMath>
        <m:acc>
          <m:accPr>
            <m:chr m:val="̅"/>
            <m:ctrlPr>
              <w:rPr>
                <w:rFonts w:ascii="Cambria Math" w:eastAsiaTheme="minorEastAsia" w:hAnsi="Cambria Math"/>
                <w:b w:val="0"/>
                <w:bCs w:val="0"/>
                <w:color w:val="auto"/>
                <w:sz w:val="22"/>
                <w:szCs w:val="22"/>
                <w:lang w:val="en-US"/>
              </w:rPr>
            </m:ctrlPr>
          </m:accPr>
          <m:e>
            <m:r>
              <m:rPr>
                <m:sty m:val="bi"/>
              </m:rPr>
              <w:rPr>
                <w:rFonts w:ascii="Cambria Math" w:eastAsiaTheme="minorEastAsia" w:hAnsi="Cambria Math"/>
                <w:color w:val="auto"/>
                <w:sz w:val="22"/>
                <w:szCs w:val="22"/>
                <w:lang w:val="en-US"/>
              </w:rPr>
              <m:t>ω</m:t>
            </m:r>
          </m:e>
        </m:acc>
      </m:oMath>
      <w:r w:rsidR="00A141F0" w:rsidRPr="0093583E">
        <w:rPr>
          <w:rFonts w:ascii="Times New Roman" w:hAnsi="Times New Roman"/>
          <w:b w:val="0"/>
          <w:color w:val="auto"/>
          <w:sz w:val="22"/>
          <w:szCs w:val="22"/>
        </w:rPr>
        <w:t>.</w:t>
      </w:r>
      <w:r w:rsidR="00A141F0" w:rsidRPr="00CE7D86">
        <w:rPr>
          <w:rFonts w:ascii="Times New Roman" w:hAnsi="Times New Roman"/>
          <w:b w:val="0"/>
          <w:color w:val="auto"/>
          <w:sz w:val="22"/>
          <w:szCs w:val="22"/>
        </w:rPr>
        <w:t xml:space="preserve"> The</w:t>
      </w:r>
      <w:r w:rsidR="00A141F0" w:rsidRPr="005E0911">
        <w:rPr>
          <w:rFonts w:ascii="Times New Roman" w:hAnsi="Times New Roman"/>
          <w:b w:val="0"/>
          <w:color w:val="auto"/>
          <w:sz w:val="22"/>
          <w:szCs w:val="22"/>
        </w:rPr>
        <w:t xml:space="preserve"> solid line represents the results of the fitting procedure. The dashed lines represent the individual modes.</w:t>
      </w:r>
      <w:bookmarkEnd w:id="49"/>
    </w:p>
    <w:p w:rsidR="00920F8B" w:rsidRPr="00920F8B" w:rsidRDefault="00920F8B" w:rsidP="00920F8B"/>
    <w:p w:rsidR="00F74400" w:rsidRPr="00F74400" w:rsidRDefault="00920F8B" w:rsidP="00920F8B">
      <w:pPr>
        <w:jc w:val="center"/>
      </w:pPr>
      <w:r w:rsidRPr="00920F8B">
        <w:rPr>
          <w:noProof/>
          <w:lang w:val="pt-PT" w:eastAsia="pt-PT"/>
        </w:rPr>
        <w:drawing>
          <wp:inline distT="0" distB="0" distL="0" distR="0">
            <wp:extent cx="2798533" cy="2119533"/>
            <wp:effectExtent l="0" t="0" r="1817" b="0"/>
            <wp:docPr id="76"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5" cstate="print"/>
                    <a:srcRect/>
                    <a:stretch>
                      <a:fillRect/>
                    </a:stretch>
                  </pic:blipFill>
                  <pic:spPr bwMode="auto">
                    <a:xfrm>
                      <a:off x="0" y="0"/>
                      <a:ext cx="2798533" cy="2119533"/>
                    </a:xfrm>
                    <a:prstGeom prst="rect">
                      <a:avLst/>
                    </a:prstGeom>
                    <a:noFill/>
                    <a:ln w="9525">
                      <a:noFill/>
                      <a:miter lim="800000"/>
                      <a:headEnd/>
                      <a:tailEnd/>
                    </a:ln>
                  </pic:spPr>
                </pic:pic>
              </a:graphicData>
            </a:graphic>
          </wp:inline>
        </w:drawing>
      </w:r>
    </w:p>
    <w:p w:rsidR="00CE7D86" w:rsidRDefault="00920F8B" w:rsidP="00136BF7">
      <w:pPr>
        <w:pStyle w:val="Legenda"/>
        <w:rPr>
          <w:rFonts w:ascii="Times New Roman" w:hAnsi="Times New Roman"/>
          <w:b w:val="0"/>
          <w:color w:val="auto"/>
          <w:sz w:val="22"/>
          <w:szCs w:val="22"/>
        </w:rPr>
      </w:pPr>
      <w:bookmarkStart w:id="50" w:name="_Toc297711602"/>
      <w:r w:rsidRPr="00920F8B">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7</w:t>
      </w:r>
      <w:r w:rsidR="00B97ACB">
        <w:rPr>
          <w:rFonts w:ascii="Times New Roman" w:hAnsi="Times New Roman"/>
          <w:color w:val="auto"/>
          <w:sz w:val="22"/>
          <w:szCs w:val="22"/>
        </w:rPr>
        <w:fldChar w:fldCharType="end"/>
      </w:r>
      <w:r w:rsidRPr="00920F8B">
        <w:rPr>
          <w:rFonts w:ascii="Times New Roman" w:hAnsi="Times New Roman"/>
          <w:color w:val="auto"/>
          <w:sz w:val="22"/>
          <w:szCs w:val="22"/>
        </w:rPr>
        <w:t>.</w:t>
      </w:r>
      <w:r w:rsidRPr="00920F8B">
        <w:rPr>
          <w:rFonts w:ascii="Times New Roman" w:hAnsi="Times New Roman"/>
          <w:sz w:val="22"/>
          <w:szCs w:val="22"/>
        </w:rPr>
        <w:t xml:space="preserve"> </w:t>
      </w:r>
      <w:r w:rsidRPr="00920F8B">
        <w:rPr>
          <w:rFonts w:ascii="Times New Roman" w:hAnsi="Times New Roman"/>
          <w:b w:val="0"/>
          <w:color w:val="auto"/>
          <w:sz w:val="22"/>
          <w:szCs w:val="22"/>
        </w:rPr>
        <w:t xml:space="preserve">Relative frequency distribution of </w:t>
      </w:r>
      <w:r w:rsidR="00CE7D86" w:rsidRPr="005E0911">
        <w:rPr>
          <w:rFonts w:ascii="Times New Roman" w:hAnsi="Times New Roman"/>
          <w:b w:val="0"/>
          <w:color w:val="auto"/>
          <w:sz w:val="22"/>
          <w:szCs w:val="22"/>
        </w:rPr>
        <w:t>σ</w:t>
      </w:r>
      <w:r w:rsidR="00CE7D86">
        <w:rPr>
          <w:rFonts w:ascii="Times New Roman" w:hAnsi="Times New Roman"/>
          <w:b w:val="0"/>
          <w:color w:val="auto"/>
          <w:sz w:val="22"/>
          <w:szCs w:val="22"/>
          <w:vertAlign w:val="subscript"/>
        </w:rPr>
        <w:t>e</w:t>
      </w:r>
      <w:r w:rsidR="00CE7D86" w:rsidRPr="005E0911">
        <w:rPr>
          <w:rFonts w:ascii="Times New Roman" w:hAnsi="Times New Roman"/>
          <w:b w:val="0"/>
          <w:color w:val="auto"/>
          <w:sz w:val="22"/>
          <w:szCs w:val="22"/>
          <w:vertAlign w:val="subscript"/>
        </w:rPr>
        <w:t>p</w:t>
      </w:r>
      <w:r w:rsidR="00CE7D86" w:rsidRPr="005E0911">
        <w:rPr>
          <w:rFonts w:ascii="Times New Roman" w:hAnsi="Times New Roman"/>
          <w:b w:val="0"/>
          <w:color w:val="auto"/>
          <w:sz w:val="22"/>
          <w:szCs w:val="22"/>
        </w:rPr>
        <w:t>(670)</w:t>
      </w:r>
      <w:r w:rsidRPr="00920F8B">
        <w:rPr>
          <w:rFonts w:ascii="Times New Roman" w:hAnsi="Times New Roman"/>
          <w:b w:val="0"/>
          <w:color w:val="auto"/>
          <w:sz w:val="22"/>
          <w:szCs w:val="22"/>
        </w:rPr>
        <w:t>. The solid line represents the results of the fitting procedure.</w:t>
      </w:r>
      <w:bookmarkEnd w:id="50"/>
      <w:r w:rsidRPr="00920F8B">
        <w:rPr>
          <w:rFonts w:ascii="Times New Roman" w:hAnsi="Times New Roman"/>
          <w:b w:val="0"/>
          <w:color w:val="auto"/>
          <w:sz w:val="22"/>
          <w:szCs w:val="22"/>
        </w:rPr>
        <w:t xml:space="preserve"> </w:t>
      </w:r>
    </w:p>
    <w:p w:rsidR="00136BF7" w:rsidRPr="00136BF7" w:rsidRDefault="00136BF7" w:rsidP="00136BF7"/>
    <w:tbl>
      <w:tblPr>
        <w:tblW w:w="0" w:type="auto"/>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76"/>
        <w:gridCol w:w="1418"/>
        <w:gridCol w:w="1417"/>
        <w:gridCol w:w="1417"/>
      </w:tblGrid>
      <w:tr w:rsidR="00CE7D86" w:rsidRPr="0072327A" w:rsidTr="0069632D">
        <w:trPr>
          <w:trHeight w:hRule="exact" w:val="680"/>
          <w:jc w:val="center"/>
        </w:trPr>
        <w:tc>
          <w:tcPr>
            <w:tcW w:w="1276" w:type="dxa"/>
            <w:tcBorders>
              <w:left w:val="nil"/>
              <w:bottom w:val="single" w:sz="4" w:space="0" w:color="000000"/>
              <w:right w:val="nil"/>
            </w:tcBorders>
            <w:vAlign w:val="center"/>
          </w:tcPr>
          <w:p w:rsidR="00CE7D86" w:rsidRPr="0072327A" w:rsidRDefault="00CE7D86" w:rsidP="006E651E">
            <w:pPr>
              <w:spacing w:after="0" w:line="240" w:lineRule="auto"/>
              <w:jc w:val="center"/>
              <w:rPr>
                <w:rFonts w:ascii="Times New Roman" w:eastAsiaTheme="minorEastAsia" w:hAnsi="Times New Roman"/>
              </w:rPr>
            </w:pPr>
          </w:p>
          <w:p w:rsidR="00CE7D86" w:rsidRPr="0072327A" w:rsidRDefault="00CE7D86" w:rsidP="006E651E">
            <w:pPr>
              <w:spacing w:after="0" w:line="240" w:lineRule="auto"/>
              <w:jc w:val="center"/>
              <w:rPr>
                <w:rFonts w:ascii="Times New Roman" w:eastAsiaTheme="minorEastAsia" w:hAnsi="Times New Roman"/>
              </w:rPr>
            </w:pPr>
          </w:p>
        </w:tc>
        <w:tc>
          <w:tcPr>
            <w:tcW w:w="1418" w:type="dxa"/>
            <w:tcBorders>
              <w:left w:val="nil"/>
              <w:bottom w:val="single" w:sz="4" w:space="0" w:color="000000"/>
              <w:right w:val="nil"/>
            </w:tcBorders>
            <w:vAlign w:val="center"/>
          </w:tcPr>
          <w:p w:rsidR="00CE7D86" w:rsidRPr="0072327A" w:rsidRDefault="00CE7D86" w:rsidP="006E651E">
            <w:pPr>
              <w:spacing w:after="0" w:line="240" w:lineRule="auto"/>
              <w:jc w:val="center"/>
              <w:rPr>
                <w:rFonts w:ascii="Times New Roman" w:eastAsiaTheme="minorEastAsia" w:hAnsi="Times New Roman"/>
              </w:rPr>
            </w:pPr>
            <w:r w:rsidRPr="0072327A">
              <w:rPr>
                <w:rFonts w:ascii="Times New Roman" w:eastAsiaTheme="minorEastAsia" w:hAnsi="Times New Roman"/>
              </w:rPr>
              <w:t>σ</w:t>
            </w:r>
            <w:r w:rsidRPr="0072327A">
              <w:rPr>
                <w:rFonts w:ascii="Times New Roman" w:eastAsiaTheme="minorEastAsia" w:hAnsi="Times New Roman"/>
                <w:vertAlign w:val="subscript"/>
              </w:rPr>
              <w:t>ap</w:t>
            </w:r>
            <w:r w:rsidRPr="0072327A">
              <w:rPr>
                <w:rFonts w:ascii="Times New Roman" w:eastAsiaTheme="minorEastAsia" w:hAnsi="Times New Roman"/>
              </w:rPr>
              <w:t>(670)</w:t>
            </w:r>
          </w:p>
          <w:p w:rsidR="00CE7D86" w:rsidRPr="0072327A" w:rsidRDefault="00CE7D86" w:rsidP="006E651E">
            <w:pPr>
              <w:spacing w:after="0" w:line="240" w:lineRule="auto"/>
              <w:jc w:val="center"/>
              <w:rPr>
                <w:rFonts w:ascii="Times New Roman" w:eastAsiaTheme="minorEastAsia" w:hAnsi="Times New Roman"/>
              </w:rPr>
            </w:pPr>
            <w:r w:rsidRPr="0072327A">
              <w:rPr>
                <w:rFonts w:ascii="Times New Roman" w:eastAsiaTheme="minorEastAsia" w:hAnsi="Times New Roman"/>
              </w:rPr>
              <w:t>(Mm</w:t>
            </w:r>
            <w:r w:rsidRPr="0072327A">
              <w:rPr>
                <w:rFonts w:ascii="Times New Roman" w:eastAsiaTheme="minorEastAsia" w:hAnsi="Times New Roman"/>
                <w:vertAlign w:val="superscript"/>
              </w:rPr>
              <w:t>-1</w:t>
            </w:r>
            <w:r w:rsidRPr="0072327A">
              <w:rPr>
                <w:rFonts w:ascii="Times New Roman" w:eastAsiaTheme="minorEastAsia" w:hAnsi="Times New Roman"/>
              </w:rPr>
              <w:t>)</w:t>
            </w:r>
          </w:p>
        </w:tc>
        <w:tc>
          <w:tcPr>
            <w:tcW w:w="1417" w:type="dxa"/>
            <w:tcBorders>
              <w:left w:val="nil"/>
              <w:bottom w:val="single" w:sz="4" w:space="0" w:color="000000"/>
              <w:right w:val="nil"/>
            </w:tcBorders>
            <w:vAlign w:val="center"/>
          </w:tcPr>
          <w:p w:rsidR="00CE7D86" w:rsidRPr="0072327A" w:rsidRDefault="00B97ACB" w:rsidP="006E651E">
            <w:pPr>
              <w:spacing w:after="0" w:line="240" w:lineRule="auto"/>
              <w:jc w:val="center"/>
              <w:rPr>
                <w:rFonts w:ascii="Times New Roman" w:eastAsiaTheme="minorEastAsia" w:hAnsi="Times New Roman"/>
                <w:highlight w:val="red"/>
              </w:rPr>
            </w:pPr>
            <m:oMath>
              <m:acc>
                <m:accPr>
                  <m:chr m:val="̅"/>
                  <m:ctrlPr>
                    <w:rPr>
                      <w:rFonts w:ascii="Cambria Math" w:eastAsiaTheme="minorEastAsia" w:hAnsi="Cambria Math"/>
                      <w:bCs/>
                      <w:lang w:val="en-US"/>
                    </w:rPr>
                  </m:ctrlPr>
                </m:accPr>
                <m:e>
                  <m:r>
                    <w:rPr>
                      <w:rFonts w:ascii="Cambria Math" w:eastAsiaTheme="minorEastAsia" w:hAnsi="Cambria Math"/>
                      <w:lang w:val="en-US"/>
                    </w:rPr>
                    <m:t>ω</m:t>
                  </m:r>
                </m:e>
              </m:acc>
            </m:oMath>
            <w:r w:rsidR="00CE7D86" w:rsidRPr="0072327A">
              <w:rPr>
                <w:rFonts w:ascii="Times New Roman" w:eastAsiaTheme="minorEastAsia" w:hAnsi="Times New Roman"/>
              </w:rPr>
              <w:t>(670)</w:t>
            </w:r>
          </w:p>
        </w:tc>
        <w:tc>
          <w:tcPr>
            <w:tcW w:w="1417" w:type="dxa"/>
            <w:tcBorders>
              <w:left w:val="nil"/>
              <w:bottom w:val="single" w:sz="4" w:space="0" w:color="000000"/>
              <w:right w:val="nil"/>
            </w:tcBorders>
            <w:vAlign w:val="center"/>
          </w:tcPr>
          <w:p w:rsidR="00CE7D86" w:rsidRPr="0072327A" w:rsidRDefault="00CE7D86" w:rsidP="006E651E">
            <w:pPr>
              <w:spacing w:after="0" w:line="240" w:lineRule="auto"/>
              <w:jc w:val="center"/>
              <w:rPr>
                <w:rFonts w:ascii="Times New Roman" w:eastAsiaTheme="minorEastAsia" w:hAnsi="Times New Roman"/>
              </w:rPr>
            </w:pPr>
            <w:r w:rsidRPr="0072327A">
              <w:rPr>
                <w:rFonts w:ascii="Times New Roman" w:eastAsiaTheme="minorEastAsia" w:hAnsi="Times New Roman"/>
              </w:rPr>
              <w:t>σ</w:t>
            </w:r>
            <w:r>
              <w:rPr>
                <w:rFonts w:ascii="Times New Roman" w:eastAsiaTheme="minorEastAsia" w:hAnsi="Times New Roman"/>
                <w:vertAlign w:val="subscript"/>
              </w:rPr>
              <w:t>e</w:t>
            </w:r>
            <w:r w:rsidRPr="0072327A">
              <w:rPr>
                <w:rFonts w:ascii="Times New Roman" w:eastAsiaTheme="minorEastAsia" w:hAnsi="Times New Roman"/>
                <w:vertAlign w:val="subscript"/>
              </w:rPr>
              <w:t>p</w:t>
            </w:r>
            <w:r w:rsidRPr="0072327A">
              <w:rPr>
                <w:rFonts w:ascii="Times New Roman" w:eastAsiaTheme="minorEastAsia" w:hAnsi="Times New Roman"/>
              </w:rPr>
              <w:t>(670)</w:t>
            </w:r>
          </w:p>
          <w:p w:rsidR="00CE7D86" w:rsidRPr="0072327A" w:rsidRDefault="00CE7D86" w:rsidP="006E651E">
            <w:pPr>
              <w:spacing w:after="0" w:line="240" w:lineRule="auto"/>
              <w:jc w:val="center"/>
              <w:rPr>
                <w:rFonts w:ascii="Times New Roman" w:eastAsiaTheme="minorEastAsia" w:hAnsi="Times New Roman"/>
              </w:rPr>
            </w:pPr>
            <w:r w:rsidRPr="0072327A">
              <w:rPr>
                <w:rFonts w:ascii="Times New Roman" w:eastAsiaTheme="minorEastAsia" w:hAnsi="Times New Roman"/>
              </w:rPr>
              <w:t>(Mm</w:t>
            </w:r>
            <w:r w:rsidRPr="0072327A">
              <w:rPr>
                <w:rFonts w:ascii="Times New Roman" w:eastAsiaTheme="minorEastAsia" w:hAnsi="Times New Roman"/>
                <w:vertAlign w:val="superscript"/>
              </w:rPr>
              <w:t>-1</w:t>
            </w:r>
            <w:r w:rsidRPr="0072327A">
              <w:rPr>
                <w:rFonts w:ascii="Times New Roman" w:eastAsiaTheme="minorEastAsia" w:hAnsi="Times New Roman"/>
              </w:rPr>
              <w:t>)</w:t>
            </w:r>
          </w:p>
        </w:tc>
      </w:tr>
      <w:tr w:rsidR="00E66E93" w:rsidRPr="0072327A" w:rsidTr="0069632D">
        <w:trPr>
          <w:trHeight w:hRule="exact" w:val="284"/>
          <w:jc w:val="center"/>
        </w:trPr>
        <w:tc>
          <w:tcPr>
            <w:tcW w:w="1276" w:type="dxa"/>
            <w:tcBorders>
              <w:left w:val="nil"/>
              <w:bottom w:val="nil"/>
              <w:right w:val="nil"/>
            </w:tcBorders>
            <w:vAlign w:val="center"/>
          </w:tcPr>
          <w:p w:rsidR="00E66E93" w:rsidRPr="00B942E4" w:rsidRDefault="00E66E93" w:rsidP="00E66E93">
            <w:pPr>
              <w:spacing w:line="240" w:lineRule="auto"/>
              <w:rPr>
                <w:rFonts w:ascii="Times New Roman" w:eastAsiaTheme="minorEastAsia" w:hAnsi="Times New Roman"/>
              </w:rPr>
            </w:pPr>
            <w:r w:rsidRPr="00B942E4">
              <w:rPr>
                <w:rFonts w:ascii="Times New Roman" w:eastAsiaTheme="minorEastAsia" w:hAnsi="Times New Roman"/>
              </w:rPr>
              <w:t>N</w:t>
            </w:r>
            <w:r>
              <w:rPr>
                <w:rFonts w:ascii="Times New Roman" w:eastAsiaTheme="minorEastAsia" w:hAnsi="Times New Roman"/>
              </w:rPr>
              <w:t>um. data</w:t>
            </w:r>
          </w:p>
        </w:tc>
        <w:tc>
          <w:tcPr>
            <w:tcW w:w="1418" w:type="dxa"/>
            <w:tcBorders>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22127</w:t>
            </w:r>
          </w:p>
        </w:tc>
        <w:tc>
          <w:tcPr>
            <w:tcW w:w="1417" w:type="dxa"/>
            <w:tcBorders>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18580</w:t>
            </w:r>
          </w:p>
        </w:tc>
        <w:tc>
          <w:tcPr>
            <w:tcW w:w="1417" w:type="dxa"/>
            <w:tcBorders>
              <w:left w:val="nil"/>
              <w:bottom w:val="nil"/>
              <w:right w:val="nil"/>
            </w:tcBorders>
          </w:tcPr>
          <w:p w:rsidR="00E66E93" w:rsidRPr="0072327A" w:rsidRDefault="00E66E93" w:rsidP="006E651E">
            <w:pPr>
              <w:spacing w:line="240" w:lineRule="auto"/>
              <w:jc w:val="center"/>
              <w:rPr>
                <w:rFonts w:ascii="Times New Roman" w:eastAsiaTheme="minorEastAsia" w:hAnsi="Times New Roman"/>
              </w:rPr>
            </w:pPr>
            <w:r>
              <w:rPr>
                <w:rFonts w:ascii="Times New Roman" w:eastAsiaTheme="minorEastAsia" w:hAnsi="Times New Roman"/>
              </w:rPr>
              <w:t>18580</w:t>
            </w:r>
          </w:p>
        </w:tc>
      </w:tr>
      <w:tr w:rsidR="00E66E93" w:rsidRPr="0072327A" w:rsidTr="0069632D">
        <w:trPr>
          <w:trHeight w:hRule="exact" w:val="284"/>
          <w:jc w:val="center"/>
        </w:trPr>
        <w:tc>
          <w:tcPr>
            <w:tcW w:w="1276" w:type="dxa"/>
            <w:tcBorders>
              <w:top w:val="nil"/>
              <w:left w:val="nil"/>
              <w:bottom w:val="nil"/>
              <w:right w:val="nil"/>
            </w:tcBorders>
            <w:vAlign w:val="center"/>
          </w:tcPr>
          <w:p w:rsidR="00E66E93" w:rsidRPr="0072327A" w:rsidRDefault="00E66E93" w:rsidP="006E651E">
            <w:pPr>
              <w:spacing w:line="240" w:lineRule="auto"/>
              <w:rPr>
                <w:rFonts w:ascii="Times New Roman" w:eastAsiaTheme="minorEastAsia" w:hAnsi="Times New Roman"/>
              </w:rPr>
            </w:pPr>
            <w:r w:rsidRPr="0072327A">
              <w:rPr>
                <w:rFonts w:ascii="Times New Roman" w:eastAsiaTheme="minorEastAsia" w:hAnsi="Times New Roman"/>
              </w:rPr>
              <w:t>Mean</w:t>
            </w:r>
          </w:p>
        </w:tc>
        <w:tc>
          <w:tcPr>
            <w:tcW w:w="1418"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8.5</w:t>
            </w:r>
          </w:p>
        </w:tc>
        <w:tc>
          <w:tcPr>
            <w:tcW w:w="1417"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0.77</w:t>
            </w:r>
          </w:p>
        </w:tc>
        <w:tc>
          <w:tcPr>
            <w:tcW w:w="1417" w:type="dxa"/>
            <w:tcBorders>
              <w:top w:val="nil"/>
              <w:left w:val="nil"/>
              <w:bottom w:val="nil"/>
              <w:right w:val="nil"/>
            </w:tcBorders>
          </w:tcPr>
          <w:p w:rsidR="00E66E93" w:rsidRPr="0072327A" w:rsidRDefault="00E66E93" w:rsidP="006E651E">
            <w:pPr>
              <w:spacing w:line="240" w:lineRule="auto"/>
              <w:jc w:val="center"/>
              <w:rPr>
                <w:rFonts w:ascii="Times New Roman" w:eastAsiaTheme="minorEastAsia" w:hAnsi="Times New Roman"/>
              </w:rPr>
            </w:pPr>
            <w:r>
              <w:rPr>
                <w:rFonts w:ascii="Times New Roman" w:eastAsiaTheme="minorEastAsia" w:hAnsi="Times New Roman"/>
              </w:rPr>
              <w:t>36.0</w:t>
            </w:r>
          </w:p>
        </w:tc>
      </w:tr>
      <w:tr w:rsidR="00E66E93" w:rsidRPr="0072327A" w:rsidTr="0069632D">
        <w:trPr>
          <w:trHeight w:hRule="exact" w:val="284"/>
          <w:jc w:val="center"/>
        </w:trPr>
        <w:tc>
          <w:tcPr>
            <w:tcW w:w="1276" w:type="dxa"/>
            <w:tcBorders>
              <w:top w:val="nil"/>
              <w:left w:val="nil"/>
              <w:bottom w:val="nil"/>
              <w:right w:val="nil"/>
            </w:tcBorders>
            <w:vAlign w:val="center"/>
          </w:tcPr>
          <w:p w:rsidR="00E66E93" w:rsidRPr="0072327A" w:rsidRDefault="00E66E93" w:rsidP="006E651E">
            <w:pPr>
              <w:spacing w:line="240" w:lineRule="auto"/>
              <w:rPr>
                <w:rFonts w:ascii="Times New Roman" w:eastAsiaTheme="minorEastAsia" w:hAnsi="Times New Roman"/>
              </w:rPr>
            </w:pPr>
            <w:r w:rsidRPr="0072327A">
              <w:rPr>
                <w:rFonts w:ascii="Times New Roman" w:eastAsiaTheme="minorEastAsia" w:hAnsi="Times New Roman"/>
              </w:rPr>
              <w:t>St. Dev.</w:t>
            </w:r>
          </w:p>
        </w:tc>
        <w:tc>
          <w:tcPr>
            <w:tcW w:w="1418"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8.2</w:t>
            </w:r>
          </w:p>
        </w:tc>
        <w:tc>
          <w:tcPr>
            <w:tcW w:w="1417"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0.11</w:t>
            </w:r>
          </w:p>
        </w:tc>
        <w:tc>
          <w:tcPr>
            <w:tcW w:w="1417" w:type="dxa"/>
            <w:tcBorders>
              <w:top w:val="nil"/>
              <w:left w:val="nil"/>
              <w:bottom w:val="nil"/>
              <w:right w:val="nil"/>
            </w:tcBorders>
          </w:tcPr>
          <w:p w:rsidR="00E66E93" w:rsidRPr="0072327A" w:rsidRDefault="00E66E93" w:rsidP="006E651E">
            <w:pPr>
              <w:spacing w:line="240" w:lineRule="auto"/>
              <w:jc w:val="center"/>
              <w:rPr>
                <w:rFonts w:ascii="Times New Roman" w:eastAsiaTheme="minorEastAsia" w:hAnsi="Times New Roman"/>
              </w:rPr>
            </w:pPr>
            <w:r>
              <w:rPr>
                <w:rFonts w:ascii="Times New Roman" w:eastAsiaTheme="minorEastAsia" w:hAnsi="Times New Roman"/>
              </w:rPr>
              <w:t>24.6</w:t>
            </w:r>
          </w:p>
        </w:tc>
      </w:tr>
      <w:tr w:rsidR="00E66E93" w:rsidRPr="0072327A" w:rsidTr="0069632D">
        <w:trPr>
          <w:trHeight w:hRule="exact" w:val="284"/>
          <w:jc w:val="center"/>
        </w:trPr>
        <w:tc>
          <w:tcPr>
            <w:tcW w:w="1276" w:type="dxa"/>
            <w:tcBorders>
              <w:top w:val="nil"/>
              <w:left w:val="nil"/>
              <w:bottom w:val="nil"/>
              <w:right w:val="nil"/>
            </w:tcBorders>
            <w:vAlign w:val="center"/>
          </w:tcPr>
          <w:p w:rsidR="00E66E93" w:rsidRPr="0072327A" w:rsidRDefault="00E66E93" w:rsidP="006E651E">
            <w:pPr>
              <w:spacing w:line="240" w:lineRule="auto"/>
              <w:rPr>
                <w:rFonts w:ascii="Times New Roman" w:eastAsiaTheme="minorEastAsia" w:hAnsi="Times New Roman"/>
              </w:rPr>
            </w:pPr>
            <w:r w:rsidRPr="0072327A">
              <w:rPr>
                <w:rFonts w:ascii="Times New Roman" w:eastAsiaTheme="minorEastAsia" w:hAnsi="Times New Roman"/>
              </w:rPr>
              <w:t>Median</w:t>
            </w:r>
          </w:p>
        </w:tc>
        <w:tc>
          <w:tcPr>
            <w:tcW w:w="1418"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6.8</w:t>
            </w:r>
          </w:p>
        </w:tc>
        <w:tc>
          <w:tcPr>
            <w:tcW w:w="1417"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0.78</w:t>
            </w:r>
          </w:p>
        </w:tc>
        <w:tc>
          <w:tcPr>
            <w:tcW w:w="1417" w:type="dxa"/>
            <w:tcBorders>
              <w:top w:val="nil"/>
              <w:left w:val="nil"/>
              <w:bottom w:val="nil"/>
              <w:right w:val="nil"/>
            </w:tcBorders>
          </w:tcPr>
          <w:p w:rsidR="00E66E93" w:rsidRPr="0072327A" w:rsidRDefault="00E66E93" w:rsidP="006E651E">
            <w:pPr>
              <w:spacing w:line="240" w:lineRule="auto"/>
              <w:jc w:val="center"/>
              <w:rPr>
                <w:rFonts w:ascii="Times New Roman" w:eastAsiaTheme="minorEastAsia" w:hAnsi="Times New Roman"/>
              </w:rPr>
            </w:pPr>
            <w:r>
              <w:rPr>
                <w:rFonts w:ascii="Times New Roman" w:eastAsiaTheme="minorEastAsia" w:hAnsi="Times New Roman"/>
              </w:rPr>
              <w:t>29.5</w:t>
            </w:r>
          </w:p>
        </w:tc>
      </w:tr>
      <w:tr w:rsidR="00E66E93" w:rsidRPr="0072327A" w:rsidTr="0069632D">
        <w:trPr>
          <w:trHeight w:hRule="exact" w:val="284"/>
          <w:jc w:val="center"/>
        </w:trPr>
        <w:tc>
          <w:tcPr>
            <w:tcW w:w="1276" w:type="dxa"/>
            <w:tcBorders>
              <w:top w:val="nil"/>
              <w:left w:val="nil"/>
              <w:bottom w:val="nil"/>
              <w:right w:val="nil"/>
            </w:tcBorders>
            <w:vAlign w:val="center"/>
          </w:tcPr>
          <w:p w:rsidR="00E66E93" w:rsidRPr="0072327A" w:rsidRDefault="00E66E93" w:rsidP="006E651E">
            <w:pPr>
              <w:spacing w:line="240" w:lineRule="auto"/>
              <w:rPr>
                <w:rFonts w:ascii="Times New Roman" w:eastAsiaTheme="minorEastAsia" w:hAnsi="Times New Roman"/>
              </w:rPr>
            </w:pPr>
            <w:r w:rsidRPr="0072327A">
              <w:rPr>
                <w:rFonts w:ascii="Times New Roman" w:eastAsiaTheme="minorEastAsia" w:hAnsi="Times New Roman"/>
              </w:rPr>
              <w:t>P1</w:t>
            </w:r>
          </w:p>
        </w:tc>
        <w:tc>
          <w:tcPr>
            <w:tcW w:w="1418"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0.8</w:t>
            </w:r>
          </w:p>
        </w:tc>
        <w:tc>
          <w:tcPr>
            <w:tcW w:w="1417"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0.45</w:t>
            </w:r>
          </w:p>
        </w:tc>
        <w:tc>
          <w:tcPr>
            <w:tcW w:w="1417" w:type="dxa"/>
            <w:tcBorders>
              <w:top w:val="nil"/>
              <w:left w:val="nil"/>
              <w:bottom w:val="nil"/>
              <w:right w:val="nil"/>
            </w:tcBorders>
          </w:tcPr>
          <w:p w:rsidR="00E66E93" w:rsidRPr="0072327A" w:rsidRDefault="00E66E93" w:rsidP="006E651E">
            <w:pPr>
              <w:spacing w:line="240" w:lineRule="auto"/>
              <w:jc w:val="center"/>
              <w:rPr>
                <w:rFonts w:ascii="Times New Roman" w:eastAsiaTheme="minorEastAsia" w:hAnsi="Times New Roman"/>
              </w:rPr>
            </w:pPr>
            <w:r>
              <w:rPr>
                <w:rFonts w:ascii="Times New Roman" w:eastAsiaTheme="minorEastAsia" w:hAnsi="Times New Roman"/>
              </w:rPr>
              <w:t>7.8</w:t>
            </w:r>
          </w:p>
        </w:tc>
      </w:tr>
      <w:tr w:rsidR="00E66E93" w:rsidRPr="0072327A" w:rsidTr="0069632D">
        <w:trPr>
          <w:trHeight w:hRule="exact" w:val="284"/>
          <w:jc w:val="center"/>
        </w:trPr>
        <w:tc>
          <w:tcPr>
            <w:tcW w:w="1276" w:type="dxa"/>
            <w:tcBorders>
              <w:top w:val="nil"/>
              <w:left w:val="nil"/>
              <w:bottom w:val="nil"/>
              <w:right w:val="nil"/>
            </w:tcBorders>
            <w:vAlign w:val="center"/>
          </w:tcPr>
          <w:p w:rsidR="00E66E93" w:rsidRPr="0072327A" w:rsidRDefault="00E66E93" w:rsidP="006E651E">
            <w:pPr>
              <w:spacing w:line="240" w:lineRule="auto"/>
              <w:rPr>
                <w:rFonts w:ascii="Times New Roman" w:eastAsiaTheme="minorEastAsia" w:hAnsi="Times New Roman"/>
              </w:rPr>
            </w:pPr>
            <w:r w:rsidRPr="0072327A">
              <w:rPr>
                <w:rFonts w:ascii="Times New Roman" w:eastAsiaTheme="minorEastAsia" w:hAnsi="Times New Roman"/>
              </w:rPr>
              <w:t>P5</w:t>
            </w:r>
          </w:p>
        </w:tc>
        <w:tc>
          <w:tcPr>
            <w:tcW w:w="1418"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1.7</w:t>
            </w:r>
          </w:p>
        </w:tc>
        <w:tc>
          <w:tcPr>
            <w:tcW w:w="1417"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0.56</w:t>
            </w:r>
          </w:p>
        </w:tc>
        <w:tc>
          <w:tcPr>
            <w:tcW w:w="1417" w:type="dxa"/>
            <w:tcBorders>
              <w:top w:val="nil"/>
              <w:left w:val="nil"/>
              <w:bottom w:val="nil"/>
              <w:right w:val="nil"/>
            </w:tcBorders>
          </w:tcPr>
          <w:p w:rsidR="00E66E93" w:rsidRPr="0072327A" w:rsidRDefault="00E66E93" w:rsidP="006E651E">
            <w:pPr>
              <w:spacing w:line="240" w:lineRule="auto"/>
              <w:jc w:val="center"/>
              <w:rPr>
                <w:rFonts w:ascii="Times New Roman" w:eastAsiaTheme="minorEastAsia" w:hAnsi="Times New Roman"/>
              </w:rPr>
            </w:pPr>
            <w:r>
              <w:rPr>
                <w:rFonts w:ascii="Times New Roman" w:eastAsiaTheme="minorEastAsia" w:hAnsi="Times New Roman"/>
              </w:rPr>
              <w:t>11.8</w:t>
            </w:r>
          </w:p>
        </w:tc>
      </w:tr>
      <w:tr w:rsidR="00E66E93" w:rsidRPr="0072327A" w:rsidTr="0069632D">
        <w:trPr>
          <w:trHeight w:hRule="exact" w:val="284"/>
          <w:jc w:val="center"/>
        </w:trPr>
        <w:tc>
          <w:tcPr>
            <w:tcW w:w="1276" w:type="dxa"/>
            <w:tcBorders>
              <w:top w:val="nil"/>
              <w:left w:val="nil"/>
              <w:bottom w:val="nil"/>
              <w:right w:val="nil"/>
            </w:tcBorders>
            <w:vAlign w:val="center"/>
          </w:tcPr>
          <w:p w:rsidR="00E66E93" w:rsidRPr="0072327A" w:rsidRDefault="00E66E93" w:rsidP="006E651E">
            <w:pPr>
              <w:spacing w:line="240" w:lineRule="auto"/>
              <w:rPr>
                <w:rFonts w:ascii="Times New Roman" w:eastAsiaTheme="minorEastAsia" w:hAnsi="Times New Roman"/>
              </w:rPr>
            </w:pPr>
            <w:r w:rsidRPr="0072327A">
              <w:rPr>
                <w:rFonts w:ascii="Times New Roman" w:eastAsiaTheme="minorEastAsia" w:hAnsi="Times New Roman"/>
              </w:rPr>
              <w:t>P25</w:t>
            </w:r>
          </w:p>
        </w:tc>
        <w:tc>
          <w:tcPr>
            <w:tcW w:w="1418"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3.894</w:t>
            </w:r>
          </w:p>
        </w:tc>
        <w:tc>
          <w:tcPr>
            <w:tcW w:w="1417"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0.70</w:t>
            </w:r>
          </w:p>
        </w:tc>
        <w:tc>
          <w:tcPr>
            <w:tcW w:w="1417" w:type="dxa"/>
            <w:tcBorders>
              <w:top w:val="nil"/>
              <w:left w:val="nil"/>
              <w:bottom w:val="nil"/>
              <w:right w:val="nil"/>
            </w:tcBorders>
          </w:tcPr>
          <w:p w:rsidR="00E66E93" w:rsidRPr="0072327A" w:rsidRDefault="00E66E93" w:rsidP="006E651E">
            <w:pPr>
              <w:spacing w:line="240" w:lineRule="auto"/>
              <w:jc w:val="center"/>
              <w:rPr>
                <w:rFonts w:ascii="Times New Roman" w:eastAsiaTheme="minorEastAsia" w:hAnsi="Times New Roman"/>
              </w:rPr>
            </w:pPr>
            <w:r>
              <w:rPr>
                <w:rFonts w:ascii="Times New Roman" w:eastAsiaTheme="minorEastAsia" w:hAnsi="Times New Roman"/>
              </w:rPr>
              <w:t>19.9</w:t>
            </w:r>
          </w:p>
        </w:tc>
      </w:tr>
      <w:tr w:rsidR="00E66E93" w:rsidRPr="0072327A" w:rsidTr="0069632D">
        <w:trPr>
          <w:trHeight w:hRule="exact" w:val="284"/>
          <w:jc w:val="center"/>
        </w:trPr>
        <w:tc>
          <w:tcPr>
            <w:tcW w:w="1276" w:type="dxa"/>
            <w:tcBorders>
              <w:top w:val="nil"/>
              <w:left w:val="nil"/>
              <w:bottom w:val="nil"/>
              <w:right w:val="nil"/>
            </w:tcBorders>
            <w:vAlign w:val="center"/>
          </w:tcPr>
          <w:p w:rsidR="00E66E93" w:rsidRPr="0072327A" w:rsidRDefault="00E66E93" w:rsidP="006E651E">
            <w:pPr>
              <w:spacing w:line="240" w:lineRule="auto"/>
              <w:rPr>
                <w:rFonts w:ascii="Times New Roman" w:eastAsiaTheme="minorEastAsia" w:hAnsi="Times New Roman"/>
              </w:rPr>
            </w:pPr>
            <w:r w:rsidRPr="0072327A">
              <w:rPr>
                <w:rFonts w:ascii="Times New Roman" w:eastAsiaTheme="minorEastAsia" w:hAnsi="Times New Roman"/>
              </w:rPr>
              <w:t>P75</w:t>
            </w:r>
          </w:p>
        </w:tc>
        <w:tc>
          <w:tcPr>
            <w:tcW w:w="1418"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10.1</w:t>
            </w:r>
          </w:p>
        </w:tc>
        <w:tc>
          <w:tcPr>
            <w:tcW w:w="1417"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0.84</w:t>
            </w:r>
          </w:p>
        </w:tc>
        <w:tc>
          <w:tcPr>
            <w:tcW w:w="1417" w:type="dxa"/>
            <w:tcBorders>
              <w:top w:val="nil"/>
              <w:left w:val="nil"/>
              <w:bottom w:val="nil"/>
              <w:right w:val="nil"/>
            </w:tcBorders>
          </w:tcPr>
          <w:p w:rsidR="00E66E93" w:rsidRPr="0072327A" w:rsidRDefault="00E66E93" w:rsidP="006E651E">
            <w:pPr>
              <w:spacing w:line="240" w:lineRule="auto"/>
              <w:jc w:val="center"/>
              <w:rPr>
                <w:rFonts w:ascii="Times New Roman" w:eastAsiaTheme="minorEastAsia" w:hAnsi="Times New Roman"/>
              </w:rPr>
            </w:pPr>
            <w:r>
              <w:rPr>
                <w:rFonts w:ascii="Times New Roman" w:eastAsiaTheme="minorEastAsia" w:hAnsi="Times New Roman"/>
              </w:rPr>
              <w:t>44.4</w:t>
            </w:r>
          </w:p>
        </w:tc>
      </w:tr>
      <w:tr w:rsidR="00E66E93" w:rsidRPr="0072327A" w:rsidTr="0069632D">
        <w:trPr>
          <w:trHeight w:hRule="exact" w:val="284"/>
          <w:jc w:val="center"/>
        </w:trPr>
        <w:tc>
          <w:tcPr>
            <w:tcW w:w="1276" w:type="dxa"/>
            <w:tcBorders>
              <w:top w:val="nil"/>
              <w:left w:val="nil"/>
              <w:bottom w:val="nil"/>
              <w:right w:val="nil"/>
            </w:tcBorders>
            <w:vAlign w:val="center"/>
          </w:tcPr>
          <w:p w:rsidR="00E66E93" w:rsidRPr="0072327A" w:rsidRDefault="00E66E93" w:rsidP="006E651E">
            <w:pPr>
              <w:spacing w:line="240" w:lineRule="auto"/>
              <w:rPr>
                <w:rFonts w:ascii="Times New Roman" w:eastAsiaTheme="minorEastAsia" w:hAnsi="Times New Roman"/>
              </w:rPr>
            </w:pPr>
            <w:r w:rsidRPr="0072327A">
              <w:rPr>
                <w:rFonts w:ascii="Times New Roman" w:eastAsiaTheme="minorEastAsia" w:hAnsi="Times New Roman"/>
              </w:rPr>
              <w:t>P95</w:t>
            </w:r>
          </w:p>
        </w:tc>
        <w:tc>
          <w:tcPr>
            <w:tcW w:w="1418"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22.3</w:t>
            </w:r>
          </w:p>
        </w:tc>
        <w:tc>
          <w:tcPr>
            <w:tcW w:w="1417"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0.92</w:t>
            </w:r>
          </w:p>
        </w:tc>
        <w:tc>
          <w:tcPr>
            <w:tcW w:w="1417" w:type="dxa"/>
            <w:tcBorders>
              <w:top w:val="nil"/>
              <w:left w:val="nil"/>
              <w:bottom w:val="nil"/>
              <w:right w:val="nil"/>
            </w:tcBorders>
          </w:tcPr>
          <w:p w:rsidR="00E66E93" w:rsidRPr="0072327A" w:rsidRDefault="00E66E93" w:rsidP="006E651E">
            <w:pPr>
              <w:spacing w:line="240" w:lineRule="auto"/>
              <w:jc w:val="center"/>
              <w:rPr>
                <w:rFonts w:ascii="Times New Roman" w:eastAsiaTheme="minorEastAsia" w:hAnsi="Times New Roman"/>
              </w:rPr>
            </w:pPr>
            <w:r>
              <w:rPr>
                <w:rFonts w:ascii="Times New Roman" w:eastAsiaTheme="minorEastAsia" w:hAnsi="Times New Roman"/>
              </w:rPr>
              <w:t>82.1</w:t>
            </w:r>
          </w:p>
        </w:tc>
      </w:tr>
      <w:tr w:rsidR="00E66E93" w:rsidRPr="0072327A" w:rsidTr="0069632D">
        <w:trPr>
          <w:trHeight w:hRule="exact" w:val="284"/>
          <w:jc w:val="center"/>
        </w:trPr>
        <w:tc>
          <w:tcPr>
            <w:tcW w:w="1276" w:type="dxa"/>
            <w:tcBorders>
              <w:top w:val="nil"/>
              <w:left w:val="nil"/>
              <w:right w:val="nil"/>
            </w:tcBorders>
            <w:vAlign w:val="center"/>
          </w:tcPr>
          <w:p w:rsidR="00E66E93" w:rsidRPr="0072327A" w:rsidRDefault="00E66E93" w:rsidP="006E651E">
            <w:pPr>
              <w:spacing w:line="240" w:lineRule="auto"/>
              <w:rPr>
                <w:rFonts w:ascii="Times New Roman" w:eastAsiaTheme="minorEastAsia" w:hAnsi="Times New Roman"/>
              </w:rPr>
            </w:pPr>
            <w:r w:rsidRPr="0072327A">
              <w:rPr>
                <w:rFonts w:ascii="Times New Roman" w:eastAsiaTheme="minorEastAsia" w:hAnsi="Times New Roman"/>
              </w:rPr>
              <w:t>P99</w:t>
            </w:r>
          </w:p>
        </w:tc>
        <w:tc>
          <w:tcPr>
            <w:tcW w:w="1418" w:type="dxa"/>
            <w:tcBorders>
              <w:top w:val="nil"/>
              <w:left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44.3</w:t>
            </w:r>
          </w:p>
        </w:tc>
        <w:tc>
          <w:tcPr>
            <w:tcW w:w="1417" w:type="dxa"/>
            <w:tcBorders>
              <w:top w:val="nil"/>
              <w:left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0.96</w:t>
            </w:r>
          </w:p>
        </w:tc>
        <w:tc>
          <w:tcPr>
            <w:tcW w:w="1417" w:type="dxa"/>
            <w:tcBorders>
              <w:top w:val="nil"/>
              <w:left w:val="nil"/>
              <w:right w:val="nil"/>
            </w:tcBorders>
          </w:tcPr>
          <w:p w:rsidR="00E66E93" w:rsidRPr="0072327A" w:rsidRDefault="00E66E93" w:rsidP="006E651E">
            <w:pPr>
              <w:spacing w:line="240" w:lineRule="auto"/>
              <w:jc w:val="center"/>
              <w:rPr>
                <w:rFonts w:ascii="Times New Roman" w:eastAsiaTheme="minorEastAsia" w:hAnsi="Times New Roman"/>
              </w:rPr>
            </w:pPr>
            <w:r>
              <w:rPr>
                <w:rFonts w:ascii="Times New Roman" w:eastAsiaTheme="minorEastAsia" w:hAnsi="Times New Roman"/>
              </w:rPr>
              <w:t>128.6</w:t>
            </w:r>
          </w:p>
        </w:tc>
      </w:tr>
      <w:tr w:rsidR="00E66E93" w:rsidRPr="0072327A" w:rsidTr="0069632D">
        <w:trPr>
          <w:trHeight w:hRule="exact" w:val="284"/>
          <w:jc w:val="center"/>
        </w:trPr>
        <w:tc>
          <w:tcPr>
            <w:tcW w:w="5528" w:type="dxa"/>
            <w:gridSpan w:val="4"/>
            <w:tcBorders>
              <w:left w:val="nil"/>
              <w:bottom w:val="single" w:sz="4" w:space="0" w:color="000000"/>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Fitting parameters</w:t>
            </w:r>
          </w:p>
        </w:tc>
      </w:tr>
      <w:tr w:rsidR="00E66E93" w:rsidRPr="0072327A" w:rsidTr="0069632D">
        <w:trPr>
          <w:trHeight w:hRule="exact" w:val="284"/>
          <w:jc w:val="center"/>
        </w:trPr>
        <w:tc>
          <w:tcPr>
            <w:tcW w:w="1276" w:type="dxa"/>
            <w:tcBorders>
              <w:left w:val="nil"/>
              <w:bottom w:val="nil"/>
              <w:right w:val="nil"/>
            </w:tcBorders>
            <w:vAlign w:val="center"/>
          </w:tcPr>
          <w:p w:rsidR="00E66E93" w:rsidRPr="0072327A" w:rsidRDefault="00E66E93" w:rsidP="006E651E">
            <w:pPr>
              <w:spacing w:line="240" w:lineRule="auto"/>
              <w:rPr>
                <w:rFonts w:ascii="Times New Roman" w:eastAsiaTheme="minorEastAsia" w:hAnsi="Times New Roman"/>
              </w:rPr>
            </w:pPr>
            <w:r>
              <w:rPr>
                <w:rFonts w:ascii="Times New Roman" w:eastAsiaTheme="minorEastAsia" w:hAnsi="Times New Roman"/>
              </w:rPr>
              <w:t>x</w:t>
            </w:r>
            <w:r w:rsidRPr="005B5AD8">
              <w:rPr>
                <w:rFonts w:ascii="Times New Roman" w:eastAsiaTheme="minorEastAsia" w:hAnsi="Times New Roman"/>
                <w:vertAlign w:val="subscript"/>
              </w:rPr>
              <w:t>c</w:t>
            </w:r>
          </w:p>
        </w:tc>
        <w:tc>
          <w:tcPr>
            <w:tcW w:w="1418" w:type="dxa"/>
            <w:tcBorders>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6.4</w:t>
            </w:r>
          </w:p>
        </w:tc>
        <w:tc>
          <w:tcPr>
            <w:tcW w:w="1417" w:type="dxa"/>
            <w:tcBorders>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0.70/0.82</w:t>
            </w:r>
          </w:p>
        </w:tc>
        <w:tc>
          <w:tcPr>
            <w:tcW w:w="1417" w:type="dxa"/>
            <w:tcBorders>
              <w:left w:val="nil"/>
              <w:bottom w:val="nil"/>
              <w:right w:val="nil"/>
            </w:tcBorders>
          </w:tcPr>
          <w:p w:rsidR="00E66E93" w:rsidRPr="0072327A" w:rsidRDefault="00E66E93" w:rsidP="006E651E">
            <w:pPr>
              <w:spacing w:line="240" w:lineRule="auto"/>
              <w:jc w:val="center"/>
              <w:rPr>
                <w:rFonts w:ascii="Times New Roman" w:eastAsiaTheme="minorEastAsia" w:hAnsi="Times New Roman"/>
              </w:rPr>
            </w:pPr>
            <w:r>
              <w:rPr>
                <w:rFonts w:ascii="Times New Roman" w:eastAsiaTheme="minorEastAsia" w:hAnsi="Times New Roman"/>
              </w:rPr>
              <w:t>29.6</w:t>
            </w:r>
          </w:p>
        </w:tc>
      </w:tr>
      <w:tr w:rsidR="00E66E93" w:rsidRPr="0072327A" w:rsidTr="0069632D">
        <w:trPr>
          <w:trHeight w:hRule="exact" w:val="284"/>
          <w:jc w:val="center"/>
        </w:trPr>
        <w:tc>
          <w:tcPr>
            <w:tcW w:w="1276" w:type="dxa"/>
            <w:tcBorders>
              <w:top w:val="nil"/>
              <w:left w:val="nil"/>
              <w:bottom w:val="nil"/>
              <w:right w:val="nil"/>
            </w:tcBorders>
            <w:vAlign w:val="center"/>
          </w:tcPr>
          <w:p w:rsidR="00E66E93" w:rsidRPr="0072327A" w:rsidRDefault="00E66E93" w:rsidP="006E651E">
            <w:pPr>
              <w:spacing w:line="240" w:lineRule="auto"/>
              <w:rPr>
                <w:rFonts w:ascii="Times New Roman" w:eastAsiaTheme="minorEastAsia" w:hAnsi="Times New Roman"/>
              </w:rPr>
            </w:pPr>
            <w:r>
              <w:rPr>
                <w:rFonts w:ascii="Times New Roman" w:eastAsiaTheme="minorEastAsia" w:hAnsi="Times New Roman"/>
              </w:rPr>
              <w:t>x</w:t>
            </w:r>
            <w:r w:rsidRPr="005B5AD8">
              <w:rPr>
                <w:rFonts w:ascii="Times New Roman" w:eastAsiaTheme="minorEastAsia" w:hAnsi="Times New Roman"/>
                <w:vertAlign w:val="subscript"/>
              </w:rPr>
              <w:t>c</w:t>
            </w:r>
            <w:r>
              <w:rPr>
                <w:rFonts w:ascii="Times New Roman" w:eastAsiaTheme="minorEastAsia" w:hAnsi="Times New Roman"/>
              </w:rPr>
              <w:t xml:space="preserve"> St. Err.</w:t>
            </w:r>
          </w:p>
        </w:tc>
        <w:tc>
          <w:tcPr>
            <w:tcW w:w="1418"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0.07</w:t>
            </w:r>
          </w:p>
        </w:tc>
        <w:tc>
          <w:tcPr>
            <w:tcW w:w="1417"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0.16/0.01</w:t>
            </w:r>
          </w:p>
        </w:tc>
        <w:tc>
          <w:tcPr>
            <w:tcW w:w="1417" w:type="dxa"/>
            <w:tcBorders>
              <w:top w:val="nil"/>
              <w:left w:val="nil"/>
              <w:bottom w:val="nil"/>
              <w:right w:val="nil"/>
            </w:tcBorders>
          </w:tcPr>
          <w:p w:rsidR="00E66E93" w:rsidRPr="0072327A" w:rsidRDefault="00E66E93" w:rsidP="006E651E">
            <w:pPr>
              <w:spacing w:line="240" w:lineRule="auto"/>
              <w:jc w:val="center"/>
              <w:rPr>
                <w:rFonts w:ascii="Times New Roman" w:eastAsiaTheme="minorEastAsia" w:hAnsi="Times New Roman"/>
              </w:rPr>
            </w:pPr>
            <w:r>
              <w:rPr>
                <w:rFonts w:ascii="Times New Roman" w:eastAsiaTheme="minorEastAsia" w:hAnsi="Times New Roman"/>
              </w:rPr>
              <w:t>0.2</w:t>
            </w:r>
          </w:p>
        </w:tc>
      </w:tr>
      <w:tr w:rsidR="00E66E93" w:rsidRPr="0072327A" w:rsidTr="0069632D">
        <w:trPr>
          <w:trHeight w:hRule="exact" w:val="284"/>
          <w:jc w:val="center"/>
        </w:trPr>
        <w:tc>
          <w:tcPr>
            <w:tcW w:w="1276" w:type="dxa"/>
            <w:tcBorders>
              <w:top w:val="nil"/>
              <w:left w:val="nil"/>
              <w:bottom w:val="nil"/>
              <w:right w:val="nil"/>
            </w:tcBorders>
            <w:vAlign w:val="center"/>
          </w:tcPr>
          <w:p w:rsidR="00E66E93" w:rsidRPr="0072327A" w:rsidRDefault="00E66E93" w:rsidP="006E651E">
            <w:pPr>
              <w:spacing w:line="240" w:lineRule="auto"/>
              <w:rPr>
                <w:rFonts w:ascii="Times New Roman" w:eastAsiaTheme="minorEastAsia" w:hAnsi="Times New Roman"/>
              </w:rPr>
            </w:pPr>
            <w:r>
              <w:rPr>
                <w:rFonts w:ascii="Times New Roman" w:eastAsiaTheme="minorEastAsia" w:hAnsi="Times New Roman"/>
              </w:rPr>
              <w:t>w</w:t>
            </w:r>
            <w:r w:rsidRPr="0072327A">
              <w:rPr>
                <w:rFonts w:ascii="Times New Roman" w:eastAsiaTheme="minorEastAsia" w:hAnsi="Times New Roman"/>
              </w:rPr>
              <w:t xml:space="preserve"> </w:t>
            </w:r>
          </w:p>
        </w:tc>
        <w:tc>
          <w:tcPr>
            <w:tcW w:w="1418"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0.71</w:t>
            </w:r>
          </w:p>
        </w:tc>
        <w:tc>
          <w:tcPr>
            <w:tcW w:w="1417"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0.22/0.16</w:t>
            </w:r>
          </w:p>
        </w:tc>
        <w:tc>
          <w:tcPr>
            <w:tcW w:w="1417" w:type="dxa"/>
            <w:tcBorders>
              <w:top w:val="nil"/>
              <w:left w:val="nil"/>
              <w:bottom w:val="nil"/>
              <w:right w:val="nil"/>
            </w:tcBorders>
          </w:tcPr>
          <w:p w:rsidR="00E66E93" w:rsidRPr="0072327A" w:rsidRDefault="00E66E93" w:rsidP="006E651E">
            <w:pPr>
              <w:spacing w:line="240" w:lineRule="auto"/>
              <w:jc w:val="center"/>
              <w:rPr>
                <w:rFonts w:ascii="Times New Roman" w:eastAsiaTheme="minorEastAsia" w:hAnsi="Times New Roman"/>
              </w:rPr>
            </w:pPr>
            <w:r>
              <w:rPr>
                <w:rFonts w:ascii="Times New Roman" w:eastAsiaTheme="minorEastAsia" w:hAnsi="Times New Roman"/>
              </w:rPr>
              <w:t>0.6</w:t>
            </w:r>
          </w:p>
        </w:tc>
      </w:tr>
      <w:tr w:rsidR="00E66E93" w:rsidRPr="0072327A" w:rsidTr="0069632D">
        <w:trPr>
          <w:trHeight w:hRule="exact" w:val="284"/>
          <w:jc w:val="center"/>
        </w:trPr>
        <w:tc>
          <w:tcPr>
            <w:tcW w:w="1276" w:type="dxa"/>
            <w:tcBorders>
              <w:top w:val="nil"/>
              <w:left w:val="nil"/>
              <w:bottom w:val="nil"/>
              <w:right w:val="nil"/>
            </w:tcBorders>
            <w:vAlign w:val="center"/>
          </w:tcPr>
          <w:p w:rsidR="00E66E93" w:rsidRPr="0072327A" w:rsidRDefault="00E66E93" w:rsidP="006E651E">
            <w:pPr>
              <w:spacing w:line="240" w:lineRule="auto"/>
              <w:rPr>
                <w:rFonts w:ascii="Times New Roman" w:eastAsiaTheme="minorEastAsia" w:hAnsi="Times New Roman"/>
              </w:rPr>
            </w:pPr>
            <w:r>
              <w:rPr>
                <w:rFonts w:ascii="Times New Roman" w:eastAsiaTheme="minorEastAsia" w:hAnsi="Times New Roman"/>
              </w:rPr>
              <w:t>w st. Err.</w:t>
            </w:r>
          </w:p>
        </w:tc>
        <w:tc>
          <w:tcPr>
            <w:tcW w:w="1418"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0.009</w:t>
            </w:r>
          </w:p>
        </w:tc>
        <w:tc>
          <w:tcPr>
            <w:tcW w:w="1417"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0.12/0.03</w:t>
            </w:r>
          </w:p>
        </w:tc>
        <w:tc>
          <w:tcPr>
            <w:tcW w:w="1417" w:type="dxa"/>
            <w:tcBorders>
              <w:top w:val="nil"/>
              <w:left w:val="nil"/>
              <w:bottom w:val="nil"/>
              <w:right w:val="nil"/>
            </w:tcBorders>
          </w:tcPr>
          <w:p w:rsidR="00E66E93" w:rsidRPr="0072327A" w:rsidRDefault="00E66E93" w:rsidP="006E651E">
            <w:pPr>
              <w:spacing w:line="240" w:lineRule="auto"/>
              <w:jc w:val="center"/>
              <w:rPr>
                <w:rFonts w:ascii="Times New Roman" w:eastAsiaTheme="minorEastAsia" w:hAnsi="Times New Roman"/>
              </w:rPr>
            </w:pPr>
            <w:r>
              <w:rPr>
                <w:rFonts w:ascii="Times New Roman" w:eastAsiaTheme="minorEastAsia" w:hAnsi="Times New Roman"/>
              </w:rPr>
              <w:t>0.01</w:t>
            </w:r>
          </w:p>
        </w:tc>
      </w:tr>
      <w:tr w:rsidR="00E66E93" w:rsidRPr="0072327A" w:rsidTr="0069632D">
        <w:trPr>
          <w:trHeight w:hRule="exact" w:val="284"/>
          <w:jc w:val="center"/>
        </w:trPr>
        <w:tc>
          <w:tcPr>
            <w:tcW w:w="1276" w:type="dxa"/>
            <w:tcBorders>
              <w:top w:val="nil"/>
              <w:left w:val="nil"/>
              <w:bottom w:val="nil"/>
              <w:right w:val="nil"/>
            </w:tcBorders>
            <w:vAlign w:val="center"/>
          </w:tcPr>
          <w:p w:rsidR="00E66E93" w:rsidRPr="0072327A" w:rsidRDefault="00E66E93" w:rsidP="006E651E">
            <w:pPr>
              <w:spacing w:line="240" w:lineRule="auto"/>
              <w:rPr>
                <w:rFonts w:ascii="Times New Roman" w:eastAsiaTheme="minorEastAsia" w:hAnsi="Times New Roman"/>
              </w:rPr>
            </w:pPr>
            <w:r w:rsidRPr="0072327A">
              <w:rPr>
                <w:rFonts w:ascii="Times New Roman" w:eastAsiaTheme="minorEastAsia" w:hAnsi="Times New Roman"/>
              </w:rPr>
              <w:t>A</w:t>
            </w:r>
          </w:p>
        </w:tc>
        <w:tc>
          <w:tcPr>
            <w:tcW w:w="1418"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0.98</w:t>
            </w:r>
          </w:p>
        </w:tc>
        <w:tc>
          <w:tcPr>
            <w:tcW w:w="1417" w:type="dxa"/>
            <w:tcBorders>
              <w:top w:val="nil"/>
              <w:left w:val="nil"/>
              <w:bottom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0.02/0.03</w:t>
            </w:r>
          </w:p>
        </w:tc>
        <w:tc>
          <w:tcPr>
            <w:tcW w:w="1417" w:type="dxa"/>
            <w:tcBorders>
              <w:top w:val="nil"/>
              <w:left w:val="nil"/>
              <w:bottom w:val="nil"/>
              <w:right w:val="nil"/>
            </w:tcBorders>
          </w:tcPr>
          <w:p w:rsidR="00E66E93" w:rsidRPr="0072327A" w:rsidRDefault="00E66E93" w:rsidP="006E651E">
            <w:pPr>
              <w:spacing w:line="240" w:lineRule="auto"/>
              <w:jc w:val="center"/>
              <w:rPr>
                <w:rFonts w:ascii="Times New Roman" w:eastAsiaTheme="minorEastAsia" w:hAnsi="Times New Roman"/>
              </w:rPr>
            </w:pPr>
            <w:r>
              <w:rPr>
                <w:rFonts w:ascii="Times New Roman" w:eastAsiaTheme="minorEastAsia" w:hAnsi="Times New Roman"/>
              </w:rPr>
              <w:t>9.87</w:t>
            </w:r>
          </w:p>
        </w:tc>
      </w:tr>
      <w:tr w:rsidR="00E66E93" w:rsidRPr="0072327A" w:rsidTr="0069632D">
        <w:trPr>
          <w:trHeight w:hRule="exact" w:val="284"/>
          <w:jc w:val="center"/>
        </w:trPr>
        <w:tc>
          <w:tcPr>
            <w:tcW w:w="1276" w:type="dxa"/>
            <w:tcBorders>
              <w:top w:val="nil"/>
              <w:left w:val="nil"/>
              <w:right w:val="nil"/>
            </w:tcBorders>
            <w:vAlign w:val="center"/>
          </w:tcPr>
          <w:p w:rsidR="00E66E93" w:rsidRPr="0072327A" w:rsidRDefault="00E66E93" w:rsidP="006E651E">
            <w:pPr>
              <w:spacing w:line="240" w:lineRule="auto"/>
              <w:rPr>
                <w:rFonts w:ascii="Times New Roman" w:eastAsiaTheme="minorEastAsia" w:hAnsi="Times New Roman"/>
              </w:rPr>
            </w:pPr>
            <w:r>
              <w:rPr>
                <w:rFonts w:ascii="Times New Roman" w:eastAsiaTheme="minorEastAsia" w:hAnsi="Times New Roman"/>
              </w:rPr>
              <w:t>A st. Err.</w:t>
            </w:r>
          </w:p>
        </w:tc>
        <w:tc>
          <w:tcPr>
            <w:tcW w:w="1418" w:type="dxa"/>
            <w:tcBorders>
              <w:top w:val="nil"/>
              <w:left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0.01</w:t>
            </w:r>
          </w:p>
        </w:tc>
        <w:tc>
          <w:tcPr>
            <w:tcW w:w="1417" w:type="dxa"/>
            <w:tcBorders>
              <w:top w:val="nil"/>
              <w:left w:val="nil"/>
              <w:right w:val="nil"/>
            </w:tcBorders>
            <w:vAlign w:val="center"/>
          </w:tcPr>
          <w:p w:rsidR="00E66E93" w:rsidRPr="0072327A" w:rsidRDefault="00E66E93" w:rsidP="006E651E">
            <w:pPr>
              <w:spacing w:line="240" w:lineRule="auto"/>
              <w:jc w:val="center"/>
              <w:rPr>
                <w:rFonts w:ascii="Times New Roman" w:eastAsiaTheme="minorEastAsia" w:hAnsi="Times New Roman"/>
              </w:rPr>
            </w:pPr>
            <w:r w:rsidRPr="0072327A">
              <w:rPr>
                <w:rFonts w:ascii="Times New Roman" w:eastAsiaTheme="minorEastAsia" w:hAnsi="Times New Roman"/>
              </w:rPr>
              <w:t>0.03/0.03</w:t>
            </w:r>
          </w:p>
        </w:tc>
        <w:tc>
          <w:tcPr>
            <w:tcW w:w="1417" w:type="dxa"/>
            <w:tcBorders>
              <w:top w:val="nil"/>
              <w:left w:val="nil"/>
              <w:right w:val="nil"/>
            </w:tcBorders>
          </w:tcPr>
          <w:p w:rsidR="00E66E93" w:rsidRPr="0072327A" w:rsidRDefault="00E66E93" w:rsidP="006E651E">
            <w:pPr>
              <w:spacing w:line="240" w:lineRule="auto"/>
              <w:jc w:val="center"/>
              <w:rPr>
                <w:rFonts w:ascii="Times New Roman" w:eastAsiaTheme="minorEastAsia" w:hAnsi="Times New Roman"/>
              </w:rPr>
            </w:pPr>
            <w:r>
              <w:rPr>
                <w:rFonts w:ascii="Times New Roman" w:eastAsiaTheme="minorEastAsia" w:hAnsi="Times New Roman"/>
              </w:rPr>
              <w:t>0.07</w:t>
            </w:r>
          </w:p>
        </w:tc>
      </w:tr>
    </w:tbl>
    <w:p w:rsidR="00CE7D86" w:rsidRDefault="00CE7D86" w:rsidP="00CE7D86">
      <w:pPr>
        <w:spacing w:after="0" w:line="240" w:lineRule="auto"/>
        <w:jc w:val="both"/>
        <w:rPr>
          <w:rFonts w:ascii="Times New Roman" w:hAnsi="Times New Roman"/>
          <w:b/>
        </w:rPr>
      </w:pPr>
    </w:p>
    <w:p w:rsidR="00CE7D86" w:rsidRPr="00A3264D" w:rsidRDefault="00A3264D" w:rsidP="00E66E93">
      <w:pPr>
        <w:pStyle w:val="Legenda"/>
        <w:spacing w:after="0"/>
        <w:jc w:val="both"/>
        <w:rPr>
          <w:rFonts w:ascii="Times New Roman" w:hAnsi="Times New Roman"/>
          <w:b w:val="0"/>
          <w:color w:val="auto"/>
          <w:sz w:val="22"/>
          <w:szCs w:val="22"/>
        </w:rPr>
      </w:pPr>
      <w:bookmarkStart w:id="51" w:name="_Toc297711657"/>
      <w:r w:rsidRPr="00A3264D">
        <w:rPr>
          <w:rFonts w:ascii="Times New Roman" w:hAnsi="Times New Roman"/>
          <w:color w:val="auto"/>
          <w:sz w:val="22"/>
          <w:szCs w:val="22"/>
        </w:rPr>
        <w:t xml:space="preserve">Table </w:t>
      </w:r>
      <w:r w:rsidR="00B97ACB">
        <w:rPr>
          <w:rFonts w:ascii="Times New Roman" w:hAnsi="Times New Roman"/>
          <w:color w:val="auto"/>
          <w:sz w:val="22"/>
          <w:szCs w:val="22"/>
        </w:rPr>
        <w:fldChar w:fldCharType="begin"/>
      </w:r>
      <w:r w:rsidR="00014CD7">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014CD7">
        <w:rPr>
          <w:rFonts w:ascii="Times New Roman" w:hAnsi="Times New Roman"/>
          <w:color w:val="auto"/>
          <w:sz w:val="22"/>
          <w:szCs w:val="22"/>
        </w:rPr>
        <w:t>.</w:t>
      </w:r>
      <w:r w:rsidR="00B97ACB">
        <w:rPr>
          <w:rFonts w:ascii="Times New Roman" w:hAnsi="Times New Roman"/>
          <w:color w:val="auto"/>
          <w:sz w:val="22"/>
          <w:szCs w:val="22"/>
        </w:rPr>
        <w:fldChar w:fldCharType="begin"/>
      </w:r>
      <w:r w:rsidR="00014CD7">
        <w:rPr>
          <w:rFonts w:ascii="Times New Roman" w:hAnsi="Times New Roman"/>
          <w:color w:val="auto"/>
          <w:sz w:val="22"/>
          <w:szCs w:val="22"/>
        </w:rPr>
        <w:instrText xml:space="preserve"> SEQ Table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5</w:t>
      </w:r>
      <w:r w:rsidR="00B97ACB">
        <w:rPr>
          <w:rFonts w:ascii="Times New Roman" w:hAnsi="Times New Roman"/>
          <w:color w:val="auto"/>
          <w:sz w:val="22"/>
          <w:szCs w:val="22"/>
        </w:rPr>
        <w:fldChar w:fldCharType="end"/>
      </w:r>
      <w:r w:rsidRPr="00A3264D">
        <w:rPr>
          <w:rFonts w:ascii="Times New Roman" w:hAnsi="Times New Roman"/>
          <w:color w:val="auto"/>
          <w:sz w:val="22"/>
          <w:szCs w:val="22"/>
        </w:rPr>
        <w:t>.</w:t>
      </w:r>
      <w:r w:rsidRPr="00A3264D">
        <w:rPr>
          <w:rFonts w:ascii="Times New Roman" w:hAnsi="Times New Roman"/>
          <w:b w:val="0"/>
          <w:color w:val="auto"/>
          <w:sz w:val="22"/>
          <w:szCs w:val="22"/>
        </w:rPr>
        <w:t xml:space="preserve"> </w:t>
      </w:r>
      <w:r w:rsidR="00CE7D86" w:rsidRPr="00A3264D">
        <w:rPr>
          <w:rFonts w:ascii="Times New Roman" w:hAnsi="Times New Roman"/>
          <w:b w:val="0"/>
          <w:color w:val="auto"/>
          <w:sz w:val="22"/>
          <w:szCs w:val="22"/>
        </w:rPr>
        <w:t>Statistical parameters for σ</w:t>
      </w:r>
      <w:r w:rsidR="00CE7D86" w:rsidRPr="00A3264D">
        <w:rPr>
          <w:rFonts w:ascii="Times New Roman" w:hAnsi="Times New Roman"/>
          <w:b w:val="0"/>
          <w:color w:val="auto"/>
          <w:sz w:val="22"/>
          <w:szCs w:val="22"/>
          <w:vertAlign w:val="subscript"/>
        </w:rPr>
        <w:t>ap</w:t>
      </w:r>
      <w:r w:rsidR="00E66E93">
        <w:rPr>
          <w:rFonts w:ascii="Times New Roman" w:hAnsi="Times New Roman"/>
          <w:b w:val="0"/>
          <w:color w:val="auto"/>
          <w:sz w:val="22"/>
          <w:szCs w:val="22"/>
        </w:rPr>
        <w:t>(670),</w:t>
      </w:r>
      <w:r w:rsidR="00CE7D86" w:rsidRPr="00A3264D">
        <w:rPr>
          <w:rFonts w:ascii="Times New Roman" w:hAnsi="Times New Roman"/>
          <w:b w:val="0"/>
          <w:color w:val="auto"/>
          <w:sz w:val="22"/>
          <w:szCs w:val="22"/>
        </w:rPr>
        <w:t xml:space="preserve"> </w:t>
      </w:r>
      <m:oMath>
        <m:acc>
          <m:accPr>
            <m:chr m:val="̅"/>
            <m:ctrlPr>
              <w:rPr>
                <w:rFonts w:ascii="Cambria Math" w:eastAsiaTheme="minorEastAsia" w:hAnsi="Times New Roman"/>
                <w:b w:val="0"/>
                <w:color w:val="auto"/>
                <w:sz w:val="22"/>
                <w:szCs w:val="22"/>
                <w:lang w:val="en-US"/>
              </w:rPr>
            </m:ctrlPr>
          </m:accPr>
          <m:e>
            <m:r>
              <m:rPr>
                <m:sty m:val="bi"/>
              </m:rPr>
              <w:rPr>
                <w:rFonts w:ascii="Cambria Math" w:eastAsiaTheme="minorEastAsia" w:hAnsi="Cambria Math"/>
                <w:color w:val="auto"/>
                <w:sz w:val="22"/>
                <w:szCs w:val="22"/>
                <w:lang w:val="en-US"/>
              </w:rPr>
              <m:t>ω</m:t>
            </m:r>
          </m:e>
        </m:acc>
      </m:oMath>
      <w:r w:rsidR="00CE7D86" w:rsidRPr="00A3264D">
        <w:rPr>
          <w:rFonts w:ascii="Times New Roman" w:hAnsi="Times New Roman"/>
          <w:b w:val="0"/>
          <w:color w:val="auto"/>
          <w:sz w:val="22"/>
          <w:szCs w:val="22"/>
        </w:rPr>
        <w:t xml:space="preserve">(670) </w:t>
      </w:r>
      <w:r w:rsidR="00E66E93">
        <w:rPr>
          <w:rFonts w:ascii="Times New Roman" w:hAnsi="Times New Roman"/>
          <w:b w:val="0"/>
          <w:color w:val="auto"/>
          <w:sz w:val="22"/>
          <w:szCs w:val="22"/>
        </w:rPr>
        <w:t xml:space="preserve">and </w:t>
      </w:r>
      <w:r w:rsidR="00E66E93" w:rsidRPr="00A3264D">
        <w:rPr>
          <w:rFonts w:ascii="Times New Roman" w:hAnsi="Times New Roman"/>
          <w:b w:val="0"/>
          <w:color w:val="auto"/>
          <w:sz w:val="22"/>
          <w:szCs w:val="22"/>
        </w:rPr>
        <w:t>σ</w:t>
      </w:r>
      <w:r w:rsidR="00E66E93">
        <w:rPr>
          <w:rFonts w:ascii="Times New Roman" w:hAnsi="Times New Roman"/>
          <w:b w:val="0"/>
          <w:color w:val="auto"/>
          <w:sz w:val="22"/>
          <w:szCs w:val="22"/>
          <w:vertAlign w:val="subscript"/>
        </w:rPr>
        <w:t>e</w:t>
      </w:r>
      <w:r w:rsidR="00E66E93" w:rsidRPr="00A3264D">
        <w:rPr>
          <w:rFonts w:ascii="Times New Roman" w:hAnsi="Times New Roman"/>
          <w:b w:val="0"/>
          <w:color w:val="auto"/>
          <w:sz w:val="22"/>
          <w:szCs w:val="22"/>
          <w:vertAlign w:val="subscript"/>
        </w:rPr>
        <w:t>p</w:t>
      </w:r>
      <w:r w:rsidR="00E66E93" w:rsidRPr="00A3264D">
        <w:rPr>
          <w:rFonts w:ascii="Times New Roman" w:hAnsi="Times New Roman"/>
          <w:b w:val="0"/>
          <w:color w:val="auto"/>
          <w:sz w:val="22"/>
          <w:szCs w:val="22"/>
        </w:rPr>
        <w:t xml:space="preserve">(670) </w:t>
      </w:r>
      <w:r w:rsidR="00CE7D86" w:rsidRPr="00A3264D">
        <w:rPr>
          <w:rFonts w:ascii="Times New Roman" w:hAnsi="Times New Roman"/>
          <w:b w:val="0"/>
          <w:color w:val="auto"/>
          <w:sz w:val="22"/>
          <w:szCs w:val="22"/>
        </w:rPr>
        <w:t>(hourly values). The respective fitting parameters are shown below. Lognormal for σ</w:t>
      </w:r>
      <w:r w:rsidR="00CE7D86" w:rsidRPr="00A3264D">
        <w:rPr>
          <w:rFonts w:ascii="Times New Roman" w:hAnsi="Times New Roman"/>
          <w:b w:val="0"/>
          <w:color w:val="auto"/>
          <w:sz w:val="22"/>
          <w:szCs w:val="22"/>
          <w:vertAlign w:val="subscript"/>
        </w:rPr>
        <w:t>ap</w:t>
      </w:r>
      <w:r w:rsidR="00CE7D86" w:rsidRPr="00A3264D">
        <w:rPr>
          <w:rFonts w:ascii="Times New Roman" w:hAnsi="Times New Roman"/>
          <w:b w:val="0"/>
          <w:color w:val="auto"/>
          <w:sz w:val="22"/>
          <w:szCs w:val="22"/>
        </w:rPr>
        <w:t xml:space="preserve">(670) </w:t>
      </w:r>
      <w:r w:rsidR="00E66E93">
        <w:rPr>
          <w:rFonts w:ascii="Times New Roman" w:hAnsi="Times New Roman"/>
          <w:b w:val="0"/>
          <w:color w:val="auto"/>
          <w:sz w:val="22"/>
          <w:szCs w:val="22"/>
        </w:rPr>
        <w:t xml:space="preserve">and </w:t>
      </w:r>
      <w:r w:rsidR="00E66E93" w:rsidRPr="00A3264D">
        <w:rPr>
          <w:rFonts w:ascii="Times New Roman" w:hAnsi="Times New Roman"/>
          <w:b w:val="0"/>
          <w:color w:val="auto"/>
          <w:sz w:val="22"/>
          <w:szCs w:val="22"/>
        </w:rPr>
        <w:t>σ</w:t>
      </w:r>
      <w:r w:rsidR="00E66E93">
        <w:rPr>
          <w:rFonts w:ascii="Times New Roman" w:hAnsi="Times New Roman"/>
          <w:b w:val="0"/>
          <w:color w:val="auto"/>
          <w:sz w:val="22"/>
          <w:szCs w:val="22"/>
          <w:vertAlign w:val="subscript"/>
        </w:rPr>
        <w:t>e</w:t>
      </w:r>
      <w:r w:rsidR="00E66E93" w:rsidRPr="00A3264D">
        <w:rPr>
          <w:rFonts w:ascii="Times New Roman" w:hAnsi="Times New Roman"/>
          <w:b w:val="0"/>
          <w:color w:val="auto"/>
          <w:sz w:val="22"/>
          <w:szCs w:val="22"/>
          <w:vertAlign w:val="subscript"/>
        </w:rPr>
        <w:t>p</w:t>
      </w:r>
      <w:r w:rsidR="00E66E93" w:rsidRPr="00A3264D">
        <w:rPr>
          <w:rFonts w:ascii="Times New Roman" w:hAnsi="Times New Roman"/>
          <w:b w:val="0"/>
          <w:color w:val="auto"/>
          <w:sz w:val="22"/>
          <w:szCs w:val="22"/>
        </w:rPr>
        <w:t>(670)</w:t>
      </w:r>
      <w:r w:rsidR="00E66E93">
        <w:rPr>
          <w:rFonts w:ascii="Times New Roman" w:hAnsi="Times New Roman"/>
          <w:b w:val="0"/>
          <w:color w:val="auto"/>
          <w:sz w:val="22"/>
          <w:szCs w:val="22"/>
        </w:rPr>
        <w:t xml:space="preserve"> </w:t>
      </w:r>
      <w:r w:rsidR="00CE7D86" w:rsidRPr="00A3264D">
        <w:rPr>
          <w:rFonts w:ascii="Times New Roman" w:hAnsi="Times New Roman"/>
          <w:b w:val="0"/>
          <w:color w:val="auto"/>
          <w:sz w:val="22"/>
          <w:szCs w:val="22"/>
        </w:rPr>
        <w:t xml:space="preserve">and sum of two normal for </w:t>
      </w:r>
      <m:oMath>
        <m:acc>
          <m:accPr>
            <m:chr m:val="̅"/>
            <m:ctrlPr>
              <w:rPr>
                <w:rFonts w:ascii="Cambria Math" w:eastAsiaTheme="minorEastAsia" w:hAnsi="Times New Roman"/>
                <w:b w:val="0"/>
                <w:color w:val="auto"/>
                <w:sz w:val="22"/>
                <w:szCs w:val="22"/>
                <w:lang w:val="en-US"/>
              </w:rPr>
            </m:ctrlPr>
          </m:accPr>
          <m:e>
            <m:r>
              <m:rPr>
                <m:sty m:val="bi"/>
              </m:rPr>
              <w:rPr>
                <w:rFonts w:ascii="Cambria Math" w:eastAsiaTheme="minorEastAsia" w:hAnsi="Cambria Math"/>
                <w:color w:val="auto"/>
                <w:sz w:val="22"/>
                <w:szCs w:val="22"/>
                <w:lang w:val="en-US"/>
              </w:rPr>
              <m:t>ω</m:t>
            </m:r>
          </m:e>
        </m:acc>
      </m:oMath>
      <w:r w:rsidR="00CE7D86" w:rsidRPr="00A3264D">
        <w:rPr>
          <w:rFonts w:ascii="Times New Roman" w:hAnsi="Times New Roman"/>
          <w:b w:val="0"/>
          <w:color w:val="auto"/>
          <w:sz w:val="22"/>
          <w:szCs w:val="22"/>
        </w:rPr>
        <w:t>(670).</w:t>
      </w:r>
      <w:r w:rsidR="00E66E93">
        <w:rPr>
          <w:rFonts w:ascii="Times New Roman" w:hAnsi="Times New Roman"/>
          <w:b w:val="0"/>
          <w:color w:val="auto"/>
          <w:sz w:val="22"/>
          <w:szCs w:val="22"/>
        </w:rPr>
        <w:t xml:space="preserve"> The number of data is different for </w:t>
      </w:r>
      <w:r w:rsidR="00E66E93" w:rsidRPr="00A3264D">
        <w:rPr>
          <w:rFonts w:ascii="Times New Roman" w:hAnsi="Times New Roman"/>
          <w:b w:val="0"/>
          <w:color w:val="auto"/>
          <w:sz w:val="22"/>
          <w:szCs w:val="22"/>
        </w:rPr>
        <w:t>σ</w:t>
      </w:r>
      <w:r w:rsidR="00E66E93" w:rsidRPr="00A3264D">
        <w:rPr>
          <w:rFonts w:ascii="Times New Roman" w:hAnsi="Times New Roman"/>
          <w:b w:val="0"/>
          <w:color w:val="auto"/>
          <w:sz w:val="22"/>
          <w:szCs w:val="22"/>
          <w:vertAlign w:val="subscript"/>
        </w:rPr>
        <w:t>ap</w:t>
      </w:r>
      <w:r w:rsidR="00E66E93" w:rsidRPr="00A3264D">
        <w:rPr>
          <w:rFonts w:ascii="Times New Roman" w:hAnsi="Times New Roman"/>
          <w:b w:val="0"/>
          <w:color w:val="auto"/>
          <w:sz w:val="22"/>
          <w:szCs w:val="22"/>
        </w:rPr>
        <w:t>(670)</w:t>
      </w:r>
      <w:r w:rsidR="00E66E93">
        <w:rPr>
          <w:rFonts w:ascii="Times New Roman" w:hAnsi="Times New Roman"/>
          <w:b w:val="0"/>
          <w:color w:val="auto"/>
          <w:sz w:val="22"/>
          <w:szCs w:val="22"/>
        </w:rPr>
        <w:t xml:space="preserve"> and</w:t>
      </w:r>
      <w:r w:rsidR="00E66E93" w:rsidRPr="00A3264D">
        <w:rPr>
          <w:rFonts w:ascii="Times New Roman" w:hAnsi="Times New Roman"/>
          <w:b w:val="0"/>
          <w:color w:val="auto"/>
          <w:sz w:val="22"/>
          <w:szCs w:val="22"/>
        </w:rPr>
        <w:t xml:space="preserve"> </w:t>
      </w:r>
      <m:oMath>
        <m:acc>
          <m:accPr>
            <m:chr m:val="̅"/>
            <m:ctrlPr>
              <w:rPr>
                <w:rFonts w:ascii="Cambria Math" w:eastAsiaTheme="minorEastAsia" w:hAnsi="Times New Roman"/>
                <w:b w:val="0"/>
                <w:color w:val="auto"/>
                <w:sz w:val="22"/>
                <w:szCs w:val="22"/>
                <w:lang w:val="en-US"/>
              </w:rPr>
            </m:ctrlPr>
          </m:accPr>
          <m:e>
            <m:r>
              <m:rPr>
                <m:sty m:val="bi"/>
              </m:rPr>
              <w:rPr>
                <w:rFonts w:ascii="Cambria Math" w:eastAsiaTheme="minorEastAsia" w:hAnsi="Cambria Math"/>
                <w:color w:val="auto"/>
                <w:sz w:val="22"/>
                <w:szCs w:val="22"/>
                <w:lang w:val="en-US"/>
              </w:rPr>
              <m:t>ω</m:t>
            </m:r>
          </m:e>
        </m:acc>
      </m:oMath>
      <w:r w:rsidR="00E66E93" w:rsidRPr="00A3264D">
        <w:rPr>
          <w:rFonts w:ascii="Times New Roman" w:hAnsi="Times New Roman"/>
          <w:b w:val="0"/>
          <w:color w:val="auto"/>
          <w:sz w:val="22"/>
          <w:szCs w:val="22"/>
        </w:rPr>
        <w:t>(670)</w:t>
      </w:r>
      <w:r w:rsidR="00E66E93">
        <w:rPr>
          <w:rFonts w:ascii="Times New Roman" w:hAnsi="Times New Roman"/>
          <w:b w:val="0"/>
          <w:color w:val="auto"/>
          <w:sz w:val="22"/>
          <w:szCs w:val="22"/>
        </w:rPr>
        <w:t xml:space="preserve"> or </w:t>
      </w:r>
      <w:r w:rsidR="00E66E93" w:rsidRPr="00A3264D">
        <w:rPr>
          <w:rFonts w:ascii="Times New Roman" w:hAnsi="Times New Roman"/>
          <w:b w:val="0"/>
          <w:color w:val="auto"/>
          <w:sz w:val="22"/>
          <w:szCs w:val="22"/>
        </w:rPr>
        <w:t>σ</w:t>
      </w:r>
      <w:r w:rsidR="00E66E93">
        <w:rPr>
          <w:rFonts w:ascii="Times New Roman" w:hAnsi="Times New Roman"/>
          <w:b w:val="0"/>
          <w:color w:val="auto"/>
          <w:sz w:val="22"/>
          <w:szCs w:val="22"/>
          <w:vertAlign w:val="subscript"/>
        </w:rPr>
        <w:t>e</w:t>
      </w:r>
      <w:r w:rsidR="00E66E93" w:rsidRPr="00A3264D">
        <w:rPr>
          <w:rFonts w:ascii="Times New Roman" w:hAnsi="Times New Roman"/>
          <w:b w:val="0"/>
          <w:color w:val="auto"/>
          <w:sz w:val="22"/>
          <w:szCs w:val="22"/>
          <w:vertAlign w:val="subscript"/>
        </w:rPr>
        <w:t>p</w:t>
      </w:r>
      <w:r w:rsidR="00E66E93" w:rsidRPr="00A3264D">
        <w:rPr>
          <w:rFonts w:ascii="Times New Roman" w:hAnsi="Times New Roman"/>
          <w:b w:val="0"/>
          <w:color w:val="auto"/>
          <w:sz w:val="22"/>
          <w:szCs w:val="22"/>
        </w:rPr>
        <w:t>(670)</w:t>
      </w:r>
      <w:r w:rsidR="00E66E93">
        <w:rPr>
          <w:rFonts w:ascii="Times New Roman" w:hAnsi="Times New Roman"/>
          <w:b w:val="0"/>
          <w:color w:val="auto"/>
          <w:sz w:val="22"/>
          <w:szCs w:val="22"/>
        </w:rPr>
        <w:t xml:space="preserve"> because nephelometer and MAAP were not always measuring simultaneously.</w:t>
      </w:r>
      <w:bookmarkEnd w:id="51"/>
    </w:p>
    <w:p w:rsidR="00CE7D86" w:rsidRDefault="00CE7D86" w:rsidP="00E66E93">
      <w:pPr>
        <w:spacing w:after="0"/>
        <w:jc w:val="both"/>
      </w:pPr>
    </w:p>
    <w:p w:rsidR="00CE7D86" w:rsidRPr="00CE7D86" w:rsidRDefault="00CE7D86" w:rsidP="00136BF7">
      <w:pPr>
        <w:spacing w:after="0"/>
      </w:pPr>
    </w:p>
    <w:p w:rsidR="00920F8B" w:rsidRPr="00920F8B" w:rsidRDefault="00920F8B" w:rsidP="00136BF7">
      <w:pPr>
        <w:spacing w:after="0"/>
      </w:pPr>
    </w:p>
    <w:p w:rsidR="00A141F0" w:rsidRPr="00190F48" w:rsidRDefault="00052A9D" w:rsidP="00136BF7">
      <w:pPr>
        <w:autoSpaceDE w:val="0"/>
        <w:autoSpaceDN w:val="0"/>
        <w:adjustRightInd w:val="0"/>
        <w:spacing w:after="0" w:line="360" w:lineRule="auto"/>
        <w:rPr>
          <w:rFonts w:ascii="Times New Roman" w:hAnsi="Times New Roman"/>
          <w:sz w:val="24"/>
          <w:szCs w:val="24"/>
        </w:rPr>
      </w:pPr>
      <w:r>
        <w:rPr>
          <w:rFonts w:ascii="Times New Roman" w:hAnsi="Times New Roman"/>
          <w:noProof/>
          <w:sz w:val="24"/>
          <w:szCs w:val="24"/>
          <w:lang w:val="pt-PT" w:eastAsia="pt-PT"/>
        </w:rPr>
        <w:lastRenderedPageBreak/>
        <w:drawing>
          <wp:inline distT="0" distB="0" distL="0" distR="0">
            <wp:extent cx="5400040" cy="1173480"/>
            <wp:effectExtent l="0" t="0" r="0" b="0"/>
            <wp:docPr id="161"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9"/>
                    <pic:cNvPicPr>
                      <a:picLocks noChangeAspect="1" noChangeArrowheads="1"/>
                    </pic:cNvPicPr>
                  </pic:nvPicPr>
                  <pic:blipFill>
                    <a:blip r:embed="rId106" cstate="print"/>
                    <a:srcRect/>
                    <a:stretch>
                      <a:fillRect/>
                    </a:stretch>
                  </pic:blipFill>
                  <pic:spPr bwMode="auto">
                    <a:xfrm>
                      <a:off x="0" y="0"/>
                      <a:ext cx="5400040" cy="1173480"/>
                    </a:xfrm>
                    <a:prstGeom prst="rect">
                      <a:avLst/>
                    </a:prstGeom>
                    <a:noFill/>
                    <a:ln w="9525">
                      <a:noFill/>
                      <a:miter lim="800000"/>
                      <a:headEnd/>
                      <a:tailEnd/>
                    </a:ln>
                  </pic:spPr>
                </pic:pic>
              </a:graphicData>
            </a:graphic>
          </wp:inline>
        </w:drawing>
      </w:r>
    </w:p>
    <w:p w:rsidR="00A141F0" w:rsidRPr="00190F48" w:rsidRDefault="00052A9D" w:rsidP="00136BF7">
      <w:pPr>
        <w:autoSpaceDE w:val="0"/>
        <w:autoSpaceDN w:val="0"/>
        <w:adjustRightInd w:val="0"/>
        <w:spacing w:after="0" w:line="360" w:lineRule="auto"/>
        <w:rPr>
          <w:rFonts w:ascii="Times New Roman" w:hAnsi="Times New Roman"/>
          <w:sz w:val="24"/>
          <w:szCs w:val="24"/>
        </w:rPr>
      </w:pPr>
      <w:r>
        <w:rPr>
          <w:rFonts w:ascii="Times New Roman" w:hAnsi="Times New Roman"/>
          <w:noProof/>
          <w:sz w:val="24"/>
          <w:szCs w:val="24"/>
          <w:lang w:val="pt-PT" w:eastAsia="pt-PT"/>
        </w:rPr>
        <w:drawing>
          <wp:inline distT="0" distB="0" distL="0" distR="0">
            <wp:extent cx="5400040" cy="1173480"/>
            <wp:effectExtent l="0" t="0" r="0" b="0"/>
            <wp:docPr id="160"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8"/>
                    <pic:cNvPicPr>
                      <a:picLocks noChangeAspect="1" noChangeArrowheads="1"/>
                    </pic:cNvPicPr>
                  </pic:nvPicPr>
                  <pic:blipFill>
                    <a:blip r:embed="rId107" cstate="print"/>
                    <a:srcRect/>
                    <a:stretch>
                      <a:fillRect/>
                    </a:stretch>
                  </pic:blipFill>
                  <pic:spPr bwMode="auto">
                    <a:xfrm>
                      <a:off x="0" y="0"/>
                      <a:ext cx="5400040" cy="1173480"/>
                    </a:xfrm>
                    <a:prstGeom prst="rect">
                      <a:avLst/>
                    </a:prstGeom>
                    <a:noFill/>
                    <a:ln w="9525">
                      <a:noFill/>
                      <a:miter lim="800000"/>
                      <a:headEnd/>
                      <a:tailEnd/>
                    </a:ln>
                  </pic:spPr>
                </pic:pic>
              </a:graphicData>
            </a:graphic>
          </wp:inline>
        </w:drawing>
      </w:r>
    </w:p>
    <w:p w:rsidR="00A141F0" w:rsidRPr="00190F48" w:rsidRDefault="00052A9D" w:rsidP="00136BF7">
      <w:pPr>
        <w:autoSpaceDE w:val="0"/>
        <w:autoSpaceDN w:val="0"/>
        <w:adjustRightInd w:val="0"/>
        <w:spacing w:after="0" w:line="360" w:lineRule="auto"/>
        <w:rPr>
          <w:rFonts w:ascii="Times New Roman" w:hAnsi="Times New Roman"/>
          <w:sz w:val="24"/>
          <w:szCs w:val="24"/>
        </w:rPr>
      </w:pPr>
      <w:r>
        <w:rPr>
          <w:rFonts w:ascii="Times New Roman" w:hAnsi="Times New Roman"/>
          <w:noProof/>
          <w:sz w:val="24"/>
          <w:szCs w:val="24"/>
          <w:lang w:val="pt-PT" w:eastAsia="pt-PT"/>
        </w:rPr>
        <w:drawing>
          <wp:inline distT="0" distB="0" distL="0" distR="0">
            <wp:extent cx="5400040" cy="1173480"/>
            <wp:effectExtent l="0" t="0" r="0" b="0"/>
            <wp:docPr id="12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7"/>
                    <pic:cNvPicPr>
                      <a:picLocks noChangeAspect="1" noChangeArrowheads="1"/>
                    </pic:cNvPicPr>
                  </pic:nvPicPr>
                  <pic:blipFill>
                    <a:blip r:embed="rId108" cstate="print"/>
                    <a:srcRect/>
                    <a:stretch>
                      <a:fillRect/>
                    </a:stretch>
                  </pic:blipFill>
                  <pic:spPr bwMode="auto">
                    <a:xfrm>
                      <a:off x="0" y="0"/>
                      <a:ext cx="5400040" cy="1173480"/>
                    </a:xfrm>
                    <a:prstGeom prst="rect">
                      <a:avLst/>
                    </a:prstGeom>
                    <a:noFill/>
                    <a:ln w="9525">
                      <a:noFill/>
                      <a:miter lim="800000"/>
                      <a:headEnd/>
                      <a:tailEnd/>
                    </a:ln>
                  </pic:spPr>
                </pic:pic>
              </a:graphicData>
            </a:graphic>
          </wp:inline>
        </w:drawing>
      </w:r>
    </w:p>
    <w:p w:rsidR="00136BF7" w:rsidRPr="0069632D" w:rsidRDefault="0007700D" w:rsidP="0069632D">
      <w:pPr>
        <w:pStyle w:val="Legenda"/>
        <w:jc w:val="both"/>
        <w:rPr>
          <w:rFonts w:ascii="Times New Roman" w:hAnsi="Times New Roman"/>
          <w:b w:val="0"/>
          <w:color w:val="auto"/>
          <w:sz w:val="22"/>
          <w:szCs w:val="22"/>
        </w:rPr>
      </w:pPr>
      <w:bookmarkStart w:id="52" w:name="_Toc297711603"/>
      <w:r w:rsidRPr="005E0911">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8</w:t>
      </w:r>
      <w:r w:rsidR="00B97ACB">
        <w:rPr>
          <w:rFonts w:ascii="Times New Roman" w:hAnsi="Times New Roman"/>
          <w:color w:val="auto"/>
          <w:sz w:val="22"/>
          <w:szCs w:val="22"/>
        </w:rPr>
        <w:fldChar w:fldCharType="end"/>
      </w:r>
      <w:r w:rsidR="00A141F0" w:rsidRPr="005E0911">
        <w:rPr>
          <w:rFonts w:ascii="Times New Roman" w:hAnsi="Times New Roman"/>
          <w:color w:val="auto"/>
          <w:sz w:val="22"/>
          <w:szCs w:val="22"/>
        </w:rPr>
        <w:t>.</w:t>
      </w:r>
      <w:r w:rsidR="00A141F0" w:rsidRPr="005E0911">
        <w:rPr>
          <w:rFonts w:ascii="Times New Roman" w:hAnsi="Times New Roman"/>
          <w:b w:val="0"/>
          <w:color w:val="auto"/>
          <w:sz w:val="22"/>
          <w:szCs w:val="22"/>
        </w:rPr>
        <w:t xml:space="preserve"> </w:t>
      </w:r>
      <w:r w:rsidR="0069632D">
        <w:rPr>
          <w:rFonts w:ascii="Times New Roman" w:hAnsi="Times New Roman"/>
          <w:b w:val="0"/>
          <w:color w:val="auto"/>
          <w:sz w:val="22"/>
          <w:szCs w:val="22"/>
        </w:rPr>
        <w:t>Temporal evolution of the h</w:t>
      </w:r>
      <w:r w:rsidR="00A141F0" w:rsidRPr="005E0911">
        <w:rPr>
          <w:rFonts w:ascii="Times New Roman" w:hAnsi="Times New Roman"/>
          <w:b w:val="0"/>
          <w:color w:val="auto"/>
          <w:sz w:val="22"/>
          <w:szCs w:val="22"/>
        </w:rPr>
        <w:t>o</w:t>
      </w:r>
      <w:r w:rsidR="00CE7D86">
        <w:rPr>
          <w:rFonts w:ascii="Times New Roman" w:hAnsi="Times New Roman"/>
          <w:b w:val="0"/>
          <w:color w:val="auto"/>
          <w:sz w:val="22"/>
          <w:szCs w:val="22"/>
        </w:rPr>
        <w:t>u</w:t>
      </w:r>
      <w:r w:rsidR="00A141F0" w:rsidRPr="005E0911">
        <w:rPr>
          <w:rFonts w:ascii="Times New Roman" w:hAnsi="Times New Roman"/>
          <w:b w:val="0"/>
          <w:color w:val="auto"/>
          <w:sz w:val="22"/>
          <w:szCs w:val="22"/>
        </w:rPr>
        <w:t xml:space="preserve">rly values of the absorption coefficient (670 nm) </w:t>
      </w:r>
      <w:r w:rsidR="005931FD">
        <w:rPr>
          <w:rFonts w:ascii="Times New Roman" w:hAnsi="Times New Roman"/>
          <w:b w:val="0"/>
          <w:color w:val="auto"/>
          <w:sz w:val="22"/>
          <w:szCs w:val="22"/>
        </w:rPr>
        <w:t>for</w:t>
      </w:r>
      <w:r w:rsidR="00A141F0" w:rsidRPr="005E0911">
        <w:rPr>
          <w:rFonts w:ascii="Times New Roman" w:hAnsi="Times New Roman"/>
          <w:b w:val="0"/>
          <w:color w:val="auto"/>
          <w:sz w:val="22"/>
          <w:szCs w:val="22"/>
        </w:rPr>
        <w:t xml:space="preserve"> the period of 2007 to 2009.</w:t>
      </w:r>
      <w:r w:rsidR="009A0124" w:rsidRPr="005E0911">
        <w:rPr>
          <w:rFonts w:ascii="Times New Roman" w:hAnsi="Times New Roman"/>
          <w:b w:val="0"/>
          <w:color w:val="auto"/>
          <w:sz w:val="22"/>
          <w:szCs w:val="22"/>
        </w:rPr>
        <w:t xml:space="preserve"> </w:t>
      </w:r>
      <w:r w:rsidR="00A141F0" w:rsidRPr="005E0911">
        <w:rPr>
          <w:rFonts w:ascii="Times New Roman" w:hAnsi="Times New Roman"/>
          <w:b w:val="0"/>
          <w:color w:val="auto"/>
          <w:sz w:val="22"/>
          <w:szCs w:val="22"/>
        </w:rPr>
        <w:t>The right axis is scaled to show the equivalent BC mass concentration.</w:t>
      </w:r>
      <w:bookmarkEnd w:id="52"/>
    </w:p>
    <w:p w:rsidR="00A141F0" w:rsidRPr="00190F48" w:rsidRDefault="00666F30" w:rsidP="00666F30">
      <w:pPr>
        <w:spacing w:line="360" w:lineRule="auto"/>
        <w:jc w:val="center"/>
        <w:rPr>
          <w:rFonts w:ascii="Times New Roman" w:hAnsi="Times New Roman"/>
          <w:sz w:val="24"/>
          <w:szCs w:val="24"/>
        </w:rPr>
      </w:pPr>
      <w:r w:rsidRPr="00666F30">
        <w:rPr>
          <w:noProof/>
          <w:szCs w:val="24"/>
          <w:lang w:val="pt-PT" w:eastAsia="pt-PT"/>
        </w:rPr>
        <w:drawing>
          <wp:inline distT="0" distB="0" distL="0" distR="0">
            <wp:extent cx="2591972" cy="2236428"/>
            <wp:effectExtent l="0" t="0" r="0" b="0"/>
            <wp:docPr id="154"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09" cstate="print"/>
                    <a:srcRect/>
                    <a:stretch>
                      <a:fillRect/>
                    </a:stretch>
                  </pic:blipFill>
                  <pic:spPr bwMode="auto">
                    <a:xfrm>
                      <a:off x="0" y="0"/>
                      <a:ext cx="2591972" cy="2236428"/>
                    </a:xfrm>
                    <a:prstGeom prst="rect">
                      <a:avLst/>
                    </a:prstGeom>
                    <a:noFill/>
                    <a:ln w="9525">
                      <a:noFill/>
                      <a:miter lim="800000"/>
                      <a:headEnd/>
                      <a:tailEnd/>
                    </a:ln>
                  </pic:spPr>
                </pic:pic>
              </a:graphicData>
            </a:graphic>
          </wp:inline>
        </w:drawing>
      </w:r>
    </w:p>
    <w:p w:rsidR="00A141F0" w:rsidRPr="005E0911" w:rsidRDefault="0007700D" w:rsidP="00136BF7">
      <w:pPr>
        <w:pStyle w:val="Legenda"/>
        <w:spacing w:after="0"/>
        <w:jc w:val="both"/>
        <w:rPr>
          <w:rFonts w:ascii="Times New Roman" w:hAnsi="Times New Roman"/>
          <w:b w:val="0"/>
          <w:color w:val="auto"/>
          <w:sz w:val="22"/>
          <w:szCs w:val="22"/>
        </w:rPr>
      </w:pPr>
      <w:bookmarkStart w:id="53" w:name="_Toc297711604"/>
      <w:r w:rsidRPr="005E0911">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9</w:t>
      </w:r>
      <w:r w:rsidR="00B97ACB">
        <w:rPr>
          <w:rFonts w:ascii="Times New Roman" w:hAnsi="Times New Roman"/>
          <w:color w:val="auto"/>
          <w:sz w:val="22"/>
          <w:szCs w:val="22"/>
        </w:rPr>
        <w:fldChar w:fldCharType="end"/>
      </w:r>
      <w:r w:rsidR="00A141F0" w:rsidRPr="005E0911">
        <w:rPr>
          <w:rFonts w:ascii="Times New Roman" w:hAnsi="Times New Roman"/>
          <w:color w:val="auto"/>
          <w:sz w:val="22"/>
          <w:szCs w:val="22"/>
        </w:rPr>
        <w:t>.</w:t>
      </w:r>
      <w:r w:rsidR="00A141F0" w:rsidRPr="005E0911">
        <w:rPr>
          <w:rFonts w:ascii="Times New Roman" w:hAnsi="Times New Roman"/>
          <w:b w:val="0"/>
          <w:color w:val="auto"/>
          <w:sz w:val="22"/>
          <w:szCs w:val="22"/>
        </w:rPr>
        <w:t xml:space="preserve"> Probability density of the </w:t>
      </w:r>
      <w:r w:rsidR="005850E4" w:rsidRPr="005E0911">
        <w:rPr>
          <w:rFonts w:ascii="Times New Roman" w:hAnsi="Times New Roman"/>
          <w:b w:val="0"/>
          <w:color w:val="auto"/>
          <w:sz w:val="22"/>
          <w:szCs w:val="22"/>
        </w:rPr>
        <w:t xml:space="preserve">single scattering albedo </w:t>
      </w:r>
      <w:r w:rsidR="005850E4">
        <w:rPr>
          <w:rFonts w:ascii="Times New Roman" w:hAnsi="Times New Roman"/>
          <w:b w:val="0"/>
          <w:color w:val="auto"/>
          <w:sz w:val="22"/>
          <w:szCs w:val="22"/>
        </w:rPr>
        <w:t xml:space="preserve">versus the </w:t>
      </w:r>
      <w:r w:rsidR="00A141F0" w:rsidRPr="005E0911">
        <w:rPr>
          <w:rFonts w:ascii="Times New Roman" w:hAnsi="Times New Roman"/>
          <w:b w:val="0"/>
          <w:color w:val="auto"/>
          <w:sz w:val="22"/>
          <w:szCs w:val="22"/>
        </w:rPr>
        <w:t>absorption coefficient.</w:t>
      </w:r>
      <w:bookmarkEnd w:id="53"/>
      <w:r w:rsidR="00A141F0" w:rsidRPr="005E0911">
        <w:rPr>
          <w:rFonts w:ascii="Times New Roman" w:hAnsi="Times New Roman"/>
          <w:b w:val="0"/>
          <w:color w:val="auto"/>
          <w:sz w:val="22"/>
          <w:szCs w:val="22"/>
        </w:rPr>
        <w:t xml:space="preserve"> </w:t>
      </w:r>
    </w:p>
    <w:p w:rsidR="00A141F0" w:rsidRDefault="00A141F0" w:rsidP="00A141F0">
      <w:pPr>
        <w:spacing w:line="360" w:lineRule="auto"/>
        <w:rPr>
          <w:rFonts w:ascii="Times New Roman" w:hAnsi="Times New Roman"/>
          <w:sz w:val="24"/>
          <w:szCs w:val="24"/>
        </w:rPr>
      </w:pPr>
    </w:p>
    <w:p w:rsidR="009867CA" w:rsidRPr="00084B60" w:rsidRDefault="00A141F0" w:rsidP="00136BF7">
      <w:pPr>
        <w:spacing w:after="0" w:line="360" w:lineRule="auto"/>
        <w:ind w:firstLine="720"/>
        <w:jc w:val="both"/>
        <w:rPr>
          <w:rFonts w:ascii="Times New Roman" w:hAnsi="Times New Roman"/>
          <w:sz w:val="24"/>
          <w:szCs w:val="24"/>
          <w:lang w:val="en-US"/>
        </w:rPr>
      </w:pPr>
      <w:r w:rsidRPr="00DA5488">
        <w:rPr>
          <w:rFonts w:ascii="Times New Roman" w:hAnsi="Times New Roman"/>
          <w:sz w:val="24"/>
          <w:szCs w:val="24"/>
          <w:lang w:val="en-US"/>
        </w:rPr>
        <w:t>Figure 3.</w:t>
      </w:r>
      <w:r w:rsidR="0087417E" w:rsidRPr="00DA5488">
        <w:rPr>
          <w:rFonts w:ascii="Times New Roman" w:hAnsi="Times New Roman"/>
          <w:sz w:val="24"/>
          <w:szCs w:val="24"/>
          <w:lang w:val="en-US"/>
        </w:rPr>
        <w:t>10</w:t>
      </w:r>
      <w:r w:rsidRPr="00DA5488">
        <w:rPr>
          <w:rFonts w:ascii="Times New Roman" w:hAnsi="Times New Roman"/>
          <w:sz w:val="24"/>
          <w:szCs w:val="24"/>
          <w:lang w:val="en-US"/>
        </w:rPr>
        <w:t xml:space="preserve"> shows the time series</w:t>
      </w:r>
      <w:r w:rsidR="00CE7D86" w:rsidRPr="00DA5488">
        <w:rPr>
          <w:rFonts w:ascii="Times New Roman" w:hAnsi="Times New Roman"/>
          <w:sz w:val="24"/>
          <w:szCs w:val="24"/>
          <w:lang w:val="en-US"/>
        </w:rPr>
        <w:t>,</w:t>
      </w:r>
      <w:r w:rsidRPr="00DA5488">
        <w:rPr>
          <w:rFonts w:ascii="Times New Roman" w:hAnsi="Times New Roman"/>
          <w:sz w:val="24"/>
          <w:szCs w:val="24"/>
          <w:lang w:val="en-US"/>
        </w:rPr>
        <w:t xml:space="preserve"> </w:t>
      </w:r>
      <w:r w:rsidR="00CE7D86" w:rsidRPr="00DA5488">
        <w:rPr>
          <w:rFonts w:ascii="Times New Roman" w:hAnsi="Times New Roman"/>
          <w:sz w:val="24"/>
          <w:szCs w:val="24"/>
          <w:lang w:val="en-US"/>
        </w:rPr>
        <w:t xml:space="preserve">for the period of 2006 to 2009, </w:t>
      </w:r>
      <w:r w:rsidRPr="00DA5488">
        <w:rPr>
          <w:rFonts w:ascii="Times New Roman" w:hAnsi="Times New Roman"/>
          <w:sz w:val="24"/>
          <w:szCs w:val="24"/>
          <w:lang w:val="en-US"/>
        </w:rPr>
        <w:t xml:space="preserve">with the hourly values of </w:t>
      </w:r>
      <w:r w:rsidR="00CE7D86" w:rsidRPr="00DA5488">
        <w:rPr>
          <w:rFonts w:ascii="Times New Roman" w:hAnsi="Times New Roman"/>
          <w:sz w:val="24"/>
          <w:szCs w:val="24"/>
          <w:lang w:val="en-US"/>
        </w:rPr>
        <w:t xml:space="preserve">aerosol </w:t>
      </w:r>
      <w:r w:rsidR="003A5E60" w:rsidRPr="00DA5488">
        <w:rPr>
          <w:rFonts w:ascii="Times New Roman" w:hAnsi="Times New Roman"/>
          <w:sz w:val="24"/>
          <w:szCs w:val="24"/>
          <w:lang w:val="en-US"/>
        </w:rPr>
        <w:t>mass concentration,</w:t>
      </w:r>
      <w:r w:rsidRPr="00DA5488">
        <w:rPr>
          <w:rFonts w:ascii="Times New Roman" w:hAnsi="Times New Roman"/>
          <w:sz w:val="24"/>
          <w:szCs w:val="24"/>
          <w:lang w:val="en-US"/>
        </w:rPr>
        <w:t xml:space="preserve"> M. In addition, </w:t>
      </w:r>
      <w:r w:rsidR="005850E4">
        <w:rPr>
          <w:rFonts w:ascii="Times New Roman" w:hAnsi="Times New Roman"/>
          <w:sz w:val="24"/>
          <w:szCs w:val="24"/>
          <w:lang w:val="en-US"/>
        </w:rPr>
        <w:t>we</w:t>
      </w:r>
      <w:r w:rsidRPr="00DA5488">
        <w:rPr>
          <w:rFonts w:ascii="Times New Roman" w:hAnsi="Times New Roman"/>
          <w:sz w:val="24"/>
          <w:szCs w:val="24"/>
          <w:lang w:val="en-US"/>
        </w:rPr>
        <w:t xml:space="preserve"> now refers to </w:t>
      </w:r>
      <w:r w:rsidR="00CE7D86" w:rsidRPr="00DA5488">
        <w:rPr>
          <w:rFonts w:ascii="Times New Roman" w:hAnsi="Times New Roman"/>
          <w:sz w:val="24"/>
          <w:szCs w:val="24"/>
          <w:lang w:val="en-US"/>
        </w:rPr>
        <w:t xml:space="preserve">the </w:t>
      </w:r>
      <w:r w:rsidRPr="00DA5488">
        <w:rPr>
          <w:rFonts w:ascii="Times New Roman" w:hAnsi="Times New Roman"/>
          <w:sz w:val="24"/>
          <w:szCs w:val="24"/>
          <w:lang w:val="en-US"/>
        </w:rPr>
        <w:t xml:space="preserve">BC data, </w:t>
      </w:r>
      <w:r w:rsidR="00CE7D86" w:rsidRPr="00DA5488">
        <w:rPr>
          <w:rFonts w:ascii="Times New Roman" w:hAnsi="Times New Roman"/>
          <w:sz w:val="24"/>
          <w:szCs w:val="24"/>
          <w:lang w:val="en-US"/>
        </w:rPr>
        <w:t>instead of the</w:t>
      </w:r>
      <w:r w:rsidRPr="00DA5488">
        <w:rPr>
          <w:rFonts w:ascii="Times New Roman" w:hAnsi="Times New Roman"/>
          <w:sz w:val="24"/>
          <w:szCs w:val="24"/>
          <w:lang w:val="en-US"/>
        </w:rPr>
        <w:t xml:space="preserve"> absorption coefficient, in order to retrieve the BC fraction (to total mass M) and for comparing our results with some previous</w:t>
      </w:r>
      <w:r w:rsidR="00CE7D86" w:rsidRPr="00DA5488">
        <w:rPr>
          <w:rFonts w:ascii="Times New Roman" w:hAnsi="Times New Roman"/>
          <w:sz w:val="24"/>
          <w:szCs w:val="24"/>
          <w:lang w:val="en-US"/>
        </w:rPr>
        <w:t xml:space="preserve"> aerosol</w:t>
      </w:r>
      <w:r w:rsidRPr="00DA5488">
        <w:rPr>
          <w:rFonts w:ascii="Times New Roman" w:hAnsi="Times New Roman"/>
          <w:sz w:val="24"/>
          <w:szCs w:val="24"/>
          <w:lang w:val="en-US"/>
        </w:rPr>
        <w:t xml:space="preserve"> studies made in Portugal. Some basic statistical parameters are presented in Table 3.</w:t>
      </w:r>
      <w:r w:rsidR="00A41CD7" w:rsidRPr="00DA5488">
        <w:rPr>
          <w:rFonts w:ascii="Times New Roman" w:hAnsi="Times New Roman"/>
          <w:sz w:val="24"/>
          <w:szCs w:val="24"/>
          <w:lang w:val="en-US"/>
        </w:rPr>
        <w:t>6</w:t>
      </w:r>
      <w:r w:rsidRPr="00DA5488">
        <w:rPr>
          <w:rFonts w:ascii="Times New Roman" w:hAnsi="Times New Roman"/>
          <w:sz w:val="24"/>
          <w:szCs w:val="24"/>
          <w:lang w:val="en-US"/>
        </w:rPr>
        <w:t xml:space="preserve"> including the parameters of the lognormal fittings performed over the frequency distributions </w:t>
      </w:r>
      <w:r w:rsidRPr="00DA5488">
        <w:rPr>
          <w:rFonts w:ascii="Times New Roman" w:hAnsi="Times New Roman"/>
          <w:sz w:val="24"/>
          <w:szCs w:val="24"/>
          <w:lang w:val="en-US"/>
        </w:rPr>
        <w:lastRenderedPageBreak/>
        <w:t xml:space="preserve">presented in </w:t>
      </w:r>
      <w:r w:rsidR="001C6E6F" w:rsidRPr="00DA5488">
        <w:rPr>
          <w:rFonts w:ascii="Times New Roman" w:hAnsi="Times New Roman"/>
          <w:sz w:val="24"/>
          <w:szCs w:val="24"/>
          <w:lang w:val="en-US"/>
        </w:rPr>
        <w:t>figure</w:t>
      </w:r>
      <w:r w:rsidRPr="00DA5488">
        <w:rPr>
          <w:rFonts w:ascii="Times New Roman" w:hAnsi="Times New Roman"/>
          <w:sz w:val="24"/>
          <w:szCs w:val="24"/>
          <w:lang w:val="en-US"/>
        </w:rPr>
        <w:t xml:space="preserve"> 3.1</w:t>
      </w:r>
      <w:r w:rsidR="0087417E" w:rsidRPr="00DA5488">
        <w:rPr>
          <w:rFonts w:ascii="Times New Roman" w:hAnsi="Times New Roman"/>
          <w:sz w:val="24"/>
          <w:szCs w:val="24"/>
          <w:lang w:val="en-US"/>
        </w:rPr>
        <w:t>1</w:t>
      </w:r>
      <w:r w:rsidRPr="00DA5488">
        <w:rPr>
          <w:rFonts w:ascii="Times New Roman" w:hAnsi="Times New Roman"/>
          <w:sz w:val="24"/>
          <w:szCs w:val="24"/>
          <w:lang w:val="en-US"/>
        </w:rPr>
        <w:t xml:space="preserve"> (see fig. 3.</w:t>
      </w:r>
      <w:r w:rsidR="0087417E" w:rsidRPr="00DA5488">
        <w:rPr>
          <w:rFonts w:ascii="Times New Roman" w:hAnsi="Times New Roman"/>
          <w:sz w:val="24"/>
          <w:szCs w:val="24"/>
          <w:lang w:val="en-US"/>
        </w:rPr>
        <w:t>5</w:t>
      </w:r>
      <w:r w:rsidRPr="00DA5488">
        <w:rPr>
          <w:rFonts w:ascii="Times New Roman" w:hAnsi="Times New Roman"/>
          <w:sz w:val="24"/>
          <w:szCs w:val="24"/>
          <w:lang w:val="en-US"/>
        </w:rPr>
        <w:t xml:space="preserve"> for the BC frequency distribution). The average values (± standard deviation) where found to be 1.3 ± 1.2 µgm</w:t>
      </w:r>
      <w:r w:rsidRPr="00DA5488">
        <w:rPr>
          <w:rFonts w:ascii="Times New Roman" w:hAnsi="Times New Roman"/>
          <w:sz w:val="24"/>
          <w:szCs w:val="24"/>
          <w:vertAlign w:val="superscript"/>
          <w:lang w:val="en-US"/>
        </w:rPr>
        <w:t>-3</w:t>
      </w:r>
      <w:r w:rsidRPr="00DA5488">
        <w:rPr>
          <w:rFonts w:ascii="Times New Roman" w:hAnsi="Times New Roman"/>
          <w:sz w:val="24"/>
          <w:szCs w:val="24"/>
          <w:lang w:val="en-US"/>
        </w:rPr>
        <w:t xml:space="preserve"> for BC</w:t>
      </w:r>
      <w:r w:rsidR="00CE7D86" w:rsidRPr="00DA5488">
        <w:rPr>
          <w:rFonts w:ascii="Times New Roman" w:hAnsi="Times New Roman"/>
          <w:sz w:val="24"/>
          <w:szCs w:val="24"/>
          <w:lang w:val="en-US"/>
        </w:rPr>
        <w:t xml:space="preserve"> mass concentration</w:t>
      </w:r>
      <w:r w:rsidRPr="00DA5488">
        <w:rPr>
          <w:rFonts w:ascii="Times New Roman" w:hAnsi="Times New Roman"/>
          <w:sz w:val="24"/>
          <w:szCs w:val="24"/>
          <w:lang w:val="en-US"/>
        </w:rPr>
        <w:t xml:space="preserve"> and 22.7 ± 16.1 µgm</w:t>
      </w:r>
      <w:r w:rsidRPr="00DA5488">
        <w:rPr>
          <w:rFonts w:ascii="Times New Roman" w:hAnsi="Times New Roman"/>
          <w:sz w:val="24"/>
          <w:szCs w:val="24"/>
          <w:vertAlign w:val="superscript"/>
          <w:lang w:val="en-US"/>
        </w:rPr>
        <w:t>-3</w:t>
      </w:r>
      <w:r w:rsidRPr="00DA5488">
        <w:rPr>
          <w:rFonts w:ascii="Times New Roman" w:hAnsi="Times New Roman"/>
          <w:sz w:val="24"/>
          <w:szCs w:val="24"/>
          <w:lang w:val="en-US"/>
        </w:rPr>
        <w:t xml:space="preserve"> for M; the</w:t>
      </w:r>
      <w:r w:rsidR="00CE7D86" w:rsidRPr="00DA5488">
        <w:rPr>
          <w:rFonts w:ascii="Times New Roman" w:hAnsi="Times New Roman"/>
          <w:sz w:val="24"/>
          <w:szCs w:val="24"/>
          <w:lang w:val="en-US"/>
        </w:rPr>
        <w:t>ir</w:t>
      </w:r>
      <w:r w:rsidRPr="00DA5488">
        <w:rPr>
          <w:rFonts w:ascii="Times New Roman" w:hAnsi="Times New Roman"/>
          <w:sz w:val="24"/>
          <w:szCs w:val="24"/>
          <w:lang w:val="en-US"/>
        </w:rPr>
        <w:t xml:space="preserve"> median values</w:t>
      </w:r>
      <w:r w:rsidRPr="00190F48">
        <w:rPr>
          <w:rFonts w:ascii="Times New Roman" w:hAnsi="Times New Roman"/>
          <w:sz w:val="24"/>
          <w:szCs w:val="24"/>
          <w:lang w:val="en-US"/>
        </w:rPr>
        <w:t xml:space="preserve"> are somewhat lower, nearly 1 and 19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xml:space="preserve"> respectively, as the distributions of both quantities are positive</w:t>
      </w:r>
      <w:r w:rsidR="00CE7D86">
        <w:rPr>
          <w:rFonts w:ascii="Times New Roman" w:hAnsi="Times New Roman"/>
          <w:sz w:val="24"/>
          <w:szCs w:val="24"/>
          <w:lang w:val="en-US"/>
        </w:rPr>
        <w:t>ly</w:t>
      </w:r>
      <w:r w:rsidRPr="00190F48">
        <w:rPr>
          <w:rFonts w:ascii="Times New Roman" w:hAnsi="Times New Roman"/>
          <w:sz w:val="24"/>
          <w:szCs w:val="24"/>
          <w:lang w:val="en-US"/>
        </w:rPr>
        <w:t xml:space="preserve"> skewed. In terms of daily averages, BC was found to vary between 0.3 and 5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although in 80 % of days they were in the range of 0.5 - 2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Other long term averages (at least one year) from European sites, classified as urban, exhibit higher BC magnitudes, 1.4-2.9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xml:space="preserve">, as compiled by </w:t>
      </w:r>
      <w:r w:rsidR="00CE7D86">
        <w:rPr>
          <w:rFonts w:ascii="Times New Roman" w:hAnsi="Times New Roman"/>
          <w:sz w:val="24"/>
          <w:szCs w:val="24"/>
          <w:lang w:val="en-US"/>
        </w:rPr>
        <w:t>[Ramachandran and Rajesh, 2007]. I</w:t>
      </w:r>
      <w:r w:rsidRPr="00190F48">
        <w:rPr>
          <w:rFonts w:ascii="Times New Roman" w:hAnsi="Times New Roman"/>
          <w:sz w:val="24"/>
          <w:szCs w:val="24"/>
          <w:lang w:val="en-US"/>
        </w:rPr>
        <w:t xml:space="preserve">n the case of kerbsides, </w:t>
      </w:r>
      <w:r w:rsidR="00CE7D86">
        <w:rPr>
          <w:rFonts w:ascii="Times New Roman" w:hAnsi="Times New Roman"/>
          <w:sz w:val="24"/>
          <w:szCs w:val="24"/>
          <w:lang w:val="en-US"/>
        </w:rPr>
        <w:t xml:space="preserve">the </w:t>
      </w:r>
      <w:r w:rsidRPr="00190F48">
        <w:rPr>
          <w:rFonts w:ascii="Times New Roman" w:hAnsi="Times New Roman"/>
          <w:sz w:val="24"/>
          <w:szCs w:val="24"/>
          <w:lang w:val="en-US"/>
        </w:rPr>
        <w:t xml:space="preserve">differences </w:t>
      </w:r>
      <w:r w:rsidR="00CE7D86">
        <w:rPr>
          <w:rFonts w:ascii="Times New Roman" w:hAnsi="Times New Roman"/>
          <w:sz w:val="24"/>
          <w:szCs w:val="24"/>
          <w:lang w:val="en-US"/>
        </w:rPr>
        <w:t>of the</w:t>
      </w:r>
      <w:r w:rsidRPr="00190F48">
        <w:rPr>
          <w:rFonts w:ascii="Times New Roman" w:hAnsi="Times New Roman"/>
          <w:sz w:val="24"/>
          <w:szCs w:val="24"/>
          <w:lang w:val="en-US"/>
        </w:rPr>
        <w:t xml:space="preserve"> BC values relative to Évora can be higher up to a factor of six (3-9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w:t>
      </w:r>
      <w:r w:rsidR="00CE7D86">
        <w:rPr>
          <w:rFonts w:ascii="Times New Roman" w:hAnsi="Times New Roman"/>
          <w:sz w:val="24"/>
          <w:szCs w:val="24"/>
          <w:lang w:val="en-US"/>
        </w:rPr>
        <w:t xml:space="preserve">; </w:t>
      </w:r>
      <w:r w:rsidRPr="00190F48">
        <w:rPr>
          <w:rFonts w:ascii="Times New Roman" w:hAnsi="Times New Roman"/>
          <w:sz w:val="24"/>
          <w:szCs w:val="24"/>
          <w:lang w:val="en-US"/>
        </w:rPr>
        <w:t>less than 4% of daily BC values above 3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xml:space="preserve"> were measured at Évora. On the contrary, BC levels for natural sites were reported to be lower, in the range of 0.2-0.5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a type of magnitudes observed at Évora in only 6% of the daily values. Lyamany et al. [2010] reported an average BC</w:t>
      </w:r>
      <w:r w:rsidRPr="00190F48">
        <w:rPr>
          <w:rFonts w:ascii="Times New Roman" w:hAnsi="Times New Roman"/>
          <w:color w:val="FF0000"/>
          <w:sz w:val="24"/>
          <w:szCs w:val="24"/>
          <w:lang w:val="en-US"/>
        </w:rPr>
        <w:t xml:space="preserve"> </w:t>
      </w:r>
      <w:r w:rsidRPr="00190F48">
        <w:rPr>
          <w:rFonts w:ascii="Times New Roman" w:hAnsi="Times New Roman"/>
          <w:sz w:val="24"/>
          <w:szCs w:val="24"/>
          <w:lang w:val="en-US"/>
        </w:rPr>
        <w:t>value of 3.2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xml:space="preserve"> </w:t>
      </w:r>
      <w:r w:rsidR="00DA5488">
        <w:rPr>
          <w:rFonts w:ascii="Times New Roman" w:hAnsi="Times New Roman"/>
          <w:sz w:val="24"/>
          <w:szCs w:val="24"/>
          <w:lang w:val="en-US"/>
        </w:rPr>
        <w:t>for</w:t>
      </w:r>
      <w:r w:rsidRPr="00190F48">
        <w:rPr>
          <w:rFonts w:ascii="Times New Roman" w:hAnsi="Times New Roman"/>
          <w:sz w:val="24"/>
          <w:szCs w:val="24"/>
          <w:lang w:val="en-US"/>
        </w:rPr>
        <w:t xml:space="preserve"> </w:t>
      </w:r>
      <w:r w:rsidR="00D35EC2">
        <w:rPr>
          <w:rFonts w:ascii="Times New Roman" w:hAnsi="Times New Roman"/>
          <w:sz w:val="24"/>
          <w:szCs w:val="24"/>
          <w:lang w:val="en-US"/>
        </w:rPr>
        <w:t xml:space="preserve">the urban centre of </w:t>
      </w:r>
      <w:r w:rsidRPr="00190F48">
        <w:rPr>
          <w:rFonts w:ascii="Times New Roman" w:hAnsi="Times New Roman"/>
          <w:sz w:val="24"/>
          <w:szCs w:val="24"/>
          <w:lang w:val="en-US"/>
        </w:rPr>
        <w:t>Granada, which is located in the southeast of Iberian Peninsula with a population almost ten times larger than Évora’s. Published studies conducted in Portugal reported average values for different environments such as the remote Portuguese Azores islands in the middle of the Atlantic Ocean (0.07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[Oliveira, 2006], rural areas in continental Portugal</w:t>
      </w:r>
      <w:r w:rsidRPr="00190F48">
        <w:rPr>
          <w:rFonts w:ascii="Times New Roman" w:hAnsi="Times New Roman"/>
          <w:color w:val="FF0000"/>
          <w:sz w:val="24"/>
          <w:szCs w:val="24"/>
          <w:lang w:val="en-US"/>
        </w:rPr>
        <w:t xml:space="preserve"> </w:t>
      </w:r>
      <w:r w:rsidRPr="00190F48">
        <w:rPr>
          <w:rFonts w:ascii="Times New Roman" w:hAnsi="Times New Roman"/>
          <w:sz w:val="24"/>
          <w:szCs w:val="24"/>
          <w:lang w:val="en-US"/>
        </w:rPr>
        <w:t>(0.79-1.61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[Pio et al., 1996;</w:t>
      </w:r>
      <w:r w:rsidRPr="00190F48">
        <w:rPr>
          <w:rFonts w:ascii="Times New Roman" w:eastAsia="+mn-ea" w:hAnsi="Times New Roman"/>
          <w:b/>
          <w:bCs/>
          <w:color w:val="000000"/>
          <w:kern w:val="24"/>
          <w:sz w:val="24"/>
          <w:szCs w:val="24"/>
          <w:lang w:val="en-US"/>
        </w:rPr>
        <w:t xml:space="preserve"> </w:t>
      </w:r>
      <w:r w:rsidRPr="00190F48">
        <w:rPr>
          <w:rFonts w:ascii="Times New Roman" w:hAnsi="Times New Roman"/>
          <w:bCs/>
          <w:sz w:val="24"/>
          <w:szCs w:val="24"/>
          <w:lang w:val="en-US"/>
        </w:rPr>
        <w:t>Castro et al., 1999; Oliveira et al., 2007; Tsyro et al., 2007</w:t>
      </w:r>
      <w:r w:rsidRPr="00190F48">
        <w:rPr>
          <w:rFonts w:ascii="Times New Roman" w:hAnsi="Times New Roman"/>
          <w:sz w:val="24"/>
          <w:szCs w:val="24"/>
          <w:lang w:val="en-US"/>
        </w:rPr>
        <w:t xml:space="preserve">] or </w:t>
      </w:r>
      <w:r w:rsidR="00CE7D86">
        <w:rPr>
          <w:rFonts w:ascii="Times New Roman" w:hAnsi="Times New Roman"/>
          <w:sz w:val="24"/>
          <w:szCs w:val="24"/>
          <w:lang w:val="en-US"/>
        </w:rPr>
        <w:t xml:space="preserve">at </w:t>
      </w:r>
      <w:r w:rsidRPr="00190F48">
        <w:rPr>
          <w:rFonts w:ascii="Times New Roman" w:hAnsi="Times New Roman"/>
          <w:sz w:val="24"/>
          <w:szCs w:val="24"/>
          <w:lang w:val="en-US"/>
        </w:rPr>
        <w:t>urban environments (1.5-5.13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[Pio et al., 1997; Almeida et al., 2005]. The OPAC model [Hess et al., 1998] computes black carbon mass concentration values for different environments, namely for the continental type (0.5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the continental polluted (2.1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or the urban (7.8 µgm</w:t>
      </w:r>
      <w:r w:rsidRPr="00190F48">
        <w:rPr>
          <w:rFonts w:ascii="Times New Roman" w:hAnsi="Times New Roman"/>
          <w:sz w:val="24"/>
          <w:szCs w:val="24"/>
          <w:vertAlign w:val="superscript"/>
          <w:lang w:val="en-US"/>
        </w:rPr>
        <w:t>-3</w:t>
      </w:r>
      <w:r w:rsidR="009867CA">
        <w:rPr>
          <w:rFonts w:ascii="Times New Roman" w:hAnsi="Times New Roman"/>
          <w:sz w:val="24"/>
          <w:szCs w:val="24"/>
          <w:lang w:val="en-US"/>
        </w:rPr>
        <w:t xml:space="preserve">) environment types.  </w:t>
      </w:r>
      <w:r w:rsidR="009867CA" w:rsidRPr="00190F48">
        <w:rPr>
          <w:rFonts w:ascii="Times New Roman" w:hAnsi="Times New Roman"/>
          <w:sz w:val="24"/>
          <w:szCs w:val="24"/>
          <w:lang w:val="en-US"/>
        </w:rPr>
        <w:t xml:space="preserve">The average BC fraction for the whole period of measurements </w:t>
      </w:r>
      <w:r w:rsidR="00CE7D86">
        <w:rPr>
          <w:rFonts w:ascii="Times New Roman" w:hAnsi="Times New Roman"/>
          <w:sz w:val="24"/>
          <w:szCs w:val="24"/>
          <w:lang w:val="en-US"/>
        </w:rPr>
        <w:t xml:space="preserve">at Évora </w:t>
      </w:r>
      <w:r w:rsidR="009867CA" w:rsidRPr="00190F48">
        <w:rPr>
          <w:rFonts w:ascii="Times New Roman" w:hAnsi="Times New Roman"/>
          <w:sz w:val="24"/>
          <w:szCs w:val="24"/>
          <w:lang w:val="en-US"/>
        </w:rPr>
        <w:t xml:space="preserve">was found to be 6.6 %, which is above the average values reported for rural sites (4-6%), </w:t>
      </w:r>
      <w:r w:rsidR="00CE7D86">
        <w:rPr>
          <w:rFonts w:ascii="Times New Roman" w:hAnsi="Times New Roman"/>
          <w:sz w:val="24"/>
          <w:szCs w:val="24"/>
          <w:lang w:val="en-US"/>
        </w:rPr>
        <w:t>or in</w:t>
      </w:r>
      <w:r w:rsidR="009867CA" w:rsidRPr="00190F48">
        <w:rPr>
          <w:rFonts w:ascii="Times New Roman" w:hAnsi="Times New Roman"/>
          <w:sz w:val="24"/>
          <w:szCs w:val="24"/>
          <w:lang w:val="en-US"/>
        </w:rPr>
        <w:t xml:space="preserve"> the lower range of urban ones (5-10 %) and significantly lower than the BC fraction in kerbsides (9-17%) according to Putaud et al. [2010].</w:t>
      </w:r>
    </w:p>
    <w:p w:rsidR="00A141F0" w:rsidRDefault="00A141F0" w:rsidP="00136BF7">
      <w:pPr>
        <w:spacing w:after="0" w:line="360" w:lineRule="auto"/>
        <w:jc w:val="both"/>
        <w:rPr>
          <w:rFonts w:ascii="Times New Roman" w:hAnsi="Times New Roman"/>
          <w:sz w:val="24"/>
          <w:szCs w:val="24"/>
          <w:lang w:val="en-US"/>
        </w:rPr>
      </w:pPr>
      <w:r w:rsidRPr="00190F48">
        <w:rPr>
          <w:rFonts w:ascii="Times New Roman" w:hAnsi="Times New Roman"/>
          <w:sz w:val="24"/>
          <w:szCs w:val="24"/>
          <w:lang w:val="en-US"/>
        </w:rPr>
        <w:t>Concerning the values of M one can see that, for example, Putaud et al. [2010] reported median values for urban background sites as being in the range of 24 to 36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while for Évora</w:t>
      </w:r>
      <w:r w:rsidR="00CB6E19">
        <w:rPr>
          <w:rFonts w:ascii="Times New Roman" w:hAnsi="Times New Roman"/>
          <w:sz w:val="24"/>
          <w:szCs w:val="24"/>
          <w:lang w:val="en-US"/>
        </w:rPr>
        <w:t>,</w:t>
      </w:r>
      <w:r w:rsidRPr="00190F48">
        <w:rPr>
          <w:rFonts w:ascii="Times New Roman" w:hAnsi="Times New Roman"/>
          <w:sz w:val="24"/>
          <w:szCs w:val="24"/>
          <w:lang w:val="en-US"/>
        </w:rPr>
        <w:t xml:space="preserve"> average and median M values </w:t>
      </w:r>
      <w:r w:rsidR="00E11A31">
        <w:rPr>
          <w:rFonts w:ascii="Times New Roman" w:hAnsi="Times New Roman"/>
          <w:sz w:val="24"/>
          <w:szCs w:val="24"/>
          <w:lang w:val="en-US"/>
        </w:rPr>
        <w:t>of</w:t>
      </w:r>
      <w:r w:rsidRPr="00190F48">
        <w:rPr>
          <w:rFonts w:ascii="Times New Roman" w:hAnsi="Times New Roman"/>
          <w:sz w:val="24"/>
          <w:szCs w:val="24"/>
          <w:lang w:val="en-US"/>
        </w:rPr>
        <w:t xml:space="preserve"> 24 and </w:t>
      </w:r>
      <w:r w:rsidR="003A5E60">
        <w:rPr>
          <w:rFonts w:ascii="Times New Roman" w:hAnsi="Times New Roman"/>
          <w:sz w:val="24"/>
          <w:szCs w:val="24"/>
          <w:lang w:val="en-US"/>
        </w:rPr>
        <w:t xml:space="preserve">of </w:t>
      </w:r>
      <w:r w:rsidRPr="00190F48">
        <w:rPr>
          <w:rFonts w:ascii="Times New Roman" w:hAnsi="Times New Roman"/>
          <w:sz w:val="24"/>
          <w:szCs w:val="24"/>
          <w:lang w:val="en-US"/>
        </w:rPr>
        <w:t>19 µgm</w:t>
      </w:r>
      <w:r w:rsidRPr="00190F48">
        <w:rPr>
          <w:rFonts w:ascii="Times New Roman" w:hAnsi="Times New Roman"/>
          <w:sz w:val="24"/>
          <w:szCs w:val="24"/>
          <w:vertAlign w:val="superscript"/>
          <w:lang w:val="en-US"/>
        </w:rPr>
        <w:t>-3</w:t>
      </w:r>
      <w:r w:rsidR="00E11A31">
        <w:rPr>
          <w:rFonts w:ascii="Times New Roman" w:hAnsi="Times New Roman"/>
          <w:sz w:val="24"/>
          <w:szCs w:val="24"/>
          <w:lang w:val="en-US"/>
        </w:rPr>
        <w:t>,</w:t>
      </w:r>
      <w:r w:rsidR="003A5E60">
        <w:rPr>
          <w:rFonts w:ascii="Times New Roman" w:hAnsi="Times New Roman"/>
          <w:sz w:val="24"/>
          <w:szCs w:val="24"/>
          <w:lang w:val="en-US"/>
        </w:rPr>
        <w:t xml:space="preserve"> </w:t>
      </w:r>
      <w:r w:rsidR="00E11A31">
        <w:rPr>
          <w:rFonts w:ascii="Times New Roman" w:hAnsi="Times New Roman"/>
          <w:sz w:val="24"/>
          <w:szCs w:val="24"/>
          <w:lang w:val="en-US"/>
        </w:rPr>
        <w:t>respectively, were</w:t>
      </w:r>
      <w:r w:rsidRPr="00190F48">
        <w:rPr>
          <w:rFonts w:ascii="Times New Roman" w:hAnsi="Times New Roman"/>
          <w:sz w:val="24"/>
          <w:szCs w:val="24"/>
          <w:lang w:val="en-US"/>
        </w:rPr>
        <w:t xml:space="preserve"> previously obtained </w:t>
      </w:r>
      <w:r w:rsidR="00E11A31">
        <w:rPr>
          <w:rFonts w:ascii="Times New Roman" w:hAnsi="Times New Roman"/>
          <w:sz w:val="24"/>
          <w:szCs w:val="24"/>
          <w:lang w:val="en-US"/>
        </w:rPr>
        <w:t>by Pereira et al. [2008]</w:t>
      </w:r>
      <w:r w:rsidRPr="00190F48">
        <w:rPr>
          <w:rFonts w:ascii="Times New Roman" w:hAnsi="Times New Roman"/>
          <w:sz w:val="24"/>
          <w:szCs w:val="24"/>
          <w:lang w:val="en-US"/>
        </w:rPr>
        <w:t xml:space="preserve"> </w:t>
      </w:r>
      <w:r w:rsidR="00E11A31" w:rsidRPr="00190F48">
        <w:rPr>
          <w:rFonts w:ascii="Times New Roman" w:hAnsi="Times New Roman"/>
          <w:sz w:val="24"/>
          <w:szCs w:val="24"/>
          <w:lang w:val="en-US"/>
        </w:rPr>
        <w:t xml:space="preserve">for </w:t>
      </w:r>
      <w:r w:rsidR="00E11A31">
        <w:rPr>
          <w:rFonts w:ascii="Times New Roman" w:hAnsi="Times New Roman"/>
          <w:sz w:val="24"/>
          <w:szCs w:val="24"/>
          <w:lang w:val="en-US"/>
        </w:rPr>
        <w:t xml:space="preserve">the year of </w:t>
      </w:r>
      <w:r w:rsidR="00E11A31" w:rsidRPr="00190F48">
        <w:rPr>
          <w:rFonts w:ascii="Times New Roman" w:hAnsi="Times New Roman"/>
          <w:sz w:val="24"/>
          <w:szCs w:val="24"/>
          <w:lang w:val="en-US"/>
        </w:rPr>
        <w:t>2006</w:t>
      </w:r>
      <w:r w:rsidR="003A5E60">
        <w:rPr>
          <w:rFonts w:ascii="Times New Roman" w:hAnsi="Times New Roman"/>
          <w:sz w:val="24"/>
          <w:szCs w:val="24"/>
          <w:lang w:val="en-US"/>
        </w:rPr>
        <w:t xml:space="preserve">, being similar to the values now obtained for the whole period until the end of 2009. </w:t>
      </w:r>
      <w:r w:rsidR="00E11A31" w:rsidRPr="00190F48">
        <w:rPr>
          <w:rFonts w:ascii="Times New Roman" w:hAnsi="Times New Roman"/>
          <w:sz w:val="24"/>
          <w:szCs w:val="24"/>
          <w:lang w:val="en-US"/>
        </w:rPr>
        <w:t xml:space="preserve"> </w:t>
      </w:r>
      <w:r w:rsidRPr="00190F48">
        <w:rPr>
          <w:rFonts w:ascii="Times New Roman" w:hAnsi="Times New Roman"/>
          <w:sz w:val="24"/>
          <w:szCs w:val="24"/>
          <w:lang w:val="en-US"/>
        </w:rPr>
        <w:t>A yearly average of 40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xml:space="preserve"> was obtained by Almeida et al. [2005] in the area of great Lisbon and a value of </w:t>
      </w:r>
      <w:r w:rsidRPr="00190F48">
        <w:rPr>
          <w:rFonts w:ascii="Times New Roman" w:hAnsi="Times New Roman"/>
          <w:sz w:val="24"/>
          <w:szCs w:val="24"/>
          <w:lang w:val="en-US"/>
        </w:rPr>
        <w:lastRenderedPageBreak/>
        <w:t>64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xml:space="preserve"> in Oporto, while an average of 20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xml:space="preserve"> was reported [Yttri et al., 2007] at a remote rural site in Bragança, northeast of Portugal.</w:t>
      </w:r>
      <w:r w:rsidR="009867CA">
        <w:rPr>
          <w:rFonts w:ascii="Times New Roman" w:hAnsi="Times New Roman"/>
          <w:sz w:val="24"/>
          <w:szCs w:val="24"/>
          <w:lang w:val="en-US"/>
        </w:rPr>
        <w:t xml:space="preserve"> </w:t>
      </w:r>
    </w:p>
    <w:p w:rsidR="00136BF7" w:rsidRDefault="00136BF7" w:rsidP="00136BF7">
      <w:pPr>
        <w:spacing w:after="0" w:line="360" w:lineRule="auto"/>
        <w:jc w:val="both"/>
        <w:rPr>
          <w:rFonts w:ascii="Times New Roman" w:hAnsi="Times New Roman"/>
          <w:sz w:val="24"/>
          <w:szCs w:val="24"/>
          <w:lang w:val="en-US"/>
        </w:rPr>
      </w:pPr>
    </w:p>
    <w:p w:rsidR="00DA5488" w:rsidRPr="00190F48" w:rsidRDefault="00DA5488" w:rsidP="00136BF7">
      <w:pPr>
        <w:spacing w:after="0" w:line="360" w:lineRule="auto"/>
        <w:jc w:val="both"/>
        <w:rPr>
          <w:rFonts w:ascii="Times New Roman" w:hAnsi="Times New Roman"/>
          <w:sz w:val="24"/>
          <w:szCs w:val="24"/>
          <w:lang w:val="en-US"/>
        </w:rPr>
      </w:pPr>
    </w:p>
    <w:p w:rsidR="009A0124" w:rsidRDefault="00052A9D" w:rsidP="00136BF7">
      <w:pPr>
        <w:spacing w:after="0" w:line="360" w:lineRule="auto"/>
        <w:jc w:val="both"/>
        <w:rPr>
          <w:rFonts w:ascii="Times New Roman" w:hAnsi="Times New Roman"/>
          <w:sz w:val="24"/>
          <w:szCs w:val="24"/>
        </w:rPr>
      </w:pPr>
      <w:r>
        <w:rPr>
          <w:rFonts w:ascii="Times New Roman" w:hAnsi="Times New Roman"/>
          <w:noProof/>
          <w:sz w:val="24"/>
          <w:szCs w:val="24"/>
          <w:lang w:val="pt-PT" w:eastAsia="pt-PT"/>
        </w:rPr>
        <w:drawing>
          <wp:inline distT="0" distB="0" distL="0" distR="0">
            <wp:extent cx="5400040" cy="1311275"/>
            <wp:effectExtent l="0" t="0" r="0" b="0"/>
            <wp:docPr id="125" name="Image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8"/>
                    <pic:cNvPicPr>
                      <a:picLocks noChangeAspect="1" noChangeArrowheads="1"/>
                    </pic:cNvPicPr>
                  </pic:nvPicPr>
                  <pic:blipFill>
                    <a:blip r:embed="rId110" cstate="print"/>
                    <a:srcRect/>
                    <a:stretch>
                      <a:fillRect/>
                    </a:stretch>
                  </pic:blipFill>
                  <pic:spPr bwMode="auto">
                    <a:xfrm>
                      <a:off x="0" y="0"/>
                      <a:ext cx="5400040" cy="1311275"/>
                    </a:xfrm>
                    <a:prstGeom prst="rect">
                      <a:avLst/>
                    </a:prstGeom>
                    <a:noFill/>
                    <a:ln w="9525">
                      <a:noFill/>
                      <a:miter lim="800000"/>
                      <a:headEnd/>
                      <a:tailEnd/>
                    </a:ln>
                  </pic:spPr>
                </pic:pic>
              </a:graphicData>
            </a:graphic>
          </wp:inline>
        </w:drawing>
      </w:r>
      <w:r>
        <w:rPr>
          <w:rFonts w:ascii="Times New Roman" w:hAnsi="Times New Roman"/>
          <w:noProof/>
          <w:sz w:val="24"/>
          <w:szCs w:val="24"/>
          <w:lang w:val="pt-PT" w:eastAsia="pt-PT"/>
        </w:rPr>
        <w:drawing>
          <wp:inline distT="0" distB="0" distL="0" distR="0">
            <wp:extent cx="5400040" cy="1311275"/>
            <wp:effectExtent l="19050" t="0" r="0" b="0"/>
            <wp:docPr id="124" name="Image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9"/>
                    <pic:cNvPicPr>
                      <a:picLocks noChangeAspect="1" noChangeArrowheads="1"/>
                    </pic:cNvPicPr>
                  </pic:nvPicPr>
                  <pic:blipFill>
                    <a:blip r:embed="rId111" cstate="print"/>
                    <a:srcRect/>
                    <a:stretch>
                      <a:fillRect/>
                    </a:stretch>
                  </pic:blipFill>
                  <pic:spPr bwMode="auto">
                    <a:xfrm>
                      <a:off x="0" y="0"/>
                      <a:ext cx="5400040" cy="1311275"/>
                    </a:xfrm>
                    <a:prstGeom prst="rect">
                      <a:avLst/>
                    </a:prstGeom>
                    <a:noFill/>
                    <a:ln w="9525">
                      <a:noFill/>
                      <a:miter lim="800000"/>
                      <a:headEnd/>
                      <a:tailEnd/>
                    </a:ln>
                  </pic:spPr>
                </pic:pic>
              </a:graphicData>
            </a:graphic>
          </wp:inline>
        </w:drawing>
      </w:r>
      <w:r>
        <w:rPr>
          <w:rFonts w:ascii="Times New Roman" w:hAnsi="Times New Roman"/>
          <w:noProof/>
          <w:sz w:val="24"/>
          <w:szCs w:val="24"/>
          <w:lang w:val="pt-PT" w:eastAsia="pt-PT"/>
        </w:rPr>
        <w:drawing>
          <wp:inline distT="0" distB="0" distL="0" distR="0">
            <wp:extent cx="5400040" cy="1311275"/>
            <wp:effectExtent l="19050" t="0" r="0" b="0"/>
            <wp:docPr id="123"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0"/>
                    <pic:cNvPicPr>
                      <a:picLocks noChangeAspect="1" noChangeArrowheads="1"/>
                    </pic:cNvPicPr>
                  </pic:nvPicPr>
                  <pic:blipFill>
                    <a:blip r:embed="rId112" cstate="print"/>
                    <a:srcRect/>
                    <a:stretch>
                      <a:fillRect/>
                    </a:stretch>
                  </pic:blipFill>
                  <pic:spPr bwMode="auto">
                    <a:xfrm>
                      <a:off x="0" y="0"/>
                      <a:ext cx="5400040" cy="1311275"/>
                    </a:xfrm>
                    <a:prstGeom prst="rect">
                      <a:avLst/>
                    </a:prstGeom>
                    <a:noFill/>
                    <a:ln w="9525">
                      <a:noFill/>
                      <a:miter lim="800000"/>
                      <a:headEnd/>
                      <a:tailEnd/>
                    </a:ln>
                  </pic:spPr>
                </pic:pic>
              </a:graphicData>
            </a:graphic>
          </wp:inline>
        </w:drawing>
      </w:r>
      <w:r>
        <w:rPr>
          <w:rFonts w:ascii="Times New Roman" w:hAnsi="Times New Roman"/>
          <w:noProof/>
          <w:sz w:val="24"/>
          <w:szCs w:val="24"/>
          <w:lang w:val="pt-PT" w:eastAsia="pt-PT"/>
        </w:rPr>
        <w:drawing>
          <wp:inline distT="0" distB="0" distL="0" distR="0">
            <wp:extent cx="5400040" cy="1311275"/>
            <wp:effectExtent l="19050" t="0" r="0" b="0"/>
            <wp:docPr id="122" name="Image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1"/>
                    <pic:cNvPicPr>
                      <a:picLocks noChangeAspect="1" noChangeArrowheads="1"/>
                    </pic:cNvPicPr>
                  </pic:nvPicPr>
                  <pic:blipFill>
                    <a:blip r:embed="rId113" cstate="print"/>
                    <a:srcRect/>
                    <a:stretch>
                      <a:fillRect/>
                    </a:stretch>
                  </pic:blipFill>
                  <pic:spPr bwMode="auto">
                    <a:xfrm>
                      <a:off x="0" y="0"/>
                      <a:ext cx="5400040" cy="1311275"/>
                    </a:xfrm>
                    <a:prstGeom prst="rect">
                      <a:avLst/>
                    </a:prstGeom>
                    <a:noFill/>
                    <a:ln w="9525">
                      <a:noFill/>
                      <a:miter lim="800000"/>
                      <a:headEnd/>
                      <a:tailEnd/>
                    </a:ln>
                  </pic:spPr>
                </pic:pic>
              </a:graphicData>
            </a:graphic>
          </wp:inline>
        </w:drawing>
      </w:r>
    </w:p>
    <w:p w:rsidR="00A141F0" w:rsidRPr="005E0911" w:rsidRDefault="0007700D" w:rsidP="00136BF7">
      <w:pPr>
        <w:pStyle w:val="Legenda"/>
        <w:spacing w:after="0"/>
        <w:rPr>
          <w:rFonts w:ascii="Times New Roman" w:hAnsi="Times New Roman"/>
          <w:b w:val="0"/>
          <w:color w:val="auto"/>
          <w:sz w:val="22"/>
          <w:szCs w:val="22"/>
        </w:rPr>
      </w:pPr>
      <w:bookmarkStart w:id="54" w:name="_Toc297711605"/>
      <w:r w:rsidRPr="005E0911">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10</w:t>
      </w:r>
      <w:r w:rsidR="00B97ACB">
        <w:rPr>
          <w:rFonts w:ascii="Times New Roman" w:hAnsi="Times New Roman"/>
          <w:color w:val="auto"/>
          <w:sz w:val="22"/>
          <w:szCs w:val="22"/>
        </w:rPr>
        <w:fldChar w:fldCharType="end"/>
      </w:r>
      <w:r w:rsidR="00A141F0" w:rsidRPr="005E0911">
        <w:rPr>
          <w:rFonts w:ascii="Times New Roman" w:hAnsi="Times New Roman"/>
          <w:color w:val="auto"/>
          <w:sz w:val="22"/>
          <w:szCs w:val="22"/>
        </w:rPr>
        <w:t>.</w:t>
      </w:r>
      <w:r w:rsidR="00A141F0" w:rsidRPr="005E0911">
        <w:rPr>
          <w:rFonts w:ascii="Times New Roman" w:hAnsi="Times New Roman"/>
          <w:b w:val="0"/>
          <w:color w:val="auto"/>
          <w:sz w:val="22"/>
          <w:szCs w:val="22"/>
        </w:rPr>
        <w:t xml:space="preserve"> </w:t>
      </w:r>
      <w:r w:rsidR="0069632D">
        <w:rPr>
          <w:rFonts w:ascii="Times New Roman" w:hAnsi="Times New Roman"/>
          <w:b w:val="0"/>
          <w:color w:val="auto"/>
          <w:sz w:val="22"/>
          <w:szCs w:val="22"/>
        </w:rPr>
        <w:t>Temporal evolution of the h</w:t>
      </w:r>
      <w:r w:rsidR="00A141F0" w:rsidRPr="005E0911">
        <w:rPr>
          <w:rFonts w:ascii="Times New Roman" w:hAnsi="Times New Roman"/>
          <w:b w:val="0"/>
          <w:color w:val="auto"/>
          <w:sz w:val="22"/>
          <w:szCs w:val="22"/>
        </w:rPr>
        <w:t>o</w:t>
      </w:r>
      <w:r w:rsidR="0069632D">
        <w:rPr>
          <w:rFonts w:ascii="Times New Roman" w:hAnsi="Times New Roman"/>
          <w:b w:val="0"/>
          <w:color w:val="auto"/>
          <w:sz w:val="22"/>
          <w:szCs w:val="22"/>
        </w:rPr>
        <w:t>u</w:t>
      </w:r>
      <w:r w:rsidR="00A141F0" w:rsidRPr="005E0911">
        <w:rPr>
          <w:rFonts w:ascii="Times New Roman" w:hAnsi="Times New Roman"/>
          <w:b w:val="0"/>
          <w:color w:val="auto"/>
          <w:sz w:val="22"/>
          <w:szCs w:val="22"/>
        </w:rPr>
        <w:t xml:space="preserve">rly values of the mass concentration </w:t>
      </w:r>
      <w:r w:rsidR="005931FD">
        <w:rPr>
          <w:rFonts w:ascii="Times New Roman" w:hAnsi="Times New Roman"/>
          <w:b w:val="0"/>
          <w:color w:val="auto"/>
          <w:sz w:val="22"/>
          <w:szCs w:val="22"/>
        </w:rPr>
        <w:t>for</w:t>
      </w:r>
      <w:r w:rsidR="00A141F0" w:rsidRPr="005E0911">
        <w:rPr>
          <w:rFonts w:ascii="Times New Roman" w:hAnsi="Times New Roman"/>
          <w:b w:val="0"/>
          <w:color w:val="auto"/>
          <w:sz w:val="22"/>
          <w:szCs w:val="22"/>
        </w:rPr>
        <w:t xml:space="preserve"> the period of 2006 to 2009.</w:t>
      </w:r>
      <w:bookmarkEnd w:id="54"/>
    </w:p>
    <w:p w:rsidR="005E0911" w:rsidRDefault="005E0911" w:rsidP="00136BF7">
      <w:pPr>
        <w:spacing w:after="0"/>
      </w:pPr>
    </w:p>
    <w:p w:rsidR="002312EB" w:rsidRDefault="002312EB" w:rsidP="00136BF7">
      <w:pPr>
        <w:spacing w:after="0"/>
      </w:pPr>
    </w:p>
    <w:p w:rsidR="00DA5488" w:rsidRDefault="00DA5488" w:rsidP="00136BF7">
      <w:pPr>
        <w:spacing w:after="0"/>
      </w:pPr>
    </w:p>
    <w:p w:rsidR="00DA5488" w:rsidRDefault="00DA5488" w:rsidP="00136BF7">
      <w:pPr>
        <w:spacing w:after="0"/>
      </w:pPr>
    </w:p>
    <w:p w:rsidR="00DA5488" w:rsidRDefault="00DA5488" w:rsidP="00136BF7">
      <w:pPr>
        <w:spacing w:after="0"/>
      </w:pPr>
    </w:p>
    <w:p w:rsidR="00DA5488" w:rsidRDefault="00DA5488" w:rsidP="00136BF7">
      <w:pPr>
        <w:spacing w:after="0"/>
      </w:pPr>
    </w:p>
    <w:p w:rsidR="00DA5488" w:rsidRDefault="00DA5488" w:rsidP="00136BF7">
      <w:pPr>
        <w:spacing w:after="0"/>
      </w:pPr>
    </w:p>
    <w:p w:rsidR="00DA5488" w:rsidRDefault="00DA5488" w:rsidP="00136BF7">
      <w:pPr>
        <w:spacing w:after="0"/>
      </w:pPr>
    </w:p>
    <w:p w:rsidR="00DA5488" w:rsidRDefault="00DA5488" w:rsidP="00136BF7">
      <w:pPr>
        <w:spacing w:after="0"/>
      </w:pPr>
    </w:p>
    <w:p w:rsidR="00DA5488" w:rsidRDefault="00DA5488" w:rsidP="00136BF7">
      <w:pPr>
        <w:spacing w:after="0"/>
      </w:pPr>
    </w:p>
    <w:p w:rsidR="002312EB" w:rsidRPr="005E0911" w:rsidRDefault="002312EB" w:rsidP="00136BF7">
      <w:pPr>
        <w:spacing w:after="0"/>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36"/>
        <w:gridCol w:w="1132"/>
        <w:gridCol w:w="1131"/>
        <w:gridCol w:w="1132"/>
        <w:gridCol w:w="1127"/>
        <w:gridCol w:w="1127"/>
        <w:gridCol w:w="1020"/>
      </w:tblGrid>
      <w:tr w:rsidR="009867CA" w:rsidRPr="0072327A" w:rsidTr="0069632D">
        <w:tc>
          <w:tcPr>
            <w:tcW w:w="1836" w:type="dxa"/>
            <w:tcBorders>
              <w:left w:val="nil"/>
              <w:bottom w:val="single" w:sz="4" w:space="0" w:color="000000"/>
              <w:right w:val="nil"/>
            </w:tcBorders>
            <w:vAlign w:val="center"/>
          </w:tcPr>
          <w:p w:rsidR="009867CA" w:rsidRPr="0072327A" w:rsidRDefault="009867CA" w:rsidP="00A27E76">
            <w:pPr>
              <w:spacing w:line="240" w:lineRule="auto"/>
              <w:rPr>
                <w:rFonts w:ascii="Times New Roman" w:eastAsiaTheme="minorEastAsia" w:hAnsi="Times New Roman"/>
              </w:rPr>
            </w:pPr>
          </w:p>
        </w:tc>
        <w:tc>
          <w:tcPr>
            <w:tcW w:w="1132" w:type="dxa"/>
            <w:tcBorders>
              <w:left w:val="nil"/>
              <w:bottom w:val="single" w:sz="4" w:space="0" w:color="000000"/>
              <w:right w:val="nil"/>
            </w:tcBorders>
            <w:vAlign w:val="center"/>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BC</w:t>
            </w:r>
          </w:p>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(µgm</w:t>
            </w:r>
            <w:r w:rsidRPr="0072327A">
              <w:rPr>
                <w:rFonts w:ascii="Times New Roman" w:eastAsiaTheme="minorEastAsia" w:hAnsi="Times New Roman"/>
                <w:vertAlign w:val="superscript"/>
              </w:rPr>
              <w:t>-3</w:t>
            </w:r>
            <w:r w:rsidRPr="0072327A">
              <w:rPr>
                <w:rFonts w:ascii="Times New Roman" w:eastAsiaTheme="minorEastAsia" w:hAnsi="Times New Roman"/>
              </w:rPr>
              <w:t>)</w:t>
            </w:r>
          </w:p>
        </w:tc>
        <w:tc>
          <w:tcPr>
            <w:tcW w:w="1131" w:type="dxa"/>
            <w:tcBorders>
              <w:left w:val="nil"/>
              <w:bottom w:val="single" w:sz="4" w:space="0" w:color="000000"/>
              <w:right w:val="nil"/>
            </w:tcBorders>
            <w:vAlign w:val="center"/>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M</w:t>
            </w:r>
          </w:p>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(µgm</w:t>
            </w:r>
            <w:r w:rsidRPr="0072327A">
              <w:rPr>
                <w:rFonts w:ascii="Times New Roman" w:eastAsiaTheme="minorEastAsia" w:hAnsi="Times New Roman"/>
                <w:vertAlign w:val="superscript"/>
              </w:rPr>
              <w:t>-3</w:t>
            </w:r>
            <w:r w:rsidRPr="0072327A">
              <w:rPr>
                <w:rFonts w:ascii="Times New Roman" w:eastAsiaTheme="minorEastAsia" w:hAnsi="Times New Roman"/>
              </w:rPr>
              <w:t>)</w:t>
            </w:r>
          </w:p>
        </w:tc>
        <w:tc>
          <w:tcPr>
            <w:tcW w:w="1132" w:type="dxa"/>
            <w:tcBorders>
              <w:left w:val="nil"/>
              <w:bottom w:val="single" w:sz="4" w:space="0" w:color="000000"/>
              <w:right w:val="nil"/>
            </w:tcBorders>
            <w:vAlign w:val="center"/>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BC fraction</w:t>
            </w:r>
          </w:p>
        </w:tc>
        <w:tc>
          <w:tcPr>
            <w:tcW w:w="1127" w:type="dxa"/>
            <w:tcBorders>
              <w:left w:val="nil"/>
              <w:bottom w:val="single" w:sz="4" w:space="0" w:color="000000"/>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E</w:t>
            </w:r>
            <w:r w:rsidRPr="009867CA">
              <w:rPr>
                <w:rFonts w:ascii="Times New Roman" w:eastAsiaTheme="minorEastAsia" w:hAnsi="Times New Roman"/>
                <w:vertAlign w:val="subscript"/>
              </w:rPr>
              <w:t>s</w:t>
            </w:r>
            <w:r w:rsidR="006E651E">
              <w:rPr>
                <w:rFonts w:ascii="Times New Roman" w:eastAsiaTheme="minorEastAsia" w:hAnsi="Times New Roman"/>
                <w:vertAlign w:val="subscript"/>
              </w:rPr>
              <w:t>p</w:t>
            </w:r>
            <w:r w:rsidRPr="00711073">
              <w:rPr>
                <w:rFonts w:ascii="Times New Roman" w:eastAsiaTheme="minorEastAsia" w:hAnsi="Times New Roman"/>
              </w:rPr>
              <w:t>(450)</w:t>
            </w:r>
          </w:p>
          <w:p w:rsidR="009867CA" w:rsidRPr="00711073" w:rsidRDefault="009867CA" w:rsidP="004B43E9">
            <w:pPr>
              <w:spacing w:line="240" w:lineRule="auto"/>
              <w:jc w:val="center"/>
              <w:rPr>
                <w:rFonts w:ascii="Times New Roman" w:eastAsiaTheme="minorEastAsia" w:hAnsi="Times New Roman"/>
                <w:highlight w:val="red"/>
              </w:rPr>
            </w:pPr>
            <w:r w:rsidRPr="00711073">
              <w:rPr>
                <w:rFonts w:ascii="Times New Roman" w:eastAsiaTheme="minorEastAsia" w:hAnsi="Times New Roman"/>
              </w:rPr>
              <w:t>(m</w:t>
            </w:r>
            <w:r w:rsidRPr="00711073">
              <w:rPr>
                <w:rFonts w:ascii="Times New Roman" w:eastAsiaTheme="minorEastAsia" w:hAnsi="Times New Roman"/>
                <w:vertAlign w:val="superscript"/>
              </w:rPr>
              <w:t>2</w:t>
            </w:r>
            <w:r w:rsidRPr="00711073">
              <w:rPr>
                <w:rFonts w:ascii="Times New Roman" w:eastAsiaTheme="minorEastAsia" w:hAnsi="Times New Roman"/>
              </w:rPr>
              <w:t>g</w:t>
            </w:r>
            <w:r w:rsidRPr="00711073">
              <w:rPr>
                <w:rFonts w:ascii="Times New Roman" w:eastAsiaTheme="minorEastAsia" w:hAnsi="Times New Roman"/>
                <w:vertAlign w:val="superscript"/>
              </w:rPr>
              <w:t>-1</w:t>
            </w:r>
            <w:r w:rsidRPr="00711073">
              <w:rPr>
                <w:rFonts w:ascii="Times New Roman" w:eastAsiaTheme="minorEastAsia" w:hAnsi="Times New Roman"/>
              </w:rPr>
              <w:t>)</w:t>
            </w:r>
          </w:p>
        </w:tc>
        <w:tc>
          <w:tcPr>
            <w:tcW w:w="1127" w:type="dxa"/>
            <w:tcBorders>
              <w:left w:val="nil"/>
              <w:bottom w:val="single" w:sz="4" w:space="0" w:color="000000"/>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E</w:t>
            </w:r>
            <w:r w:rsidRPr="009867CA">
              <w:rPr>
                <w:rFonts w:ascii="Times New Roman" w:eastAsiaTheme="minorEastAsia" w:hAnsi="Times New Roman"/>
                <w:vertAlign w:val="subscript"/>
              </w:rPr>
              <w:t>s</w:t>
            </w:r>
            <w:r w:rsidR="006E651E">
              <w:rPr>
                <w:rFonts w:ascii="Times New Roman" w:eastAsiaTheme="minorEastAsia" w:hAnsi="Times New Roman"/>
                <w:vertAlign w:val="subscript"/>
              </w:rPr>
              <w:t>p</w:t>
            </w:r>
            <w:r w:rsidRPr="00711073">
              <w:rPr>
                <w:rFonts w:ascii="Times New Roman" w:eastAsiaTheme="minorEastAsia" w:hAnsi="Times New Roman"/>
              </w:rPr>
              <w:t>(550)</w:t>
            </w:r>
          </w:p>
          <w:p w:rsidR="009867CA" w:rsidRPr="00711073" w:rsidRDefault="009867CA" w:rsidP="004B43E9">
            <w:pPr>
              <w:spacing w:line="240" w:lineRule="auto"/>
              <w:jc w:val="center"/>
              <w:rPr>
                <w:rFonts w:ascii="Times New Roman" w:eastAsiaTheme="minorEastAsia" w:hAnsi="Times New Roman"/>
                <w:highlight w:val="red"/>
              </w:rPr>
            </w:pPr>
            <w:r w:rsidRPr="00711073">
              <w:rPr>
                <w:rFonts w:ascii="Times New Roman" w:eastAsiaTheme="minorEastAsia" w:hAnsi="Times New Roman"/>
              </w:rPr>
              <w:t>(m</w:t>
            </w:r>
            <w:r w:rsidRPr="00711073">
              <w:rPr>
                <w:rFonts w:ascii="Times New Roman" w:eastAsiaTheme="minorEastAsia" w:hAnsi="Times New Roman"/>
                <w:vertAlign w:val="superscript"/>
              </w:rPr>
              <w:t>2</w:t>
            </w:r>
            <w:r w:rsidRPr="00711073">
              <w:rPr>
                <w:rFonts w:ascii="Times New Roman" w:eastAsiaTheme="minorEastAsia" w:hAnsi="Times New Roman"/>
              </w:rPr>
              <w:t>g</w:t>
            </w:r>
            <w:r w:rsidRPr="00711073">
              <w:rPr>
                <w:rFonts w:ascii="Times New Roman" w:eastAsiaTheme="minorEastAsia" w:hAnsi="Times New Roman"/>
                <w:vertAlign w:val="superscript"/>
              </w:rPr>
              <w:t>-1</w:t>
            </w:r>
            <w:r w:rsidRPr="00711073">
              <w:rPr>
                <w:rFonts w:ascii="Times New Roman" w:eastAsiaTheme="minorEastAsia" w:hAnsi="Times New Roman"/>
              </w:rPr>
              <w:t>)</w:t>
            </w:r>
          </w:p>
        </w:tc>
        <w:tc>
          <w:tcPr>
            <w:tcW w:w="1020" w:type="dxa"/>
            <w:tcBorders>
              <w:left w:val="nil"/>
              <w:bottom w:val="single" w:sz="4" w:space="0" w:color="000000"/>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E</w:t>
            </w:r>
            <w:r w:rsidRPr="009867CA">
              <w:rPr>
                <w:rFonts w:ascii="Times New Roman" w:eastAsiaTheme="minorEastAsia" w:hAnsi="Times New Roman"/>
                <w:vertAlign w:val="subscript"/>
              </w:rPr>
              <w:t>s</w:t>
            </w:r>
            <w:r w:rsidR="006E651E">
              <w:rPr>
                <w:rFonts w:ascii="Times New Roman" w:eastAsiaTheme="minorEastAsia" w:hAnsi="Times New Roman"/>
                <w:vertAlign w:val="subscript"/>
              </w:rPr>
              <w:t>p</w:t>
            </w:r>
            <w:r w:rsidRPr="00711073">
              <w:rPr>
                <w:rFonts w:ascii="Times New Roman" w:eastAsiaTheme="minorEastAsia" w:hAnsi="Times New Roman"/>
              </w:rPr>
              <w:t>(700)</w:t>
            </w:r>
          </w:p>
          <w:p w:rsidR="009867CA" w:rsidRPr="00711073" w:rsidRDefault="009867CA" w:rsidP="004B43E9">
            <w:pPr>
              <w:spacing w:line="240" w:lineRule="auto"/>
              <w:jc w:val="center"/>
              <w:rPr>
                <w:rFonts w:ascii="Times New Roman" w:eastAsiaTheme="minorEastAsia" w:hAnsi="Times New Roman"/>
                <w:highlight w:val="red"/>
              </w:rPr>
            </w:pPr>
            <w:r w:rsidRPr="00711073">
              <w:rPr>
                <w:rFonts w:ascii="Times New Roman" w:eastAsiaTheme="minorEastAsia" w:hAnsi="Times New Roman"/>
              </w:rPr>
              <w:t>(m</w:t>
            </w:r>
            <w:r w:rsidRPr="00711073">
              <w:rPr>
                <w:rFonts w:ascii="Times New Roman" w:eastAsiaTheme="minorEastAsia" w:hAnsi="Times New Roman"/>
                <w:vertAlign w:val="superscript"/>
              </w:rPr>
              <w:t>2</w:t>
            </w:r>
            <w:r w:rsidRPr="00711073">
              <w:rPr>
                <w:rFonts w:ascii="Times New Roman" w:eastAsiaTheme="minorEastAsia" w:hAnsi="Times New Roman"/>
              </w:rPr>
              <w:t>g</w:t>
            </w:r>
            <w:r w:rsidRPr="00711073">
              <w:rPr>
                <w:rFonts w:ascii="Times New Roman" w:eastAsiaTheme="minorEastAsia" w:hAnsi="Times New Roman"/>
                <w:vertAlign w:val="superscript"/>
              </w:rPr>
              <w:t>-1</w:t>
            </w:r>
            <w:r w:rsidRPr="00711073">
              <w:rPr>
                <w:rFonts w:ascii="Times New Roman" w:eastAsiaTheme="minorEastAsia" w:hAnsi="Times New Roman"/>
              </w:rPr>
              <w:t>)</w:t>
            </w:r>
          </w:p>
        </w:tc>
      </w:tr>
      <w:tr w:rsidR="009867CA" w:rsidRPr="0072327A" w:rsidTr="0069632D">
        <w:trPr>
          <w:trHeight w:hRule="exact" w:val="284"/>
        </w:trPr>
        <w:tc>
          <w:tcPr>
            <w:tcW w:w="1836" w:type="dxa"/>
            <w:tcBorders>
              <w:left w:val="nil"/>
              <w:bottom w:val="nil"/>
              <w:right w:val="nil"/>
            </w:tcBorders>
            <w:vAlign w:val="center"/>
          </w:tcPr>
          <w:p w:rsidR="009867CA" w:rsidRPr="0072327A" w:rsidRDefault="009867CA" w:rsidP="00A27E76">
            <w:pPr>
              <w:spacing w:line="240" w:lineRule="auto"/>
              <w:rPr>
                <w:rFonts w:ascii="Times New Roman" w:eastAsiaTheme="minorEastAsia" w:hAnsi="Times New Roman"/>
              </w:rPr>
            </w:pPr>
            <w:r w:rsidRPr="0072327A">
              <w:rPr>
                <w:rFonts w:ascii="Times New Roman" w:eastAsiaTheme="minorEastAsia" w:hAnsi="Times New Roman"/>
              </w:rPr>
              <w:t>N</w:t>
            </w:r>
          </w:p>
        </w:tc>
        <w:tc>
          <w:tcPr>
            <w:tcW w:w="1132" w:type="dxa"/>
            <w:tcBorders>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22126</w:t>
            </w:r>
          </w:p>
        </w:tc>
        <w:tc>
          <w:tcPr>
            <w:tcW w:w="1131" w:type="dxa"/>
            <w:tcBorders>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21577</w:t>
            </w:r>
          </w:p>
        </w:tc>
        <w:tc>
          <w:tcPr>
            <w:tcW w:w="1132" w:type="dxa"/>
            <w:tcBorders>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11464</w:t>
            </w:r>
          </w:p>
        </w:tc>
        <w:tc>
          <w:tcPr>
            <w:tcW w:w="1127" w:type="dxa"/>
            <w:tcBorders>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17623</w:t>
            </w:r>
          </w:p>
        </w:tc>
        <w:tc>
          <w:tcPr>
            <w:tcW w:w="1127" w:type="dxa"/>
            <w:tcBorders>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17623</w:t>
            </w:r>
          </w:p>
        </w:tc>
        <w:tc>
          <w:tcPr>
            <w:tcW w:w="1020" w:type="dxa"/>
            <w:tcBorders>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17623</w:t>
            </w:r>
          </w:p>
        </w:tc>
      </w:tr>
      <w:tr w:rsidR="009867CA" w:rsidRPr="0072327A" w:rsidTr="0069632D">
        <w:trPr>
          <w:trHeight w:hRule="exact" w:val="284"/>
        </w:trPr>
        <w:tc>
          <w:tcPr>
            <w:tcW w:w="1836" w:type="dxa"/>
            <w:tcBorders>
              <w:top w:val="nil"/>
              <w:left w:val="nil"/>
              <w:bottom w:val="nil"/>
              <w:right w:val="nil"/>
            </w:tcBorders>
            <w:vAlign w:val="center"/>
          </w:tcPr>
          <w:p w:rsidR="009867CA" w:rsidRPr="0072327A" w:rsidRDefault="009867CA" w:rsidP="00A27E76">
            <w:pPr>
              <w:spacing w:line="240" w:lineRule="auto"/>
              <w:rPr>
                <w:rFonts w:ascii="Times New Roman" w:eastAsiaTheme="minorEastAsia" w:hAnsi="Times New Roman"/>
              </w:rPr>
            </w:pPr>
            <w:r w:rsidRPr="0072327A">
              <w:rPr>
                <w:rFonts w:ascii="Times New Roman" w:eastAsiaTheme="minorEastAsia" w:hAnsi="Times New Roman"/>
              </w:rPr>
              <w:t>Mean</w:t>
            </w:r>
          </w:p>
        </w:tc>
        <w:tc>
          <w:tcPr>
            <w:tcW w:w="1132"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1.3</w:t>
            </w:r>
          </w:p>
        </w:tc>
        <w:tc>
          <w:tcPr>
            <w:tcW w:w="1131"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22.7</w:t>
            </w:r>
          </w:p>
        </w:tc>
        <w:tc>
          <w:tcPr>
            <w:tcW w:w="1132"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0.07</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Pr>
                <w:rFonts w:ascii="Times New Roman" w:eastAsiaTheme="minorEastAsia" w:hAnsi="Times New Roman"/>
              </w:rPr>
              <w:t>2.9</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2.</w:t>
            </w:r>
            <w:r>
              <w:rPr>
                <w:rFonts w:ascii="Times New Roman" w:eastAsiaTheme="minorEastAsia" w:hAnsi="Times New Roman"/>
              </w:rPr>
              <w:t>2</w:t>
            </w:r>
          </w:p>
        </w:tc>
        <w:tc>
          <w:tcPr>
            <w:tcW w:w="1020"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1.</w:t>
            </w:r>
            <w:r>
              <w:rPr>
                <w:rFonts w:ascii="Times New Roman" w:eastAsiaTheme="minorEastAsia" w:hAnsi="Times New Roman"/>
              </w:rPr>
              <w:t>6</w:t>
            </w:r>
          </w:p>
        </w:tc>
      </w:tr>
      <w:tr w:rsidR="009867CA" w:rsidRPr="0072327A" w:rsidTr="0069632D">
        <w:trPr>
          <w:trHeight w:hRule="exact" w:val="284"/>
        </w:trPr>
        <w:tc>
          <w:tcPr>
            <w:tcW w:w="1836" w:type="dxa"/>
            <w:tcBorders>
              <w:top w:val="nil"/>
              <w:left w:val="nil"/>
              <w:bottom w:val="nil"/>
              <w:right w:val="nil"/>
            </w:tcBorders>
            <w:vAlign w:val="center"/>
          </w:tcPr>
          <w:p w:rsidR="009867CA" w:rsidRPr="0072327A" w:rsidRDefault="009867CA" w:rsidP="00A27E76">
            <w:pPr>
              <w:spacing w:line="240" w:lineRule="auto"/>
              <w:rPr>
                <w:rFonts w:ascii="Times New Roman" w:eastAsiaTheme="minorEastAsia" w:hAnsi="Times New Roman"/>
              </w:rPr>
            </w:pPr>
            <w:r w:rsidRPr="0072327A">
              <w:rPr>
                <w:rFonts w:ascii="Times New Roman" w:eastAsiaTheme="minorEastAsia" w:hAnsi="Times New Roman"/>
              </w:rPr>
              <w:t>St. Dev.</w:t>
            </w:r>
          </w:p>
        </w:tc>
        <w:tc>
          <w:tcPr>
            <w:tcW w:w="1132"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1.2</w:t>
            </w:r>
          </w:p>
        </w:tc>
        <w:tc>
          <w:tcPr>
            <w:tcW w:w="1131"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17.0</w:t>
            </w:r>
          </w:p>
        </w:tc>
        <w:tc>
          <w:tcPr>
            <w:tcW w:w="1132"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0.06</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1.8</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1.</w:t>
            </w:r>
            <w:r>
              <w:rPr>
                <w:rFonts w:ascii="Times New Roman" w:eastAsiaTheme="minorEastAsia" w:hAnsi="Times New Roman"/>
              </w:rPr>
              <w:t>3</w:t>
            </w:r>
          </w:p>
        </w:tc>
        <w:tc>
          <w:tcPr>
            <w:tcW w:w="1020"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0.</w:t>
            </w:r>
            <w:r>
              <w:rPr>
                <w:rFonts w:ascii="Times New Roman" w:eastAsiaTheme="minorEastAsia" w:hAnsi="Times New Roman"/>
              </w:rPr>
              <w:t>9</w:t>
            </w:r>
          </w:p>
        </w:tc>
      </w:tr>
      <w:tr w:rsidR="009867CA" w:rsidRPr="0072327A" w:rsidTr="0069632D">
        <w:trPr>
          <w:trHeight w:hRule="exact" w:val="284"/>
        </w:trPr>
        <w:tc>
          <w:tcPr>
            <w:tcW w:w="1836" w:type="dxa"/>
            <w:tcBorders>
              <w:top w:val="nil"/>
              <w:left w:val="nil"/>
              <w:bottom w:val="nil"/>
              <w:right w:val="nil"/>
            </w:tcBorders>
            <w:vAlign w:val="center"/>
          </w:tcPr>
          <w:p w:rsidR="009867CA" w:rsidRPr="0072327A" w:rsidRDefault="009867CA" w:rsidP="00A27E76">
            <w:pPr>
              <w:spacing w:line="240" w:lineRule="auto"/>
              <w:rPr>
                <w:rFonts w:ascii="Times New Roman" w:eastAsiaTheme="minorEastAsia" w:hAnsi="Times New Roman"/>
              </w:rPr>
            </w:pPr>
            <w:r w:rsidRPr="0072327A">
              <w:rPr>
                <w:rFonts w:ascii="Times New Roman" w:eastAsiaTheme="minorEastAsia" w:hAnsi="Times New Roman"/>
              </w:rPr>
              <w:t>Median</w:t>
            </w:r>
          </w:p>
        </w:tc>
        <w:tc>
          <w:tcPr>
            <w:tcW w:w="1132"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0.95</w:t>
            </w:r>
          </w:p>
        </w:tc>
        <w:tc>
          <w:tcPr>
            <w:tcW w:w="1131"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18.8</w:t>
            </w:r>
          </w:p>
        </w:tc>
        <w:tc>
          <w:tcPr>
            <w:tcW w:w="1132"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0.05</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2.</w:t>
            </w:r>
            <w:r>
              <w:rPr>
                <w:rFonts w:ascii="Times New Roman" w:eastAsiaTheme="minorEastAsia" w:hAnsi="Times New Roman"/>
              </w:rPr>
              <w:t>5</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1.</w:t>
            </w:r>
            <w:r>
              <w:rPr>
                <w:rFonts w:ascii="Times New Roman" w:eastAsiaTheme="minorEastAsia" w:hAnsi="Times New Roman"/>
              </w:rPr>
              <w:t>9</w:t>
            </w:r>
          </w:p>
        </w:tc>
        <w:tc>
          <w:tcPr>
            <w:tcW w:w="1020"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1.</w:t>
            </w:r>
            <w:r>
              <w:rPr>
                <w:rFonts w:ascii="Times New Roman" w:eastAsiaTheme="minorEastAsia" w:hAnsi="Times New Roman"/>
              </w:rPr>
              <w:t>4</w:t>
            </w:r>
          </w:p>
        </w:tc>
      </w:tr>
      <w:tr w:rsidR="009867CA" w:rsidRPr="0072327A" w:rsidTr="0069632D">
        <w:trPr>
          <w:trHeight w:hRule="exact" w:val="284"/>
        </w:trPr>
        <w:tc>
          <w:tcPr>
            <w:tcW w:w="1836" w:type="dxa"/>
            <w:tcBorders>
              <w:top w:val="nil"/>
              <w:left w:val="nil"/>
              <w:bottom w:val="nil"/>
              <w:right w:val="nil"/>
            </w:tcBorders>
            <w:vAlign w:val="center"/>
          </w:tcPr>
          <w:p w:rsidR="009867CA" w:rsidRPr="0072327A" w:rsidRDefault="009867CA" w:rsidP="00A27E76">
            <w:pPr>
              <w:spacing w:line="240" w:lineRule="auto"/>
              <w:rPr>
                <w:rFonts w:ascii="Times New Roman" w:eastAsiaTheme="minorEastAsia" w:hAnsi="Times New Roman"/>
              </w:rPr>
            </w:pPr>
            <w:r w:rsidRPr="0072327A">
              <w:rPr>
                <w:rFonts w:ascii="Times New Roman" w:eastAsiaTheme="minorEastAsia" w:hAnsi="Times New Roman"/>
              </w:rPr>
              <w:t>P1</w:t>
            </w:r>
          </w:p>
        </w:tc>
        <w:tc>
          <w:tcPr>
            <w:tcW w:w="1132"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0.12</w:t>
            </w:r>
          </w:p>
        </w:tc>
        <w:tc>
          <w:tcPr>
            <w:tcW w:w="1131"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1.4</w:t>
            </w:r>
          </w:p>
        </w:tc>
        <w:tc>
          <w:tcPr>
            <w:tcW w:w="1132"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0.01</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0.</w:t>
            </w:r>
            <w:r>
              <w:rPr>
                <w:rFonts w:ascii="Times New Roman" w:eastAsiaTheme="minorEastAsia" w:hAnsi="Times New Roman"/>
              </w:rPr>
              <w:t>7</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0.</w:t>
            </w:r>
            <w:r>
              <w:rPr>
                <w:rFonts w:ascii="Times New Roman" w:eastAsiaTheme="minorEastAsia" w:hAnsi="Times New Roman"/>
              </w:rPr>
              <w:t>6</w:t>
            </w:r>
          </w:p>
        </w:tc>
        <w:tc>
          <w:tcPr>
            <w:tcW w:w="1020"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0.4</w:t>
            </w:r>
          </w:p>
        </w:tc>
      </w:tr>
      <w:tr w:rsidR="009867CA" w:rsidRPr="0072327A" w:rsidTr="0069632D">
        <w:trPr>
          <w:trHeight w:hRule="exact" w:val="284"/>
        </w:trPr>
        <w:tc>
          <w:tcPr>
            <w:tcW w:w="1836" w:type="dxa"/>
            <w:tcBorders>
              <w:top w:val="nil"/>
              <w:left w:val="nil"/>
              <w:bottom w:val="nil"/>
              <w:right w:val="nil"/>
            </w:tcBorders>
            <w:vAlign w:val="center"/>
          </w:tcPr>
          <w:p w:rsidR="009867CA" w:rsidRPr="0072327A" w:rsidRDefault="009867CA" w:rsidP="00A27E76">
            <w:pPr>
              <w:spacing w:line="240" w:lineRule="auto"/>
              <w:rPr>
                <w:rFonts w:ascii="Times New Roman" w:eastAsiaTheme="minorEastAsia" w:hAnsi="Times New Roman"/>
              </w:rPr>
            </w:pPr>
            <w:r w:rsidRPr="0072327A">
              <w:rPr>
                <w:rFonts w:ascii="Times New Roman" w:eastAsiaTheme="minorEastAsia" w:hAnsi="Times New Roman"/>
              </w:rPr>
              <w:t>P5</w:t>
            </w:r>
          </w:p>
        </w:tc>
        <w:tc>
          <w:tcPr>
            <w:tcW w:w="1132"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0.26</w:t>
            </w:r>
          </w:p>
        </w:tc>
        <w:tc>
          <w:tcPr>
            <w:tcW w:w="1131"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4.5</w:t>
            </w:r>
          </w:p>
        </w:tc>
        <w:tc>
          <w:tcPr>
            <w:tcW w:w="1132"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0.02</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1.0</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0.8</w:t>
            </w:r>
          </w:p>
        </w:tc>
        <w:tc>
          <w:tcPr>
            <w:tcW w:w="1020"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0.</w:t>
            </w:r>
            <w:r>
              <w:rPr>
                <w:rFonts w:ascii="Times New Roman" w:eastAsiaTheme="minorEastAsia" w:hAnsi="Times New Roman"/>
              </w:rPr>
              <w:t>7</w:t>
            </w:r>
          </w:p>
        </w:tc>
      </w:tr>
      <w:tr w:rsidR="009867CA" w:rsidRPr="0072327A" w:rsidTr="0069632D">
        <w:trPr>
          <w:trHeight w:hRule="exact" w:val="284"/>
        </w:trPr>
        <w:tc>
          <w:tcPr>
            <w:tcW w:w="1836" w:type="dxa"/>
            <w:tcBorders>
              <w:top w:val="nil"/>
              <w:left w:val="nil"/>
              <w:bottom w:val="nil"/>
              <w:right w:val="nil"/>
            </w:tcBorders>
            <w:vAlign w:val="center"/>
          </w:tcPr>
          <w:p w:rsidR="009867CA" w:rsidRPr="0072327A" w:rsidRDefault="009867CA" w:rsidP="00A27E76">
            <w:pPr>
              <w:spacing w:line="240" w:lineRule="auto"/>
              <w:rPr>
                <w:rFonts w:ascii="Times New Roman" w:eastAsiaTheme="minorEastAsia" w:hAnsi="Times New Roman"/>
              </w:rPr>
            </w:pPr>
            <w:r w:rsidRPr="0072327A">
              <w:rPr>
                <w:rFonts w:ascii="Times New Roman" w:eastAsiaTheme="minorEastAsia" w:hAnsi="Times New Roman"/>
              </w:rPr>
              <w:t>P25</w:t>
            </w:r>
          </w:p>
        </w:tc>
        <w:tc>
          <w:tcPr>
            <w:tcW w:w="1132"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0.59</w:t>
            </w:r>
          </w:p>
        </w:tc>
        <w:tc>
          <w:tcPr>
            <w:tcW w:w="1131"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11.4</w:t>
            </w:r>
          </w:p>
        </w:tc>
        <w:tc>
          <w:tcPr>
            <w:tcW w:w="1132"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0.03</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1.7</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1.</w:t>
            </w:r>
            <w:r>
              <w:rPr>
                <w:rFonts w:ascii="Times New Roman" w:eastAsiaTheme="minorEastAsia" w:hAnsi="Times New Roman"/>
              </w:rPr>
              <w:t>4</w:t>
            </w:r>
          </w:p>
        </w:tc>
        <w:tc>
          <w:tcPr>
            <w:tcW w:w="1020"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1.0</w:t>
            </w:r>
          </w:p>
        </w:tc>
      </w:tr>
      <w:tr w:rsidR="009867CA" w:rsidRPr="0072327A" w:rsidTr="0069632D">
        <w:trPr>
          <w:trHeight w:hRule="exact" w:val="284"/>
        </w:trPr>
        <w:tc>
          <w:tcPr>
            <w:tcW w:w="1836" w:type="dxa"/>
            <w:tcBorders>
              <w:top w:val="nil"/>
              <w:left w:val="nil"/>
              <w:bottom w:val="nil"/>
              <w:right w:val="nil"/>
            </w:tcBorders>
            <w:vAlign w:val="center"/>
          </w:tcPr>
          <w:p w:rsidR="009867CA" w:rsidRPr="0072327A" w:rsidRDefault="009867CA" w:rsidP="00A27E76">
            <w:pPr>
              <w:spacing w:line="240" w:lineRule="auto"/>
              <w:rPr>
                <w:rFonts w:ascii="Times New Roman" w:eastAsiaTheme="minorEastAsia" w:hAnsi="Times New Roman"/>
              </w:rPr>
            </w:pPr>
            <w:r w:rsidRPr="0072327A">
              <w:rPr>
                <w:rFonts w:ascii="Times New Roman" w:eastAsiaTheme="minorEastAsia" w:hAnsi="Times New Roman"/>
              </w:rPr>
              <w:t>P75</w:t>
            </w:r>
          </w:p>
        </w:tc>
        <w:tc>
          <w:tcPr>
            <w:tcW w:w="1132"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1.53</w:t>
            </w:r>
          </w:p>
        </w:tc>
        <w:tc>
          <w:tcPr>
            <w:tcW w:w="1131"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29.6</w:t>
            </w:r>
          </w:p>
        </w:tc>
        <w:tc>
          <w:tcPr>
            <w:tcW w:w="1132"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0.09</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3.6</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2.6</w:t>
            </w:r>
          </w:p>
        </w:tc>
        <w:tc>
          <w:tcPr>
            <w:tcW w:w="1020"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1.</w:t>
            </w:r>
            <w:r>
              <w:rPr>
                <w:rFonts w:ascii="Times New Roman" w:eastAsiaTheme="minorEastAsia" w:hAnsi="Times New Roman"/>
              </w:rPr>
              <w:t>9</w:t>
            </w:r>
          </w:p>
        </w:tc>
      </w:tr>
      <w:tr w:rsidR="009867CA" w:rsidRPr="0072327A" w:rsidTr="0069632D">
        <w:trPr>
          <w:trHeight w:hRule="exact" w:val="284"/>
        </w:trPr>
        <w:tc>
          <w:tcPr>
            <w:tcW w:w="1836" w:type="dxa"/>
            <w:tcBorders>
              <w:top w:val="nil"/>
              <w:left w:val="nil"/>
              <w:bottom w:val="nil"/>
              <w:right w:val="nil"/>
            </w:tcBorders>
            <w:vAlign w:val="center"/>
          </w:tcPr>
          <w:p w:rsidR="009867CA" w:rsidRPr="0072327A" w:rsidRDefault="009867CA" w:rsidP="00A27E76">
            <w:pPr>
              <w:spacing w:line="240" w:lineRule="auto"/>
              <w:rPr>
                <w:rFonts w:ascii="Times New Roman" w:eastAsiaTheme="minorEastAsia" w:hAnsi="Times New Roman"/>
              </w:rPr>
            </w:pPr>
            <w:r w:rsidRPr="0072327A">
              <w:rPr>
                <w:rFonts w:ascii="Times New Roman" w:eastAsiaTheme="minorEastAsia" w:hAnsi="Times New Roman"/>
              </w:rPr>
              <w:t>P95</w:t>
            </w:r>
          </w:p>
        </w:tc>
        <w:tc>
          <w:tcPr>
            <w:tcW w:w="1132"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3.38</w:t>
            </w:r>
          </w:p>
        </w:tc>
        <w:tc>
          <w:tcPr>
            <w:tcW w:w="1131"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52.9</w:t>
            </w:r>
          </w:p>
        </w:tc>
        <w:tc>
          <w:tcPr>
            <w:tcW w:w="1132" w:type="dxa"/>
            <w:tcBorders>
              <w:top w:val="nil"/>
              <w:left w:val="nil"/>
              <w:bottom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0.17</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6.4</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4.6</w:t>
            </w:r>
          </w:p>
        </w:tc>
        <w:tc>
          <w:tcPr>
            <w:tcW w:w="1020"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3.2</w:t>
            </w:r>
          </w:p>
        </w:tc>
      </w:tr>
      <w:tr w:rsidR="009867CA" w:rsidRPr="0072327A" w:rsidTr="0069632D">
        <w:trPr>
          <w:trHeight w:hRule="exact" w:val="284"/>
        </w:trPr>
        <w:tc>
          <w:tcPr>
            <w:tcW w:w="1836" w:type="dxa"/>
            <w:tcBorders>
              <w:top w:val="nil"/>
              <w:left w:val="nil"/>
              <w:right w:val="nil"/>
            </w:tcBorders>
            <w:vAlign w:val="center"/>
          </w:tcPr>
          <w:p w:rsidR="009867CA" w:rsidRPr="0072327A" w:rsidRDefault="009867CA" w:rsidP="00A27E76">
            <w:pPr>
              <w:spacing w:line="240" w:lineRule="auto"/>
              <w:rPr>
                <w:rFonts w:ascii="Times New Roman" w:eastAsiaTheme="minorEastAsia" w:hAnsi="Times New Roman"/>
              </w:rPr>
            </w:pPr>
            <w:r w:rsidRPr="0072327A">
              <w:rPr>
                <w:rFonts w:ascii="Times New Roman" w:eastAsiaTheme="minorEastAsia" w:hAnsi="Times New Roman"/>
              </w:rPr>
              <w:t>P99</w:t>
            </w:r>
          </w:p>
        </w:tc>
        <w:tc>
          <w:tcPr>
            <w:tcW w:w="1132" w:type="dxa"/>
            <w:tcBorders>
              <w:top w:val="nil"/>
              <w:left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6.72</w:t>
            </w:r>
          </w:p>
        </w:tc>
        <w:tc>
          <w:tcPr>
            <w:tcW w:w="1131" w:type="dxa"/>
            <w:tcBorders>
              <w:top w:val="nil"/>
              <w:left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83.4</w:t>
            </w:r>
          </w:p>
        </w:tc>
        <w:tc>
          <w:tcPr>
            <w:tcW w:w="1132" w:type="dxa"/>
            <w:tcBorders>
              <w:top w:val="nil"/>
              <w:left w:val="nil"/>
              <w:right w:val="nil"/>
            </w:tcBorders>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0.32</w:t>
            </w:r>
          </w:p>
        </w:tc>
        <w:tc>
          <w:tcPr>
            <w:tcW w:w="1127" w:type="dxa"/>
            <w:tcBorders>
              <w:top w:val="nil"/>
              <w:left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9.7</w:t>
            </w:r>
          </w:p>
        </w:tc>
        <w:tc>
          <w:tcPr>
            <w:tcW w:w="1127" w:type="dxa"/>
            <w:tcBorders>
              <w:top w:val="nil"/>
              <w:left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7.1</w:t>
            </w:r>
          </w:p>
        </w:tc>
        <w:tc>
          <w:tcPr>
            <w:tcW w:w="1020" w:type="dxa"/>
            <w:tcBorders>
              <w:top w:val="nil"/>
              <w:left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4.9</w:t>
            </w:r>
          </w:p>
        </w:tc>
      </w:tr>
      <w:tr w:rsidR="009867CA" w:rsidRPr="0072327A" w:rsidTr="0069632D">
        <w:trPr>
          <w:trHeight w:hRule="exact" w:val="284"/>
        </w:trPr>
        <w:tc>
          <w:tcPr>
            <w:tcW w:w="8505" w:type="dxa"/>
            <w:gridSpan w:val="7"/>
            <w:tcBorders>
              <w:left w:val="nil"/>
              <w:bottom w:val="single" w:sz="4" w:space="0" w:color="000000"/>
              <w:right w:val="nil"/>
            </w:tcBorders>
            <w:vAlign w:val="center"/>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Fitting parameters</w:t>
            </w:r>
          </w:p>
        </w:tc>
      </w:tr>
      <w:tr w:rsidR="009867CA" w:rsidRPr="0072327A" w:rsidTr="0069632D">
        <w:trPr>
          <w:trHeight w:hRule="exact" w:val="284"/>
        </w:trPr>
        <w:tc>
          <w:tcPr>
            <w:tcW w:w="1836" w:type="dxa"/>
            <w:tcBorders>
              <w:left w:val="nil"/>
              <w:bottom w:val="nil"/>
              <w:right w:val="nil"/>
            </w:tcBorders>
            <w:vAlign w:val="center"/>
          </w:tcPr>
          <w:p w:rsidR="009867CA" w:rsidRPr="0072327A" w:rsidRDefault="009867CA" w:rsidP="00A27E76">
            <w:pPr>
              <w:spacing w:line="240" w:lineRule="auto"/>
              <w:rPr>
                <w:rFonts w:ascii="Times New Roman" w:eastAsiaTheme="minorEastAsia" w:hAnsi="Times New Roman"/>
              </w:rPr>
            </w:pPr>
            <w:r>
              <w:rPr>
                <w:rFonts w:ascii="Times New Roman" w:eastAsiaTheme="minorEastAsia" w:hAnsi="Times New Roman"/>
              </w:rPr>
              <w:t>x</w:t>
            </w:r>
            <w:r w:rsidRPr="005B5AD8">
              <w:rPr>
                <w:rFonts w:ascii="Times New Roman" w:eastAsiaTheme="minorEastAsia" w:hAnsi="Times New Roman"/>
                <w:vertAlign w:val="subscript"/>
              </w:rPr>
              <w:t>c</w:t>
            </w:r>
          </w:p>
        </w:tc>
        <w:tc>
          <w:tcPr>
            <w:tcW w:w="1132" w:type="dxa"/>
            <w:tcBorders>
              <w:left w:val="nil"/>
              <w:bottom w:val="nil"/>
              <w:right w:val="nil"/>
            </w:tcBorders>
            <w:vAlign w:val="center"/>
          </w:tcPr>
          <w:p w:rsidR="009867CA" w:rsidRPr="0072327A" w:rsidRDefault="009867CA" w:rsidP="00A27E76">
            <w:pPr>
              <w:spacing w:line="240" w:lineRule="auto"/>
              <w:jc w:val="center"/>
              <w:rPr>
                <w:rFonts w:ascii="Times New Roman" w:eastAsiaTheme="minorEastAsia" w:hAnsi="Times New Roman"/>
                <w:highlight w:val="red"/>
              </w:rPr>
            </w:pPr>
            <w:r w:rsidRPr="0072327A">
              <w:rPr>
                <w:rFonts w:ascii="Times New Roman" w:eastAsiaTheme="minorEastAsia" w:hAnsi="Times New Roman"/>
              </w:rPr>
              <w:t>0.96</w:t>
            </w:r>
          </w:p>
        </w:tc>
        <w:tc>
          <w:tcPr>
            <w:tcW w:w="1131" w:type="dxa"/>
            <w:tcBorders>
              <w:left w:val="nil"/>
              <w:bottom w:val="nil"/>
              <w:right w:val="nil"/>
            </w:tcBorders>
            <w:vAlign w:val="center"/>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20.45</w:t>
            </w:r>
          </w:p>
        </w:tc>
        <w:tc>
          <w:tcPr>
            <w:tcW w:w="1132" w:type="dxa"/>
            <w:tcBorders>
              <w:left w:val="nil"/>
              <w:bottom w:val="nil"/>
              <w:right w:val="nil"/>
            </w:tcBorders>
            <w:vAlign w:val="center"/>
          </w:tcPr>
          <w:p w:rsidR="009867CA" w:rsidRPr="0072327A" w:rsidRDefault="009867CA" w:rsidP="00A27E76">
            <w:pPr>
              <w:spacing w:line="240" w:lineRule="auto"/>
              <w:jc w:val="center"/>
              <w:rPr>
                <w:rFonts w:ascii="Times New Roman" w:eastAsiaTheme="minorEastAsia" w:hAnsi="Times New Roman"/>
                <w:highlight w:val="red"/>
              </w:rPr>
            </w:pPr>
            <w:r w:rsidRPr="0072327A">
              <w:rPr>
                <w:rFonts w:ascii="Times New Roman" w:eastAsiaTheme="minorEastAsia" w:hAnsi="Times New Roman"/>
              </w:rPr>
              <w:t>0.05</w:t>
            </w:r>
          </w:p>
        </w:tc>
        <w:tc>
          <w:tcPr>
            <w:tcW w:w="1127" w:type="dxa"/>
            <w:tcBorders>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2.47</w:t>
            </w:r>
          </w:p>
        </w:tc>
        <w:tc>
          <w:tcPr>
            <w:tcW w:w="1127" w:type="dxa"/>
            <w:tcBorders>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highlight w:val="red"/>
              </w:rPr>
            </w:pPr>
            <w:r w:rsidRPr="00711073">
              <w:rPr>
                <w:rFonts w:ascii="Times New Roman" w:eastAsiaTheme="minorEastAsia" w:hAnsi="Times New Roman"/>
              </w:rPr>
              <w:t>1.8</w:t>
            </w:r>
            <w:r>
              <w:rPr>
                <w:rFonts w:ascii="Times New Roman" w:eastAsiaTheme="minorEastAsia" w:hAnsi="Times New Roman"/>
              </w:rPr>
              <w:t>5</w:t>
            </w:r>
          </w:p>
        </w:tc>
        <w:tc>
          <w:tcPr>
            <w:tcW w:w="1020" w:type="dxa"/>
            <w:tcBorders>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highlight w:val="red"/>
              </w:rPr>
            </w:pPr>
            <w:r w:rsidRPr="00711073">
              <w:rPr>
                <w:rFonts w:ascii="Times New Roman" w:eastAsiaTheme="minorEastAsia" w:hAnsi="Times New Roman"/>
              </w:rPr>
              <w:t>1.3</w:t>
            </w:r>
            <w:r>
              <w:rPr>
                <w:rFonts w:ascii="Times New Roman" w:eastAsiaTheme="minorEastAsia" w:hAnsi="Times New Roman"/>
              </w:rPr>
              <w:t>7</w:t>
            </w:r>
          </w:p>
        </w:tc>
      </w:tr>
      <w:tr w:rsidR="009867CA" w:rsidRPr="0072327A" w:rsidTr="0069632D">
        <w:trPr>
          <w:trHeight w:hRule="exact" w:val="284"/>
        </w:trPr>
        <w:tc>
          <w:tcPr>
            <w:tcW w:w="1836" w:type="dxa"/>
            <w:tcBorders>
              <w:top w:val="nil"/>
              <w:left w:val="nil"/>
              <w:bottom w:val="nil"/>
              <w:right w:val="nil"/>
            </w:tcBorders>
            <w:vAlign w:val="center"/>
          </w:tcPr>
          <w:p w:rsidR="009867CA" w:rsidRPr="0072327A" w:rsidRDefault="009867CA" w:rsidP="00A27E76">
            <w:pPr>
              <w:spacing w:line="240" w:lineRule="auto"/>
              <w:rPr>
                <w:rFonts w:ascii="Times New Roman" w:eastAsiaTheme="minorEastAsia" w:hAnsi="Times New Roman"/>
              </w:rPr>
            </w:pPr>
            <w:r>
              <w:rPr>
                <w:rFonts w:ascii="Times New Roman" w:eastAsiaTheme="minorEastAsia" w:hAnsi="Times New Roman"/>
              </w:rPr>
              <w:t>x</w:t>
            </w:r>
            <w:r w:rsidRPr="005B5AD8">
              <w:rPr>
                <w:rFonts w:ascii="Times New Roman" w:eastAsiaTheme="minorEastAsia" w:hAnsi="Times New Roman"/>
                <w:vertAlign w:val="subscript"/>
              </w:rPr>
              <w:t>c</w:t>
            </w:r>
            <w:r>
              <w:rPr>
                <w:rFonts w:ascii="Times New Roman" w:eastAsiaTheme="minorEastAsia" w:hAnsi="Times New Roman"/>
              </w:rPr>
              <w:t xml:space="preserve"> St. Err.</w:t>
            </w:r>
          </w:p>
        </w:tc>
        <w:tc>
          <w:tcPr>
            <w:tcW w:w="1132" w:type="dxa"/>
            <w:tcBorders>
              <w:top w:val="nil"/>
              <w:left w:val="nil"/>
              <w:bottom w:val="nil"/>
              <w:right w:val="nil"/>
            </w:tcBorders>
            <w:vAlign w:val="center"/>
          </w:tcPr>
          <w:p w:rsidR="009867CA" w:rsidRPr="0072327A" w:rsidRDefault="009867CA" w:rsidP="00A27E76">
            <w:pPr>
              <w:spacing w:line="240" w:lineRule="auto"/>
              <w:jc w:val="center"/>
              <w:rPr>
                <w:rFonts w:ascii="Times New Roman" w:eastAsiaTheme="minorEastAsia" w:hAnsi="Times New Roman"/>
                <w:highlight w:val="red"/>
              </w:rPr>
            </w:pPr>
            <w:r w:rsidRPr="0072327A">
              <w:rPr>
                <w:rFonts w:ascii="Times New Roman" w:eastAsiaTheme="minorEastAsia" w:hAnsi="Times New Roman"/>
              </w:rPr>
              <w:t>0.01</w:t>
            </w:r>
          </w:p>
        </w:tc>
        <w:tc>
          <w:tcPr>
            <w:tcW w:w="1131" w:type="dxa"/>
            <w:tcBorders>
              <w:top w:val="nil"/>
              <w:left w:val="nil"/>
              <w:bottom w:val="nil"/>
              <w:right w:val="nil"/>
            </w:tcBorders>
            <w:vAlign w:val="center"/>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0.49</w:t>
            </w:r>
          </w:p>
        </w:tc>
        <w:tc>
          <w:tcPr>
            <w:tcW w:w="1132" w:type="dxa"/>
            <w:tcBorders>
              <w:top w:val="nil"/>
              <w:left w:val="nil"/>
              <w:bottom w:val="nil"/>
              <w:right w:val="nil"/>
            </w:tcBorders>
            <w:vAlign w:val="center"/>
          </w:tcPr>
          <w:p w:rsidR="009867CA" w:rsidRPr="0072327A" w:rsidRDefault="009867CA" w:rsidP="00A27E76">
            <w:pPr>
              <w:spacing w:line="240" w:lineRule="auto"/>
              <w:jc w:val="center"/>
              <w:rPr>
                <w:rFonts w:ascii="Times New Roman" w:eastAsiaTheme="minorEastAsia" w:hAnsi="Times New Roman"/>
                <w:highlight w:val="red"/>
              </w:rPr>
            </w:pPr>
            <w:r w:rsidRPr="0072327A">
              <w:rPr>
                <w:rFonts w:ascii="Times New Roman" w:eastAsiaTheme="minorEastAsia" w:hAnsi="Times New Roman"/>
              </w:rPr>
              <w:t>3.08E-4</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0.01</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highlight w:val="red"/>
              </w:rPr>
            </w:pPr>
            <w:r w:rsidRPr="00711073">
              <w:rPr>
                <w:rFonts w:ascii="Times New Roman" w:eastAsiaTheme="minorEastAsia" w:hAnsi="Times New Roman"/>
              </w:rPr>
              <w:t>0.01</w:t>
            </w:r>
          </w:p>
        </w:tc>
        <w:tc>
          <w:tcPr>
            <w:tcW w:w="1020"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highlight w:val="red"/>
              </w:rPr>
            </w:pPr>
            <w:r w:rsidRPr="00711073">
              <w:rPr>
                <w:rFonts w:ascii="Times New Roman" w:eastAsiaTheme="minorEastAsia" w:hAnsi="Times New Roman"/>
              </w:rPr>
              <w:t>0.0</w:t>
            </w:r>
            <w:r>
              <w:rPr>
                <w:rFonts w:ascii="Times New Roman" w:eastAsiaTheme="minorEastAsia" w:hAnsi="Times New Roman"/>
              </w:rPr>
              <w:t>1</w:t>
            </w:r>
          </w:p>
        </w:tc>
      </w:tr>
      <w:tr w:rsidR="009867CA" w:rsidRPr="0072327A" w:rsidTr="0069632D">
        <w:trPr>
          <w:trHeight w:hRule="exact" w:val="284"/>
        </w:trPr>
        <w:tc>
          <w:tcPr>
            <w:tcW w:w="1836" w:type="dxa"/>
            <w:tcBorders>
              <w:top w:val="nil"/>
              <w:left w:val="nil"/>
              <w:bottom w:val="nil"/>
              <w:right w:val="nil"/>
            </w:tcBorders>
            <w:vAlign w:val="center"/>
          </w:tcPr>
          <w:p w:rsidR="009867CA" w:rsidRPr="0072327A" w:rsidRDefault="009867CA" w:rsidP="00A27E76">
            <w:pPr>
              <w:spacing w:line="240" w:lineRule="auto"/>
              <w:rPr>
                <w:rFonts w:ascii="Times New Roman" w:eastAsiaTheme="minorEastAsia" w:hAnsi="Times New Roman"/>
              </w:rPr>
            </w:pPr>
            <w:r>
              <w:rPr>
                <w:rFonts w:ascii="Times New Roman" w:eastAsiaTheme="minorEastAsia" w:hAnsi="Times New Roman"/>
              </w:rPr>
              <w:t>w</w:t>
            </w:r>
            <w:r w:rsidRPr="0072327A">
              <w:rPr>
                <w:rFonts w:ascii="Times New Roman" w:eastAsiaTheme="minorEastAsia" w:hAnsi="Times New Roman"/>
              </w:rPr>
              <w:t xml:space="preserve"> </w:t>
            </w:r>
          </w:p>
        </w:tc>
        <w:tc>
          <w:tcPr>
            <w:tcW w:w="1132" w:type="dxa"/>
            <w:tcBorders>
              <w:top w:val="nil"/>
              <w:left w:val="nil"/>
              <w:bottom w:val="nil"/>
              <w:right w:val="nil"/>
            </w:tcBorders>
            <w:vAlign w:val="center"/>
          </w:tcPr>
          <w:p w:rsidR="009867CA" w:rsidRPr="0072327A" w:rsidRDefault="009867CA" w:rsidP="00A27E76">
            <w:pPr>
              <w:spacing w:line="240" w:lineRule="auto"/>
              <w:jc w:val="center"/>
              <w:rPr>
                <w:rFonts w:ascii="Times New Roman" w:eastAsiaTheme="minorEastAsia" w:hAnsi="Times New Roman"/>
                <w:highlight w:val="red"/>
              </w:rPr>
            </w:pPr>
            <w:r w:rsidRPr="0072327A">
              <w:rPr>
                <w:rFonts w:ascii="Times New Roman" w:eastAsiaTheme="minorEastAsia" w:hAnsi="Times New Roman"/>
              </w:rPr>
              <w:t>0.74</w:t>
            </w:r>
          </w:p>
        </w:tc>
        <w:tc>
          <w:tcPr>
            <w:tcW w:w="1131" w:type="dxa"/>
            <w:tcBorders>
              <w:top w:val="nil"/>
              <w:left w:val="nil"/>
              <w:bottom w:val="nil"/>
              <w:right w:val="nil"/>
            </w:tcBorders>
            <w:vAlign w:val="center"/>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0.79</w:t>
            </w:r>
          </w:p>
        </w:tc>
        <w:tc>
          <w:tcPr>
            <w:tcW w:w="1132" w:type="dxa"/>
            <w:tcBorders>
              <w:top w:val="nil"/>
              <w:left w:val="nil"/>
              <w:bottom w:val="nil"/>
              <w:right w:val="nil"/>
            </w:tcBorders>
            <w:vAlign w:val="center"/>
          </w:tcPr>
          <w:p w:rsidR="009867CA" w:rsidRPr="0072327A" w:rsidRDefault="009867CA" w:rsidP="00A27E76">
            <w:pPr>
              <w:spacing w:line="240" w:lineRule="auto"/>
              <w:jc w:val="center"/>
              <w:rPr>
                <w:rFonts w:ascii="Times New Roman" w:eastAsiaTheme="minorEastAsia" w:hAnsi="Times New Roman"/>
                <w:highlight w:val="red"/>
              </w:rPr>
            </w:pPr>
            <w:r w:rsidRPr="0072327A">
              <w:rPr>
                <w:rFonts w:ascii="Times New Roman" w:eastAsiaTheme="minorEastAsia" w:hAnsi="Times New Roman"/>
              </w:rPr>
              <w:t>0.645</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0.5</w:t>
            </w:r>
            <w:r>
              <w:rPr>
                <w:rFonts w:ascii="Times New Roman" w:eastAsiaTheme="minorEastAsia" w:hAnsi="Times New Roman"/>
              </w:rPr>
              <w:t>2</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highlight w:val="red"/>
              </w:rPr>
            </w:pPr>
            <w:r w:rsidRPr="00711073">
              <w:rPr>
                <w:rFonts w:ascii="Times New Roman" w:eastAsiaTheme="minorEastAsia" w:hAnsi="Times New Roman"/>
              </w:rPr>
              <w:t>0.47</w:t>
            </w:r>
          </w:p>
        </w:tc>
        <w:tc>
          <w:tcPr>
            <w:tcW w:w="1020"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highlight w:val="red"/>
              </w:rPr>
            </w:pPr>
            <w:r w:rsidRPr="00711073">
              <w:rPr>
                <w:rFonts w:ascii="Times New Roman" w:eastAsiaTheme="minorEastAsia" w:hAnsi="Times New Roman"/>
              </w:rPr>
              <w:t>0.4</w:t>
            </w:r>
            <w:r>
              <w:rPr>
                <w:rFonts w:ascii="Times New Roman" w:eastAsiaTheme="minorEastAsia" w:hAnsi="Times New Roman"/>
              </w:rPr>
              <w:t>3</w:t>
            </w:r>
          </w:p>
        </w:tc>
      </w:tr>
      <w:tr w:rsidR="009867CA" w:rsidRPr="0072327A" w:rsidTr="0069632D">
        <w:trPr>
          <w:trHeight w:hRule="exact" w:val="284"/>
        </w:trPr>
        <w:tc>
          <w:tcPr>
            <w:tcW w:w="1836" w:type="dxa"/>
            <w:tcBorders>
              <w:top w:val="nil"/>
              <w:left w:val="nil"/>
              <w:bottom w:val="nil"/>
              <w:right w:val="nil"/>
            </w:tcBorders>
            <w:vAlign w:val="center"/>
          </w:tcPr>
          <w:p w:rsidR="009867CA" w:rsidRPr="0072327A" w:rsidRDefault="009867CA" w:rsidP="00A27E76">
            <w:pPr>
              <w:spacing w:line="240" w:lineRule="auto"/>
              <w:rPr>
                <w:rFonts w:ascii="Times New Roman" w:eastAsiaTheme="minorEastAsia" w:hAnsi="Times New Roman"/>
              </w:rPr>
            </w:pPr>
            <w:r>
              <w:rPr>
                <w:rFonts w:ascii="Times New Roman" w:eastAsiaTheme="minorEastAsia" w:hAnsi="Times New Roman"/>
              </w:rPr>
              <w:t>w st. Err.</w:t>
            </w:r>
          </w:p>
        </w:tc>
        <w:tc>
          <w:tcPr>
            <w:tcW w:w="1132" w:type="dxa"/>
            <w:tcBorders>
              <w:top w:val="nil"/>
              <w:left w:val="nil"/>
              <w:bottom w:val="nil"/>
              <w:right w:val="nil"/>
            </w:tcBorders>
            <w:vAlign w:val="center"/>
          </w:tcPr>
          <w:p w:rsidR="009867CA" w:rsidRPr="0072327A" w:rsidRDefault="009867CA" w:rsidP="00A27E76">
            <w:pPr>
              <w:spacing w:line="240" w:lineRule="auto"/>
              <w:jc w:val="center"/>
              <w:rPr>
                <w:rFonts w:ascii="Times New Roman" w:eastAsiaTheme="minorEastAsia" w:hAnsi="Times New Roman"/>
                <w:highlight w:val="red"/>
              </w:rPr>
            </w:pPr>
            <w:r w:rsidRPr="0072327A">
              <w:rPr>
                <w:rFonts w:ascii="Times New Roman" w:eastAsiaTheme="minorEastAsia" w:hAnsi="Times New Roman"/>
              </w:rPr>
              <w:t>0.01</w:t>
            </w:r>
          </w:p>
        </w:tc>
        <w:tc>
          <w:tcPr>
            <w:tcW w:w="1131" w:type="dxa"/>
            <w:tcBorders>
              <w:top w:val="nil"/>
              <w:left w:val="nil"/>
              <w:bottom w:val="nil"/>
              <w:right w:val="nil"/>
            </w:tcBorders>
            <w:vAlign w:val="center"/>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0.02</w:t>
            </w:r>
          </w:p>
        </w:tc>
        <w:tc>
          <w:tcPr>
            <w:tcW w:w="1132" w:type="dxa"/>
            <w:tcBorders>
              <w:top w:val="nil"/>
              <w:left w:val="nil"/>
              <w:bottom w:val="nil"/>
              <w:right w:val="nil"/>
            </w:tcBorders>
            <w:vAlign w:val="center"/>
          </w:tcPr>
          <w:p w:rsidR="009867CA" w:rsidRPr="0072327A" w:rsidRDefault="009867CA" w:rsidP="00A27E76">
            <w:pPr>
              <w:spacing w:line="240" w:lineRule="auto"/>
              <w:jc w:val="center"/>
              <w:rPr>
                <w:rFonts w:ascii="Times New Roman" w:eastAsiaTheme="minorEastAsia" w:hAnsi="Times New Roman"/>
                <w:highlight w:val="red"/>
              </w:rPr>
            </w:pPr>
            <w:r w:rsidRPr="0072327A">
              <w:rPr>
                <w:rFonts w:ascii="Times New Roman" w:eastAsiaTheme="minorEastAsia" w:hAnsi="Times New Roman"/>
              </w:rPr>
              <w:t>0.0048</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0.004</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highlight w:val="red"/>
              </w:rPr>
            </w:pPr>
            <w:r w:rsidRPr="00711073">
              <w:rPr>
                <w:rFonts w:ascii="Times New Roman" w:eastAsiaTheme="minorEastAsia" w:hAnsi="Times New Roman"/>
              </w:rPr>
              <w:t>0.00</w:t>
            </w:r>
            <w:r>
              <w:rPr>
                <w:rFonts w:ascii="Times New Roman" w:eastAsiaTheme="minorEastAsia" w:hAnsi="Times New Roman"/>
              </w:rPr>
              <w:t>5</w:t>
            </w:r>
          </w:p>
        </w:tc>
        <w:tc>
          <w:tcPr>
            <w:tcW w:w="1020"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highlight w:val="red"/>
              </w:rPr>
            </w:pPr>
            <w:r w:rsidRPr="00711073">
              <w:rPr>
                <w:rFonts w:ascii="Times New Roman" w:eastAsiaTheme="minorEastAsia" w:hAnsi="Times New Roman"/>
              </w:rPr>
              <w:t>0.005</w:t>
            </w:r>
          </w:p>
        </w:tc>
      </w:tr>
      <w:tr w:rsidR="009867CA" w:rsidRPr="0072327A" w:rsidTr="0069632D">
        <w:trPr>
          <w:trHeight w:hRule="exact" w:val="284"/>
        </w:trPr>
        <w:tc>
          <w:tcPr>
            <w:tcW w:w="1836" w:type="dxa"/>
            <w:tcBorders>
              <w:top w:val="nil"/>
              <w:left w:val="nil"/>
              <w:bottom w:val="nil"/>
              <w:right w:val="nil"/>
            </w:tcBorders>
            <w:vAlign w:val="center"/>
          </w:tcPr>
          <w:p w:rsidR="009867CA" w:rsidRPr="0072327A" w:rsidRDefault="009867CA" w:rsidP="00A27E76">
            <w:pPr>
              <w:spacing w:line="240" w:lineRule="auto"/>
              <w:rPr>
                <w:rFonts w:ascii="Times New Roman" w:eastAsiaTheme="minorEastAsia" w:hAnsi="Times New Roman"/>
              </w:rPr>
            </w:pPr>
            <w:r w:rsidRPr="0072327A">
              <w:rPr>
                <w:rFonts w:ascii="Times New Roman" w:eastAsiaTheme="minorEastAsia" w:hAnsi="Times New Roman"/>
              </w:rPr>
              <w:t>A</w:t>
            </w:r>
          </w:p>
        </w:tc>
        <w:tc>
          <w:tcPr>
            <w:tcW w:w="1132" w:type="dxa"/>
            <w:tcBorders>
              <w:top w:val="nil"/>
              <w:left w:val="nil"/>
              <w:bottom w:val="nil"/>
              <w:right w:val="nil"/>
            </w:tcBorders>
            <w:vAlign w:val="center"/>
          </w:tcPr>
          <w:p w:rsidR="009867CA" w:rsidRPr="0072327A" w:rsidRDefault="009867CA" w:rsidP="00A27E76">
            <w:pPr>
              <w:spacing w:line="240" w:lineRule="auto"/>
              <w:jc w:val="center"/>
              <w:rPr>
                <w:rFonts w:ascii="Times New Roman" w:eastAsiaTheme="minorEastAsia" w:hAnsi="Times New Roman"/>
                <w:highlight w:val="red"/>
              </w:rPr>
            </w:pPr>
            <w:r w:rsidRPr="0072327A">
              <w:rPr>
                <w:rFonts w:ascii="Times New Roman" w:eastAsiaTheme="minorEastAsia" w:hAnsi="Times New Roman"/>
              </w:rPr>
              <w:t>0.4009</w:t>
            </w:r>
          </w:p>
        </w:tc>
        <w:tc>
          <w:tcPr>
            <w:tcW w:w="1131" w:type="dxa"/>
            <w:tcBorders>
              <w:top w:val="nil"/>
              <w:left w:val="nil"/>
              <w:bottom w:val="nil"/>
              <w:right w:val="nil"/>
            </w:tcBorders>
            <w:vAlign w:val="center"/>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5.32</w:t>
            </w:r>
          </w:p>
        </w:tc>
        <w:tc>
          <w:tcPr>
            <w:tcW w:w="1132" w:type="dxa"/>
            <w:tcBorders>
              <w:top w:val="nil"/>
              <w:left w:val="nil"/>
              <w:bottom w:val="nil"/>
              <w:right w:val="nil"/>
            </w:tcBorders>
            <w:vAlign w:val="center"/>
          </w:tcPr>
          <w:p w:rsidR="009867CA" w:rsidRPr="0072327A" w:rsidRDefault="009867CA" w:rsidP="00A27E76">
            <w:pPr>
              <w:spacing w:line="240" w:lineRule="auto"/>
              <w:jc w:val="center"/>
              <w:rPr>
                <w:rFonts w:ascii="Times New Roman" w:eastAsiaTheme="minorEastAsia" w:hAnsi="Times New Roman"/>
                <w:highlight w:val="red"/>
              </w:rPr>
            </w:pPr>
            <w:r w:rsidRPr="0072327A">
              <w:rPr>
                <w:rFonts w:ascii="Times New Roman" w:eastAsiaTheme="minorEastAsia" w:hAnsi="Times New Roman"/>
              </w:rPr>
              <w:t>0.00962</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0.48</w:t>
            </w:r>
          </w:p>
        </w:tc>
        <w:tc>
          <w:tcPr>
            <w:tcW w:w="1127"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highlight w:val="red"/>
              </w:rPr>
            </w:pPr>
            <w:r w:rsidRPr="00711073">
              <w:rPr>
                <w:rFonts w:ascii="Times New Roman" w:eastAsiaTheme="minorEastAsia" w:hAnsi="Times New Roman"/>
              </w:rPr>
              <w:t>0.4</w:t>
            </w:r>
            <w:r>
              <w:rPr>
                <w:rFonts w:ascii="Times New Roman" w:eastAsiaTheme="minorEastAsia" w:hAnsi="Times New Roman"/>
              </w:rPr>
              <w:t>8</w:t>
            </w:r>
          </w:p>
        </w:tc>
        <w:tc>
          <w:tcPr>
            <w:tcW w:w="1020" w:type="dxa"/>
            <w:tcBorders>
              <w:top w:val="nil"/>
              <w:left w:val="nil"/>
              <w:bottom w:val="nil"/>
              <w:right w:val="nil"/>
            </w:tcBorders>
            <w:vAlign w:val="center"/>
          </w:tcPr>
          <w:p w:rsidR="009867CA" w:rsidRPr="00711073" w:rsidRDefault="009867CA" w:rsidP="004B43E9">
            <w:pPr>
              <w:spacing w:line="240" w:lineRule="auto"/>
              <w:jc w:val="center"/>
              <w:rPr>
                <w:rFonts w:ascii="Times New Roman" w:eastAsiaTheme="minorEastAsia" w:hAnsi="Times New Roman"/>
                <w:highlight w:val="red"/>
              </w:rPr>
            </w:pPr>
            <w:r w:rsidRPr="00711073">
              <w:rPr>
                <w:rFonts w:ascii="Times New Roman" w:eastAsiaTheme="minorEastAsia" w:hAnsi="Times New Roman"/>
              </w:rPr>
              <w:t>0.4</w:t>
            </w:r>
            <w:r>
              <w:rPr>
                <w:rFonts w:ascii="Times New Roman" w:eastAsiaTheme="minorEastAsia" w:hAnsi="Times New Roman"/>
              </w:rPr>
              <w:t>7</w:t>
            </w:r>
          </w:p>
        </w:tc>
      </w:tr>
      <w:tr w:rsidR="009867CA" w:rsidRPr="0072327A" w:rsidTr="0069632D">
        <w:trPr>
          <w:trHeight w:hRule="exact" w:val="284"/>
        </w:trPr>
        <w:tc>
          <w:tcPr>
            <w:tcW w:w="1836" w:type="dxa"/>
            <w:tcBorders>
              <w:top w:val="nil"/>
              <w:left w:val="nil"/>
              <w:right w:val="nil"/>
            </w:tcBorders>
            <w:vAlign w:val="center"/>
          </w:tcPr>
          <w:p w:rsidR="009867CA" w:rsidRPr="0072327A" w:rsidRDefault="009867CA" w:rsidP="00A27E76">
            <w:pPr>
              <w:spacing w:line="240" w:lineRule="auto"/>
              <w:rPr>
                <w:rFonts w:ascii="Times New Roman" w:eastAsiaTheme="minorEastAsia" w:hAnsi="Times New Roman"/>
              </w:rPr>
            </w:pPr>
            <w:r>
              <w:rPr>
                <w:rFonts w:ascii="Times New Roman" w:eastAsiaTheme="minorEastAsia" w:hAnsi="Times New Roman"/>
              </w:rPr>
              <w:t>A st. Err.</w:t>
            </w:r>
          </w:p>
        </w:tc>
        <w:tc>
          <w:tcPr>
            <w:tcW w:w="1132" w:type="dxa"/>
            <w:tcBorders>
              <w:top w:val="nil"/>
              <w:left w:val="nil"/>
              <w:right w:val="nil"/>
            </w:tcBorders>
            <w:vAlign w:val="center"/>
          </w:tcPr>
          <w:p w:rsidR="009867CA" w:rsidRPr="0072327A" w:rsidRDefault="009867CA" w:rsidP="00A27E76">
            <w:pPr>
              <w:spacing w:line="240" w:lineRule="auto"/>
              <w:jc w:val="center"/>
              <w:rPr>
                <w:rFonts w:ascii="Times New Roman" w:eastAsiaTheme="minorEastAsia" w:hAnsi="Times New Roman"/>
                <w:highlight w:val="red"/>
              </w:rPr>
            </w:pPr>
            <w:r w:rsidRPr="0072327A">
              <w:rPr>
                <w:rFonts w:ascii="Times New Roman" w:eastAsiaTheme="minorEastAsia" w:hAnsi="Times New Roman"/>
              </w:rPr>
              <w:t>0.0029</w:t>
            </w:r>
          </w:p>
        </w:tc>
        <w:tc>
          <w:tcPr>
            <w:tcW w:w="1131" w:type="dxa"/>
            <w:tcBorders>
              <w:top w:val="nil"/>
              <w:left w:val="nil"/>
              <w:right w:val="nil"/>
            </w:tcBorders>
            <w:vAlign w:val="center"/>
          </w:tcPr>
          <w:p w:rsidR="009867CA" w:rsidRPr="0072327A" w:rsidRDefault="009867CA" w:rsidP="00A27E76">
            <w:pPr>
              <w:spacing w:line="240" w:lineRule="auto"/>
              <w:jc w:val="center"/>
              <w:rPr>
                <w:rFonts w:ascii="Times New Roman" w:eastAsiaTheme="minorEastAsia" w:hAnsi="Times New Roman"/>
              </w:rPr>
            </w:pPr>
            <w:r w:rsidRPr="0072327A">
              <w:rPr>
                <w:rFonts w:ascii="Times New Roman" w:eastAsiaTheme="minorEastAsia" w:hAnsi="Times New Roman"/>
              </w:rPr>
              <w:t>0.11</w:t>
            </w:r>
          </w:p>
        </w:tc>
        <w:tc>
          <w:tcPr>
            <w:tcW w:w="1132" w:type="dxa"/>
            <w:tcBorders>
              <w:top w:val="nil"/>
              <w:left w:val="nil"/>
              <w:right w:val="nil"/>
            </w:tcBorders>
            <w:vAlign w:val="center"/>
          </w:tcPr>
          <w:p w:rsidR="009867CA" w:rsidRPr="0072327A" w:rsidRDefault="009867CA" w:rsidP="00A27E76">
            <w:pPr>
              <w:spacing w:line="240" w:lineRule="auto"/>
              <w:jc w:val="center"/>
              <w:rPr>
                <w:rFonts w:ascii="Times New Roman" w:eastAsiaTheme="minorEastAsia" w:hAnsi="Times New Roman"/>
                <w:highlight w:val="red"/>
              </w:rPr>
            </w:pPr>
            <w:r w:rsidRPr="0072327A">
              <w:rPr>
                <w:rFonts w:ascii="Times New Roman" w:eastAsiaTheme="minorEastAsia" w:hAnsi="Times New Roman"/>
              </w:rPr>
              <w:t>6.23E-5</w:t>
            </w:r>
          </w:p>
        </w:tc>
        <w:tc>
          <w:tcPr>
            <w:tcW w:w="1127" w:type="dxa"/>
            <w:tcBorders>
              <w:top w:val="nil"/>
              <w:left w:val="nil"/>
              <w:right w:val="nil"/>
            </w:tcBorders>
            <w:vAlign w:val="center"/>
          </w:tcPr>
          <w:p w:rsidR="009867CA" w:rsidRPr="00711073" w:rsidRDefault="009867CA" w:rsidP="004B43E9">
            <w:pPr>
              <w:spacing w:line="240" w:lineRule="auto"/>
              <w:jc w:val="center"/>
              <w:rPr>
                <w:rFonts w:ascii="Times New Roman" w:eastAsiaTheme="minorEastAsia" w:hAnsi="Times New Roman"/>
              </w:rPr>
            </w:pPr>
            <w:r w:rsidRPr="00711073">
              <w:rPr>
                <w:rFonts w:ascii="Times New Roman" w:eastAsiaTheme="minorEastAsia" w:hAnsi="Times New Roman"/>
              </w:rPr>
              <w:t>0.003</w:t>
            </w:r>
          </w:p>
        </w:tc>
        <w:tc>
          <w:tcPr>
            <w:tcW w:w="1127" w:type="dxa"/>
            <w:tcBorders>
              <w:top w:val="nil"/>
              <w:left w:val="nil"/>
              <w:right w:val="nil"/>
            </w:tcBorders>
            <w:vAlign w:val="center"/>
          </w:tcPr>
          <w:p w:rsidR="009867CA" w:rsidRPr="00711073" w:rsidRDefault="009867CA" w:rsidP="004B43E9">
            <w:pPr>
              <w:spacing w:line="240" w:lineRule="auto"/>
              <w:jc w:val="center"/>
              <w:rPr>
                <w:rFonts w:ascii="Times New Roman" w:eastAsiaTheme="minorEastAsia" w:hAnsi="Times New Roman"/>
                <w:highlight w:val="red"/>
              </w:rPr>
            </w:pPr>
            <w:r w:rsidRPr="00711073">
              <w:rPr>
                <w:rFonts w:ascii="Times New Roman" w:eastAsiaTheme="minorEastAsia" w:hAnsi="Times New Roman"/>
              </w:rPr>
              <w:t>0.004</w:t>
            </w:r>
          </w:p>
        </w:tc>
        <w:tc>
          <w:tcPr>
            <w:tcW w:w="1020" w:type="dxa"/>
            <w:tcBorders>
              <w:top w:val="nil"/>
              <w:left w:val="nil"/>
              <w:right w:val="nil"/>
            </w:tcBorders>
            <w:vAlign w:val="center"/>
          </w:tcPr>
          <w:p w:rsidR="009867CA" w:rsidRPr="00711073" w:rsidRDefault="009867CA" w:rsidP="004B43E9">
            <w:pPr>
              <w:spacing w:line="240" w:lineRule="auto"/>
              <w:jc w:val="center"/>
              <w:rPr>
                <w:rFonts w:ascii="Times New Roman" w:eastAsiaTheme="minorEastAsia" w:hAnsi="Times New Roman"/>
                <w:highlight w:val="red"/>
              </w:rPr>
            </w:pPr>
            <w:r w:rsidRPr="00711073">
              <w:rPr>
                <w:rFonts w:ascii="Times New Roman" w:eastAsiaTheme="minorEastAsia" w:hAnsi="Times New Roman"/>
              </w:rPr>
              <w:t>0.005</w:t>
            </w:r>
          </w:p>
        </w:tc>
      </w:tr>
    </w:tbl>
    <w:p w:rsidR="007F1663" w:rsidRDefault="007F1663" w:rsidP="007F1663">
      <w:pPr>
        <w:spacing w:after="0" w:line="240" w:lineRule="auto"/>
        <w:jc w:val="both"/>
        <w:rPr>
          <w:rFonts w:ascii="Times New Roman" w:hAnsi="Times New Roman"/>
          <w:b/>
        </w:rPr>
      </w:pPr>
    </w:p>
    <w:p w:rsidR="00A141F0" w:rsidRPr="00A3264D" w:rsidRDefault="00A3264D" w:rsidP="00A3264D">
      <w:pPr>
        <w:pStyle w:val="Legenda"/>
        <w:rPr>
          <w:rFonts w:ascii="Times New Roman" w:hAnsi="Times New Roman"/>
          <w:b w:val="0"/>
          <w:color w:val="auto"/>
          <w:sz w:val="22"/>
          <w:szCs w:val="22"/>
        </w:rPr>
      </w:pPr>
      <w:bookmarkStart w:id="55" w:name="_Toc297711658"/>
      <w:r w:rsidRPr="00A3264D">
        <w:rPr>
          <w:rFonts w:ascii="Times New Roman" w:hAnsi="Times New Roman"/>
          <w:color w:val="auto"/>
          <w:sz w:val="22"/>
          <w:szCs w:val="22"/>
        </w:rPr>
        <w:t xml:space="preserve">Table </w:t>
      </w:r>
      <w:r w:rsidR="00B97ACB">
        <w:rPr>
          <w:rFonts w:ascii="Times New Roman" w:hAnsi="Times New Roman"/>
          <w:color w:val="auto"/>
          <w:sz w:val="22"/>
          <w:szCs w:val="22"/>
        </w:rPr>
        <w:fldChar w:fldCharType="begin"/>
      </w:r>
      <w:r w:rsidR="00014CD7">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014CD7">
        <w:rPr>
          <w:rFonts w:ascii="Times New Roman" w:hAnsi="Times New Roman"/>
          <w:color w:val="auto"/>
          <w:sz w:val="22"/>
          <w:szCs w:val="22"/>
        </w:rPr>
        <w:t>.</w:t>
      </w:r>
      <w:r w:rsidR="00B97ACB">
        <w:rPr>
          <w:rFonts w:ascii="Times New Roman" w:hAnsi="Times New Roman"/>
          <w:color w:val="auto"/>
          <w:sz w:val="22"/>
          <w:szCs w:val="22"/>
        </w:rPr>
        <w:fldChar w:fldCharType="begin"/>
      </w:r>
      <w:r w:rsidR="00014CD7">
        <w:rPr>
          <w:rFonts w:ascii="Times New Roman" w:hAnsi="Times New Roman"/>
          <w:color w:val="auto"/>
          <w:sz w:val="22"/>
          <w:szCs w:val="22"/>
        </w:rPr>
        <w:instrText xml:space="preserve"> SEQ Table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6</w:t>
      </w:r>
      <w:r w:rsidR="00B97ACB">
        <w:rPr>
          <w:rFonts w:ascii="Times New Roman" w:hAnsi="Times New Roman"/>
          <w:color w:val="auto"/>
          <w:sz w:val="22"/>
          <w:szCs w:val="22"/>
        </w:rPr>
        <w:fldChar w:fldCharType="end"/>
      </w:r>
      <w:r w:rsidRPr="00A3264D">
        <w:rPr>
          <w:rFonts w:ascii="Times New Roman" w:hAnsi="Times New Roman"/>
          <w:color w:val="auto"/>
          <w:sz w:val="22"/>
          <w:szCs w:val="22"/>
        </w:rPr>
        <w:t>.</w:t>
      </w:r>
      <w:r w:rsidRPr="00A3264D">
        <w:rPr>
          <w:rFonts w:ascii="Times New Roman" w:hAnsi="Times New Roman"/>
          <w:b w:val="0"/>
          <w:color w:val="auto"/>
          <w:sz w:val="22"/>
          <w:szCs w:val="22"/>
        </w:rPr>
        <w:t xml:space="preserve"> </w:t>
      </w:r>
      <w:r w:rsidR="00A141F0" w:rsidRPr="00A3264D">
        <w:rPr>
          <w:rFonts w:ascii="Times New Roman" w:hAnsi="Times New Roman"/>
          <w:b w:val="0"/>
          <w:color w:val="auto"/>
          <w:sz w:val="22"/>
          <w:szCs w:val="22"/>
        </w:rPr>
        <w:t>S</w:t>
      </w:r>
      <w:r w:rsidR="009867CA" w:rsidRPr="00A3264D">
        <w:rPr>
          <w:rFonts w:ascii="Times New Roman" w:hAnsi="Times New Roman"/>
          <w:b w:val="0"/>
          <w:color w:val="auto"/>
          <w:sz w:val="22"/>
          <w:szCs w:val="22"/>
        </w:rPr>
        <w:t xml:space="preserve">tatistical parameters for BC, M, </w:t>
      </w:r>
      <w:r w:rsidR="00A141F0" w:rsidRPr="00A3264D">
        <w:rPr>
          <w:rFonts w:ascii="Times New Roman" w:hAnsi="Times New Roman"/>
          <w:b w:val="0"/>
          <w:color w:val="auto"/>
          <w:sz w:val="22"/>
          <w:szCs w:val="22"/>
        </w:rPr>
        <w:t xml:space="preserve">BC fraction </w:t>
      </w:r>
      <w:r w:rsidR="009867CA" w:rsidRPr="00A3264D">
        <w:rPr>
          <w:rFonts w:ascii="Times New Roman" w:hAnsi="Times New Roman"/>
          <w:b w:val="0"/>
          <w:color w:val="auto"/>
          <w:sz w:val="22"/>
          <w:szCs w:val="22"/>
        </w:rPr>
        <w:t>and E</w:t>
      </w:r>
      <w:r w:rsidR="009867CA" w:rsidRPr="00A3264D">
        <w:rPr>
          <w:rFonts w:ascii="Times New Roman" w:hAnsi="Times New Roman"/>
          <w:b w:val="0"/>
          <w:color w:val="auto"/>
          <w:sz w:val="22"/>
          <w:szCs w:val="22"/>
          <w:vertAlign w:val="subscript"/>
        </w:rPr>
        <w:t>s</w:t>
      </w:r>
      <w:r w:rsidR="009867CA" w:rsidRPr="00A3264D">
        <w:rPr>
          <w:rFonts w:ascii="Times New Roman" w:hAnsi="Times New Roman"/>
          <w:b w:val="0"/>
          <w:color w:val="auto"/>
          <w:sz w:val="22"/>
          <w:szCs w:val="22"/>
        </w:rPr>
        <w:t xml:space="preserve">(λ) </w:t>
      </w:r>
      <w:r w:rsidR="00A141F0" w:rsidRPr="00A3264D">
        <w:rPr>
          <w:rFonts w:ascii="Times New Roman" w:hAnsi="Times New Roman"/>
          <w:b w:val="0"/>
          <w:color w:val="auto"/>
          <w:sz w:val="22"/>
          <w:szCs w:val="22"/>
        </w:rPr>
        <w:t>(hourly values). The respective fitting parameters to lognormal distributions are shown below.</w:t>
      </w:r>
      <w:bookmarkEnd w:id="55"/>
      <w:r w:rsidR="00A141F0" w:rsidRPr="00A3264D">
        <w:rPr>
          <w:rFonts w:ascii="Times New Roman" w:hAnsi="Times New Roman"/>
          <w:b w:val="0"/>
          <w:color w:val="auto"/>
          <w:sz w:val="22"/>
          <w:szCs w:val="22"/>
        </w:rPr>
        <w:t xml:space="preserve"> </w:t>
      </w:r>
    </w:p>
    <w:p w:rsidR="00A141F0" w:rsidRPr="00190F48" w:rsidRDefault="00A141F0" w:rsidP="00A141F0">
      <w:pPr>
        <w:spacing w:line="360" w:lineRule="auto"/>
        <w:jc w:val="both"/>
        <w:rPr>
          <w:rFonts w:ascii="Times New Roman" w:hAnsi="Times New Roman"/>
          <w:sz w:val="24"/>
          <w:szCs w:val="24"/>
        </w:rPr>
      </w:pPr>
    </w:p>
    <w:p w:rsidR="00A141F0" w:rsidRPr="00190F48" w:rsidRDefault="00052A9D" w:rsidP="00A27E76">
      <w:pPr>
        <w:spacing w:line="360" w:lineRule="auto"/>
        <w:jc w:val="center"/>
        <w:rPr>
          <w:rFonts w:ascii="Times New Roman" w:hAnsi="Times New Roman"/>
          <w:sz w:val="24"/>
          <w:szCs w:val="24"/>
        </w:rPr>
      </w:pPr>
      <w:r>
        <w:rPr>
          <w:rFonts w:ascii="Times New Roman" w:hAnsi="Times New Roman"/>
          <w:noProof/>
          <w:sz w:val="24"/>
          <w:szCs w:val="24"/>
          <w:lang w:val="pt-PT" w:eastAsia="pt-PT"/>
        </w:rPr>
        <w:drawing>
          <wp:inline distT="0" distB="0" distL="0" distR="0">
            <wp:extent cx="2506272" cy="1895912"/>
            <wp:effectExtent l="0" t="0" r="0" b="0"/>
            <wp:docPr id="121"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2"/>
                    <pic:cNvPicPr>
                      <a:picLocks noChangeAspect="1" noChangeArrowheads="1"/>
                    </pic:cNvPicPr>
                  </pic:nvPicPr>
                  <pic:blipFill>
                    <a:blip r:embed="rId114" cstate="print"/>
                    <a:srcRect r="48294"/>
                    <a:stretch>
                      <a:fillRect/>
                    </a:stretch>
                  </pic:blipFill>
                  <pic:spPr bwMode="auto">
                    <a:xfrm>
                      <a:off x="0" y="0"/>
                      <a:ext cx="2506272" cy="1895912"/>
                    </a:xfrm>
                    <a:prstGeom prst="rect">
                      <a:avLst/>
                    </a:prstGeom>
                    <a:noFill/>
                    <a:ln w="9525">
                      <a:noFill/>
                      <a:miter lim="800000"/>
                      <a:headEnd/>
                      <a:tailEnd/>
                    </a:ln>
                  </pic:spPr>
                </pic:pic>
              </a:graphicData>
            </a:graphic>
          </wp:inline>
        </w:drawing>
      </w:r>
      <w:r w:rsidR="009867CA" w:rsidRPr="009867CA">
        <w:rPr>
          <w:rFonts w:ascii="Times New Roman" w:hAnsi="Times New Roman"/>
          <w:noProof/>
          <w:sz w:val="24"/>
          <w:szCs w:val="24"/>
          <w:lang w:val="pt-PT" w:eastAsia="pt-PT"/>
        </w:rPr>
        <w:drawing>
          <wp:inline distT="0" distB="0" distL="0" distR="0">
            <wp:extent cx="2422896" cy="1860620"/>
            <wp:effectExtent l="0" t="0" r="0" b="0"/>
            <wp:docPr id="77" name="Image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3"/>
                    <pic:cNvPicPr>
                      <a:picLocks noChangeAspect="1" noChangeArrowheads="1"/>
                    </pic:cNvPicPr>
                  </pic:nvPicPr>
                  <pic:blipFill>
                    <a:blip r:embed="rId115" cstate="print"/>
                    <a:srcRect l="50352"/>
                    <a:stretch>
                      <a:fillRect/>
                    </a:stretch>
                  </pic:blipFill>
                  <pic:spPr bwMode="auto">
                    <a:xfrm>
                      <a:off x="0" y="0"/>
                      <a:ext cx="2422896" cy="1860620"/>
                    </a:xfrm>
                    <a:prstGeom prst="rect">
                      <a:avLst/>
                    </a:prstGeom>
                    <a:noFill/>
                    <a:ln w="9525">
                      <a:noFill/>
                      <a:miter lim="800000"/>
                      <a:headEnd/>
                      <a:tailEnd/>
                    </a:ln>
                  </pic:spPr>
                </pic:pic>
              </a:graphicData>
            </a:graphic>
          </wp:inline>
        </w:drawing>
      </w:r>
    </w:p>
    <w:p w:rsidR="00A141F0" w:rsidRPr="005E0911" w:rsidRDefault="0007700D" w:rsidP="00136BF7">
      <w:pPr>
        <w:pStyle w:val="Legenda"/>
        <w:spacing w:after="0"/>
        <w:jc w:val="both"/>
        <w:rPr>
          <w:rFonts w:ascii="Times New Roman" w:hAnsi="Times New Roman"/>
          <w:b w:val="0"/>
          <w:color w:val="auto"/>
          <w:sz w:val="22"/>
          <w:szCs w:val="22"/>
        </w:rPr>
      </w:pPr>
      <w:bookmarkStart w:id="56" w:name="_Toc297711606"/>
      <w:r w:rsidRPr="005E0911">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11</w:t>
      </w:r>
      <w:r w:rsidR="00B97ACB">
        <w:rPr>
          <w:rFonts w:ascii="Times New Roman" w:hAnsi="Times New Roman"/>
          <w:color w:val="auto"/>
          <w:sz w:val="22"/>
          <w:szCs w:val="22"/>
        </w:rPr>
        <w:fldChar w:fldCharType="end"/>
      </w:r>
      <w:r w:rsidR="00A141F0" w:rsidRPr="005E0911">
        <w:rPr>
          <w:rFonts w:ascii="Times New Roman" w:hAnsi="Times New Roman"/>
          <w:color w:val="auto"/>
          <w:sz w:val="22"/>
          <w:szCs w:val="22"/>
        </w:rPr>
        <w:t>.</w:t>
      </w:r>
      <w:r w:rsidR="00A141F0" w:rsidRPr="005E0911">
        <w:rPr>
          <w:rFonts w:ascii="Times New Roman" w:hAnsi="Times New Roman"/>
          <w:b w:val="0"/>
          <w:color w:val="auto"/>
          <w:sz w:val="22"/>
          <w:szCs w:val="22"/>
        </w:rPr>
        <w:t xml:space="preserve"> Relative frequency distribution of </w:t>
      </w:r>
      <w:r w:rsidR="00D35EC2" w:rsidRPr="005E0911">
        <w:rPr>
          <w:rFonts w:ascii="Times New Roman" w:hAnsi="Times New Roman"/>
          <w:b w:val="0"/>
          <w:color w:val="auto"/>
          <w:sz w:val="22"/>
          <w:szCs w:val="22"/>
        </w:rPr>
        <w:t>M</w:t>
      </w:r>
      <w:r w:rsidR="009867CA">
        <w:rPr>
          <w:rFonts w:ascii="Times New Roman" w:hAnsi="Times New Roman"/>
          <w:b w:val="0"/>
          <w:color w:val="auto"/>
          <w:sz w:val="22"/>
          <w:szCs w:val="22"/>
        </w:rPr>
        <w:t xml:space="preserve"> and BC fraction</w:t>
      </w:r>
      <w:r w:rsidR="00A141F0" w:rsidRPr="005E0911">
        <w:rPr>
          <w:rFonts w:ascii="Times New Roman" w:hAnsi="Times New Roman"/>
          <w:b w:val="0"/>
          <w:color w:val="auto"/>
          <w:sz w:val="22"/>
          <w:szCs w:val="22"/>
        </w:rPr>
        <w:t>. The solid line</w:t>
      </w:r>
      <w:r w:rsidR="009867CA">
        <w:rPr>
          <w:rFonts w:ascii="Times New Roman" w:hAnsi="Times New Roman"/>
          <w:b w:val="0"/>
          <w:color w:val="auto"/>
          <w:sz w:val="22"/>
          <w:szCs w:val="22"/>
        </w:rPr>
        <w:t>s</w:t>
      </w:r>
      <w:r w:rsidR="0069632D">
        <w:rPr>
          <w:rFonts w:ascii="Times New Roman" w:hAnsi="Times New Roman"/>
          <w:b w:val="0"/>
          <w:color w:val="auto"/>
          <w:sz w:val="22"/>
          <w:szCs w:val="22"/>
        </w:rPr>
        <w:t xml:space="preserve"> represent</w:t>
      </w:r>
      <w:r w:rsidR="00A141F0" w:rsidRPr="005E0911">
        <w:rPr>
          <w:rFonts w:ascii="Times New Roman" w:hAnsi="Times New Roman"/>
          <w:b w:val="0"/>
          <w:color w:val="auto"/>
          <w:sz w:val="22"/>
          <w:szCs w:val="22"/>
        </w:rPr>
        <w:t xml:space="preserve"> the results of the (lognormal) fitting</w:t>
      </w:r>
      <w:r w:rsidR="009867CA">
        <w:rPr>
          <w:rFonts w:ascii="Times New Roman" w:hAnsi="Times New Roman"/>
          <w:b w:val="0"/>
          <w:color w:val="auto"/>
          <w:sz w:val="22"/>
          <w:szCs w:val="22"/>
        </w:rPr>
        <w:t>s</w:t>
      </w:r>
      <w:r w:rsidR="00A141F0" w:rsidRPr="005E0911">
        <w:rPr>
          <w:rFonts w:ascii="Times New Roman" w:hAnsi="Times New Roman"/>
          <w:b w:val="0"/>
          <w:color w:val="auto"/>
          <w:sz w:val="22"/>
          <w:szCs w:val="22"/>
        </w:rPr>
        <w:t>.</w:t>
      </w:r>
      <w:bookmarkEnd w:id="56"/>
    </w:p>
    <w:p w:rsidR="00A141F0" w:rsidRPr="00190F48" w:rsidRDefault="00A141F0" w:rsidP="006E651E">
      <w:pPr>
        <w:spacing w:after="0" w:line="360" w:lineRule="auto"/>
        <w:jc w:val="both"/>
        <w:rPr>
          <w:rFonts w:ascii="Times New Roman" w:hAnsi="Times New Roman"/>
          <w:sz w:val="24"/>
          <w:szCs w:val="24"/>
        </w:rPr>
      </w:pPr>
    </w:p>
    <w:p w:rsidR="006E651E" w:rsidRDefault="006E651E" w:rsidP="002312EB">
      <w:pPr>
        <w:spacing w:after="0" w:line="360" w:lineRule="auto"/>
        <w:ind w:firstLine="720"/>
        <w:jc w:val="both"/>
        <w:rPr>
          <w:rFonts w:ascii="Times New Roman" w:hAnsi="Times New Roman"/>
          <w:sz w:val="24"/>
          <w:szCs w:val="24"/>
          <w:lang w:val="en-US"/>
        </w:rPr>
      </w:pPr>
      <w:r w:rsidRPr="00DA5488">
        <w:rPr>
          <w:rFonts w:ascii="Times New Roman" w:hAnsi="Times New Roman"/>
          <w:sz w:val="24"/>
          <w:szCs w:val="24"/>
          <w:lang w:val="en-US"/>
        </w:rPr>
        <w:t>Figure 3.12</w:t>
      </w:r>
      <w:r w:rsidR="00A41173" w:rsidRPr="00DA5488">
        <w:rPr>
          <w:rFonts w:ascii="Times New Roman" w:hAnsi="Times New Roman"/>
          <w:sz w:val="24"/>
          <w:szCs w:val="24"/>
          <w:lang w:val="en-US"/>
        </w:rPr>
        <w:t>a</w:t>
      </w:r>
      <w:r w:rsidR="00876BD7" w:rsidRPr="00DA5488">
        <w:rPr>
          <w:rFonts w:ascii="Times New Roman" w:hAnsi="Times New Roman"/>
          <w:sz w:val="24"/>
          <w:szCs w:val="24"/>
          <w:lang w:val="en-US"/>
        </w:rPr>
        <w:t xml:space="preserve"> </w:t>
      </w:r>
      <w:r w:rsidRPr="00DA5488">
        <w:rPr>
          <w:rFonts w:ascii="Times New Roman" w:hAnsi="Times New Roman"/>
          <w:sz w:val="24"/>
          <w:szCs w:val="24"/>
          <w:lang w:val="en-US"/>
        </w:rPr>
        <w:t>shows</w:t>
      </w:r>
      <w:r>
        <w:rPr>
          <w:rFonts w:ascii="Times New Roman" w:hAnsi="Times New Roman"/>
          <w:sz w:val="24"/>
          <w:szCs w:val="24"/>
          <w:lang w:val="en-US"/>
        </w:rPr>
        <w:t xml:space="preserve"> the scattering coefficient, at 550 nm, versus the m</w:t>
      </w:r>
      <w:r w:rsidR="00A41173">
        <w:rPr>
          <w:rFonts w:ascii="Times New Roman" w:hAnsi="Times New Roman"/>
          <w:sz w:val="24"/>
          <w:szCs w:val="24"/>
          <w:lang w:val="en-US"/>
        </w:rPr>
        <w:t>ass concentration</w:t>
      </w:r>
      <w:r w:rsidR="00876BD7">
        <w:rPr>
          <w:rFonts w:ascii="Times New Roman" w:hAnsi="Times New Roman"/>
          <w:sz w:val="24"/>
          <w:szCs w:val="24"/>
          <w:lang w:val="en-US"/>
        </w:rPr>
        <w:t xml:space="preserve"> hourly values</w:t>
      </w:r>
      <w:r w:rsidR="00A41173">
        <w:rPr>
          <w:rFonts w:ascii="Times New Roman" w:hAnsi="Times New Roman"/>
          <w:sz w:val="24"/>
          <w:szCs w:val="24"/>
          <w:lang w:val="en-US"/>
        </w:rPr>
        <w:t>; the slopes of the lines included in the figure</w:t>
      </w:r>
      <w:r>
        <w:rPr>
          <w:rFonts w:ascii="Times New Roman" w:hAnsi="Times New Roman"/>
          <w:sz w:val="24"/>
          <w:szCs w:val="24"/>
          <w:lang w:val="en-US"/>
        </w:rPr>
        <w:t xml:space="preserve"> </w:t>
      </w:r>
      <w:r w:rsidR="00A41173">
        <w:rPr>
          <w:rFonts w:ascii="Times New Roman" w:hAnsi="Times New Roman"/>
          <w:sz w:val="24"/>
          <w:szCs w:val="24"/>
          <w:lang w:val="en-US"/>
        </w:rPr>
        <w:t>can be interpreted as the mass scattering efficiency</w:t>
      </w:r>
      <w:r w:rsidR="00876BD7">
        <w:rPr>
          <w:rFonts w:ascii="Times New Roman" w:hAnsi="Times New Roman"/>
          <w:sz w:val="24"/>
          <w:szCs w:val="24"/>
          <w:lang w:val="en-US"/>
        </w:rPr>
        <w:t xml:space="preserve">, whose variability reflects the variability in the aerosol composition and size distribution. </w:t>
      </w:r>
      <w:r w:rsidR="005D37ED">
        <w:rPr>
          <w:rFonts w:ascii="Times New Roman" w:hAnsi="Times New Roman"/>
          <w:sz w:val="24"/>
          <w:szCs w:val="24"/>
          <w:lang w:val="en-US"/>
        </w:rPr>
        <w:t xml:space="preserve">For instance, </w:t>
      </w:r>
      <w:r w:rsidR="001F5051">
        <w:rPr>
          <w:rFonts w:ascii="Times New Roman" w:hAnsi="Times New Roman"/>
          <w:sz w:val="24"/>
          <w:szCs w:val="24"/>
          <w:lang w:val="en-US"/>
        </w:rPr>
        <w:t>f</w:t>
      </w:r>
      <w:r w:rsidR="00876BD7">
        <w:rPr>
          <w:rFonts w:ascii="Times New Roman" w:hAnsi="Times New Roman"/>
          <w:sz w:val="24"/>
          <w:szCs w:val="24"/>
          <w:lang w:val="en-US"/>
        </w:rPr>
        <w:t>ine mode particles have higher E</w:t>
      </w:r>
      <w:r w:rsidR="00876BD7" w:rsidRPr="00876BD7">
        <w:rPr>
          <w:rFonts w:ascii="Times New Roman" w:hAnsi="Times New Roman"/>
          <w:sz w:val="24"/>
          <w:szCs w:val="24"/>
          <w:vertAlign w:val="subscript"/>
          <w:lang w:val="en-US"/>
        </w:rPr>
        <w:t>s</w:t>
      </w:r>
      <w:r w:rsidR="001F5051">
        <w:rPr>
          <w:rFonts w:ascii="Times New Roman" w:hAnsi="Times New Roman"/>
          <w:sz w:val="24"/>
          <w:szCs w:val="24"/>
          <w:vertAlign w:val="subscript"/>
          <w:lang w:val="en-US"/>
        </w:rPr>
        <w:t>p</w:t>
      </w:r>
      <w:r w:rsidR="00876BD7">
        <w:rPr>
          <w:rFonts w:ascii="Times New Roman" w:hAnsi="Times New Roman"/>
          <w:sz w:val="24"/>
          <w:szCs w:val="24"/>
          <w:lang w:val="en-US"/>
        </w:rPr>
        <w:t xml:space="preserve"> compared to coarse mode particles because smaller particles scatter light more efficiently</w:t>
      </w:r>
      <w:r w:rsidR="001F5051">
        <w:rPr>
          <w:rFonts w:ascii="Times New Roman" w:hAnsi="Times New Roman"/>
          <w:sz w:val="24"/>
          <w:szCs w:val="24"/>
          <w:lang w:val="en-US"/>
        </w:rPr>
        <w:t>, per unit mass,</w:t>
      </w:r>
      <w:r w:rsidR="00876BD7">
        <w:rPr>
          <w:rFonts w:ascii="Times New Roman" w:hAnsi="Times New Roman"/>
          <w:sz w:val="24"/>
          <w:szCs w:val="24"/>
          <w:lang w:val="en-US"/>
        </w:rPr>
        <w:t xml:space="preserve"> at visible wavelengths</w:t>
      </w:r>
      <w:r w:rsidR="00720F52">
        <w:rPr>
          <w:rFonts w:ascii="Times New Roman" w:hAnsi="Times New Roman"/>
          <w:sz w:val="24"/>
          <w:szCs w:val="24"/>
          <w:lang w:val="en-US"/>
        </w:rPr>
        <w:t xml:space="preserve">. This fact is visible in figure </w:t>
      </w:r>
      <w:r w:rsidR="00720F52">
        <w:rPr>
          <w:rFonts w:ascii="Times New Roman" w:hAnsi="Times New Roman"/>
          <w:sz w:val="24"/>
          <w:szCs w:val="24"/>
          <w:lang w:val="en-US"/>
        </w:rPr>
        <w:lastRenderedPageBreak/>
        <w:t xml:space="preserve">3.12a in the clusters of data </w:t>
      </w:r>
      <w:r w:rsidR="001F5051">
        <w:rPr>
          <w:rFonts w:ascii="Times New Roman" w:hAnsi="Times New Roman"/>
          <w:sz w:val="24"/>
          <w:szCs w:val="24"/>
          <w:lang w:val="en-US"/>
        </w:rPr>
        <w:t xml:space="preserve">with higher magnitude </w:t>
      </w:r>
      <w:r w:rsidR="00720F52">
        <w:rPr>
          <w:rFonts w:ascii="Times New Roman" w:hAnsi="Times New Roman"/>
          <w:sz w:val="24"/>
          <w:szCs w:val="24"/>
          <w:lang w:val="en-US"/>
        </w:rPr>
        <w:t>extending close to the lines representing E</w:t>
      </w:r>
      <w:r w:rsidR="00720F52" w:rsidRPr="00720F52">
        <w:rPr>
          <w:rFonts w:ascii="Times New Roman" w:hAnsi="Times New Roman"/>
          <w:sz w:val="24"/>
          <w:szCs w:val="24"/>
          <w:vertAlign w:val="subscript"/>
          <w:lang w:val="en-US"/>
        </w:rPr>
        <w:t>s</w:t>
      </w:r>
      <w:r w:rsidR="00720F52">
        <w:rPr>
          <w:rFonts w:ascii="Times New Roman" w:hAnsi="Times New Roman"/>
          <w:sz w:val="24"/>
          <w:szCs w:val="24"/>
          <w:lang w:val="en-US"/>
        </w:rPr>
        <w:t>(550) of 1 and 3 m</w:t>
      </w:r>
      <w:r w:rsidR="00720F52" w:rsidRPr="00720F52">
        <w:rPr>
          <w:rFonts w:ascii="Times New Roman" w:hAnsi="Times New Roman"/>
          <w:sz w:val="24"/>
          <w:szCs w:val="24"/>
          <w:vertAlign w:val="superscript"/>
          <w:lang w:val="en-US"/>
        </w:rPr>
        <w:t>2</w:t>
      </w:r>
      <w:r w:rsidR="00720F52">
        <w:rPr>
          <w:rFonts w:ascii="Times New Roman" w:hAnsi="Times New Roman"/>
          <w:sz w:val="24"/>
          <w:szCs w:val="24"/>
          <w:lang w:val="en-US"/>
        </w:rPr>
        <w:t>g</w:t>
      </w:r>
      <w:r w:rsidR="00720F52" w:rsidRPr="00720F52">
        <w:rPr>
          <w:rFonts w:ascii="Times New Roman" w:hAnsi="Times New Roman"/>
          <w:sz w:val="24"/>
          <w:szCs w:val="24"/>
          <w:vertAlign w:val="superscript"/>
          <w:lang w:val="en-US"/>
        </w:rPr>
        <w:t>-1</w:t>
      </w:r>
      <w:r w:rsidR="00720F52">
        <w:rPr>
          <w:rFonts w:ascii="Times New Roman" w:hAnsi="Times New Roman"/>
          <w:sz w:val="24"/>
          <w:szCs w:val="24"/>
          <w:lang w:val="en-US"/>
        </w:rPr>
        <w:t xml:space="preserve">. </w:t>
      </w:r>
      <w:r w:rsidR="001F5051">
        <w:rPr>
          <w:rFonts w:ascii="Times New Roman" w:hAnsi="Times New Roman"/>
          <w:sz w:val="24"/>
          <w:szCs w:val="24"/>
          <w:lang w:val="en-US"/>
        </w:rPr>
        <w:t>T</w:t>
      </w:r>
      <w:r w:rsidR="00720F52">
        <w:rPr>
          <w:rFonts w:ascii="Times New Roman" w:hAnsi="Times New Roman"/>
          <w:sz w:val="24"/>
          <w:szCs w:val="24"/>
          <w:lang w:val="en-US"/>
        </w:rPr>
        <w:t xml:space="preserve">hey correspond to events of Saharan dust and forest fires (see chapter </w:t>
      </w:r>
      <w:r w:rsidR="001F5051">
        <w:rPr>
          <w:rFonts w:ascii="Times New Roman" w:hAnsi="Times New Roman"/>
          <w:sz w:val="24"/>
          <w:szCs w:val="24"/>
          <w:lang w:val="en-US"/>
        </w:rPr>
        <w:t>5</w:t>
      </w:r>
      <w:r w:rsidR="00720F52">
        <w:rPr>
          <w:rFonts w:ascii="Times New Roman" w:hAnsi="Times New Roman"/>
          <w:sz w:val="24"/>
          <w:szCs w:val="24"/>
          <w:lang w:val="en-US"/>
        </w:rPr>
        <w:t>). The</w:t>
      </w:r>
      <w:r w:rsidR="00876BD7">
        <w:rPr>
          <w:rFonts w:ascii="Times New Roman" w:hAnsi="Times New Roman"/>
          <w:sz w:val="24"/>
          <w:szCs w:val="24"/>
          <w:lang w:val="en-US"/>
        </w:rPr>
        <w:t xml:space="preserve"> frequency distribution </w:t>
      </w:r>
      <w:r w:rsidR="00720F52">
        <w:rPr>
          <w:rFonts w:ascii="Times New Roman" w:hAnsi="Times New Roman"/>
          <w:sz w:val="24"/>
          <w:szCs w:val="24"/>
          <w:lang w:val="en-US"/>
        </w:rPr>
        <w:t>of E</w:t>
      </w:r>
      <w:r w:rsidR="00720F52" w:rsidRPr="00720F52">
        <w:rPr>
          <w:rFonts w:ascii="Times New Roman" w:hAnsi="Times New Roman"/>
          <w:sz w:val="24"/>
          <w:szCs w:val="24"/>
          <w:vertAlign w:val="subscript"/>
          <w:lang w:val="en-US"/>
        </w:rPr>
        <w:t>s</w:t>
      </w:r>
      <w:r w:rsidR="001F5051">
        <w:rPr>
          <w:rFonts w:ascii="Times New Roman" w:hAnsi="Times New Roman"/>
          <w:sz w:val="24"/>
          <w:szCs w:val="24"/>
          <w:vertAlign w:val="subscript"/>
          <w:lang w:val="en-US"/>
        </w:rPr>
        <w:t>p</w:t>
      </w:r>
      <w:r w:rsidR="00720F52">
        <w:rPr>
          <w:rFonts w:ascii="Times New Roman" w:hAnsi="Times New Roman"/>
          <w:sz w:val="24"/>
          <w:szCs w:val="24"/>
          <w:lang w:val="en-US"/>
        </w:rPr>
        <w:t xml:space="preserve">(550) </w:t>
      </w:r>
      <w:r w:rsidR="00876BD7">
        <w:rPr>
          <w:rFonts w:ascii="Times New Roman" w:hAnsi="Times New Roman"/>
          <w:sz w:val="24"/>
          <w:szCs w:val="24"/>
          <w:lang w:val="en-US"/>
        </w:rPr>
        <w:t>is depicted in figure 3.12b.</w:t>
      </w:r>
      <w:r w:rsidR="00FC7698">
        <w:rPr>
          <w:rFonts w:ascii="Times New Roman" w:hAnsi="Times New Roman"/>
          <w:sz w:val="24"/>
          <w:szCs w:val="24"/>
          <w:lang w:val="en-US"/>
        </w:rPr>
        <w:t xml:space="preserve"> Considering the whole period of measurements (2006-2009), the majority of the data (more than 80%) was in the range of 1 to 4 m</w:t>
      </w:r>
      <w:r w:rsidR="00FC7698" w:rsidRPr="00FC7698">
        <w:rPr>
          <w:rFonts w:ascii="Times New Roman" w:hAnsi="Times New Roman"/>
          <w:sz w:val="24"/>
          <w:szCs w:val="24"/>
          <w:vertAlign w:val="superscript"/>
          <w:lang w:val="en-US"/>
        </w:rPr>
        <w:t>2</w:t>
      </w:r>
      <w:r w:rsidR="00FC7698">
        <w:rPr>
          <w:rFonts w:ascii="Times New Roman" w:hAnsi="Times New Roman"/>
          <w:sz w:val="24"/>
          <w:szCs w:val="24"/>
          <w:lang w:val="en-US"/>
        </w:rPr>
        <w:t>g</w:t>
      </w:r>
      <w:r w:rsidR="00FC7698" w:rsidRPr="00FC7698">
        <w:rPr>
          <w:rFonts w:ascii="Times New Roman" w:hAnsi="Times New Roman"/>
          <w:sz w:val="24"/>
          <w:szCs w:val="24"/>
          <w:vertAlign w:val="superscript"/>
          <w:lang w:val="en-US"/>
        </w:rPr>
        <w:t>-1</w:t>
      </w:r>
      <w:r w:rsidR="00D92311">
        <w:rPr>
          <w:rFonts w:ascii="Times New Roman" w:hAnsi="Times New Roman"/>
          <w:sz w:val="24"/>
          <w:szCs w:val="24"/>
          <w:lang w:val="en-US"/>
        </w:rPr>
        <w:t>;</w:t>
      </w:r>
      <w:r w:rsidR="008023C5">
        <w:rPr>
          <w:rFonts w:ascii="Times New Roman" w:hAnsi="Times New Roman"/>
          <w:sz w:val="24"/>
          <w:szCs w:val="24"/>
          <w:lang w:val="en-US"/>
        </w:rPr>
        <w:t xml:space="preserve"> </w:t>
      </w:r>
      <w:r w:rsidR="00D92311">
        <w:rPr>
          <w:rFonts w:ascii="Times New Roman" w:hAnsi="Times New Roman"/>
          <w:sz w:val="24"/>
          <w:szCs w:val="24"/>
          <w:lang w:val="en-US"/>
        </w:rPr>
        <w:t>t</w:t>
      </w:r>
      <w:r w:rsidR="008023C5">
        <w:rPr>
          <w:rFonts w:ascii="Times New Roman" w:hAnsi="Times New Roman"/>
          <w:sz w:val="24"/>
          <w:szCs w:val="24"/>
          <w:lang w:val="en-US"/>
        </w:rPr>
        <w:t>he average and median E</w:t>
      </w:r>
      <w:r w:rsidR="008023C5" w:rsidRPr="00720F52">
        <w:rPr>
          <w:rFonts w:ascii="Times New Roman" w:hAnsi="Times New Roman"/>
          <w:sz w:val="24"/>
          <w:szCs w:val="24"/>
          <w:vertAlign w:val="subscript"/>
          <w:lang w:val="en-US"/>
        </w:rPr>
        <w:t>s</w:t>
      </w:r>
      <w:r w:rsidR="008023C5">
        <w:rPr>
          <w:rFonts w:ascii="Times New Roman" w:hAnsi="Times New Roman"/>
          <w:sz w:val="24"/>
          <w:szCs w:val="24"/>
          <w:lang w:val="en-US"/>
        </w:rPr>
        <w:t xml:space="preserve">(550) </w:t>
      </w:r>
      <w:r w:rsidR="00D92311">
        <w:rPr>
          <w:rFonts w:ascii="Times New Roman" w:hAnsi="Times New Roman"/>
          <w:sz w:val="24"/>
          <w:szCs w:val="24"/>
          <w:lang w:val="en-US"/>
        </w:rPr>
        <w:t>were found to be 2.2 and 1.9</w:t>
      </w:r>
      <w:r w:rsidR="00FC7698">
        <w:rPr>
          <w:rFonts w:ascii="Times New Roman" w:hAnsi="Times New Roman"/>
          <w:sz w:val="24"/>
          <w:szCs w:val="24"/>
          <w:lang w:val="en-US"/>
        </w:rPr>
        <w:t xml:space="preserve"> </w:t>
      </w:r>
      <w:r w:rsidR="00D92311">
        <w:rPr>
          <w:rFonts w:ascii="Times New Roman" w:hAnsi="Times New Roman"/>
          <w:sz w:val="24"/>
          <w:szCs w:val="24"/>
          <w:lang w:val="en-US"/>
        </w:rPr>
        <w:t>m</w:t>
      </w:r>
      <w:r w:rsidR="00D92311" w:rsidRPr="00FC7698">
        <w:rPr>
          <w:rFonts w:ascii="Times New Roman" w:hAnsi="Times New Roman"/>
          <w:sz w:val="24"/>
          <w:szCs w:val="24"/>
          <w:vertAlign w:val="superscript"/>
          <w:lang w:val="en-US"/>
        </w:rPr>
        <w:t>2</w:t>
      </w:r>
      <w:r w:rsidR="00D92311">
        <w:rPr>
          <w:rFonts w:ascii="Times New Roman" w:hAnsi="Times New Roman"/>
          <w:sz w:val="24"/>
          <w:szCs w:val="24"/>
          <w:lang w:val="en-US"/>
        </w:rPr>
        <w:t>g</w:t>
      </w:r>
      <w:r w:rsidR="00D92311" w:rsidRPr="00FC7698">
        <w:rPr>
          <w:rFonts w:ascii="Times New Roman" w:hAnsi="Times New Roman"/>
          <w:sz w:val="24"/>
          <w:szCs w:val="24"/>
          <w:vertAlign w:val="superscript"/>
          <w:lang w:val="en-US"/>
        </w:rPr>
        <w:t>-1</w:t>
      </w:r>
      <w:r w:rsidR="00D92311">
        <w:rPr>
          <w:rFonts w:ascii="Times New Roman" w:hAnsi="Times New Roman"/>
          <w:sz w:val="24"/>
          <w:szCs w:val="24"/>
          <w:lang w:val="en-US"/>
        </w:rPr>
        <w:t>.</w:t>
      </w:r>
      <w:r w:rsidR="005D37ED">
        <w:rPr>
          <w:rFonts w:ascii="Times New Roman" w:hAnsi="Times New Roman"/>
          <w:sz w:val="24"/>
          <w:szCs w:val="24"/>
          <w:lang w:val="en-US"/>
        </w:rPr>
        <w:t xml:space="preserve"> These values are comparable to </w:t>
      </w:r>
      <w:r w:rsidR="009B545E">
        <w:rPr>
          <w:rFonts w:ascii="Times New Roman" w:hAnsi="Times New Roman"/>
          <w:sz w:val="24"/>
          <w:szCs w:val="24"/>
          <w:lang w:val="en-US"/>
        </w:rPr>
        <w:t>the range 1.7-2.2</w:t>
      </w:r>
      <w:r w:rsidR="009B545E" w:rsidRPr="009B545E">
        <w:rPr>
          <w:rFonts w:ascii="Times New Roman" w:hAnsi="Times New Roman"/>
          <w:sz w:val="24"/>
          <w:szCs w:val="24"/>
          <w:lang w:val="en-US"/>
        </w:rPr>
        <w:t xml:space="preserve"> </w:t>
      </w:r>
      <w:r w:rsidR="009B545E">
        <w:rPr>
          <w:rFonts w:ascii="Times New Roman" w:hAnsi="Times New Roman"/>
          <w:sz w:val="24"/>
          <w:szCs w:val="24"/>
          <w:lang w:val="en-US"/>
        </w:rPr>
        <w:t>m</w:t>
      </w:r>
      <w:r w:rsidR="009B545E" w:rsidRPr="005D37ED">
        <w:rPr>
          <w:rFonts w:ascii="Times New Roman" w:hAnsi="Times New Roman"/>
          <w:sz w:val="24"/>
          <w:szCs w:val="24"/>
          <w:vertAlign w:val="superscript"/>
          <w:lang w:val="en-US"/>
        </w:rPr>
        <w:t>2</w:t>
      </w:r>
      <w:r w:rsidR="009B545E">
        <w:rPr>
          <w:rFonts w:ascii="Times New Roman" w:hAnsi="Times New Roman"/>
          <w:sz w:val="24"/>
          <w:szCs w:val="24"/>
          <w:lang w:val="en-US"/>
        </w:rPr>
        <w:t>g</w:t>
      </w:r>
      <w:r w:rsidR="009B545E" w:rsidRPr="005D37ED">
        <w:rPr>
          <w:rFonts w:ascii="Times New Roman" w:hAnsi="Times New Roman"/>
          <w:sz w:val="24"/>
          <w:szCs w:val="24"/>
          <w:vertAlign w:val="superscript"/>
          <w:lang w:val="en-US"/>
        </w:rPr>
        <w:t>-1</w:t>
      </w:r>
      <w:r w:rsidR="009B545E">
        <w:rPr>
          <w:rFonts w:ascii="Times New Roman" w:hAnsi="Times New Roman"/>
          <w:sz w:val="24"/>
          <w:szCs w:val="24"/>
          <w:lang w:val="en-US"/>
        </w:rPr>
        <w:t xml:space="preserve"> or </w:t>
      </w:r>
      <w:r w:rsidR="001F5051">
        <w:rPr>
          <w:rFonts w:ascii="Times New Roman" w:hAnsi="Times New Roman"/>
          <w:sz w:val="24"/>
          <w:szCs w:val="24"/>
          <w:lang w:val="en-US"/>
        </w:rPr>
        <w:t xml:space="preserve">to </w:t>
      </w:r>
      <w:r w:rsidR="009B545E">
        <w:rPr>
          <w:rFonts w:ascii="Times New Roman" w:hAnsi="Times New Roman"/>
          <w:sz w:val="24"/>
          <w:szCs w:val="24"/>
          <w:lang w:val="en-US"/>
        </w:rPr>
        <w:t>the</w:t>
      </w:r>
      <w:r w:rsidR="005D37ED">
        <w:rPr>
          <w:rFonts w:ascii="Times New Roman" w:hAnsi="Times New Roman"/>
          <w:sz w:val="24"/>
          <w:szCs w:val="24"/>
          <w:lang w:val="en-US"/>
        </w:rPr>
        <w:t xml:space="preserve"> average of 1.9 m</w:t>
      </w:r>
      <w:r w:rsidR="005D37ED" w:rsidRPr="005D37ED">
        <w:rPr>
          <w:rFonts w:ascii="Times New Roman" w:hAnsi="Times New Roman"/>
          <w:sz w:val="24"/>
          <w:szCs w:val="24"/>
          <w:vertAlign w:val="superscript"/>
          <w:lang w:val="en-US"/>
        </w:rPr>
        <w:t>2</w:t>
      </w:r>
      <w:r w:rsidR="005D37ED">
        <w:rPr>
          <w:rFonts w:ascii="Times New Roman" w:hAnsi="Times New Roman"/>
          <w:sz w:val="24"/>
          <w:szCs w:val="24"/>
          <w:lang w:val="en-US"/>
        </w:rPr>
        <w:t>g</w:t>
      </w:r>
      <w:r w:rsidR="005D37ED" w:rsidRPr="005D37ED">
        <w:rPr>
          <w:rFonts w:ascii="Times New Roman" w:hAnsi="Times New Roman"/>
          <w:sz w:val="24"/>
          <w:szCs w:val="24"/>
          <w:vertAlign w:val="superscript"/>
          <w:lang w:val="en-US"/>
        </w:rPr>
        <w:t>-1</w:t>
      </w:r>
      <w:r w:rsidR="009B545E">
        <w:rPr>
          <w:rFonts w:ascii="Times New Roman" w:hAnsi="Times New Roman"/>
          <w:sz w:val="24"/>
          <w:szCs w:val="24"/>
          <w:lang w:val="en-US"/>
        </w:rPr>
        <w:t xml:space="preserve"> </w:t>
      </w:r>
      <w:r w:rsidR="005D37ED">
        <w:rPr>
          <w:rFonts w:ascii="Times New Roman" w:hAnsi="Times New Roman"/>
          <w:sz w:val="24"/>
          <w:szCs w:val="24"/>
          <w:lang w:val="en-US"/>
        </w:rPr>
        <w:t xml:space="preserve">for a “total mixed” (fine+coarse) aerosol </w:t>
      </w:r>
      <w:r w:rsidR="008C2A3F">
        <w:rPr>
          <w:rFonts w:ascii="Times New Roman" w:hAnsi="Times New Roman"/>
          <w:sz w:val="24"/>
          <w:szCs w:val="24"/>
          <w:lang w:val="en-US"/>
        </w:rPr>
        <w:t>reported</w:t>
      </w:r>
      <w:r w:rsidR="005D37ED">
        <w:rPr>
          <w:rFonts w:ascii="Times New Roman" w:hAnsi="Times New Roman"/>
          <w:sz w:val="24"/>
          <w:szCs w:val="24"/>
          <w:lang w:val="en-US"/>
        </w:rPr>
        <w:t xml:space="preserve"> by </w:t>
      </w:r>
      <w:r w:rsidR="0069632D">
        <w:rPr>
          <w:rFonts w:ascii="Times New Roman" w:hAnsi="Times New Roman"/>
          <w:sz w:val="24"/>
          <w:szCs w:val="24"/>
          <w:lang w:val="en-US"/>
        </w:rPr>
        <w:t>(</w:t>
      </w:r>
      <w:r w:rsidR="005D37ED">
        <w:rPr>
          <w:rFonts w:ascii="Times New Roman" w:hAnsi="Times New Roman"/>
          <w:sz w:val="24"/>
          <w:szCs w:val="24"/>
          <w:lang w:val="en-US"/>
        </w:rPr>
        <w:t>Hand and Malm</w:t>
      </w:r>
      <w:r w:rsidR="009B545E">
        <w:rPr>
          <w:rFonts w:ascii="Times New Roman" w:hAnsi="Times New Roman"/>
          <w:sz w:val="24"/>
          <w:szCs w:val="24"/>
          <w:lang w:val="en-US"/>
        </w:rPr>
        <w:t xml:space="preserve">, </w:t>
      </w:r>
      <w:r w:rsidR="005D37ED">
        <w:rPr>
          <w:rFonts w:ascii="Times New Roman" w:hAnsi="Times New Roman"/>
          <w:sz w:val="24"/>
          <w:szCs w:val="24"/>
          <w:lang w:val="en-US"/>
        </w:rPr>
        <w:t>2007</w:t>
      </w:r>
      <w:r w:rsidR="0069632D">
        <w:rPr>
          <w:rFonts w:ascii="Times New Roman" w:hAnsi="Times New Roman"/>
          <w:sz w:val="24"/>
          <w:szCs w:val="24"/>
          <w:lang w:val="en-US"/>
        </w:rPr>
        <w:t>)</w:t>
      </w:r>
      <w:r w:rsidR="008C2A3F">
        <w:rPr>
          <w:rFonts w:ascii="Times New Roman" w:hAnsi="Times New Roman"/>
          <w:sz w:val="24"/>
          <w:szCs w:val="24"/>
          <w:lang w:val="en-US"/>
        </w:rPr>
        <w:t xml:space="preserve"> in their extensive review of aerosol mass scattering efficiencies.</w:t>
      </w:r>
    </w:p>
    <w:p w:rsidR="00DA5488" w:rsidRDefault="00DA5488" w:rsidP="002312EB">
      <w:pPr>
        <w:spacing w:after="0" w:line="360" w:lineRule="auto"/>
        <w:ind w:firstLine="720"/>
        <w:jc w:val="both"/>
        <w:rPr>
          <w:rFonts w:ascii="Times New Roman" w:hAnsi="Times New Roman"/>
          <w:sz w:val="24"/>
          <w:szCs w:val="24"/>
          <w:lang w:val="en-US"/>
        </w:rPr>
      </w:pPr>
    </w:p>
    <w:p w:rsidR="00296FBB" w:rsidRDefault="001F5051" w:rsidP="006E651E">
      <w:pPr>
        <w:spacing w:after="0"/>
        <w:rPr>
          <w:rFonts w:ascii="Times New Roman" w:hAnsi="Times New Roman"/>
          <w:sz w:val="24"/>
          <w:szCs w:val="24"/>
        </w:rPr>
      </w:pPr>
      <w:r w:rsidRPr="001F5051">
        <w:rPr>
          <w:noProof/>
          <w:szCs w:val="24"/>
          <w:lang w:val="pt-PT" w:eastAsia="pt-PT"/>
        </w:rPr>
        <w:drawing>
          <wp:inline distT="0" distB="0" distL="0" distR="0">
            <wp:extent cx="2743200" cy="1895475"/>
            <wp:effectExtent l="0" t="0" r="0" b="0"/>
            <wp:docPr id="2"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6" cstate="print"/>
                    <a:srcRect r="48663" b="49364"/>
                    <a:stretch>
                      <a:fillRect/>
                    </a:stretch>
                  </pic:blipFill>
                  <pic:spPr bwMode="auto">
                    <a:xfrm>
                      <a:off x="0" y="0"/>
                      <a:ext cx="2743200" cy="1895475"/>
                    </a:xfrm>
                    <a:prstGeom prst="rect">
                      <a:avLst/>
                    </a:prstGeom>
                    <a:noFill/>
                    <a:ln w="9525">
                      <a:noFill/>
                      <a:miter lim="800000"/>
                      <a:headEnd/>
                      <a:tailEnd/>
                    </a:ln>
                  </pic:spPr>
                </pic:pic>
              </a:graphicData>
            </a:graphic>
          </wp:inline>
        </w:drawing>
      </w:r>
      <w:r w:rsidRPr="001F5051">
        <w:rPr>
          <w:rFonts w:ascii="Times New Roman" w:hAnsi="Times New Roman"/>
          <w:noProof/>
          <w:sz w:val="24"/>
          <w:szCs w:val="24"/>
          <w:lang w:val="pt-PT" w:eastAsia="pt-PT"/>
        </w:rPr>
        <w:drawing>
          <wp:inline distT="0" distB="0" distL="0" distR="0">
            <wp:extent cx="2395579" cy="1914871"/>
            <wp:effectExtent l="19050" t="0" r="4721" b="0"/>
            <wp:docPr id="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7" cstate="print"/>
                    <a:srcRect l="51067"/>
                    <a:stretch>
                      <a:fillRect/>
                    </a:stretch>
                  </pic:blipFill>
                  <pic:spPr bwMode="auto">
                    <a:xfrm>
                      <a:off x="0" y="0"/>
                      <a:ext cx="2395579" cy="1914871"/>
                    </a:xfrm>
                    <a:prstGeom prst="rect">
                      <a:avLst/>
                    </a:prstGeom>
                    <a:noFill/>
                    <a:ln w="9525">
                      <a:noFill/>
                      <a:miter lim="800000"/>
                      <a:headEnd/>
                      <a:tailEnd/>
                    </a:ln>
                  </pic:spPr>
                </pic:pic>
              </a:graphicData>
            </a:graphic>
          </wp:inline>
        </w:drawing>
      </w:r>
    </w:p>
    <w:p w:rsidR="00296FBB" w:rsidRDefault="00296FBB" w:rsidP="006E651E">
      <w:pPr>
        <w:spacing w:after="0"/>
        <w:rPr>
          <w:rFonts w:ascii="Times New Roman" w:hAnsi="Times New Roman"/>
          <w:sz w:val="24"/>
          <w:szCs w:val="24"/>
        </w:rPr>
      </w:pPr>
    </w:p>
    <w:p w:rsidR="00F37C48" w:rsidRDefault="00D41146" w:rsidP="002312EB">
      <w:pPr>
        <w:pStyle w:val="Legenda"/>
        <w:jc w:val="both"/>
        <w:rPr>
          <w:rFonts w:ascii="Times New Roman" w:hAnsi="Times New Roman"/>
          <w:b w:val="0"/>
          <w:color w:val="auto"/>
          <w:sz w:val="22"/>
          <w:szCs w:val="22"/>
        </w:rPr>
      </w:pPr>
      <w:bookmarkStart w:id="57" w:name="_Toc297711607"/>
      <w:r w:rsidRPr="00D4114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12</w:t>
      </w:r>
      <w:r w:rsidR="00B97ACB">
        <w:rPr>
          <w:rFonts w:ascii="Times New Roman" w:hAnsi="Times New Roman"/>
          <w:color w:val="auto"/>
          <w:sz w:val="22"/>
          <w:szCs w:val="22"/>
        </w:rPr>
        <w:fldChar w:fldCharType="end"/>
      </w:r>
      <w:r w:rsidRPr="00D41146">
        <w:rPr>
          <w:rFonts w:ascii="Times New Roman" w:hAnsi="Times New Roman"/>
          <w:color w:val="auto"/>
          <w:sz w:val="22"/>
          <w:szCs w:val="22"/>
        </w:rPr>
        <w:t>.</w:t>
      </w:r>
      <w:r w:rsidRPr="00D41146">
        <w:rPr>
          <w:rFonts w:ascii="Times New Roman" w:hAnsi="Times New Roman"/>
          <w:b w:val="0"/>
          <w:color w:val="auto"/>
          <w:sz w:val="22"/>
          <w:szCs w:val="22"/>
        </w:rPr>
        <w:t xml:space="preserve"> </w:t>
      </w:r>
      <w:r w:rsidR="00A41173" w:rsidRPr="00D41146">
        <w:rPr>
          <w:rFonts w:ascii="Times New Roman" w:hAnsi="Times New Roman"/>
          <w:b w:val="0"/>
          <w:color w:val="auto"/>
          <w:sz w:val="22"/>
          <w:szCs w:val="22"/>
        </w:rPr>
        <w:t>Scattering coefficient, at 550 nm, versus mass concentration (</w:t>
      </w:r>
      <w:r>
        <w:rPr>
          <w:rFonts w:ascii="Times New Roman" w:hAnsi="Times New Roman"/>
          <w:b w:val="0"/>
          <w:color w:val="auto"/>
          <w:sz w:val="22"/>
          <w:szCs w:val="22"/>
        </w:rPr>
        <w:t>a</w:t>
      </w:r>
      <w:r w:rsidR="00A41173" w:rsidRPr="00D41146">
        <w:rPr>
          <w:rFonts w:ascii="Times New Roman" w:hAnsi="Times New Roman"/>
          <w:b w:val="0"/>
          <w:color w:val="auto"/>
          <w:sz w:val="22"/>
          <w:szCs w:val="22"/>
        </w:rPr>
        <w:t>) and relative frequency distribution of the mass scattering efficiency at 550 nm (</w:t>
      </w:r>
      <w:r>
        <w:rPr>
          <w:rFonts w:ascii="Times New Roman" w:hAnsi="Times New Roman"/>
          <w:b w:val="0"/>
          <w:color w:val="auto"/>
          <w:sz w:val="22"/>
          <w:szCs w:val="22"/>
        </w:rPr>
        <w:t>b</w:t>
      </w:r>
      <w:r w:rsidR="00A41173" w:rsidRPr="00D41146">
        <w:rPr>
          <w:rFonts w:ascii="Times New Roman" w:hAnsi="Times New Roman"/>
          <w:b w:val="0"/>
          <w:color w:val="auto"/>
          <w:sz w:val="22"/>
          <w:szCs w:val="22"/>
        </w:rPr>
        <w:t>).</w:t>
      </w:r>
      <w:bookmarkEnd w:id="57"/>
    </w:p>
    <w:p w:rsidR="009E65E7" w:rsidRPr="009E65E7" w:rsidRDefault="009E65E7" w:rsidP="009E65E7">
      <w:pPr>
        <w:rPr>
          <w:rFonts w:ascii="Times New Roman" w:hAnsi="Times New Roman"/>
          <w:sz w:val="24"/>
          <w:szCs w:val="24"/>
        </w:rPr>
      </w:pPr>
    </w:p>
    <w:p w:rsidR="00A141F0" w:rsidRPr="003E5243" w:rsidRDefault="00495B38" w:rsidP="00BE0A4B">
      <w:pPr>
        <w:pStyle w:val="Ttulo2"/>
      </w:pPr>
      <w:bookmarkStart w:id="58" w:name="_Toc297711684"/>
      <w:r w:rsidRPr="003E5243">
        <w:t xml:space="preserve">Seasonal </w:t>
      </w:r>
      <w:r w:rsidR="00156A80">
        <w:t>v</w:t>
      </w:r>
      <w:r w:rsidR="00A141F0" w:rsidRPr="003E5243">
        <w:t>ariations</w:t>
      </w:r>
      <w:r w:rsidRPr="003E5243">
        <w:t xml:space="preserve"> of the aerosol properties</w:t>
      </w:r>
      <w:bookmarkEnd w:id="58"/>
      <w:r w:rsidRPr="003E5243">
        <w:t xml:space="preserve"> </w:t>
      </w:r>
    </w:p>
    <w:p w:rsidR="00A141F0" w:rsidRPr="002312EB" w:rsidRDefault="00A141F0" w:rsidP="002312EB">
      <w:pPr>
        <w:pStyle w:val="Ttulo3"/>
      </w:pPr>
      <w:bookmarkStart w:id="59" w:name="_Toc297711685"/>
      <w:r>
        <w:t xml:space="preserve">3.2.1. Seasonal variation </w:t>
      </w:r>
      <w:r w:rsidRPr="00B32FD4">
        <w:t>of the scattering properties measured at Évora</w:t>
      </w:r>
      <w:bookmarkEnd w:id="59"/>
    </w:p>
    <w:p w:rsidR="00A141F0" w:rsidRDefault="00A141F0" w:rsidP="00136BF7">
      <w:pPr>
        <w:autoSpaceDE w:val="0"/>
        <w:autoSpaceDN w:val="0"/>
        <w:adjustRightInd w:val="0"/>
        <w:spacing w:after="0" w:line="360" w:lineRule="auto"/>
        <w:ind w:firstLine="720"/>
        <w:jc w:val="both"/>
        <w:rPr>
          <w:rFonts w:ascii="Times New Roman" w:hAnsi="Times New Roman"/>
          <w:sz w:val="24"/>
          <w:szCs w:val="24"/>
          <w:lang w:val="en-US"/>
        </w:rPr>
      </w:pPr>
      <w:r w:rsidRPr="00DA5488">
        <w:rPr>
          <w:rFonts w:ascii="Times New Roman" w:hAnsi="Times New Roman"/>
          <w:sz w:val="24"/>
          <w:szCs w:val="24"/>
          <w:lang w:val="en-US"/>
        </w:rPr>
        <w:t>Figure 3.</w:t>
      </w:r>
      <w:r w:rsidR="004B43E9" w:rsidRPr="00DA5488">
        <w:rPr>
          <w:rFonts w:ascii="Times New Roman" w:hAnsi="Times New Roman"/>
          <w:sz w:val="24"/>
          <w:szCs w:val="24"/>
          <w:lang w:val="en-US"/>
        </w:rPr>
        <w:t>1</w:t>
      </w:r>
      <w:r w:rsidR="007B76CD" w:rsidRPr="00DA5488">
        <w:rPr>
          <w:rFonts w:ascii="Times New Roman" w:hAnsi="Times New Roman"/>
          <w:sz w:val="24"/>
          <w:szCs w:val="24"/>
          <w:lang w:val="en-US"/>
        </w:rPr>
        <w:t>3</w:t>
      </w:r>
      <w:r w:rsidRPr="00DA5488">
        <w:rPr>
          <w:rFonts w:ascii="Times New Roman" w:hAnsi="Times New Roman"/>
          <w:sz w:val="24"/>
          <w:szCs w:val="24"/>
          <w:lang w:val="en-US"/>
        </w:rPr>
        <w:t xml:space="preserve"> shows the monthly </w:t>
      </w:r>
      <w:r w:rsidR="00CE7D86" w:rsidRPr="00DA5488">
        <w:rPr>
          <w:rFonts w:ascii="Times New Roman" w:hAnsi="Times New Roman"/>
          <w:sz w:val="24"/>
          <w:szCs w:val="24"/>
          <w:lang w:val="en-US"/>
        </w:rPr>
        <w:t xml:space="preserve">aerosol </w:t>
      </w:r>
      <w:r w:rsidRPr="00DA5488">
        <w:rPr>
          <w:rFonts w:ascii="Times New Roman" w:hAnsi="Times New Roman"/>
          <w:sz w:val="24"/>
          <w:szCs w:val="24"/>
          <w:lang w:val="en-US"/>
        </w:rPr>
        <w:t xml:space="preserve">scattering coefficient, at 550 nm, and </w:t>
      </w:r>
      <w:r w:rsidRPr="00DA5488">
        <w:rPr>
          <w:rFonts w:ascii="Times New Roman" w:hAnsi="Times New Roman"/>
          <w:sz w:val="24"/>
          <w:szCs w:val="24"/>
        </w:rPr>
        <w:t xml:space="preserve">Ångström exponent </w:t>
      </w:r>
      <w:r w:rsidR="00CE7D86" w:rsidRPr="00DA5488">
        <w:rPr>
          <w:rFonts w:ascii="Times New Roman" w:hAnsi="Times New Roman"/>
          <w:sz w:val="24"/>
          <w:szCs w:val="24"/>
        </w:rPr>
        <w:t>obtained</w:t>
      </w:r>
      <w:r w:rsidRPr="00DA5488">
        <w:rPr>
          <w:rFonts w:ascii="Times New Roman" w:hAnsi="Times New Roman"/>
          <w:sz w:val="24"/>
          <w:szCs w:val="24"/>
        </w:rPr>
        <w:t xml:space="preserve"> at Évora between 2002 and 2009. </w:t>
      </w:r>
      <w:r w:rsidRPr="00DA5488">
        <w:rPr>
          <w:rFonts w:ascii="Times New Roman" w:hAnsi="Times New Roman"/>
          <w:sz w:val="24"/>
          <w:szCs w:val="24"/>
          <w:lang w:val="en-US"/>
        </w:rPr>
        <w:t xml:space="preserve">Only months with at least two thirds of data </w:t>
      </w:r>
      <w:r w:rsidR="009E6C2F" w:rsidRPr="00DA5488">
        <w:rPr>
          <w:rFonts w:ascii="Times New Roman" w:hAnsi="Times New Roman"/>
          <w:sz w:val="24"/>
          <w:szCs w:val="24"/>
          <w:lang w:val="en-US"/>
        </w:rPr>
        <w:t xml:space="preserve">coverage </w:t>
      </w:r>
      <w:r w:rsidRPr="00DA5488">
        <w:rPr>
          <w:rFonts w:ascii="Times New Roman" w:hAnsi="Times New Roman"/>
          <w:sz w:val="24"/>
          <w:szCs w:val="24"/>
          <w:lang w:val="en-US"/>
        </w:rPr>
        <w:t>are considered</w:t>
      </w:r>
      <w:r w:rsidR="005850E4" w:rsidRPr="005850E4">
        <w:rPr>
          <w:rFonts w:ascii="Times New Roman" w:hAnsi="Times New Roman"/>
          <w:sz w:val="24"/>
          <w:szCs w:val="24"/>
          <w:lang w:val="en-US"/>
        </w:rPr>
        <w:t xml:space="preserve"> </w:t>
      </w:r>
      <w:r w:rsidR="005850E4" w:rsidRPr="00DA5488">
        <w:rPr>
          <w:rFonts w:ascii="Times New Roman" w:hAnsi="Times New Roman"/>
          <w:sz w:val="24"/>
          <w:szCs w:val="24"/>
          <w:lang w:val="en-US"/>
        </w:rPr>
        <w:t>here</w:t>
      </w:r>
      <w:r w:rsidRPr="00DA5488">
        <w:rPr>
          <w:rFonts w:ascii="Times New Roman" w:hAnsi="Times New Roman"/>
          <w:sz w:val="24"/>
          <w:szCs w:val="24"/>
          <w:lang w:val="en-US"/>
        </w:rPr>
        <w:t>. A total of 75 months fulfill this requirement. The monthly median values of σ</w:t>
      </w:r>
      <w:r w:rsidRPr="00DA5488">
        <w:rPr>
          <w:rFonts w:ascii="Times New Roman" w:hAnsi="Times New Roman"/>
          <w:sz w:val="24"/>
          <w:szCs w:val="24"/>
          <w:vertAlign w:val="subscript"/>
          <w:lang w:val="en-US"/>
        </w:rPr>
        <w:t>sp</w:t>
      </w:r>
      <w:r w:rsidRPr="00DA5488">
        <w:rPr>
          <w:rFonts w:ascii="Times New Roman" w:hAnsi="Times New Roman"/>
          <w:sz w:val="24"/>
          <w:szCs w:val="24"/>
          <w:lang w:val="en-US"/>
        </w:rPr>
        <w:t xml:space="preserve">(550) range from 22 </w:t>
      </w:r>
      <w:r w:rsidR="00CE7D86" w:rsidRPr="00DA5488">
        <w:rPr>
          <w:rFonts w:ascii="Times New Roman" w:hAnsi="Times New Roman"/>
          <w:sz w:val="24"/>
          <w:szCs w:val="24"/>
          <w:lang w:val="en-US"/>
        </w:rPr>
        <w:t xml:space="preserve">up </w:t>
      </w:r>
      <w:r w:rsidRPr="00DA5488">
        <w:rPr>
          <w:rFonts w:ascii="Times New Roman" w:hAnsi="Times New Roman"/>
          <w:sz w:val="24"/>
          <w:szCs w:val="24"/>
          <w:lang w:val="en-US"/>
        </w:rPr>
        <w:t>to 76 Mm</w:t>
      </w:r>
      <w:r w:rsidRPr="00DA5488">
        <w:rPr>
          <w:rFonts w:ascii="Times New Roman" w:hAnsi="Times New Roman"/>
          <w:sz w:val="24"/>
          <w:szCs w:val="24"/>
          <w:vertAlign w:val="superscript"/>
          <w:lang w:val="en-US"/>
        </w:rPr>
        <w:t>-1</w:t>
      </w:r>
      <w:r w:rsidRPr="00DA5488">
        <w:rPr>
          <w:rFonts w:ascii="Times New Roman" w:hAnsi="Times New Roman"/>
          <w:sz w:val="24"/>
          <w:szCs w:val="24"/>
          <w:lang w:val="en-US"/>
        </w:rPr>
        <w:t xml:space="preserve"> </w:t>
      </w:r>
      <w:r w:rsidR="00CE7D86" w:rsidRPr="00DA5488">
        <w:rPr>
          <w:rFonts w:ascii="Times New Roman" w:hAnsi="Times New Roman"/>
          <w:sz w:val="24"/>
          <w:szCs w:val="24"/>
          <w:lang w:val="en-US"/>
        </w:rPr>
        <w:t xml:space="preserve">whereas the </w:t>
      </w:r>
      <w:r w:rsidRPr="00DA5488">
        <w:rPr>
          <w:rFonts w:ascii="Times New Roman" w:hAnsi="Times New Roman"/>
          <w:sz w:val="24"/>
          <w:szCs w:val="24"/>
          <w:lang w:val="en-US"/>
        </w:rPr>
        <w:t xml:space="preserve">mean values range from 27 </w:t>
      </w:r>
      <w:r w:rsidR="00CE7D86" w:rsidRPr="00DA5488">
        <w:rPr>
          <w:rFonts w:ascii="Times New Roman" w:hAnsi="Times New Roman"/>
          <w:sz w:val="24"/>
          <w:szCs w:val="24"/>
          <w:lang w:val="en-US"/>
        </w:rPr>
        <w:t xml:space="preserve">up </w:t>
      </w:r>
      <w:r w:rsidRPr="00DA5488">
        <w:rPr>
          <w:rFonts w:ascii="Times New Roman" w:hAnsi="Times New Roman"/>
          <w:sz w:val="24"/>
          <w:szCs w:val="24"/>
          <w:lang w:val="en-US"/>
        </w:rPr>
        <w:t>to 98 Mm</w:t>
      </w:r>
      <w:r w:rsidRPr="00DA5488">
        <w:rPr>
          <w:rFonts w:ascii="Times New Roman" w:hAnsi="Times New Roman"/>
          <w:sz w:val="24"/>
          <w:szCs w:val="24"/>
          <w:vertAlign w:val="superscript"/>
          <w:lang w:val="en-US"/>
        </w:rPr>
        <w:t>-1</w:t>
      </w:r>
      <w:r w:rsidRPr="00DA5488">
        <w:rPr>
          <w:rFonts w:ascii="Times New Roman" w:hAnsi="Times New Roman"/>
          <w:sz w:val="24"/>
          <w:szCs w:val="24"/>
          <w:lang w:val="en-US"/>
        </w:rPr>
        <w:t xml:space="preserve">). </w:t>
      </w:r>
      <w:r w:rsidR="009E6C2F" w:rsidRPr="00DA5488">
        <w:rPr>
          <w:rFonts w:ascii="Times New Roman" w:hAnsi="Times New Roman"/>
          <w:sz w:val="24"/>
          <w:szCs w:val="24"/>
        </w:rPr>
        <w:t>T</w:t>
      </w:r>
      <w:r w:rsidRPr="00DA5488">
        <w:rPr>
          <w:rFonts w:ascii="Times New Roman" w:hAnsi="Times New Roman"/>
          <w:sz w:val="24"/>
          <w:szCs w:val="24"/>
        </w:rPr>
        <w:t>he time-series of figure 3.</w:t>
      </w:r>
      <w:r w:rsidR="00446E66" w:rsidRPr="00DA5488">
        <w:rPr>
          <w:rFonts w:ascii="Times New Roman" w:hAnsi="Times New Roman"/>
          <w:sz w:val="24"/>
          <w:szCs w:val="24"/>
        </w:rPr>
        <w:t>1</w:t>
      </w:r>
      <w:r w:rsidR="007B76CD" w:rsidRPr="00DA5488">
        <w:rPr>
          <w:rFonts w:ascii="Times New Roman" w:hAnsi="Times New Roman"/>
          <w:sz w:val="24"/>
          <w:szCs w:val="24"/>
        </w:rPr>
        <w:t>3</w:t>
      </w:r>
      <w:r w:rsidRPr="00190F48">
        <w:rPr>
          <w:rFonts w:ascii="Times New Roman" w:hAnsi="Times New Roman"/>
          <w:sz w:val="24"/>
          <w:szCs w:val="24"/>
        </w:rPr>
        <w:t xml:space="preserve"> shows that in general </w:t>
      </w:r>
      <w:r w:rsidRPr="00190F48">
        <w:rPr>
          <w:rFonts w:ascii="Times New Roman" w:hAnsi="Times New Roman"/>
          <w:sz w:val="24"/>
          <w:szCs w:val="24"/>
          <w:lang w:val="en-US"/>
        </w:rPr>
        <w:t>σ</w:t>
      </w:r>
      <w:r w:rsidRPr="00190F48">
        <w:rPr>
          <w:rFonts w:ascii="Times New Roman" w:hAnsi="Times New Roman"/>
          <w:sz w:val="24"/>
          <w:szCs w:val="24"/>
          <w:vertAlign w:val="subscript"/>
          <w:lang w:val="en-US"/>
        </w:rPr>
        <w:t>sp</w:t>
      </w:r>
      <w:r w:rsidRPr="00190F48">
        <w:rPr>
          <w:rFonts w:ascii="Times New Roman" w:hAnsi="Times New Roman"/>
          <w:sz w:val="24"/>
          <w:szCs w:val="24"/>
          <w:lang w:val="en-US"/>
        </w:rPr>
        <w:t>(550) tends to peak during winter and also during summer</w:t>
      </w:r>
      <w:r w:rsidRPr="00190F48">
        <w:rPr>
          <w:rFonts w:ascii="Times New Roman" w:hAnsi="Times New Roman"/>
          <w:sz w:val="24"/>
          <w:szCs w:val="24"/>
        </w:rPr>
        <w:t xml:space="preserve"> </w:t>
      </w:r>
      <w:r w:rsidRPr="00190F48">
        <w:rPr>
          <w:rFonts w:ascii="Times New Roman" w:hAnsi="Times New Roman"/>
          <w:sz w:val="24"/>
          <w:szCs w:val="24"/>
          <w:lang w:val="en-US"/>
        </w:rPr>
        <w:lastRenderedPageBreak/>
        <w:t>periods. Less than one third of the months are characterized by median σ</w:t>
      </w:r>
      <w:r w:rsidRPr="00190F48">
        <w:rPr>
          <w:rFonts w:ascii="Times New Roman" w:hAnsi="Times New Roman"/>
          <w:sz w:val="24"/>
          <w:szCs w:val="24"/>
          <w:vertAlign w:val="subscript"/>
          <w:lang w:val="en-US"/>
        </w:rPr>
        <w:t>sp</w:t>
      </w:r>
      <w:r w:rsidRPr="00190F48">
        <w:rPr>
          <w:rFonts w:ascii="Times New Roman" w:hAnsi="Times New Roman"/>
          <w:sz w:val="24"/>
          <w:szCs w:val="24"/>
          <w:lang w:val="en-US"/>
        </w:rPr>
        <w:t>(550) above</w:t>
      </w:r>
      <w:r w:rsidR="009E6C2F">
        <w:rPr>
          <w:rFonts w:ascii="Times New Roman" w:hAnsi="Times New Roman"/>
          <w:sz w:val="24"/>
          <w:szCs w:val="24"/>
          <w:lang w:val="en-US"/>
        </w:rPr>
        <w:t xml:space="preserve"> </w:t>
      </w:r>
      <w:r w:rsidRPr="00190F48">
        <w:rPr>
          <w:rFonts w:ascii="Times New Roman" w:hAnsi="Times New Roman"/>
          <w:sz w:val="24"/>
          <w:szCs w:val="24"/>
          <w:lang w:val="en-US"/>
        </w:rPr>
        <w:t>40 Mm</w:t>
      </w:r>
      <w:r w:rsidRPr="00190F48">
        <w:rPr>
          <w:rFonts w:ascii="Times New Roman" w:hAnsi="Times New Roman"/>
          <w:sz w:val="24"/>
          <w:szCs w:val="24"/>
          <w:vertAlign w:val="superscript"/>
          <w:lang w:val="en-US"/>
        </w:rPr>
        <w:t>-1</w:t>
      </w:r>
      <w:r w:rsidRPr="00190F48">
        <w:rPr>
          <w:rFonts w:ascii="Times New Roman" w:hAnsi="Times New Roman"/>
          <w:sz w:val="24"/>
          <w:szCs w:val="24"/>
          <w:lang w:val="en-US"/>
        </w:rPr>
        <w:t xml:space="preserve"> and these months are basically concentrated in winter and summer seasons (19 in 23). </w:t>
      </w:r>
      <w:r w:rsidR="009E6C2F">
        <w:rPr>
          <w:rFonts w:ascii="Times New Roman" w:hAnsi="Times New Roman"/>
          <w:sz w:val="24"/>
          <w:szCs w:val="24"/>
          <w:lang w:val="en-US"/>
        </w:rPr>
        <w:t>T</w:t>
      </w:r>
      <w:r w:rsidRPr="00190F48">
        <w:rPr>
          <w:rFonts w:ascii="Times New Roman" w:hAnsi="Times New Roman"/>
          <w:sz w:val="24"/>
          <w:szCs w:val="24"/>
          <w:lang w:val="en-US"/>
        </w:rPr>
        <w:t xml:space="preserve">he monthly median values of </w:t>
      </w:r>
      <w:r w:rsidRPr="00190F48">
        <w:rPr>
          <w:rFonts w:ascii="Times New Roman" w:hAnsi="Times New Roman"/>
          <w:sz w:val="24"/>
          <w:szCs w:val="24"/>
          <w:lang w:val="en-US"/>
        </w:rPr>
        <w:sym w:font="Symbol" w:char="F061"/>
      </w:r>
      <w:r w:rsidRPr="00190F48">
        <w:rPr>
          <w:rFonts w:ascii="Times New Roman" w:hAnsi="Times New Roman"/>
          <w:sz w:val="24"/>
          <w:szCs w:val="24"/>
          <w:lang w:val="en-US"/>
        </w:rPr>
        <w:t xml:space="preserve"> vary between 1</w:t>
      </w:r>
      <w:r w:rsidR="009E6C2F">
        <w:rPr>
          <w:rFonts w:ascii="Times New Roman" w:hAnsi="Times New Roman"/>
          <w:sz w:val="24"/>
          <w:szCs w:val="24"/>
          <w:lang w:val="en-US"/>
        </w:rPr>
        <w:t>.5</w:t>
      </w:r>
      <w:r w:rsidR="00CE7D86">
        <w:rPr>
          <w:rFonts w:ascii="Times New Roman" w:hAnsi="Times New Roman"/>
          <w:sz w:val="24"/>
          <w:szCs w:val="24"/>
          <w:lang w:val="en-US"/>
        </w:rPr>
        <w:t xml:space="preserve"> </w:t>
      </w:r>
      <w:r w:rsidRPr="00190F48">
        <w:rPr>
          <w:rFonts w:ascii="Times New Roman" w:hAnsi="Times New Roman"/>
          <w:sz w:val="24"/>
          <w:szCs w:val="24"/>
          <w:lang w:val="en-US"/>
        </w:rPr>
        <w:t>and 2</w:t>
      </w:r>
      <w:r w:rsidR="00CE7D86">
        <w:rPr>
          <w:rFonts w:ascii="Times New Roman" w:hAnsi="Times New Roman"/>
          <w:sz w:val="24"/>
          <w:szCs w:val="24"/>
          <w:lang w:val="en-US"/>
        </w:rPr>
        <w:t xml:space="preserve">, where the highest values, </w:t>
      </w:r>
      <w:r w:rsidR="00CE7D86" w:rsidRPr="00190F48">
        <w:rPr>
          <w:rFonts w:ascii="Times New Roman" w:hAnsi="Times New Roman"/>
          <w:sz w:val="24"/>
          <w:szCs w:val="24"/>
          <w:lang w:val="en-US"/>
        </w:rPr>
        <w:t>ranging essentially between 1</w:t>
      </w:r>
      <w:r w:rsidR="00CE7D86">
        <w:rPr>
          <w:rFonts w:ascii="Times New Roman" w:hAnsi="Times New Roman"/>
          <w:sz w:val="24"/>
          <w:szCs w:val="24"/>
          <w:lang w:val="en-US"/>
        </w:rPr>
        <w:t xml:space="preserve"> </w:t>
      </w:r>
      <w:r w:rsidR="00CE7D86" w:rsidRPr="00190F48">
        <w:rPr>
          <w:rFonts w:ascii="Times New Roman" w:hAnsi="Times New Roman"/>
          <w:sz w:val="24"/>
          <w:szCs w:val="24"/>
          <w:lang w:val="en-US"/>
        </w:rPr>
        <w:t>and 2</w:t>
      </w:r>
      <w:r w:rsidR="00CE7D86">
        <w:rPr>
          <w:rFonts w:ascii="Times New Roman" w:hAnsi="Times New Roman"/>
          <w:sz w:val="24"/>
          <w:szCs w:val="24"/>
          <w:lang w:val="en-US"/>
        </w:rPr>
        <w:t>,</w:t>
      </w:r>
      <w:r w:rsidRPr="00190F48">
        <w:rPr>
          <w:rFonts w:ascii="Times New Roman" w:hAnsi="Times New Roman"/>
          <w:sz w:val="24"/>
          <w:szCs w:val="24"/>
          <w:lang w:val="en-US"/>
        </w:rPr>
        <w:t xml:space="preserve"> </w:t>
      </w:r>
      <w:r w:rsidR="00CE7D86">
        <w:rPr>
          <w:rFonts w:ascii="Times New Roman" w:hAnsi="Times New Roman"/>
          <w:sz w:val="24"/>
          <w:szCs w:val="24"/>
          <w:lang w:val="en-US"/>
        </w:rPr>
        <w:t xml:space="preserve">are also in the same months </w:t>
      </w:r>
      <w:r w:rsidRPr="00190F48">
        <w:rPr>
          <w:rFonts w:ascii="Times New Roman" w:hAnsi="Times New Roman"/>
          <w:sz w:val="24"/>
          <w:szCs w:val="24"/>
          <w:lang w:val="en-US"/>
        </w:rPr>
        <w:t>referred above.</w:t>
      </w:r>
    </w:p>
    <w:p w:rsidR="002312EB" w:rsidRPr="00446E66" w:rsidRDefault="002312EB" w:rsidP="00136BF7">
      <w:pPr>
        <w:autoSpaceDE w:val="0"/>
        <w:autoSpaceDN w:val="0"/>
        <w:adjustRightInd w:val="0"/>
        <w:spacing w:after="0" w:line="360" w:lineRule="auto"/>
        <w:ind w:firstLine="720"/>
        <w:jc w:val="both"/>
        <w:rPr>
          <w:rFonts w:ascii="Times New Roman" w:hAnsi="Times New Roman"/>
          <w:sz w:val="24"/>
          <w:szCs w:val="24"/>
          <w:lang w:val="en-US"/>
        </w:rPr>
      </w:pPr>
    </w:p>
    <w:p w:rsidR="00136BF7" w:rsidRDefault="00052A9D" w:rsidP="00136BF7">
      <w:pPr>
        <w:autoSpaceDE w:val="0"/>
        <w:autoSpaceDN w:val="0"/>
        <w:adjustRightInd w:val="0"/>
        <w:spacing w:after="0" w:line="240" w:lineRule="auto"/>
        <w:jc w:val="center"/>
        <w:rPr>
          <w:rFonts w:ascii="Times New Roman" w:hAnsi="Times New Roman"/>
        </w:rPr>
      </w:pPr>
      <w:r>
        <w:rPr>
          <w:rFonts w:ascii="Times New Roman" w:hAnsi="Times New Roman"/>
          <w:noProof/>
          <w:sz w:val="24"/>
          <w:szCs w:val="24"/>
          <w:lang w:val="pt-PT" w:eastAsia="pt-PT"/>
        </w:rPr>
        <w:drawing>
          <wp:inline distT="0" distB="0" distL="0" distR="0">
            <wp:extent cx="5089525" cy="1164590"/>
            <wp:effectExtent l="0" t="0" r="0" b="0"/>
            <wp:docPr id="119"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8"/>
                    <pic:cNvPicPr>
                      <a:picLocks noChangeAspect="1" noChangeArrowheads="1"/>
                    </pic:cNvPicPr>
                  </pic:nvPicPr>
                  <pic:blipFill>
                    <a:blip r:embed="rId118" cstate="print"/>
                    <a:srcRect/>
                    <a:stretch>
                      <a:fillRect/>
                    </a:stretch>
                  </pic:blipFill>
                  <pic:spPr bwMode="auto">
                    <a:xfrm>
                      <a:off x="0" y="0"/>
                      <a:ext cx="5089525" cy="1164590"/>
                    </a:xfrm>
                    <a:prstGeom prst="rect">
                      <a:avLst/>
                    </a:prstGeom>
                    <a:noFill/>
                    <a:ln w="9525">
                      <a:noFill/>
                      <a:miter lim="800000"/>
                      <a:headEnd/>
                      <a:tailEnd/>
                    </a:ln>
                  </pic:spPr>
                </pic:pic>
              </a:graphicData>
            </a:graphic>
          </wp:inline>
        </w:drawing>
      </w:r>
      <w:r>
        <w:rPr>
          <w:rFonts w:ascii="Times New Roman" w:hAnsi="Times New Roman"/>
          <w:noProof/>
          <w:sz w:val="24"/>
          <w:szCs w:val="24"/>
          <w:lang w:val="pt-PT" w:eastAsia="pt-PT"/>
        </w:rPr>
        <w:drawing>
          <wp:inline distT="0" distB="0" distL="0" distR="0">
            <wp:extent cx="5181600" cy="1266825"/>
            <wp:effectExtent l="0" t="0" r="0" b="0"/>
            <wp:docPr id="118"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9"/>
                    <pic:cNvPicPr>
                      <a:picLocks noChangeAspect="1" noChangeArrowheads="1"/>
                    </pic:cNvPicPr>
                  </pic:nvPicPr>
                  <pic:blipFill>
                    <a:blip r:embed="rId119" cstate="print"/>
                    <a:srcRect l="-1899" r="-945" b="-2621"/>
                    <a:stretch>
                      <a:fillRect/>
                    </a:stretch>
                  </pic:blipFill>
                  <pic:spPr bwMode="auto">
                    <a:xfrm>
                      <a:off x="0" y="0"/>
                      <a:ext cx="5181600" cy="1266825"/>
                    </a:xfrm>
                    <a:prstGeom prst="rect">
                      <a:avLst/>
                    </a:prstGeom>
                    <a:noFill/>
                    <a:ln w="9525">
                      <a:noFill/>
                      <a:miter lim="800000"/>
                      <a:headEnd/>
                      <a:tailEnd/>
                    </a:ln>
                  </pic:spPr>
                </pic:pic>
              </a:graphicData>
            </a:graphic>
          </wp:inline>
        </w:drawing>
      </w:r>
    </w:p>
    <w:p w:rsidR="00136BF7" w:rsidRDefault="00136BF7" w:rsidP="00136BF7">
      <w:pPr>
        <w:autoSpaceDE w:val="0"/>
        <w:autoSpaceDN w:val="0"/>
        <w:adjustRightInd w:val="0"/>
        <w:spacing w:after="0" w:line="240" w:lineRule="auto"/>
        <w:jc w:val="center"/>
        <w:rPr>
          <w:rFonts w:ascii="Times New Roman" w:hAnsi="Times New Roman"/>
        </w:rPr>
      </w:pPr>
    </w:p>
    <w:p w:rsidR="00A141F0" w:rsidRPr="00DE7367" w:rsidRDefault="001F7D33" w:rsidP="00136BF7">
      <w:pPr>
        <w:autoSpaceDE w:val="0"/>
        <w:autoSpaceDN w:val="0"/>
        <w:adjustRightInd w:val="0"/>
        <w:spacing w:after="0" w:line="240" w:lineRule="auto"/>
        <w:jc w:val="both"/>
        <w:rPr>
          <w:rFonts w:ascii="Times New Roman" w:hAnsi="Times New Roman"/>
        </w:rPr>
      </w:pPr>
      <w:bookmarkStart w:id="60" w:name="_Toc297711608"/>
      <w:r w:rsidRPr="001F7D33">
        <w:rPr>
          <w:rFonts w:ascii="Times New Roman" w:hAnsi="Times New Roman"/>
        </w:rPr>
        <w:t xml:space="preserve">Figure </w:t>
      </w:r>
      <w:r w:rsidR="00B97ACB">
        <w:rPr>
          <w:rFonts w:ascii="Times New Roman" w:hAnsi="Times New Roman"/>
        </w:rPr>
        <w:fldChar w:fldCharType="begin"/>
      </w:r>
      <w:r w:rsidR="00270DB0">
        <w:rPr>
          <w:rFonts w:ascii="Times New Roman" w:hAnsi="Times New Roman"/>
        </w:rPr>
        <w:instrText xml:space="preserve"> STYLEREF 1 \s </w:instrText>
      </w:r>
      <w:r w:rsidR="00B97ACB">
        <w:rPr>
          <w:rFonts w:ascii="Times New Roman" w:hAnsi="Times New Roman"/>
        </w:rPr>
        <w:fldChar w:fldCharType="separate"/>
      </w:r>
      <w:r w:rsidR="00942DB3">
        <w:rPr>
          <w:rFonts w:ascii="Times New Roman" w:hAnsi="Times New Roman"/>
          <w:noProof/>
        </w:rPr>
        <w:t>3</w:t>
      </w:r>
      <w:r w:rsidR="00B97ACB">
        <w:rPr>
          <w:rFonts w:ascii="Times New Roman" w:hAnsi="Times New Roman"/>
        </w:rPr>
        <w:fldChar w:fldCharType="end"/>
      </w:r>
      <w:r w:rsidR="00270DB0">
        <w:rPr>
          <w:rFonts w:ascii="Times New Roman" w:hAnsi="Times New Roman"/>
        </w:rPr>
        <w:t>.</w:t>
      </w:r>
      <w:r w:rsidR="00B97ACB">
        <w:rPr>
          <w:rFonts w:ascii="Times New Roman" w:hAnsi="Times New Roman"/>
        </w:rPr>
        <w:fldChar w:fldCharType="begin"/>
      </w:r>
      <w:r w:rsidR="00270DB0">
        <w:rPr>
          <w:rFonts w:ascii="Times New Roman" w:hAnsi="Times New Roman"/>
        </w:rPr>
        <w:instrText xml:space="preserve"> SEQ Figure \* ARABIC \s 1 </w:instrText>
      </w:r>
      <w:r w:rsidR="00B97ACB">
        <w:rPr>
          <w:rFonts w:ascii="Times New Roman" w:hAnsi="Times New Roman"/>
        </w:rPr>
        <w:fldChar w:fldCharType="separate"/>
      </w:r>
      <w:r w:rsidR="00942DB3">
        <w:rPr>
          <w:rFonts w:ascii="Times New Roman" w:hAnsi="Times New Roman"/>
          <w:noProof/>
        </w:rPr>
        <w:t>13</w:t>
      </w:r>
      <w:r w:rsidR="00B97ACB">
        <w:rPr>
          <w:rFonts w:ascii="Times New Roman" w:hAnsi="Times New Roman"/>
        </w:rPr>
        <w:fldChar w:fldCharType="end"/>
      </w:r>
      <w:r w:rsidR="00A141F0" w:rsidRPr="001F7D33">
        <w:rPr>
          <w:rFonts w:ascii="Times New Roman" w:hAnsi="Times New Roman"/>
          <w:lang w:val="en-US"/>
        </w:rPr>
        <w:t>.</w:t>
      </w:r>
      <w:r w:rsidR="00A141F0" w:rsidRPr="007062A6">
        <w:rPr>
          <w:rFonts w:ascii="Times New Roman" w:hAnsi="Times New Roman"/>
          <w:lang w:val="en-US"/>
        </w:rPr>
        <w:t xml:space="preserve"> Monthly scattering coefficient, at 550 nm, and </w:t>
      </w:r>
      <w:r w:rsidR="00A141F0" w:rsidRPr="007062A6">
        <w:rPr>
          <w:rFonts w:ascii="Times New Roman" w:hAnsi="Times New Roman"/>
        </w:rPr>
        <w:t>Ångström exponent measured at Évora between 2002 and 2009.</w:t>
      </w:r>
      <w:r w:rsidR="00A141F0" w:rsidRPr="007062A6">
        <w:rPr>
          <w:rFonts w:ascii="Times New Roman" w:hAnsi="Times New Roman"/>
          <w:lang w:val="en-US"/>
        </w:rPr>
        <w:t xml:space="preserve"> </w:t>
      </w:r>
      <w:r w:rsidR="00A141F0" w:rsidRPr="007062A6">
        <w:rPr>
          <w:rFonts w:ascii="Times New Roman" w:hAnsi="Times New Roman"/>
        </w:rPr>
        <w:t>Full symbols and open symbols represent the mean and median values, respectively, while the light gray bars enclose the quartiles (P25 and P75).</w:t>
      </w:r>
      <w:bookmarkEnd w:id="60"/>
    </w:p>
    <w:p w:rsidR="00DE7367" w:rsidRDefault="00DE7367" w:rsidP="00136BF7">
      <w:pPr>
        <w:autoSpaceDE w:val="0"/>
        <w:autoSpaceDN w:val="0"/>
        <w:adjustRightInd w:val="0"/>
        <w:spacing w:after="0" w:line="360" w:lineRule="auto"/>
        <w:jc w:val="both"/>
        <w:rPr>
          <w:rFonts w:ascii="Times New Roman" w:hAnsi="Times New Roman"/>
          <w:sz w:val="24"/>
          <w:szCs w:val="24"/>
        </w:rPr>
      </w:pPr>
    </w:p>
    <w:p w:rsidR="00A141F0" w:rsidRPr="00190F48" w:rsidRDefault="00A141F0" w:rsidP="002312EB">
      <w:pPr>
        <w:autoSpaceDE w:val="0"/>
        <w:autoSpaceDN w:val="0"/>
        <w:adjustRightInd w:val="0"/>
        <w:spacing w:after="0" w:line="360" w:lineRule="auto"/>
        <w:ind w:firstLine="720"/>
        <w:jc w:val="both"/>
        <w:rPr>
          <w:rFonts w:ascii="Times New Roman" w:hAnsi="Times New Roman"/>
          <w:sz w:val="24"/>
          <w:szCs w:val="24"/>
          <w:lang w:val="en-US"/>
        </w:rPr>
      </w:pPr>
      <w:r w:rsidRPr="00190F48">
        <w:rPr>
          <w:rFonts w:ascii="Times New Roman" w:hAnsi="Times New Roman"/>
          <w:sz w:val="24"/>
          <w:szCs w:val="24"/>
          <w:lang w:val="en-US"/>
        </w:rPr>
        <w:t>In contrast, the set of months with the lower monthly median values of σ</w:t>
      </w:r>
      <w:r w:rsidRPr="00190F48">
        <w:rPr>
          <w:rFonts w:ascii="Times New Roman" w:hAnsi="Times New Roman"/>
          <w:sz w:val="24"/>
          <w:szCs w:val="24"/>
          <w:vertAlign w:val="subscript"/>
          <w:lang w:val="en-US"/>
        </w:rPr>
        <w:t>sp</w:t>
      </w:r>
      <w:r w:rsidRPr="00190F48">
        <w:rPr>
          <w:rFonts w:ascii="Times New Roman" w:hAnsi="Times New Roman"/>
          <w:sz w:val="24"/>
          <w:szCs w:val="24"/>
          <w:lang w:val="en-US"/>
        </w:rPr>
        <w:t xml:space="preserve">(550) are within spring, autumn (and </w:t>
      </w:r>
      <w:r w:rsidR="00CE7D86">
        <w:rPr>
          <w:rFonts w:ascii="Times New Roman" w:hAnsi="Times New Roman"/>
          <w:sz w:val="24"/>
          <w:szCs w:val="24"/>
          <w:lang w:val="en-US"/>
        </w:rPr>
        <w:t xml:space="preserve">some in </w:t>
      </w:r>
      <w:r w:rsidRPr="00190F48">
        <w:rPr>
          <w:rFonts w:ascii="Times New Roman" w:hAnsi="Times New Roman"/>
          <w:sz w:val="24"/>
          <w:szCs w:val="24"/>
          <w:lang w:val="en-US"/>
        </w:rPr>
        <w:t xml:space="preserve">summer) periods, with the corresponding monthly median values of </w:t>
      </w:r>
      <w:r w:rsidRPr="00190F48">
        <w:rPr>
          <w:rFonts w:ascii="Times New Roman" w:hAnsi="Times New Roman"/>
          <w:sz w:val="24"/>
          <w:szCs w:val="24"/>
          <w:lang w:val="en-US"/>
        </w:rPr>
        <w:sym w:font="Symbol" w:char="F061"/>
      </w:r>
      <w:r w:rsidRPr="00190F48">
        <w:rPr>
          <w:rFonts w:ascii="Times New Roman" w:hAnsi="Times New Roman"/>
          <w:sz w:val="24"/>
          <w:szCs w:val="24"/>
          <w:lang w:val="en-US"/>
        </w:rPr>
        <w:t xml:space="preserve"> having a tendency to be </w:t>
      </w:r>
      <w:r w:rsidR="00CE7D86">
        <w:rPr>
          <w:rFonts w:ascii="Times New Roman" w:hAnsi="Times New Roman"/>
          <w:sz w:val="24"/>
          <w:szCs w:val="24"/>
          <w:lang w:val="en-US"/>
        </w:rPr>
        <w:t xml:space="preserve">also </w:t>
      </w:r>
      <w:r w:rsidRPr="00190F48">
        <w:rPr>
          <w:rFonts w:ascii="Times New Roman" w:hAnsi="Times New Roman"/>
          <w:sz w:val="24"/>
          <w:szCs w:val="24"/>
          <w:lang w:val="en-US"/>
        </w:rPr>
        <w:t>lower, ranging between 1</w:t>
      </w:r>
      <w:r w:rsidR="00CE7D86">
        <w:rPr>
          <w:rFonts w:ascii="Times New Roman" w:hAnsi="Times New Roman"/>
          <w:sz w:val="24"/>
          <w:szCs w:val="24"/>
          <w:lang w:val="en-US"/>
        </w:rPr>
        <w:t xml:space="preserve"> </w:t>
      </w:r>
      <w:r w:rsidRPr="00190F48">
        <w:rPr>
          <w:rFonts w:ascii="Times New Roman" w:hAnsi="Times New Roman"/>
          <w:sz w:val="24"/>
          <w:szCs w:val="24"/>
          <w:lang w:val="en-US"/>
        </w:rPr>
        <w:t>and 1.5.</w:t>
      </w:r>
    </w:p>
    <w:p w:rsidR="00A141F0" w:rsidRPr="00190F48" w:rsidRDefault="00A141F0" w:rsidP="00B45CD1">
      <w:pPr>
        <w:autoSpaceDE w:val="0"/>
        <w:autoSpaceDN w:val="0"/>
        <w:adjustRightInd w:val="0"/>
        <w:spacing w:after="0" w:line="360" w:lineRule="auto"/>
        <w:ind w:firstLine="720"/>
        <w:jc w:val="both"/>
        <w:rPr>
          <w:rFonts w:ascii="Times New Roman" w:hAnsi="Times New Roman"/>
          <w:sz w:val="24"/>
          <w:szCs w:val="24"/>
          <w:lang w:val="en-US"/>
        </w:rPr>
      </w:pPr>
      <w:r w:rsidRPr="00190F48">
        <w:rPr>
          <w:rFonts w:ascii="Times New Roman" w:hAnsi="Times New Roman"/>
          <w:sz w:val="24"/>
          <w:szCs w:val="24"/>
          <w:lang w:val="en-US"/>
        </w:rPr>
        <w:t xml:space="preserve">The facts </w:t>
      </w:r>
      <w:r w:rsidRPr="00DA5488">
        <w:rPr>
          <w:rFonts w:ascii="Times New Roman" w:hAnsi="Times New Roman"/>
          <w:sz w:val="24"/>
          <w:szCs w:val="24"/>
          <w:lang w:val="en-US"/>
        </w:rPr>
        <w:t>described above are in agreement with the pattern exhibited by the yearly cycles shown in figure 3.</w:t>
      </w:r>
      <w:r w:rsidR="00446E66" w:rsidRPr="00DA5488">
        <w:rPr>
          <w:rFonts w:ascii="Times New Roman" w:hAnsi="Times New Roman"/>
          <w:sz w:val="24"/>
          <w:szCs w:val="24"/>
          <w:lang w:val="en-US"/>
        </w:rPr>
        <w:t>1</w:t>
      </w:r>
      <w:r w:rsidR="007B76CD" w:rsidRPr="00DA5488">
        <w:rPr>
          <w:rFonts w:ascii="Times New Roman" w:hAnsi="Times New Roman"/>
          <w:sz w:val="24"/>
          <w:szCs w:val="24"/>
          <w:lang w:val="en-US"/>
        </w:rPr>
        <w:t>4</w:t>
      </w:r>
      <w:r w:rsidRPr="00DA5488">
        <w:rPr>
          <w:rFonts w:ascii="Times New Roman" w:hAnsi="Times New Roman"/>
          <w:sz w:val="24"/>
          <w:szCs w:val="24"/>
          <w:lang w:val="en-US"/>
        </w:rPr>
        <w:t>. σ</w:t>
      </w:r>
      <w:r w:rsidRPr="00DA5488">
        <w:rPr>
          <w:rFonts w:ascii="Times New Roman" w:hAnsi="Times New Roman"/>
          <w:sz w:val="24"/>
          <w:szCs w:val="24"/>
          <w:vertAlign w:val="subscript"/>
          <w:lang w:val="en-US"/>
        </w:rPr>
        <w:t>sp</w:t>
      </w:r>
      <w:r w:rsidRPr="00DA5488">
        <w:rPr>
          <w:rFonts w:ascii="Times New Roman" w:hAnsi="Times New Roman"/>
          <w:sz w:val="24"/>
          <w:szCs w:val="24"/>
          <w:lang w:val="en-US"/>
        </w:rPr>
        <w:t>(λ) displays a bimodal pattern with peaks in winter and summer (figures 3.</w:t>
      </w:r>
      <w:r w:rsidR="00446E66" w:rsidRPr="00DA5488">
        <w:rPr>
          <w:rFonts w:ascii="Times New Roman" w:hAnsi="Times New Roman"/>
          <w:sz w:val="24"/>
          <w:szCs w:val="24"/>
          <w:lang w:val="en-US"/>
        </w:rPr>
        <w:t>1</w:t>
      </w:r>
      <w:r w:rsidR="007B76CD" w:rsidRPr="00DA5488">
        <w:rPr>
          <w:rFonts w:ascii="Times New Roman" w:hAnsi="Times New Roman"/>
          <w:sz w:val="24"/>
          <w:szCs w:val="24"/>
          <w:lang w:val="en-US"/>
        </w:rPr>
        <w:t>4</w:t>
      </w:r>
      <w:r w:rsidRPr="00DA5488">
        <w:rPr>
          <w:rFonts w:ascii="Times New Roman" w:hAnsi="Times New Roman"/>
          <w:sz w:val="24"/>
          <w:szCs w:val="24"/>
          <w:lang w:val="en-US"/>
        </w:rPr>
        <w:t>a-c) and with the former peak being more prominent. The winter maximum is achieved in January for both the median and mean value (50 Mm</w:t>
      </w:r>
      <w:r w:rsidRPr="00DA5488">
        <w:rPr>
          <w:rFonts w:ascii="Times New Roman" w:hAnsi="Times New Roman"/>
          <w:sz w:val="24"/>
          <w:szCs w:val="24"/>
          <w:vertAlign w:val="superscript"/>
          <w:lang w:val="en-US"/>
        </w:rPr>
        <w:t>-1</w:t>
      </w:r>
      <w:r w:rsidRPr="00DA5488">
        <w:rPr>
          <w:rFonts w:ascii="Times New Roman" w:hAnsi="Times New Roman"/>
          <w:sz w:val="24"/>
          <w:szCs w:val="24"/>
          <w:lang w:val="en-US"/>
        </w:rPr>
        <w:t xml:space="preserve"> and 64 Mm</w:t>
      </w:r>
      <w:r w:rsidRPr="00DA5488">
        <w:rPr>
          <w:rFonts w:ascii="Times New Roman" w:hAnsi="Times New Roman"/>
          <w:sz w:val="24"/>
          <w:szCs w:val="24"/>
          <w:vertAlign w:val="superscript"/>
          <w:lang w:val="en-US"/>
        </w:rPr>
        <w:t>-1</w:t>
      </w:r>
      <w:r w:rsidRPr="00DA5488">
        <w:rPr>
          <w:rFonts w:ascii="Times New Roman" w:hAnsi="Times New Roman"/>
          <w:sz w:val="24"/>
          <w:szCs w:val="24"/>
          <w:lang w:val="en-US"/>
        </w:rPr>
        <w:t xml:space="preserve"> respectively); in summer the median is higher in June (34 Mm</w:t>
      </w:r>
      <w:r w:rsidRPr="00DA5488">
        <w:rPr>
          <w:rFonts w:ascii="Times New Roman" w:hAnsi="Times New Roman"/>
          <w:sz w:val="24"/>
          <w:szCs w:val="24"/>
          <w:vertAlign w:val="superscript"/>
          <w:lang w:val="en-US"/>
        </w:rPr>
        <w:t>-1</w:t>
      </w:r>
      <w:r w:rsidRPr="00DA5488">
        <w:rPr>
          <w:rFonts w:ascii="Times New Roman" w:hAnsi="Times New Roman"/>
          <w:sz w:val="24"/>
          <w:szCs w:val="24"/>
          <w:lang w:val="en-US"/>
        </w:rPr>
        <w:t>) while the mean has its maximum in August (56 Mm</w:t>
      </w:r>
      <w:r w:rsidRPr="00DA5488">
        <w:rPr>
          <w:rFonts w:ascii="Times New Roman" w:hAnsi="Times New Roman"/>
          <w:sz w:val="24"/>
          <w:szCs w:val="24"/>
          <w:vertAlign w:val="superscript"/>
          <w:lang w:val="en-US"/>
        </w:rPr>
        <w:t>-1</w:t>
      </w:r>
      <w:r w:rsidRPr="00DA5488">
        <w:rPr>
          <w:rFonts w:ascii="Times New Roman" w:hAnsi="Times New Roman"/>
          <w:sz w:val="24"/>
          <w:szCs w:val="24"/>
          <w:lang w:val="en-US"/>
        </w:rPr>
        <w:t>). This is caused, to a large extent, by occasional increases in the aero</w:t>
      </w:r>
      <w:r w:rsidR="00777834" w:rsidRPr="00DA5488">
        <w:rPr>
          <w:rFonts w:ascii="Times New Roman" w:hAnsi="Times New Roman"/>
          <w:sz w:val="24"/>
          <w:szCs w:val="24"/>
          <w:lang w:val="en-US"/>
        </w:rPr>
        <w:t>sol load due to the forest fires smoke reaching Évora</w:t>
      </w:r>
      <w:r w:rsidRPr="00DA5488">
        <w:rPr>
          <w:rFonts w:ascii="Times New Roman" w:hAnsi="Times New Roman"/>
          <w:sz w:val="24"/>
          <w:szCs w:val="24"/>
          <w:lang w:val="en-US"/>
        </w:rPr>
        <w:t>. The</w:t>
      </w:r>
      <w:r w:rsidR="00777834" w:rsidRPr="00DA5488">
        <w:rPr>
          <w:rFonts w:ascii="Times New Roman" w:hAnsi="Times New Roman"/>
          <w:sz w:val="24"/>
          <w:szCs w:val="24"/>
          <w:lang w:val="en-US"/>
        </w:rPr>
        <w:t xml:space="preserve"> monthly variation of the </w:t>
      </w:r>
      <w:r w:rsidRPr="00DA5488">
        <w:rPr>
          <w:rFonts w:ascii="Times New Roman" w:hAnsi="Times New Roman"/>
          <w:sz w:val="24"/>
          <w:szCs w:val="24"/>
        </w:rPr>
        <w:t>Ångström exponent, exhibited in figure 3.</w:t>
      </w:r>
      <w:r w:rsidR="00446E66" w:rsidRPr="00DA5488">
        <w:rPr>
          <w:rFonts w:ascii="Times New Roman" w:hAnsi="Times New Roman"/>
          <w:sz w:val="24"/>
          <w:szCs w:val="24"/>
        </w:rPr>
        <w:t>1</w:t>
      </w:r>
      <w:r w:rsidR="007B76CD" w:rsidRPr="00DA5488">
        <w:rPr>
          <w:rFonts w:ascii="Times New Roman" w:hAnsi="Times New Roman"/>
          <w:sz w:val="24"/>
          <w:szCs w:val="24"/>
        </w:rPr>
        <w:t>5</w:t>
      </w:r>
      <w:r w:rsidRPr="00DA5488">
        <w:rPr>
          <w:rFonts w:ascii="Times New Roman" w:hAnsi="Times New Roman"/>
          <w:sz w:val="24"/>
          <w:szCs w:val="24"/>
        </w:rPr>
        <w:t xml:space="preserve"> </w:t>
      </w:r>
      <w:r w:rsidRPr="00DA5488">
        <w:rPr>
          <w:rFonts w:ascii="Times New Roman" w:hAnsi="Times New Roman"/>
          <w:sz w:val="24"/>
          <w:szCs w:val="24"/>
          <w:lang w:val="en-US"/>
        </w:rPr>
        <w:t>follows a rather similar behavior and a reasonable positive correlation between monthly median σ</w:t>
      </w:r>
      <w:r w:rsidRPr="00DA5488">
        <w:rPr>
          <w:rFonts w:ascii="Times New Roman" w:hAnsi="Times New Roman"/>
          <w:sz w:val="24"/>
          <w:szCs w:val="24"/>
          <w:vertAlign w:val="subscript"/>
          <w:lang w:val="en-US"/>
        </w:rPr>
        <w:t>sp</w:t>
      </w:r>
      <w:r w:rsidRPr="00DA5488">
        <w:rPr>
          <w:rFonts w:ascii="Times New Roman" w:hAnsi="Times New Roman"/>
          <w:sz w:val="24"/>
          <w:szCs w:val="24"/>
          <w:lang w:val="en-US"/>
        </w:rPr>
        <w:t xml:space="preserve">(550) and </w:t>
      </w:r>
      <w:r w:rsidR="00777834" w:rsidRPr="00DA5488">
        <w:rPr>
          <w:rFonts w:ascii="Times New Roman" w:hAnsi="Times New Roman"/>
          <w:sz w:val="24"/>
          <w:szCs w:val="24"/>
          <w:lang w:val="en-US"/>
        </w:rPr>
        <w:t xml:space="preserve">monthly </w:t>
      </w:r>
      <w:r w:rsidRPr="00DA5488">
        <w:rPr>
          <w:rFonts w:ascii="Times New Roman" w:hAnsi="Times New Roman"/>
          <w:sz w:val="24"/>
          <w:szCs w:val="24"/>
          <w:lang w:val="en-US"/>
        </w:rPr>
        <w:sym w:font="Symbol" w:char="F061"/>
      </w:r>
      <w:r w:rsidRPr="00DA5488">
        <w:rPr>
          <w:rFonts w:ascii="Times New Roman" w:hAnsi="Times New Roman"/>
          <w:sz w:val="24"/>
          <w:szCs w:val="24"/>
          <w:lang w:val="en-US"/>
        </w:rPr>
        <w:t xml:space="preserve"> was found (R</w:t>
      </w:r>
      <w:r w:rsidRPr="00DA5488">
        <w:rPr>
          <w:rFonts w:ascii="Times New Roman" w:hAnsi="Times New Roman"/>
          <w:sz w:val="24"/>
          <w:szCs w:val="24"/>
          <w:vertAlign w:val="superscript"/>
          <w:lang w:val="en-US"/>
        </w:rPr>
        <w:t>2</w:t>
      </w:r>
      <w:r w:rsidRPr="00DA5488">
        <w:rPr>
          <w:rFonts w:ascii="Times New Roman" w:hAnsi="Times New Roman"/>
          <w:sz w:val="24"/>
          <w:szCs w:val="24"/>
          <w:lang w:val="en-US"/>
        </w:rPr>
        <w:t xml:space="preserve"> = 0.52) as shown in figure 3.</w:t>
      </w:r>
      <w:r w:rsidR="00446E66" w:rsidRPr="00DA5488">
        <w:rPr>
          <w:rFonts w:ascii="Times New Roman" w:hAnsi="Times New Roman"/>
          <w:sz w:val="24"/>
          <w:szCs w:val="24"/>
          <w:lang w:val="en-US"/>
        </w:rPr>
        <w:t>1</w:t>
      </w:r>
      <w:r w:rsidR="007B76CD" w:rsidRPr="00DA5488">
        <w:rPr>
          <w:rFonts w:ascii="Times New Roman" w:hAnsi="Times New Roman"/>
          <w:sz w:val="24"/>
          <w:szCs w:val="24"/>
          <w:lang w:val="en-US"/>
        </w:rPr>
        <w:t>6</w:t>
      </w:r>
      <w:r w:rsidRPr="00DA5488">
        <w:rPr>
          <w:rFonts w:ascii="Times New Roman" w:hAnsi="Times New Roman"/>
          <w:sz w:val="24"/>
          <w:szCs w:val="24"/>
          <w:lang w:val="en-US"/>
        </w:rPr>
        <w:t>. However, no correlation was found for the hourly values likely because for small timescales</w:t>
      </w:r>
      <w:r w:rsidRPr="00190F48">
        <w:rPr>
          <w:rFonts w:ascii="Times New Roman" w:hAnsi="Times New Roman"/>
          <w:sz w:val="24"/>
          <w:szCs w:val="24"/>
          <w:lang w:val="en-US"/>
        </w:rPr>
        <w:t xml:space="preserve"> the variability of these two quantities of different nature dominates, even if at larger </w:t>
      </w:r>
      <w:r w:rsidRPr="00190F48">
        <w:rPr>
          <w:rFonts w:ascii="Times New Roman" w:hAnsi="Times New Roman"/>
          <w:sz w:val="24"/>
          <w:szCs w:val="24"/>
          <w:lang w:val="en-US"/>
        </w:rPr>
        <w:lastRenderedPageBreak/>
        <w:t xml:space="preserve">timescales an overall tendency is revealed. The maximum value of the monthly median </w:t>
      </w:r>
      <w:r w:rsidRPr="00190F48">
        <w:rPr>
          <w:rFonts w:ascii="Times New Roman" w:hAnsi="Times New Roman"/>
          <w:sz w:val="24"/>
          <w:szCs w:val="24"/>
          <w:lang w:val="en-US"/>
        </w:rPr>
        <w:sym w:font="Symbol" w:char="F061"/>
      </w:r>
      <w:r w:rsidRPr="00190F48">
        <w:rPr>
          <w:rFonts w:ascii="Times New Roman" w:hAnsi="Times New Roman"/>
          <w:sz w:val="24"/>
          <w:szCs w:val="24"/>
          <w:lang w:val="en-US"/>
        </w:rPr>
        <w:t xml:space="preserve"> is also found in January (1.8) and a second one in both July and August (1.5). This means that the increase in the aerosol load is mainly associated with the enhancement of particles in the sub micrometer range, either with anthropogenic origin or forest fires smoke occurring in the summer season. The increase of σ</w:t>
      </w:r>
      <w:r w:rsidRPr="00190F48">
        <w:rPr>
          <w:rFonts w:ascii="Times New Roman" w:hAnsi="Times New Roman"/>
          <w:sz w:val="24"/>
          <w:szCs w:val="24"/>
          <w:vertAlign w:val="subscript"/>
          <w:lang w:val="en-US"/>
        </w:rPr>
        <w:t>sp</w:t>
      </w:r>
      <w:r w:rsidRPr="00190F48">
        <w:rPr>
          <w:rFonts w:ascii="Times New Roman" w:hAnsi="Times New Roman"/>
          <w:sz w:val="24"/>
          <w:szCs w:val="24"/>
          <w:lang w:val="en-US"/>
        </w:rPr>
        <w:t xml:space="preserve">(550) </w:t>
      </w:r>
      <w:r w:rsidRPr="00190F48">
        <w:rPr>
          <w:rFonts w:ascii="Times New Roman" w:hAnsi="Times New Roman"/>
          <w:sz w:val="24"/>
          <w:szCs w:val="24"/>
        </w:rPr>
        <w:t xml:space="preserve">in the winter period should result from the combination of local traffic and increased emissions from heating sources (mainly wood burning) and pollution transported to the site amplified by a </w:t>
      </w:r>
      <w:r w:rsidR="007F3CC8">
        <w:rPr>
          <w:rFonts w:ascii="Times New Roman" w:hAnsi="Times New Roman"/>
          <w:sz w:val="24"/>
          <w:szCs w:val="24"/>
        </w:rPr>
        <w:t>lower</w:t>
      </w:r>
      <w:r w:rsidRPr="00190F48">
        <w:rPr>
          <w:rFonts w:ascii="Times New Roman" w:hAnsi="Times New Roman"/>
          <w:sz w:val="24"/>
          <w:szCs w:val="24"/>
        </w:rPr>
        <w:t xml:space="preserve"> boundary layer thickness due to the lower atmospheric temperatur</w:t>
      </w:r>
      <w:r w:rsidR="007F3CC8">
        <w:rPr>
          <w:rFonts w:ascii="Times New Roman" w:hAnsi="Times New Roman"/>
          <w:sz w:val="24"/>
          <w:szCs w:val="24"/>
        </w:rPr>
        <w:t xml:space="preserve">es at the surface during winter; </w:t>
      </w:r>
      <w:r w:rsidRPr="00190F48">
        <w:rPr>
          <w:rFonts w:ascii="Times New Roman" w:hAnsi="Times New Roman"/>
          <w:sz w:val="24"/>
          <w:szCs w:val="24"/>
        </w:rPr>
        <w:t>convection</w:t>
      </w:r>
      <w:r w:rsidR="007F3CC8">
        <w:rPr>
          <w:rFonts w:ascii="Times New Roman" w:hAnsi="Times New Roman"/>
          <w:sz w:val="24"/>
          <w:szCs w:val="24"/>
        </w:rPr>
        <w:t xml:space="preserve"> intensity is reduced</w:t>
      </w:r>
      <w:r w:rsidRPr="00190F48">
        <w:rPr>
          <w:rFonts w:ascii="Times New Roman" w:hAnsi="Times New Roman"/>
          <w:sz w:val="24"/>
          <w:szCs w:val="24"/>
        </w:rPr>
        <w:t xml:space="preserve"> and consequently pollution dilution</w:t>
      </w:r>
      <w:r w:rsidR="007F3CC8">
        <w:rPr>
          <w:rFonts w:ascii="Times New Roman" w:hAnsi="Times New Roman"/>
          <w:sz w:val="24"/>
          <w:szCs w:val="24"/>
        </w:rPr>
        <w:t xml:space="preserve"> is suppressed</w:t>
      </w:r>
      <w:r w:rsidRPr="00190F48">
        <w:rPr>
          <w:rFonts w:ascii="Times New Roman" w:hAnsi="Times New Roman"/>
          <w:sz w:val="24"/>
          <w:szCs w:val="24"/>
        </w:rPr>
        <w:t>. In summer, the forest fires are greatly responsible for the large input of particles detected at the site (Elias et al., 2006; Pereira et al., 2008) and account for</w:t>
      </w:r>
      <w:r w:rsidR="00777834">
        <w:rPr>
          <w:rFonts w:ascii="Times New Roman" w:hAnsi="Times New Roman"/>
          <w:sz w:val="24"/>
          <w:szCs w:val="24"/>
        </w:rPr>
        <w:t xml:space="preserve"> a</w:t>
      </w:r>
      <w:r w:rsidRPr="00190F48">
        <w:rPr>
          <w:rFonts w:ascii="Times New Roman" w:hAnsi="Times New Roman"/>
          <w:sz w:val="24"/>
          <w:szCs w:val="24"/>
        </w:rPr>
        <w:t xml:space="preserve"> major increase in the aerosol scattering coefficients. The most intense smoke plumes were observed in August 2003 and particularly in August 2005 when hourly values of </w:t>
      </w:r>
      <w:r w:rsidRPr="00190F48">
        <w:rPr>
          <w:rFonts w:ascii="Times New Roman" w:hAnsi="Times New Roman"/>
          <w:sz w:val="24"/>
          <w:szCs w:val="24"/>
          <w:lang w:val="en-US"/>
        </w:rPr>
        <w:t>σ</w:t>
      </w:r>
      <w:r w:rsidRPr="00190F48">
        <w:rPr>
          <w:rFonts w:ascii="Times New Roman" w:hAnsi="Times New Roman"/>
          <w:sz w:val="24"/>
          <w:szCs w:val="24"/>
          <w:vertAlign w:val="subscript"/>
          <w:lang w:val="en-US"/>
        </w:rPr>
        <w:t>sp</w:t>
      </w:r>
      <w:r w:rsidRPr="00190F48">
        <w:rPr>
          <w:rFonts w:ascii="Times New Roman" w:hAnsi="Times New Roman"/>
          <w:sz w:val="24"/>
          <w:szCs w:val="24"/>
          <w:lang w:val="en-US"/>
        </w:rPr>
        <w:t>(550) as high as 2000 Mm</w:t>
      </w:r>
      <w:r w:rsidRPr="00190F48">
        <w:rPr>
          <w:rFonts w:ascii="Times New Roman" w:hAnsi="Times New Roman"/>
          <w:sz w:val="24"/>
          <w:szCs w:val="24"/>
          <w:vertAlign w:val="superscript"/>
          <w:lang w:val="en-US"/>
        </w:rPr>
        <w:t>-1</w:t>
      </w:r>
      <w:r w:rsidRPr="00190F48">
        <w:rPr>
          <w:rFonts w:ascii="Times New Roman" w:hAnsi="Times New Roman"/>
          <w:sz w:val="24"/>
          <w:szCs w:val="24"/>
          <w:lang w:val="en-US"/>
        </w:rPr>
        <w:t xml:space="preserve"> were measured. </w:t>
      </w:r>
      <w:r w:rsidRPr="00190F48">
        <w:rPr>
          <w:rFonts w:ascii="Times New Roman" w:hAnsi="Times New Roman"/>
          <w:sz w:val="24"/>
          <w:szCs w:val="24"/>
        </w:rPr>
        <w:t xml:space="preserve">These two summer periods were the ones </w:t>
      </w:r>
      <w:r w:rsidRPr="00DA5488">
        <w:rPr>
          <w:rFonts w:ascii="Times New Roman" w:hAnsi="Times New Roman"/>
          <w:sz w:val="24"/>
          <w:szCs w:val="24"/>
        </w:rPr>
        <w:t>with the largest burnt areas ever recorded in Portugal (</w:t>
      </w:r>
      <w:r w:rsidRPr="00DA5488">
        <w:rPr>
          <w:rFonts w:ascii="Times New Roman" w:hAnsi="Times New Roman"/>
          <w:sz w:val="24"/>
          <w:szCs w:val="24"/>
          <w:lang w:val="en-US"/>
        </w:rPr>
        <w:t>Autoridade Florestal Nacional, 2009</w:t>
      </w:r>
      <w:r w:rsidRPr="00DA5488">
        <w:rPr>
          <w:rFonts w:ascii="Times New Roman" w:hAnsi="Times New Roman"/>
          <w:sz w:val="24"/>
          <w:szCs w:val="24"/>
        </w:rPr>
        <w:t xml:space="preserve">). </w:t>
      </w:r>
      <w:r w:rsidRPr="00DA5488">
        <w:rPr>
          <w:rFonts w:ascii="Times New Roman" w:hAnsi="Times New Roman"/>
          <w:sz w:val="24"/>
          <w:szCs w:val="24"/>
          <w:lang w:val="en-US"/>
        </w:rPr>
        <w:t>These facts are reflected in the mean σ</w:t>
      </w:r>
      <w:r w:rsidRPr="00DA5488">
        <w:rPr>
          <w:rFonts w:ascii="Times New Roman" w:hAnsi="Times New Roman"/>
          <w:sz w:val="24"/>
          <w:szCs w:val="24"/>
          <w:vertAlign w:val="subscript"/>
          <w:lang w:val="en-US"/>
        </w:rPr>
        <w:t>sp</w:t>
      </w:r>
      <w:r w:rsidRPr="00DA5488">
        <w:rPr>
          <w:rFonts w:ascii="Times New Roman" w:hAnsi="Times New Roman"/>
          <w:sz w:val="24"/>
          <w:szCs w:val="24"/>
          <w:lang w:val="en-US"/>
        </w:rPr>
        <w:t>(550) peak value observed in August which appears in figure 3.</w:t>
      </w:r>
      <w:r w:rsidR="003E2AD0" w:rsidRPr="00DA5488">
        <w:rPr>
          <w:rFonts w:ascii="Times New Roman" w:hAnsi="Times New Roman"/>
          <w:sz w:val="24"/>
          <w:szCs w:val="24"/>
          <w:lang w:val="en-US"/>
        </w:rPr>
        <w:t>1</w:t>
      </w:r>
      <w:r w:rsidR="007B76CD" w:rsidRPr="00DA5488">
        <w:rPr>
          <w:rFonts w:ascii="Times New Roman" w:hAnsi="Times New Roman"/>
          <w:sz w:val="24"/>
          <w:szCs w:val="24"/>
          <w:lang w:val="en-US"/>
        </w:rPr>
        <w:t>3</w:t>
      </w:r>
      <w:r w:rsidRPr="00DA5488">
        <w:rPr>
          <w:rFonts w:ascii="Times New Roman" w:hAnsi="Times New Roman"/>
          <w:sz w:val="24"/>
          <w:szCs w:val="24"/>
          <w:lang w:val="en-US"/>
        </w:rPr>
        <w:t>.</w:t>
      </w:r>
      <w:r w:rsidRPr="00DA5488">
        <w:rPr>
          <w:rFonts w:ascii="Times New Roman" w:hAnsi="Times New Roman"/>
          <w:sz w:val="24"/>
          <w:szCs w:val="24"/>
        </w:rPr>
        <w:t xml:space="preserve"> The strong decrease in the number of forest fires and their intensity in 2007 and 2008 summers is perceptible in the </w:t>
      </w:r>
      <w:r w:rsidRPr="00DA5488">
        <w:rPr>
          <w:rFonts w:ascii="Times New Roman" w:hAnsi="Times New Roman"/>
          <w:sz w:val="24"/>
          <w:szCs w:val="24"/>
          <w:lang w:val="en-US"/>
        </w:rPr>
        <w:t>σ</w:t>
      </w:r>
      <w:r w:rsidRPr="00DA5488">
        <w:rPr>
          <w:rFonts w:ascii="Times New Roman" w:hAnsi="Times New Roman"/>
          <w:sz w:val="24"/>
          <w:szCs w:val="24"/>
          <w:vertAlign w:val="subscript"/>
          <w:lang w:val="en-US"/>
        </w:rPr>
        <w:t>sp</w:t>
      </w:r>
      <w:r w:rsidRPr="00DA5488">
        <w:rPr>
          <w:rFonts w:ascii="Times New Roman" w:hAnsi="Times New Roman"/>
          <w:sz w:val="24"/>
          <w:szCs w:val="24"/>
          <w:lang w:val="en-US"/>
        </w:rPr>
        <w:t xml:space="preserve">(550) values of </w:t>
      </w:r>
      <w:r w:rsidRPr="00DA5488">
        <w:rPr>
          <w:rFonts w:ascii="Times New Roman" w:hAnsi="Times New Roman"/>
          <w:sz w:val="24"/>
          <w:szCs w:val="24"/>
        </w:rPr>
        <w:t>figure 3.</w:t>
      </w:r>
      <w:r w:rsidR="003E2AD0" w:rsidRPr="00DA5488">
        <w:rPr>
          <w:rFonts w:ascii="Times New Roman" w:hAnsi="Times New Roman"/>
          <w:sz w:val="24"/>
          <w:szCs w:val="24"/>
        </w:rPr>
        <w:t>1</w:t>
      </w:r>
      <w:r w:rsidR="007B76CD" w:rsidRPr="00DA5488">
        <w:rPr>
          <w:rFonts w:ascii="Times New Roman" w:hAnsi="Times New Roman"/>
          <w:sz w:val="24"/>
          <w:szCs w:val="24"/>
        </w:rPr>
        <w:t>3</w:t>
      </w:r>
      <w:r w:rsidRPr="00DA5488">
        <w:rPr>
          <w:rFonts w:ascii="Times New Roman" w:hAnsi="Times New Roman"/>
          <w:sz w:val="24"/>
          <w:szCs w:val="24"/>
        </w:rPr>
        <w:t xml:space="preserve">, as no significant </w:t>
      </w:r>
      <w:r w:rsidR="00777834" w:rsidRPr="00DA5488">
        <w:rPr>
          <w:rFonts w:ascii="Times New Roman" w:hAnsi="Times New Roman"/>
          <w:sz w:val="24"/>
          <w:szCs w:val="24"/>
        </w:rPr>
        <w:t xml:space="preserve">monthly </w:t>
      </w:r>
      <w:r w:rsidRPr="00DA5488">
        <w:rPr>
          <w:rFonts w:ascii="Times New Roman" w:hAnsi="Times New Roman"/>
          <w:sz w:val="24"/>
          <w:szCs w:val="24"/>
        </w:rPr>
        <w:t xml:space="preserve">peaks </w:t>
      </w:r>
      <w:r w:rsidRPr="00DA5488">
        <w:rPr>
          <w:rFonts w:ascii="Times New Roman" w:hAnsi="Times New Roman"/>
          <w:sz w:val="24"/>
          <w:szCs w:val="24"/>
          <w:lang w:val="en-US"/>
        </w:rPr>
        <w:t>are visible in these periods</w:t>
      </w:r>
      <w:r w:rsidRPr="00DA5488">
        <w:rPr>
          <w:rFonts w:ascii="Times New Roman" w:hAnsi="Times New Roman"/>
          <w:sz w:val="24"/>
          <w:szCs w:val="24"/>
        </w:rPr>
        <w:t xml:space="preserve">; this led, for example, to a large difference in the monthly average and median values of </w:t>
      </w:r>
      <w:r w:rsidRPr="00DA5488">
        <w:rPr>
          <w:rFonts w:ascii="Times New Roman" w:hAnsi="Times New Roman"/>
          <w:sz w:val="24"/>
          <w:szCs w:val="24"/>
          <w:lang w:val="en-US"/>
        </w:rPr>
        <w:t>σ</w:t>
      </w:r>
      <w:r w:rsidRPr="00DA5488">
        <w:rPr>
          <w:rFonts w:ascii="Times New Roman" w:hAnsi="Times New Roman"/>
          <w:sz w:val="24"/>
          <w:szCs w:val="24"/>
          <w:vertAlign w:val="subscript"/>
          <w:lang w:val="en-US"/>
        </w:rPr>
        <w:t>sp</w:t>
      </w:r>
      <w:r w:rsidRPr="00DA5488">
        <w:rPr>
          <w:rFonts w:ascii="Times New Roman" w:hAnsi="Times New Roman"/>
          <w:sz w:val="24"/>
          <w:szCs w:val="24"/>
          <w:lang w:val="en-US"/>
        </w:rPr>
        <w:t>(550) between August 2005 (respectively 92</w:t>
      </w:r>
      <w:r w:rsidRPr="00190F48">
        <w:rPr>
          <w:rFonts w:ascii="Times New Roman" w:hAnsi="Times New Roman"/>
          <w:sz w:val="24"/>
          <w:szCs w:val="24"/>
          <w:lang w:val="en-US"/>
        </w:rPr>
        <w:t xml:space="preserve"> Mm</w:t>
      </w:r>
      <w:r w:rsidRPr="00190F48">
        <w:rPr>
          <w:rFonts w:ascii="Times New Roman" w:hAnsi="Times New Roman"/>
          <w:sz w:val="24"/>
          <w:szCs w:val="24"/>
          <w:vertAlign w:val="superscript"/>
          <w:lang w:val="en-US"/>
        </w:rPr>
        <w:t>-1</w:t>
      </w:r>
      <w:r w:rsidRPr="00190F48">
        <w:rPr>
          <w:rFonts w:ascii="Times New Roman" w:hAnsi="Times New Roman"/>
          <w:sz w:val="24"/>
          <w:szCs w:val="24"/>
          <w:lang w:val="en-US"/>
        </w:rPr>
        <w:t xml:space="preserve"> and 39 Mm</w:t>
      </w:r>
      <w:r w:rsidRPr="00190F48">
        <w:rPr>
          <w:rFonts w:ascii="Times New Roman" w:hAnsi="Times New Roman"/>
          <w:sz w:val="24"/>
          <w:szCs w:val="24"/>
          <w:vertAlign w:val="superscript"/>
          <w:lang w:val="en-US"/>
        </w:rPr>
        <w:t>-1</w:t>
      </w:r>
      <w:r w:rsidRPr="00190F48">
        <w:rPr>
          <w:rFonts w:ascii="Times New Roman" w:hAnsi="Times New Roman"/>
          <w:sz w:val="24"/>
          <w:szCs w:val="24"/>
          <w:lang w:val="en-US"/>
        </w:rPr>
        <w:t>) and August 2008 (respectively 28 Mm</w:t>
      </w:r>
      <w:r w:rsidRPr="00190F48">
        <w:rPr>
          <w:rFonts w:ascii="Times New Roman" w:hAnsi="Times New Roman"/>
          <w:sz w:val="24"/>
          <w:szCs w:val="24"/>
          <w:vertAlign w:val="superscript"/>
          <w:lang w:val="en-US"/>
        </w:rPr>
        <w:t>-1</w:t>
      </w:r>
      <w:r w:rsidRPr="00190F48">
        <w:rPr>
          <w:rFonts w:ascii="Times New Roman" w:hAnsi="Times New Roman"/>
          <w:sz w:val="24"/>
          <w:szCs w:val="24"/>
          <w:lang w:val="en-US"/>
        </w:rPr>
        <w:t xml:space="preserve"> and 24 Mm</w:t>
      </w:r>
      <w:r w:rsidRPr="00190F48">
        <w:rPr>
          <w:rFonts w:ascii="Times New Roman" w:hAnsi="Times New Roman"/>
          <w:sz w:val="24"/>
          <w:szCs w:val="24"/>
          <w:vertAlign w:val="superscript"/>
          <w:lang w:val="en-US"/>
        </w:rPr>
        <w:t>-1</w:t>
      </w:r>
      <w:r w:rsidRPr="00190F48">
        <w:rPr>
          <w:rFonts w:ascii="Times New Roman" w:hAnsi="Times New Roman"/>
          <w:sz w:val="24"/>
          <w:szCs w:val="24"/>
          <w:lang w:val="en-US"/>
        </w:rPr>
        <w:t>).</w:t>
      </w:r>
    </w:p>
    <w:p w:rsidR="00A141F0" w:rsidRPr="00190F48" w:rsidRDefault="00A141F0" w:rsidP="00B45CD1">
      <w:pPr>
        <w:spacing w:after="0" w:line="360" w:lineRule="auto"/>
        <w:ind w:firstLine="720"/>
        <w:jc w:val="both"/>
        <w:rPr>
          <w:rFonts w:ascii="Times New Roman" w:hAnsi="Times New Roman"/>
          <w:sz w:val="24"/>
          <w:szCs w:val="24"/>
          <w:lang w:val="en-US"/>
        </w:rPr>
      </w:pPr>
      <w:r w:rsidRPr="00190F48">
        <w:rPr>
          <w:rFonts w:ascii="Times New Roman" w:hAnsi="Times New Roman"/>
          <w:sz w:val="24"/>
          <w:szCs w:val="24"/>
          <w:lang w:val="en-US"/>
        </w:rPr>
        <w:t xml:space="preserve">Also, </w:t>
      </w:r>
      <w:r w:rsidRPr="00190F48">
        <w:rPr>
          <w:rFonts w:ascii="Times New Roman" w:hAnsi="Times New Roman"/>
          <w:sz w:val="24"/>
          <w:szCs w:val="24"/>
        </w:rPr>
        <w:t xml:space="preserve">the difference in the </w:t>
      </w:r>
      <w:r w:rsidR="00777834">
        <w:rPr>
          <w:rFonts w:ascii="Times New Roman" w:hAnsi="Times New Roman"/>
          <w:sz w:val="24"/>
          <w:szCs w:val="24"/>
        </w:rPr>
        <w:t xml:space="preserve">monthly </w:t>
      </w:r>
      <w:r w:rsidRPr="00190F48">
        <w:rPr>
          <w:rFonts w:ascii="Times New Roman" w:hAnsi="Times New Roman"/>
          <w:sz w:val="24"/>
          <w:szCs w:val="24"/>
        </w:rPr>
        <w:t xml:space="preserve">Ångström exponent </w:t>
      </w:r>
      <w:r w:rsidR="00777834">
        <w:rPr>
          <w:rFonts w:ascii="Times New Roman" w:hAnsi="Times New Roman"/>
          <w:sz w:val="24"/>
          <w:szCs w:val="24"/>
        </w:rPr>
        <w:t xml:space="preserve">values </w:t>
      </w:r>
      <w:r w:rsidRPr="00190F48">
        <w:rPr>
          <w:rFonts w:ascii="Times New Roman" w:hAnsi="Times New Roman"/>
          <w:sz w:val="24"/>
          <w:szCs w:val="24"/>
        </w:rPr>
        <w:t xml:space="preserve">between the winter and summer months is substantial, with monthly medians being in the range of 1.5-1.8 and 1.4-1.5 respectively; this is expected to be related with the dryness of the soils and well developed convection in the boundary layer during summer season which </w:t>
      </w:r>
      <w:r w:rsidR="003E2AD0">
        <w:rPr>
          <w:rFonts w:ascii="Times New Roman" w:hAnsi="Times New Roman"/>
          <w:sz w:val="24"/>
          <w:szCs w:val="24"/>
        </w:rPr>
        <w:t>should enhance</w:t>
      </w:r>
      <w:r w:rsidRPr="00190F48">
        <w:rPr>
          <w:rFonts w:ascii="Times New Roman" w:hAnsi="Times New Roman"/>
          <w:sz w:val="24"/>
          <w:szCs w:val="24"/>
        </w:rPr>
        <w:t xml:space="preserve"> the presence of coarse soil material in the atmosphere. In contrast, during winter (typical rainy season) the relative amount of coarse material is expected to be lower, while the introduction of sub micrometer particles from wood combustion in the atmosphere in winter is more regular than the </w:t>
      </w:r>
      <w:r w:rsidR="00777834">
        <w:rPr>
          <w:rFonts w:ascii="Times New Roman" w:hAnsi="Times New Roman"/>
          <w:sz w:val="24"/>
          <w:szCs w:val="24"/>
        </w:rPr>
        <w:t>sporadic</w:t>
      </w:r>
      <w:r w:rsidRPr="00190F48">
        <w:rPr>
          <w:rFonts w:ascii="Times New Roman" w:hAnsi="Times New Roman"/>
          <w:sz w:val="24"/>
          <w:szCs w:val="24"/>
        </w:rPr>
        <w:t xml:space="preserve"> transport of smoke to Évora. Lyamani et al. (2008, 2009) and Saha et al. (2008) also reported annual cycles characterized by higher values of scattering coefficient in winter but with magnitudes significantly higher than the ones reported in this study </w:t>
      </w:r>
      <w:r w:rsidR="00777834">
        <w:rPr>
          <w:rFonts w:ascii="Times New Roman" w:hAnsi="Times New Roman"/>
          <w:sz w:val="24"/>
          <w:szCs w:val="24"/>
        </w:rPr>
        <w:t xml:space="preserve">for Évora </w:t>
      </w:r>
      <w:r w:rsidRPr="00190F48">
        <w:rPr>
          <w:rFonts w:ascii="Times New Roman" w:hAnsi="Times New Roman"/>
          <w:sz w:val="24"/>
          <w:szCs w:val="24"/>
        </w:rPr>
        <w:t xml:space="preserve">(average </w:t>
      </w:r>
      <w:r w:rsidRPr="00190F48">
        <w:rPr>
          <w:rFonts w:ascii="Times New Roman" w:hAnsi="Times New Roman"/>
          <w:sz w:val="24"/>
          <w:szCs w:val="24"/>
          <w:lang w:val="en-US"/>
        </w:rPr>
        <w:t>σ</w:t>
      </w:r>
      <w:r w:rsidRPr="00190F48">
        <w:rPr>
          <w:rFonts w:ascii="Times New Roman" w:hAnsi="Times New Roman"/>
          <w:sz w:val="24"/>
          <w:szCs w:val="24"/>
          <w:vertAlign w:val="subscript"/>
          <w:lang w:val="en-US"/>
        </w:rPr>
        <w:t>sp</w:t>
      </w:r>
      <w:r w:rsidRPr="00190F48">
        <w:rPr>
          <w:rFonts w:ascii="Times New Roman" w:hAnsi="Times New Roman"/>
          <w:sz w:val="24"/>
          <w:szCs w:val="24"/>
          <w:lang w:val="en-US"/>
        </w:rPr>
        <w:t>(550) = 84-</w:t>
      </w:r>
      <w:r w:rsidRPr="00190F48">
        <w:rPr>
          <w:rFonts w:ascii="Times New Roman" w:hAnsi="Times New Roman"/>
          <w:sz w:val="24"/>
          <w:szCs w:val="24"/>
        </w:rPr>
        <w:t>90 Mm</w:t>
      </w:r>
      <w:r w:rsidRPr="00190F48">
        <w:rPr>
          <w:rFonts w:ascii="Times New Roman" w:hAnsi="Times New Roman"/>
          <w:sz w:val="24"/>
          <w:szCs w:val="24"/>
          <w:vertAlign w:val="superscript"/>
        </w:rPr>
        <w:t>-1</w:t>
      </w:r>
      <w:r w:rsidRPr="00190F48">
        <w:rPr>
          <w:rFonts w:ascii="Times New Roman" w:hAnsi="Times New Roman"/>
          <w:sz w:val="24"/>
          <w:szCs w:val="24"/>
        </w:rPr>
        <w:t xml:space="preserve"> and </w:t>
      </w:r>
      <w:r w:rsidRPr="00190F48">
        <w:rPr>
          <w:rFonts w:ascii="Times New Roman" w:hAnsi="Times New Roman"/>
          <w:sz w:val="24"/>
          <w:szCs w:val="24"/>
          <w:lang w:val="en-US"/>
        </w:rPr>
        <w:sym w:font="Symbol" w:char="F061"/>
      </w:r>
      <w:r w:rsidRPr="00190F48">
        <w:rPr>
          <w:rFonts w:ascii="Times New Roman" w:hAnsi="Times New Roman"/>
          <w:sz w:val="24"/>
          <w:szCs w:val="24"/>
          <w:lang w:val="en-US"/>
        </w:rPr>
        <w:t xml:space="preserve"> = 1.8 and average σ</w:t>
      </w:r>
      <w:r w:rsidRPr="00190F48">
        <w:rPr>
          <w:rFonts w:ascii="Times New Roman" w:hAnsi="Times New Roman"/>
          <w:sz w:val="24"/>
          <w:szCs w:val="24"/>
          <w:vertAlign w:val="subscript"/>
          <w:lang w:val="en-US"/>
        </w:rPr>
        <w:t>sp</w:t>
      </w:r>
      <w:r w:rsidRPr="00190F48">
        <w:rPr>
          <w:rFonts w:ascii="Times New Roman" w:hAnsi="Times New Roman"/>
          <w:sz w:val="24"/>
          <w:szCs w:val="24"/>
          <w:lang w:val="en-US"/>
        </w:rPr>
        <w:t xml:space="preserve">(550) &gt; </w:t>
      </w:r>
      <w:r w:rsidRPr="00190F48">
        <w:rPr>
          <w:rFonts w:ascii="Times New Roman" w:hAnsi="Times New Roman"/>
          <w:sz w:val="24"/>
          <w:szCs w:val="24"/>
        </w:rPr>
        <w:t>90 Mm</w:t>
      </w:r>
      <w:r w:rsidRPr="00190F48">
        <w:rPr>
          <w:rFonts w:ascii="Times New Roman" w:hAnsi="Times New Roman"/>
          <w:sz w:val="24"/>
          <w:szCs w:val="24"/>
          <w:vertAlign w:val="superscript"/>
        </w:rPr>
        <w:t>-1</w:t>
      </w:r>
      <w:r w:rsidRPr="00190F48">
        <w:rPr>
          <w:rFonts w:ascii="Times New Roman" w:hAnsi="Times New Roman"/>
          <w:sz w:val="24"/>
          <w:szCs w:val="24"/>
        </w:rPr>
        <w:t xml:space="preserve">, respectively). In spite of the </w:t>
      </w:r>
      <w:r w:rsidRPr="00190F48">
        <w:rPr>
          <w:rFonts w:ascii="Times New Roman" w:hAnsi="Times New Roman"/>
          <w:sz w:val="24"/>
          <w:szCs w:val="24"/>
        </w:rPr>
        <w:lastRenderedPageBreak/>
        <w:t xml:space="preserve">large difference in terms of aerosol concentration between Évora and Granada (and Toulon), in winter, the difference between the values of </w:t>
      </w:r>
      <w:r w:rsidRPr="00190F48">
        <w:rPr>
          <w:rFonts w:ascii="Times New Roman" w:hAnsi="Times New Roman"/>
          <w:sz w:val="24"/>
          <w:szCs w:val="24"/>
          <w:lang w:val="en-US"/>
        </w:rPr>
        <w:sym w:font="Symbol" w:char="F061"/>
      </w:r>
      <w:r w:rsidRPr="00190F48">
        <w:rPr>
          <w:rFonts w:ascii="Times New Roman" w:hAnsi="Times New Roman"/>
          <w:sz w:val="24"/>
          <w:szCs w:val="24"/>
          <w:lang w:val="en-US"/>
        </w:rPr>
        <w:t xml:space="preserve"> are less important likely due to similarities in the origin of aerosol particles.</w:t>
      </w:r>
    </w:p>
    <w:p w:rsidR="00A141F0" w:rsidRPr="00190F48" w:rsidRDefault="00052A9D" w:rsidP="00136BF7">
      <w:pPr>
        <w:spacing w:after="0" w:line="360" w:lineRule="auto"/>
        <w:jc w:val="center"/>
        <w:rPr>
          <w:rFonts w:ascii="Times New Roman" w:hAnsi="Times New Roman"/>
          <w:b/>
          <w:sz w:val="24"/>
          <w:szCs w:val="24"/>
        </w:rPr>
      </w:pPr>
      <w:r>
        <w:rPr>
          <w:rFonts w:ascii="Times New Roman" w:hAnsi="Times New Roman"/>
          <w:noProof/>
          <w:sz w:val="24"/>
          <w:szCs w:val="24"/>
          <w:lang w:val="pt-PT" w:eastAsia="pt-PT"/>
        </w:rPr>
        <w:drawing>
          <wp:inline distT="0" distB="0" distL="0" distR="0">
            <wp:extent cx="4718685" cy="4028440"/>
            <wp:effectExtent l="0" t="0" r="5715" b="0"/>
            <wp:docPr id="117"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0"/>
                    <pic:cNvPicPr>
                      <a:picLocks noChangeAspect="1" noChangeArrowheads="1"/>
                    </pic:cNvPicPr>
                  </pic:nvPicPr>
                  <pic:blipFill>
                    <a:blip r:embed="rId120" cstate="print"/>
                    <a:srcRect l="2174"/>
                    <a:stretch>
                      <a:fillRect/>
                    </a:stretch>
                  </pic:blipFill>
                  <pic:spPr bwMode="auto">
                    <a:xfrm>
                      <a:off x="0" y="0"/>
                      <a:ext cx="4718685" cy="4028440"/>
                    </a:xfrm>
                    <a:prstGeom prst="rect">
                      <a:avLst/>
                    </a:prstGeom>
                    <a:noFill/>
                    <a:ln w="9525">
                      <a:noFill/>
                      <a:miter lim="800000"/>
                      <a:headEnd/>
                      <a:tailEnd/>
                    </a:ln>
                  </pic:spPr>
                </pic:pic>
              </a:graphicData>
            </a:graphic>
          </wp:inline>
        </w:drawing>
      </w:r>
    </w:p>
    <w:p w:rsidR="00A141F0" w:rsidRDefault="0007700D" w:rsidP="00136BF7">
      <w:pPr>
        <w:pStyle w:val="Legenda"/>
        <w:spacing w:after="0"/>
        <w:jc w:val="both"/>
        <w:rPr>
          <w:rFonts w:ascii="Times New Roman" w:hAnsi="Times New Roman"/>
          <w:b w:val="0"/>
          <w:color w:val="auto"/>
          <w:sz w:val="22"/>
          <w:szCs w:val="22"/>
        </w:rPr>
      </w:pPr>
      <w:bookmarkStart w:id="61" w:name="_Toc297711609"/>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14</w:t>
      </w:r>
      <w:r w:rsidR="00B97ACB">
        <w:rPr>
          <w:rFonts w:ascii="Times New Roman" w:hAnsi="Times New Roman"/>
          <w:color w:val="auto"/>
          <w:sz w:val="22"/>
          <w:szCs w:val="22"/>
        </w:rPr>
        <w:fldChar w:fldCharType="end"/>
      </w:r>
      <w:r w:rsidR="00A141F0" w:rsidRPr="003C0196">
        <w:rPr>
          <w:rFonts w:ascii="Times New Roman" w:hAnsi="Times New Roman"/>
          <w:color w:val="auto"/>
          <w:sz w:val="22"/>
          <w:szCs w:val="22"/>
        </w:rPr>
        <w:t>.</w:t>
      </w:r>
      <w:r w:rsidR="00A141F0" w:rsidRPr="003C0196">
        <w:rPr>
          <w:rFonts w:ascii="Times New Roman" w:hAnsi="Times New Roman"/>
          <w:b w:val="0"/>
          <w:color w:val="auto"/>
          <w:sz w:val="22"/>
          <w:szCs w:val="22"/>
        </w:rPr>
        <w:t xml:space="preserve"> Monthly variation of the spectral scattering coefficients, σ</w:t>
      </w:r>
      <w:r w:rsidR="00A141F0" w:rsidRPr="003C0196">
        <w:rPr>
          <w:rFonts w:ascii="Times New Roman" w:hAnsi="Times New Roman"/>
          <w:b w:val="0"/>
          <w:color w:val="auto"/>
          <w:sz w:val="22"/>
          <w:szCs w:val="22"/>
          <w:vertAlign w:val="subscript"/>
        </w:rPr>
        <w:t>sp</w:t>
      </w:r>
      <w:r w:rsidR="00A141F0" w:rsidRPr="003C0196">
        <w:rPr>
          <w:rFonts w:ascii="Times New Roman" w:hAnsi="Times New Roman"/>
          <w:b w:val="0"/>
          <w:color w:val="auto"/>
          <w:sz w:val="22"/>
          <w:szCs w:val="22"/>
        </w:rPr>
        <w:t>(450), σ</w:t>
      </w:r>
      <w:r w:rsidR="00A141F0" w:rsidRPr="003C0196">
        <w:rPr>
          <w:rFonts w:ascii="Times New Roman" w:hAnsi="Times New Roman"/>
          <w:b w:val="0"/>
          <w:color w:val="auto"/>
          <w:sz w:val="22"/>
          <w:szCs w:val="22"/>
          <w:vertAlign w:val="subscript"/>
        </w:rPr>
        <w:t>sp</w:t>
      </w:r>
      <w:r w:rsidR="00A141F0" w:rsidRPr="003C0196">
        <w:rPr>
          <w:rFonts w:ascii="Times New Roman" w:hAnsi="Times New Roman"/>
          <w:b w:val="0"/>
          <w:color w:val="auto"/>
          <w:sz w:val="22"/>
          <w:szCs w:val="22"/>
        </w:rPr>
        <w:t>(550) and σ</w:t>
      </w:r>
      <w:r w:rsidR="00A141F0" w:rsidRPr="003C0196">
        <w:rPr>
          <w:rFonts w:ascii="Times New Roman" w:hAnsi="Times New Roman"/>
          <w:b w:val="0"/>
          <w:color w:val="auto"/>
          <w:sz w:val="22"/>
          <w:szCs w:val="22"/>
          <w:vertAlign w:val="subscript"/>
        </w:rPr>
        <w:t>sp</w:t>
      </w:r>
      <w:r w:rsidR="00A141F0" w:rsidRPr="003C0196">
        <w:rPr>
          <w:rFonts w:ascii="Times New Roman" w:hAnsi="Times New Roman"/>
          <w:b w:val="0"/>
          <w:color w:val="auto"/>
          <w:sz w:val="22"/>
          <w:szCs w:val="22"/>
        </w:rPr>
        <w:t>(700). Full circles and open circles represent the mean and median values, respectively, while the light gray bars enclose the quartiles (P25 and P75).</w:t>
      </w:r>
      <w:bookmarkEnd w:id="61"/>
    </w:p>
    <w:p w:rsidR="00A141F0" w:rsidRPr="00136BF7" w:rsidRDefault="00A141F0" w:rsidP="00136BF7">
      <w:pPr>
        <w:spacing w:after="0"/>
        <w:jc w:val="both"/>
        <w:rPr>
          <w:rFonts w:ascii="Times New Roman" w:hAnsi="Times New Roman"/>
          <w:sz w:val="24"/>
          <w:szCs w:val="24"/>
        </w:rPr>
      </w:pPr>
    </w:p>
    <w:p w:rsidR="00A141F0" w:rsidRPr="00190F48" w:rsidRDefault="00052A9D" w:rsidP="00136BF7">
      <w:pPr>
        <w:spacing w:after="0" w:line="360" w:lineRule="auto"/>
        <w:jc w:val="center"/>
        <w:rPr>
          <w:rFonts w:ascii="Times New Roman" w:hAnsi="Times New Roman"/>
          <w:sz w:val="24"/>
          <w:szCs w:val="24"/>
        </w:rPr>
      </w:pPr>
      <w:r>
        <w:rPr>
          <w:rFonts w:ascii="Times New Roman" w:hAnsi="Times New Roman"/>
          <w:noProof/>
          <w:sz w:val="24"/>
          <w:szCs w:val="24"/>
          <w:lang w:val="pt-PT" w:eastAsia="pt-PT"/>
        </w:rPr>
        <w:drawing>
          <wp:inline distT="0" distB="0" distL="0" distR="0">
            <wp:extent cx="2876550" cy="2124075"/>
            <wp:effectExtent l="0" t="0" r="0" b="0"/>
            <wp:docPr id="116"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8"/>
                    <pic:cNvPicPr>
                      <a:picLocks noChangeAspect="1" noChangeArrowheads="1"/>
                    </pic:cNvPicPr>
                  </pic:nvPicPr>
                  <pic:blipFill>
                    <a:blip r:embed="rId121" cstate="print"/>
                    <a:srcRect l="51859" t="7927" r="-4535" b="45154"/>
                    <a:stretch>
                      <a:fillRect/>
                    </a:stretch>
                  </pic:blipFill>
                  <pic:spPr bwMode="auto">
                    <a:xfrm>
                      <a:off x="0" y="0"/>
                      <a:ext cx="2876550" cy="2124075"/>
                    </a:xfrm>
                    <a:prstGeom prst="rect">
                      <a:avLst/>
                    </a:prstGeom>
                    <a:noFill/>
                    <a:ln w="9525">
                      <a:noFill/>
                      <a:miter lim="800000"/>
                      <a:headEnd/>
                      <a:tailEnd/>
                    </a:ln>
                  </pic:spPr>
                </pic:pic>
              </a:graphicData>
            </a:graphic>
          </wp:inline>
        </w:drawing>
      </w:r>
    </w:p>
    <w:p w:rsidR="00A141F0" w:rsidRPr="003C0196" w:rsidRDefault="0007700D" w:rsidP="00136BF7">
      <w:pPr>
        <w:pStyle w:val="Legenda"/>
        <w:spacing w:after="0"/>
        <w:jc w:val="both"/>
        <w:rPr>
          <w:rFonts w:ascii="Times New Roman" w:hAnsi="Times New Roman"/>
          <w:b w:val="0"/>
          <w:color w:val="auto"/>
          <w:sz w:val="22"/>
          <w:szCs w:val="22"/>
        </w:rPr>
      </w:pPr>
      <w:bookmarkStart w:id="62" w:name="_Toc297711610"/>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15</w:t>
      </w:r>
      <w:r w:rsidR="00B97ACB">
        <w:rPr>
          <w:rFonts w:ascii="Times New Roman" w:hAnsi="Times New Roman"/>
          <w:color w:val="auto"/>
          <w:sz w:val="22"/>
          <w:szCs w:val="22"/>
        </w:rPr>
        <w:fldChar w:fldCharType="end"/>
      </w:r>
      <w:r w:rsidR="00A141F0" w:rsidRPr="003C0196">
        <w:rPr>
          <w:rFonts w:ascii="Times New Roman" w:hAnsi="Times New Roman"/>
          <w:color w:val="auto"/>
          <w:sz w:val="22"/>
          <w:szCs w:val="22"/>
        </w:rPr>
        <w:t>.</w:t>
      </w:r>
      <w:r w:rsidR="00A141F0" w:rsidRPr="003C0196">
        <w:rPr>
          <w:rFonts w:ascii="Times New Roman" w:hAnsi="Times New Roman"/>
          <w:b w:val="0"/>
          <w:color w:val="auto"/>
          <w:sz w:val="22"/>
          <w:szCs w:val="22"/>
        </w:rPr>
        <w:t xml:space="preserve"> Monthly variation of the spectral Ångström exponent. Full circles and open circles represent the mean and median values, respectively, while the light gray bars enclose the quartiles (P25 and P75).</w:t>
      </w:r>
      <w:bookmarkEnd w:id="62"/>
    </w:p>
    <w:p w:rsidR="00A141F0" w:rsidRPr="00190F48" w:rsidRDefault="00A141F0" w:rsidP="00136BF7">
      <w:pPr>
        <w:spacing w:after="0" w:line="360" w:lineRule="auto"/>
        <w:jc w:val="both"/>
        <w:rPr>
          <w:rFonts w:ascii="Times New Roman" w:hAnsi="Times New Roman"/>
          <w:sz w:val="24"/>
          <w:szCs w:val="24"/>
        </w:rPr>
      </w:pPr>
    </w:p>
    <w:p w:rsidR="00A141F0" w:rsidRPr="00190F48" w:rsidRDefault="00052A9D" w:rsidP="003E2AD0">
      <w:pPr>
        <w:spacing w:line="360" w:lineRule="auto"/>
        <w:jc w:val="center"/>
        <w:rPr>
          <w:rFonts w:ascii="Times New Roman" w:hAnsi="Times New Roman"/>
          <w:sz w:val="24"/>
          <w:szCs w:val="24"/>
        </w:rPr>
      </w:pPr>
      <w:r>
        <w:rPr>
          <w:rFonts w:ascii="Times New Roman" w:hAnsi="Times New Roman"/>
          <w:noProof/>
          <w:sz w:val="24"/>
          <w:szCs w:val="24"/>
          <w:lang w:val="pt-PT" w:eastAsia="pt-PT"/>
        </w:rPr>
        <w:lastRenderedPageBreak/>
        <w:drawing>
          <wp:inline distT="0" distB="0" distL="0" distR="0">
            <wp:extent cx="2830074" cy="1897811"/>
            <wp:effectExtent l="0" t="0" r="0" b="0"/>
            <wp:docPr id="115"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7"/>
                    <pic:cNvPicPr>
                      <a:picLocks noChangeAspect="1" noChangeArrowheads="1"/>
                    </pic:cNvPicPr>
                  </pic:nvPicPr>
                  <pic:blipFill>
                    <a:blip r:embed="rId122" cstate="print"/>
                    <a:srcRect r="47000" b="49364"/>
                    <a:stretch>
                      <a:fillRect/>
                    </a:stretch>
                  </pic:blipFill>
                  <pic:spPr bwMode="auto">
                    <a:xfrm>
                      <a:off x="0" y="0"/>
                      <a:ext cx="2830074" cy="1897811"/>
                    </a:xfrm>
                    <a:prstGeom prst="rect">
                      <a:avLst/>
                    </a:prstGeom>
                    <a:noFill/>
                    <a:ln w="9525">
                      <a:noFill/>
                      <a:miter lim="800000"/>
                      <a:headEnd/>
                      <a:tailEnd/>
                    </a:ln>
                  </pic:spPr>
                </pic:pic>
              </a:graphicData>
            </a:graphic>
          </wp:inline>
        </w:drawing>
      </w:r>
    </w:p>
    <w:p w:rsidR="00136BF7" w:rsidRPr="00B45CD1" w:rsidRDefault="0007700D" w:rsidP="00B45CD1">
      <w:pPr>
        <w:pStyle w:val="Legenda"/>
        <w:jc w:val="both"/>
        <w:rPr>
          <w:rFonts w:ascii="Times New Roman" w:eastAsiaTheme="minorHAnsi" w:hAnsi="Times New Roman"/>
          <w:b w:val="0"/>
          <w:color w:val="auto"/>
          <w:sz w:val="22"/>
          <w:szCs w:val="22"/>
          <w:lang w:eastAsia="en-US"/>
        </w:rPr>
      </w:pPr>
      <w:bookmarkStart w:id="63" w:name="_Toc297711611"/>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16</w:t>
      </w:r>
      <w:r w:rsidR="00B97ACB">
        <w:rPr>
          <w:rFonts w:ascii="Times New Roman" w:hAnsi="Times New Roman"/>
          <w:color w:val="auto"/>
          <w:sz w:val="22"/>
          <w:szCs w:val="22"/>
        </w:rPr>
        <w:fldChar w:fldCharType="end"/>
      </w:r>
      <w:r w:rsidR="00A141F0" w:rsidRPr="003C0196">
        <w:rPr>
          <w:rFonts w:ascii="Times New Roman" w:eastAsiaTheme="minorHAnsi" w:hAnsi="Times New Roman"/>
          <w:bCs w:val="0"/>
          <w:color w:val="auto"/>
          <w:sz w:val="22"/>
          <w:szCs w:val="22"/>
          <w:lang w:eastAsia="en-US"/>
        </w:rPr>
        <w:t>.</w:t>
      </w:r>
      <w:r w:rsidR="00A141F0" w:rsidRPr="003C0196">
        <w:rPr>
          <w:rFonts w:ascii="Times New Roman" w:eastAsiaTheme="minorHAnsi" w:hAnsi="Times New Roman"/>
          <w:b w:val="0"/>
          <w:bCs w:val="0"/>
          <w:color w:val="auto"/>
          <w:sz w:val="22"/>
          <w:szCs w:val="22"/>
          <w:lang w:eastAsia="en-US"/>
        </w:rPr>
        <w:t xml:space="preserve"> </w:t>
      </w:r>
      <w:r w:rsidR="00A141F0" w:rsidRPr="003C0196">
        <w:rPr>
          <w:rFonts w:ascii="Times New Roman" w:eastAsiaTheme="minorHAnsi" w:hAnsi="Times New Roman"/>
          <w:b w:val="0"/>
          <w:color w:val="auto"/>
          <w:sz w:val="22"/>
          <w:szCs w:val="22"/>
          <w:lang w:eastAsia="en-US"/>
        </w:rPr>
        <w:t xml:space="preserve">Scatter plot with the monthly median </w:t>
      </w:r>
      <w:r w:rsidR="00A141F0" w:rsidRPr="00820D0A">
        <w:rPr>
          <w:rFonts w:ascii="Times New Roman" w:hAnsi="Times New Roman"/>
          <w:b w:val="0"/>
          <w:color w:val="auto"/>
          <w:sz w:val="22"/>
          <w:szCs w:val="22"/>
          <w:lang w:val="en-US"/>
        </w:rPr>
        <w:sym w:font="Symbol" w:char="F061"/>
      </w:r>
      <w:r w:rsidR="00A141F0" w:rsidRPr="003C0196">
        <w:rPr>
          <w:rFonts w:ascii="Times New Roman" w:eastAsiaTheme="minorHAnsi" w:hAnsi="Times New Roman"/>
          <w:b w:val="0"/>
          <w:color w:val="auto"/>
          <w:sz w:val="22"/>
          <w:szCs w:val="22"/>
          <w:lang w:eastAsia="en-US"/>
        </w:rPr>
        <w:t xml:space="preserve"> as a function of the monthly median </w:t>
      </w:r>
      <w:r w:rsidR="00A141F0" w:rsidRPr="003C0196">
        <w:rPr>
          <w:rFonts w:ascii="Times New Roman" w:hAnsi="Times New Roman"/>
          <w:b w:val="0"/>
          <w:color w:val="auto"/>
          <w:sz w:val="22"/>
          <w:szCs w:val="22"/>
        </w:rPr>
        <w:t>σ</w:t>
      </w:r>
      <w:r w:rsidR="00A141F0" w:rsidRPr="003C0196">
        <w:rPr>
          <w:rFonts w:ascii="Times New Roman" w:hAnsi="Times New Roman"/>
          <w:b w:val="0"/>
          <w:color w:val="auto"/>
          <w:sz w:val="22"/>
          <w:szCs w:val="22"/>
          <w:vertAlign w:val="subscript"/>
        </w:rPr>
        <w:t>sp</w:t>
      </w:r>
      <w:r w:rsidR="00A141F0" w:rsidRPr="003C0196">
        <w:rPr>
          <w:rFonts w:ascii="Times New Roman" w:hAnsi="Times New Roman"/>
          <w:b w:val="0"/>
          <w:color w:val="auto"/>
          <w:sz w:val="22"/>
          <w:szCs w:val="22"/>
        </w:rPr>
        <w:t xml:space="preserve">(550) </w:t>
      </w:r>
      <w:r w:rsidR="00777834">
        <w:rPr>
          <w:rFonts w:ascii="Times New Roman" w:hAnsi="Times New Roman"/>
          <w:b w:val="0"/>
          <w:color w:val="auto"/>
          <w:sz w:val="22"/>
          <w:szCs w:val="22"/>
        </w:rPr>
        <w:t xml:space="preserve">for the months </w:t>
      </w:r>
      <w:r w:rsidR="00A141F0" w:rsidRPr="003C0196">
        <w:rPr>
          <w:rFonts w:ascii="Times New Roman" w:hAnsi="Times New Roman"/>
          <w:b w:val="0"/>
          <w:color w:val="auto"/>
          <w:sz w:val="22"/>
          <w:szCs w:val="22"/>
        </w:rPr>
        <w:t>between 2002 and 2009.</w:t>
      </w:r>
      <w:bookmarkEnd w:id="63"/>
    </w:p>
    <w:p w:rsidR="00F774A9" w:rsidRPr="00B45CD1" w:rsidRDefault="00A141F0" w:rsidP="00B45CD1">
      <w:pPr>
        <w:pStyle w:val="Ttulo3"/>
      </w:pPr>
      <w:bookmarkStart w:id="64" w:name="_Toc297711686"/>
      <w:r w:rsidRPr="00F774A9">
        <w:t>3.</w:t>
      </w:r>
      <w:r w:rsidR="00892A30">
        <w:t>2</w:t>
      </w:r>
      <w:r w:rsidRPr="00F774A9">
        <w:t>.</w:t>
      </w:r>
      <w:r w:rsidR="00892A30">
        <w:t>2</w:t>
      </w:r>
      <w:r w:rsidRPr="00F774A9">
        <w:t>. Forest fires in summer and scattering measurements.</w:t>
      </w:r>
      <w:bookmarkEnd w:id="64"/>
    </w:p>
    <w:p w:rsidR="00F774A9" w:rsidRPr="00F774A9" w:rsidRDefault="00F774A9" w:rsidP="00EF71A0">
      <w:pPr>
        <w:spacing w:after="0" w:line="360" w:lineRule="auto"/>
        <w:ind w:firstLine="720"/>
        <w:jc w:val="both"/>
        <w:rPr>
          <w:rFonts w:ascii="Times New Roman" w:hAnsi="Times New Roman"/>
          <w:sz w:val="24"/>
          <w:szCs w:val="24"/>
        </w:rPr>
      </w:pPr>
      <w:r w:rsidRPr="00F774A9">
        <w:rPr>
          <w:rFonts w:ascii="Times New Roman" w:hAnsi="Times New Roman"/>
          <w:sz w:val="24"/>
          <w:szCs w:val="24"/>
        </w:rPr>
        <w:t xml:space="preserve">In the last few decades the phenomena of forest fires during summer has been a major problem in Portugal, in particular in </w:t>
      </w:r>
      <w:r w:rsidR="00A94061">
        <w:rPr>
          <w:rFonts w:ascii="Times New Roman" w:hAnsi="Times New Roman"/>
          <w:sz w:val="24"/>
          <w:szCs w:val="24"/>
        </w:rPr>
        <w:t xml:space="preserve">the </w:t>
      </w:r>
      <w:r w:rsidRPr="00F774A9">
        <w:rPr>
          <w:rFonts w:ascii="Times New Roman" w:hAnsi="Times New Roman"/>
          <w:sz w:val="24"/>
          <w:szCs w:val="24"/>
        </w:rPr>
        <w:t>centre and northern regions. It has been considered that one of the main reasons is related with the population movement towards the major urban centres, mainly in the coastal areas; the lack of maintenance</w:t>
      </w:r>
      <w:r w:rsidR="00A94061">
        <w:rPr>
          <w:rFonts w:ascii="Times New Roman" w:hAnsi="Times New Roman"/>
          <w:sz w:val="24"/>
          <w:szCs w:val="24"/>
        </w:rPr>
        <w:t>,</w:t>
      </w:r>
      <w:r w:rsidR="005B05A3">
        <w:rPr>
          <w:rFonts w:ascii="Times New Roman" w:hAnsi="Times New Roman"/>
          <w:sz w:val="24"/>
          <w:szCs w:val="24"/>
        </w:rPr>
        <w:t xml:space="preserve"> the high </w:t>
      </w:r>
      <w:r w:rsidR="00A94061">
        <w:rPr>
          <w:rFonts w:ascii="Times New Roman" w:hAnsi="Times New Roman"/>
          <w:sz w:val="24"/>
          <w:szCs w:val="24"/>
        </w:rPr>
        <w:t xml:space="preserve">atmospheric </w:t>
      </w:r>
      <w:r w:rsidR="005B05A3">
        <w:rPr>
          <w:rFonts w:ascii="Times New Roman" w:hAnsi="Times New Roman"/>
          <w:sz w:val="24"/>
          <w:szCs w:val="24"/>
        </w:rPr>
        <w:t>temperatures</w:t>
      </w:r>
      <w:r w:rsidRPr="005B05A3">
        <w:rPr>
          <w:rFonts w:ascii="Times New Roman" w:hAnsi="Times New Roman"/>
          <w:sz w:val="24"/>
          <w:szCs w:val="24"/>
        </w:rPr>
        <w:t xml:space="preserve"> </w:t>
      </w:r>
      <w:r w:rsidR="00A94061">
        <w:rPr>
          <w:rFonts w:ascii="Times New Roman" w:hAnsi="Times New Roman"/>
          <w:sz w:val="24"/>
          <w:szCs w:val="24"/>
        </w:rPr>
        <w:t xml:space="preserve">and </w:t>
      </w:r>
      <w:r w:rsidR="00160B7F">
        <w:rPr>
          <w:rFonts w:ascii="Times New Roman" w:hAnsi="Times New Roman"/>
          <w:sz w:val="24"/>
          <w:szCs w:val="24"/>
        </w:rPr>
        <w:t>very</w:t>
      </w:r>
      <w:r w:rsidR="00A94061">
        <w:rPr>
          <w:rFonts w:ascii="Times New Roman" w:hAnsi="Times New Roman"/>
          <w:sz w:val="24"/>
          <w:szCs w:val="24"/>
        </w:rPr>
        <w:t xml:space="preserve"> low relative </w:t>
      </w:r>
      <w:r w:rsidR="00160B7F">
        <w:rPr>
          <w:rFonts w:ascii="Times New Roman" w:hAnsi="Times New Roman"/>
          <w:sz w:val="24"/>
          <w:szCs w:val="24"/>
        </w:rPr>
        <w:t>humidity</w:t>
      </w:r>
      <w:r w:rsidR="00A94061">
        <w:rPr>
          <w:rFonts w:ascii="Times New Roman" w:hAnsi="Times New Roman"/>
          <w:sz w:val="24"/>
          <w:szCs w:val="24"/>
        </w:rPr>
        <w:t xml:space="preserve"> </w:t>
      </w:r>
      <w:r w:rsidRPr="005B05A3">
        <w:rPr>
          <w:rFonts w:ascii="Times New Roman" w:hAnsi="Times New Roman"/>
          <w:sz w:val="24"/>
          <w:szCs w:val="24"/>
        </w:rPr>
        <w:t>do the rest</w:t>
      </w:r>
      <w:r w:rsidR="007F3CC8">
        <w:rPr>
          <w:rFonts w:ascii="Times New Roman" w:hAnsi="Times New Roman"/>
          <w:sz w:val="24"/>
          <w:szCs w:val="24"/>
        </w:rPr>
        <w:t>.</w:t>
      </w:r>
      <w:r w:rsidRPr="00F774A9">
        <w:rPr>
          <w:rFonts w:ascii="Times New Roman" w:hAnsi="Times New Roman"/>
          <w:sz w:val="24"/>
          <w:szCs w:val="24"/>
        </w:rPr>
        <w:t xml:space="preserve">   </w:t>
      </w:r>
    </w:p>
    <w:p w:rsidR="004826EA" w:rsidRDefault="00F774A9" w:rsidP="00EF71A0">
      <w:pPr>
        <w:spacing w:after="0" w:line="360" w:lineRule="auto"/>
        <w:jc w:val="both"/>
        <w:rPr>
          <w:rFonts w:ascii="Times New Roman" w:hAnsi="Times New Roman"/>
          <w:sz w:val="24"/>
          <w:szCs w:val="24"/>
          <w:lang w:val="en-US"/>
        </w:rPr>
      </w:pPr>
      <w:r w:rsidRPr="00F774A9">
        <w:rPr>
          <w:rFonts w:ascii="Times New Roman" w:hAnsi="Times New Roman"/>
          <w:sz w:val="24"/>
          <w:szCs w:val="24"/>
        </w:rPr>
        <w:t xml:space="preserve">Significant areas </w:t>
      </w:r>
      <w:r w:rsidR="005B05A3">
        <w:rPr>
          <w:rFonts w:ascii="Times New Roman" w:hAnsi="Times New Roman"/>
          <w:sz w:val="24"/>
          <w:szCs w:val="24"/>
        </w:rPr>
        <w:t xml:space="preserve">of forests and agricultural fields </w:t>
      </w:r>
      <w:r w:rsidR="007F3CC8">
        <w:rPr>
          <w:rFonts w:ascii="Times New Roman" w:hAnsi="Times New Roman"/>
          <w:sz w:val="24"/>
          <w:szCs w:val="24"/>
        </w:rPr>
        <w:t xml:space="preserve">were damaged, every year, </w:t>
      </w:r>
      <w:r w:rsidRPr="00F774A9">
        <w:rPr>
          <w:rFonts w:ascii="Times New Roman" w:hAnsi="Times New Roman"/>
          <w:sz w:val="24"/>
          <w:szCs w:val="24"/>
        </w:rPr>
        <w:t xml:space="preserve">mainly </w:t>
      </w:r>
      <w:r w:rsidR="007F3CC8">
        <w:rPr>
          <w:rFonts w:ascii="Times New Roman" w:hAnsi="Times New Roman"/>
          <w:sz w:val="24"/>
          <w:szCs w:val="24"/>
        </w:rPr>
        <w:t>between</w:t>
      </w:r>
      <w:r w:rsidRPr="00F774A9">
        <w:rPr>
          <w:rFonts w:ascii="Times New Roman" w:hAnsi="Times New Roman"/>
          <w:sz w:val="24"/>
          <w:szCs w:val="24"/>
        </w:rPr>
        <w:t xml:space="preserve"> June </w:t>
      </w:r>
      <w:r w:rsidR="007F3CC8">
        <w:rPr>
          <w:rFonts w:ascii="Times New Roman" w:hAnsi="Times New Roman"/>
          <w:sz w:val="24"/>
          <w:szCs w:val="24"/>
        </w:rPr>
        <w:t>and</w:t>
      </w:r>
      <w:r w:rsidRPr="00F774A9">
        <w:rPr>
          <w:rFonts w:ascii="Times New Roman" w:hAnsi="Times New Roman"/>
          <w:sz w:val="24"/>
          <w:szCs w:val="24"/>
        </w:rPr>
        <w:t xml:space="preserve"> September</w:t>
      </w:r>
      <w:r w:rsidR="007F3CC8">
        <w:rPr>
          <w:rFonts w:ascii="Times New Roman" w:hAnsi="Times New Roman"/>
          <w:sz w:val="24"/>
          <w:szCs w:val="24"/>
        </w:rPr>
        <w:t>,</w:t>
      </w:r>
      <w:r w:rsidR="003C00DD">
        <w:rPr>
          <w:rFonts w:ascii="Times New Roman" w:hAnsi="Times New Roman"/>
          <w:sz w:val="24"/>
          <w:szCs w:val="24"/>
        </w:rPr>
        <w:t xml:space="preserve"> with </w:t>
      </w:r>
      <w:r w:rsidR="00160B7F">
        <w:rPr>
          <w:rFonts w:ascii="Times New Roman" w:hAnsi="Times New Roman"/>
          <w:sz w:val="24"/>
          <w:szCs w:val="24"/>
        </w:rPr>
        <w:t xml:space="preserve">a </w:t>
      </w:r>
      <w:r w:rsidR="003C00DD">
        <w:rPr>
          <w:rFonts w:ascii="Times New Roman" w:hAnsi="Times New Roman"/>
          <w:sz w:val="24"/>
          <w:szCs w:val="24"/>
        </w:rPr>
        <w:t>large peak in August</w:t>
      </w:r>
      <w:r w:rsidR="007F3CC8">
        <w:rPr>
          <w:rFonts w:ascii="Times New Roman" w:hAnsi="Times New Roman"/>
          <w:sz w:val="24"/>
          <w:szCs w:val="24"/>
        </w:rPr>
        <w:t>.</w:t>
      </w:r>
      <w:r w:rsidRPr="00F774A9">
        <w:rPr>
          <w:rFonts w:ascii="Times New Roman" w:hAnsi="Times New Roman"/>
          <w:sz w:val="24"/>
          <w:szCs w:val="24"/>
        </w:rPr>
        <w:t xml:space="preserve"> </w:t>
      </w:r>
      <w:r w:rsidR="007F3CC8" w:rsidRPr="00DA5488">
        <w:rPr>
          <w:rFonts w:ascii="Times New Roman" w:hAnsi="Times New Roman"/>
          <w:sz w:val="24"/>
          <w:szCs w:val="24"/>
        </w:rPr>
        <w:t>In</w:t>
      </w:r>
      <w:r w:rsidRPr="00DA5488">
        <w:rPr>
          <w:rFonts w:ascii="Times New Roman" w:hAnsi="Times New Roman"/>
          <w:sz w:val="24"/>
          <w:szCs w:val="24"/>
        </w:rPr>
        <w:t xml:space="preserve"> the </w:t>
      </w:r>
      <w:r w:rsidR="007F3CC8" w:rsidRPr="00DA5488">
        <w:rPr>
          <w:rFonts w:ascii="Times New Roman" w:hAnsi="Times New Roman"/>
          <w:sz w:val="24"/>
          <w:szCs w:val="24"/>
        </w:rPr>
        <w:t>recent</w:t>
      </w:r>
      <w:r w:rsidRPr="00DA5488">
        <w:rPr>
          <w:rFonts w:ascii="Times New Roman" w:hAnsi="Times New Roman"/>
          <w:sz w:val="24"/>
          <w:szCs w:val="24"/>
        </w:rPr>
        <w:t xml:space="preserve"> decade the maximum </w:t>
      </w:r>
      <w:r w:rsidR="00403B1F" w:rsidRPr="00DA5488">
        <w:rPr>
          <w:rFonts w:ascii="Times New Roman" w:hAnsi="Times New Roman"/>
          <w:sz w:val="24"/>
          <w:szCs w:val="24"/>
        </w:rPr>
        <w:t>values were</w:t>
      </w:r>
      <w:r w:rsidRPr="00DA5488">
        <w:rPr>
          <w:rFonts w:ascii="Times New Roman" w:hAnsi="Times New Roman"/>
          <w:sz w:val="24"/>
          <w:szCs w:val="24"/>
        </w:rPr>
        <w:t xml:space="preserve"> achieved in the summer</w:t>
      </w:r>
      <w:r w:rsidR="00403B1F" w:rsidRPr="00DA5488">
        <w:rPr>
          <w:rFonts w:ascii="Times New Roman" w:hAnsi="Times New Roman"/>
          <w:sz w:val="24"/>
          <w:szCs w:val="24"/>
        </w:rPr>
        <w:t>s</w:t>
      </w:r>
      <w:r w:rsidRPr="00DA5488">
        <w:rPr>
          <w:rFonts w:ascii="Times New Roman" w:hAnsi="Times New Roman"/>
          <w:sz w:val="24"/>
          <w:szCs w:val="24"/>
        </w:rPr>
        <w:t xml:space="preserve"> of </w:t>
      </w:r>
      <w:r w:rsidR="00403B1F" w:rsidRPr="00DA5488">
        <w:rPr>
          <w:rFonts w:ascii="Times New Roman" w:hAnsi="Times New Roman"/>
          <w:sz w:val="24"/>
          <w:szCs w:val="24"/>
        </w:rPr>
        <w:t xml:space="preserve">2003 and </w:t>
      </w:r>
      <w:r w:rsidRPr="00DA5488">
        <w:rPr>
          <w:rFonts w:ascii="Times New Roman" w:hAnsi="Times New Roman"/>
          <w:sz w:val="24"/>
          <w:szCs w:val="24"/>
        </w:rPr>
        <w:t xml:space="preserve">2005. </w:t>
      </w:r>
      <w:r w:rsidR="00403B1F" w:rsidRPr="00DA5488">
        <w:rPr>
          <w:rFonts w:ascii="Times New Roman" w:hAnsi="Times New Roman"/>
          <w:sz w:val="24"/>
          <w:szCs w:val="24"/>
          <w:lang w:val="en-US"/>
        </w:rPr>
        <w:t xml:space="preserve">Figure </w:t>
      </w:r>
      <w:r w:rsidR="004309C3" w:rsidRPr="00DA5488">
        <w:rPr>
          <w:rFonts w:ascii="Times New Roman" w:hAnsi="Times New Roman"/>
          <w:sz w:val="24"/>
          <w:szCs w:val="24"/>
          <w:lang w:val="en-US"/>
        </w:rPr>
        <w:t>3.1</w:t>
      </w:r>
      <w:r w:rsidR="007B76CD" w:rsidRPr="00DA5488">
        <w:rPr>
          <w:rFonts w:ascii="Times New Roman" w:hAnsi="Times New Roman"/>
          <w:sz w:val="24"/>
          <w:szCs w:val="24"/>
          <w:lang w:val="en-US"/>
        </w:rPr>
        <w:t>7</w:t>
      </w:r>
      <w:r w:rsidR="00403B1F" w:rsidRPr="00DA5488">
        <w:rPr>
          <w:rFonts w:ascii="Times New Roman" w:hAnsi="Times New Roman"/>
          <w:sz w:val="24"/>
          <w:szCs w:val="24"/>
          <w:lang w:val="en-US"/>
        </w:rPr>
        <w:t xml:space="preserve"> shows the total area burnt </w:t>
      </w:r>
      <w:r w:rsidR="00160B7F" w:rsidRPr="00DA5488">
        <w:rPr>
          <w:rFonts w:ascii="Times New Roman" w:hAnsi="Times New Roman"/>
          <w:sz w:val="24"/>
          <w:szCs w:val="24"/>
          <w:lang w:val="en-US"/>
        </w:rPr>
        <w:t>in each</w:t>
      </w:r>
      <w:r w:rsidR="00403B1F" w:rsidRPr="00DA5488">
        <w:rPr>
          <w:rFonts w:ascii="Times New Roman" w:hAnsi="Times New Roman"/>
          <w:sz w:val="24"/>
          <w:szCs w:val="24"/>
          <w:lang w:val="en-US"/>
        </w:rPr>
        <w:t xml:space="preserve"> year since 2000. Until 2005 the burnt areas were well above</w:t>
      </w:r>
      <w:r w:rsidR="00403B1F" w:rsidRPr="00F774A9">
        <w:rPr>
          <w:rFonts w:ascii="Times New Roman" w:hAnsi="Times New Roman"/>
          <w:sz w:val="24"/>
          <w:szCs w:val="24"/>
          <w:lang w:val="en-US"/>
        </w:rPr>
        <w:t xml:space="preserve"> 1×10</w:t>
      </w:r>
      <w:r w:rsidR="00403B1F" w:rsidRPr="00F774A9">
        <w:rPr>
          <w:rFonts w:ascii="Times New Roman" w:hAnsi="Times New Roman"/>
          <w:sz w:val="24"/>
          <w:szCs w:val="24"/>
          <w:vertAlign w:val="superscript"/>
          <w:lang w:val="en-US"/>
        </w:rPr>
        <w:t>5</w:t>
      </w:r>
      <w:r w:rsidR="00403B1F" w:rsidRPr="00F774A9">
        <w:rPr>
          <w:rFonts w:ascii="Times New Roman" w:hAnsi="Times New Roman"/>
          <w:sz w:val="24"/>
          <w:szCs w:val="24"/>
          <w:lang w:val="en-US"/>
        </w:rPr>
        <w:t xml:space="preserve"> ha, </w:t>
      </w:r>
      <w:r w:rsidR="00160B7F">
        <w:rPr>
          <w:rFonts w:ascii="Times New Roman" w:hAnsi="Times New Roman"/>
          <w:sz w:val="24"/>
          <w:szCs w:val="24"/>
          <w:lang w:val="en-US"/>
        </w:rPr>
        <w:t xml:space="preserve">being three to four times larger </w:t>
      </w:r>
      <w:r w:rsidR="00403B1F" w:rsidRPr="00F774A9">
        <w:rPr>
          <w:rFonts w:ascii="Times New Roman" w:hAnsi="Times New Roman"/>
          <w:sz w:val="24"/>
          <w:szCs w:val="24"/>
          <w:lang w:val="en-US"/>
        </w:rPr>
        <w:t>in 2003 and 2005</w:t>
      </w:r>
      <w:r w:rsidR="008850DB">
        <w:rPr>
          <w:rFonts w:ascii="Times New Roman" w:hAnsi="Times New Roman"/>
          <w:sz w:val="24"/>
          <w:szCs w:val="24"/>
          <w:lang w:val="en-US"/>
        </w:rPr>
        <w:t>,</w:t>
      </w:r>
      <w:r w:rsidR="00403B1F" w:rsidRPr="00F774A9">
        <w:rPr>
          <w:rFonts w:ascii="Times New Roman" w:hAnsi="Times New Roman"/>
          <w:sz w:val="24"/>
          <w:szCs w:val="24"/>
          <w:lang w:val="en-US"/>
        </w:rPr>
        <w:t xml:space="preserve"> and since 2006 a decrease is obvious until 2009.</w:t>
      </w:r>
    </w:p>
    <w:p w:rsidR="004826EA" w:rsidRDefault="00052A9D" w:rsidP="00EF71A0">
      <w:pPr>
        <w:spacing w:after="0" w:line="360" w:lineRule="auto"/>
        <w:jc w:val="center"/>
        <w:rPr>
          <w:rFonts w:ascii="Times New Roman" w:hAnsi="Times New Roman"/>
          <w:sz w:val="24"/>
          <w:szCs w:val="24"/>
        </w:rPr>
      </w:pPr>
      <w:r>
        <w:rPr>
          <w:rFonts w:ascii="Times New Roman" w:hAnsi="Times New Roman"/>
          <w:noProof/>
          <w:sz w:val="24"/>
          <w:szCs w:val="24"/>
          <w:lang w:val="pt-PT" w:eastAsia="pt-PT"/>
        </w:rPr>
        <w:drawing>
          <wp:inline distT="0" distB="0" distL="0" distR="0">
            <wp:extent cx="2570480" cy="1871980"/>
            <wp:effectExtent l="0" t="0" r="1270" b="0"/>
            <wp:docPr id="114"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9"/>
                    <pic:cNvPicPr>
                      <a:picLocks noChangeAspect="1" noChangeArrowheads="1"/>
                    </pic:cNvPicPr>
                  </pic:nvPicPr>
                  <pic:blipFill>
                    <a:blip r:embed="rId123" cstate="print"/>
                    <a:srcRect/>
                    <a:stretch>
                      <a:fillRect/>
                    </a:stretch>
                  </pic:blipFill>
                  <pic:spPr bwMode="auto">
                    <a:xfrm>
                      <a:off x="0" y="0"/>
                      <a:ext cx="2570480" cy="1871980"/>
                    </a:xfrm>
                    <a:prstGeom prst="rect">
                      <a:avLst/>
                    </a:prstGeom>
                    <a:noFill/>
                    <a:ln w="9525">
                      <a:noFill/>
                      <a:miter lim="800000"/>
                      <a:headEnd/>
                      <a:tailEnd/>
                    </a:ln>
                  </pic:spPr>
                </pic:pic>
              </a:graphicData>
            </a:graphic>
          </wp:inline>
        </w:drawing>
      </w:r>
    </w:p>
    <w:p w:rsidR="004826EA" w:rsidRDefault="0007700D" w:rsidP="00EF71A0">
      <w:pPr>
        <w:pStyle w:val="Legenda"/>
        <w:spacing w:after="0"/>
        <w:jc w:val="both"/>
        <w:rPr>
          <w:rFonts w:ascii="Times New Roman" w:hAnsi="Times New Roman"/>
          <w:b w:val="0"/>
          <w:color w:val="auto"/>
          <w:sz w:val="22"/>
          <w:szCs w:val="22"/>
          <w:lang w:val="en-US"/>
        </w:rPr>
      </w:pPr>
      <w:bookmarkStart w:id="65" w:name="_Toc297711612"/>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17</w:t>
      </w:r>
      <w:r w:rsidR="00B97ACB">
        <w:rPr>
          <w:rFonts w:ascii="Times New Roman" w:hAnsi="Times New Roman"/>
          <w:color w:val="auto"/>
          <w:sz w:val="22"/>
          <w:szCs w:val="22"/>
        </w:rPr>
        <w:fldChar w:fldCharType="end"/>
      </w:r>
      <w:r w:rsidR="004826EA" w:rsidRPr="003C0196">
        <w:rPr>
          <w:rFonts w:ascii="Times New Roman" w:hAnsi="Times New Roman"/>
          <w:color w:val="auto"/>
          <w:sz w:val="22"/>
          <w:szCs w:val="22"/>
          <w:lang w:val="en-US"/>
        </w:rPr>
        <w:t>.</w:t>
      </w:r>
      <w:r w:rsidR="004826EA" w:rsidRPr="003C0196">
        <w:rPr>
          <w:rFonts w:ascii="Times New Roman" w:hAnsi="Times New Roman"/>
          <w:b w:val="0"/>
          <w:color w:val="auto"/>
          <w:sz w:val="22"/>
          <w:szCs w:val="22"/>
          <w:lang w:val="en-US"/>
        </w:rPr>
        <w:t xml:space="preserve"> Total area burnt in Portugal in the summers between 2000 and 2009.</w:t>
      </w:r>
      <w:r w:rsidR="007F3CC8">
        <w:rPr>
          <w:rFonts w:ascii="Times New Roman" w:hAnsi="Times New Roman"/>
          <w:b w:val="0"/>
          <w:color w:val="auto"/>
          <w:sz w:val="22"/>
          <w:szCs w:val="22"/>
          <w:lang w:val="en-US"/>
        </w:rPr>
        <w:t xml:space="preserve"> </w:t>
      </w:r>
      <w:r w:rsidR="00CC3555">
        <w:rPr>
          <w:rFonts w:ascii="Times New Roman" w:hAnsi="Times New Roman"/>
          <w:b w:val="0"/>
          <w:color w:val="auto"/>
          <w:sz w:val="22"/>
          <w:szCs w:val="22"/>
          <w:lang w:val="en-US"/>
        </w:rPr>
        <w:t>The d</w:t>
      </w:r>
      <w:r w:rsidR="007F3CC8">
        <w:rPr>
          <w:rFonts w:ascii="Times New Roman" w:hAnsi="Times New Roman"/>
          <w:b w:val="0"/>
          <w:color w:val="auto"/>
          <w:sz w:val="22"/>
          <w:szCs w:val="22"/>
          <w:lang w:val="en-US"/>
        </w:rPr>
        <w:t>ata</w:t>
      </w:r>
      <w:r w:rsidR="00CC3555">
        <w:rPr>
          <w:rFonts w:ascii="Times New Roman" w:hAnsi="Times New Roman"/>
          <w:b w:val="0"/>
          <w:color w:val="auto"/>
          <w:sz w:val="22"/>
          <w:szCs w:val="22"/>
          <w:lang w:val="en-US"/>
        </w:rPr>
        <w:t xml:space="preserve"> was</w:t>
      </w:r>
      <w:r w:rsidR="007F3CC8">
        <w:rPr>
          <w:rFonts w:ascii="Times New Roman" w:hAnsi="Times New Roman"/>
          <w:b w:val="0"/>
          <w:color w:val="auto"/>
          <w:sz w:val="22"/>
          <w:szCs w:val="22"/>
          <w:lang w:val="en-US"/>
        </w:rPr>
        <w:t xml:space="preserve"> </w:t>
      </w:r>
      <w:r w:rsidR="00CC3555">
        <w:rPr>
          <w:rFonts w:ascii="Times New Roman" w:hAnsi="Times New Roman"/>
          <w:b w:val="0"/>
          <w:color w:val="auto"/>
          <w:sz w:val="22"/>
          <w:szCs w:val="22"/>
          <w:lang w:val="en-US"/>
        </w:rPr>
        <w:t xml:space="preserve">taken </w:t>
      </w:r>
      <w:r w:rsidR="007F3CC8">
        <w:rPr>
          <w:rFonts w:ascii="Times New Roman" w:hAnsi="Times New Roman"/>
          <w:b w:val="0"/>
          <w:color w:val="auto"/>
          <w:sz w:val="22"/>
          <w:szCs w:val="22"/>
          <w:lang w:val="en-US"/>
        </w:rPr>
        <w:t xml:space="preserve">from the </w:t>
      </w:r>
      <w:r w:rsidR="00CC3555">
        <w:rPr>
          <w:rFonts w:ascii="Times New Roman" w:hAnsi="Times New Roman"/>
          <w:b w:val="0"/>
          <w:color w:val="auto"/>
          <w:sz w:val="22"/>
          <w:szCs w:val="22"/>
          <w:lang w:val="en-US"/>
        </w:rPr>
        <w:t>Portuguese Bureau</w:t>
      </w:r>
      <w:r w:rsidR="007F3CC8">
        <w:rPr>
          <w:rFonts w:ascii="Times New Roman" w:hAnsi="Times New Roman"/>
          <w:b w:val="0"/>
          <w:color w:val="auto"/>
          <w:sz w:val="22"/>
          <w:szCs w:val="22"/>
          <w:lang w:val="en-US"/>
        </w:rPr>
        <w:t xml:space="preserve"> of Agriculture.</w:t>
      </w:r>
      <w:bookmarkEnd w:id="65"/>
    </w:p>
    <w:p w:rsidR="003C0196" w:rsidRPr="003C0196" w:rsidRDefault="003C0196" w:rsidP="00EF71A0">
      <w:pPr>
        <w:spacing w:after="0"/>
        <w:rPr>
          <w:lang w:val="en-US"/>
        </w:rPr>
      </w:pPr>
    </w:p>
    <w:p w:rsidR="00324DA1" w:rsidRDefault="00F774A9" w:rsidP="00EF71A0">
      <w:pPr>
        <w:spacing w:after="0" w:line="360" w:lineRule="auto"/>
        <w:jc w:val="both"/>
        <w:rPr>
          <w:rFonts w:ascii="Times New Roman" w:eastAsiaTheme="minorHAnsi" w:hAnsi="Times New Roman"/>
          <w:sz w:val="24"/>
          <w:szCs w:val="24"/>
          <w:lang w:eastAsia="en-US"/>
        </w:rPr>
      </w:pPr>
      <w:r w:rsidRPr="00F774A9">
        <w:rPr>
          <w:rFonts w:ascii="Times New Roman" w:hAnsi="Times New Roman"/>
          <w:sz w:val="24"/>
          <w:szCs w:val="24"/>
        </w:rPr>
        <w:lastRenderedPageBreak/>
        <w:t xml:space="preserve">The smoke from biomass burning has obvious </w:t>
      </w:r>
      <w:r w:rsidR="007F3CC8">
        <w:rPr>
          <w:rFonts w:ascii="Times New Roman" w:hAnsi="Times New Roman"/>
          <w:sz w:val="24"/>
          <w:szCs w:val="24"/>
        </w:rPr>
        <w:t xml:space="preserve">increases the aerosol load and </w:t>
      </w:r>
      <w:r w:rsidRPr="00F774A9">
        <w:rPr>
          <w:rFonts w:ascii="Times New Roman" w:hAnsi="Times New Roman"/>
          <w:sz w:val="24"/>
          <w:szCs w:val="24"/>
        </w:rPr>
        <w:t>consequen</w:t>
      </w:r>
      <w:r w:rsidR="007F3CC8">
        <w:rPr>
          <w:rFonts w:ascii="Times New Roman" w:hAnsi="Times New Roman"/>
          <w:sz w:val="24"/>
          <w:szCs w:val="24"/>
        </w:rPr>
        <w:t>tly</w:t>
      </w:r>
      <w:r w:rsidRPr="00F774A9">
        <w:rPr>
          <w:rFonts w:ascii="Times New Roman" w:hAnsi="Times New Roman"/>
          <w:sz w:val="24"/>
          <w:szCs w:val="24"/>
        </w:rPr>
        <w:t xml:space="preserve"> </w:t>
      </w:r>
      <w:r w:rsidR="007F3CC8">
        <w:rPr>
          <w:rFonts w:ascii="Times New Roman" w:hAnsi="Times New Roman"/>
          <w:sz w:val="24"/>
          <w:szCs w:val="24"/>
        </w:rPr>
        <w:t>increases the</w:t>
      </w:r>
      <w:r w:rsidRPr="00F774A9">
        <w:rPr>
          <w:rFonts w:ascii="Times New Roman" w:hAnsi="Times New Roman"/>
          <w:sz w:val="24"/>
          <w:szCs w:val="24"/>
        </w:rPr>
        <w:t xml:space="preserve"> atmospheric turbidity. During summer, the Azores high pressure system </w:t>
      </w:r>
      <w:r w:rsidR="00CC3555">
        <w:rPr>
          <w:rFonts w:ascii="Times New Roman" w:hAnsi="Times New Roman"/>
          <w:sz w:val="24"/>
          <w:szCs w:val="24"/>
        </w:rPr>
        <w:t>leads to</w:t>
      </w:r>
      <w:r w:rsidRPr="00F774A9">
        <w:rPr>
          <w:rFonts w:ascii="Times New Roman" w:hAnsi="Times New Roman"/>
          <w:sz w:val="24"/>
          <w:szCs w:val="24"/>
        </w:rPr>
        <w:t xml:space="preserve"> winds from the north-western to northern sectors and consequent</w:t>
      </w:r>
      <w:r w:rsidR="00CC3555">
        <w:rPr>
          <w:rFonts w:ascii="Times New Roman" w:hAnsi="Times New Roman"/>
          <w:sz w:val="24"/>
          <w:szCs w:val="24"/>
        </w:rPr>
        <w:t>ly</w:t>
      </w:r>
      <w:r w:rsidR="00F81FF7">
        <w:rPr>
          <w:rFonts w:ascii="Times New Roman" w:hAnsi="Times New Roman"/>
          <w:sz w:val="24"/>
          <w:szCs w:val="24"/>
        </w:rPr>
        <w:t xml:space="preserve"> </w:t>
      </w:r>
      <w:r w:rsidRPr="00F774A9">
        <w:rPr>
          <w:rFonts w:ascii="Times New Roman" w:hAnsi="Times New Roman"/>
          <w:sz w:val="24"/>
          <w:szCs w:val="24"/>
        </w:rPr>
        <w:t xml:space="preserve">advection of smoke towards </w:t>
      </w:r>
      <w:r w:rsidR="00160B7F">
        <w:rPr>
          <w:rFonts w:ascii="Times New Roman" w:hAnsi="Times New Roman"/>
          <w:sz w:val="24"/>
          <w:szCs w:val="24"/>
        </w:rPr>
        <w:t xml:space="preserve">the </w:t>
      </w:r>
      <w:r w:rsidRPr="00F774A9">
        <w:rPr>
          <w:rFonts w:ascii="Times New Roman" w:hAnsi="Times New Roman"/>
          <w:sz w:val="24"/>
          <w:szCs w:val="24"/>
        </w:rPr>
        <w:t>southern regions, w</w:t>
      </w:r>
      <w:r w:rsidR="00160B7F">
        <w:rPr>
          <w:rFonts w:ascii="Times New Roman" w:hAnsi="Times New Roman"/>
          <w:sz w:val="24"/>
          <w:szCs w:val="24"/>
        </w:rPr>
        <w:t>h</w:t>
      </w:r>
      <w:r w:rsidRPr="00F774A9">
        <w:rPr>
          <w:rFonts w:ascii="Times New Roman" w:hAnsi="Times New Roman"/>
          <w:sz w:val="24"/>
          <w:szCs w:val="24"/>
        </w:rPr>
        <w:t xml:space="preserve">ere Évora is located. </w:t>
      </w:r>
      <w:r w:rsidR="006320EA">
        <w:rPr>
          <w:rFonts w:ascii="Times New Roman" w:hAnsi="Times New Roman"/>
          <w:sz w:val="24"/>
          <w:szCs w:val="24"/>
        </w:rPr>
        <w:t>M</w:t>
      </w:r>
      <w:r w:rsidRPr="00F774A9">
        <w:rPr>
          <w:rFonts w:ascii="Times New Roman" w:hAnsi="Times New Roman"/>
          <w:sz w:val="24"/>
          <w:szCs w:val="24"/>
        </w:rPr>
        <w:t xml:space="preserve">easurements of </w:t>
      </w:r>
      <w:r w:rsidRPr="00DA5488">
        <w:rPr>
          <w:rFonts w:ascii="Times New Roman" w:hAnsi="Times New Roman"/>
          <w:sz w:val="24"/>
          <w:szCs w:val="24"/>
        </w:rPr>
        <w:t>aerosol scatt</w:t>
      </w:r>
      <w:r w:rsidR="006320EA" w:rsidRPr="00DA5488">
        <w:rPr>
          <w:rFonts w:ascii="Times New Roman" w:hAnsi="Times New Roman"/>
          <w:sz w:val="24"/>
          <w:szCs w:val="24"/>
        </w:rPr>
        <w:t xml:space="preserve">ering were available since 2002. These data were crossed </w:t>
      </w:r>
      <w:r w:rsidRPr="00DA5488">
        <w:rPr>
          <w:rFonts w:ascii="Times New Roman" w:hAnsi="Times New Roman"/>
          <w:sz w:val="24"/>
          <w:szCs w:val="24"/>
        </w:rPr>
        <w:t xml:space="preserve">with information on </w:t>
      </w:r>
      <w:r w:rsidR="006320EA" w:rsidRPr="00DA5488">
        <w:rPr>
          <w:rFonts w:ascii="Times New Roman" w:hAnsi="Times New Roman"/>
          <w:sz w:val="24"/>
          <w:szCs w:val="24"/>
        </w:rPr>
        <w:t xml:space="preserve">forest fires monthly statistics </w:t>
      </w:r>
      <w:r w:rsidRPr="00DA5488">
        <w:rPr>
          <w:rFonts w:ascii="Times New Roman" w:hAnsi="Times New Roman"/>
          <w:sz w:val="24"/>
          <w:szCs w:val="24"/>
        </w:rPr>
        <w:t xml:space="preserve">available in </w:t>
      </w:r>
      <w:r w:rsidR="006320EA" w:rsidRPr="00DA5488">
        <w:rPr>
          <w:rFonts w:ascii="Times New Roman" w:hAnsi="Times New Roman"/>
          <w:sz w:val="24"/>
          <w:szCs w:val="24"/>
        </w:rPr>
        <w:t xml:space="preserve">the </w:t>
      </w:r>
      <w:r w:rsidRPr="00DA5488">
        <w:rPr>
          <w:rFonts w:ascii="Times New Roman" w:hAnsi="Times New Roman"/>
          <w:sz w:val="24"/>
          <w:szCs w:val="24"/>
        </w:rPr>
        <w:t xml:space="preserve">reports from the Portuguese </w:t>
      </w:r>
      <w:r w:rsidR="00403B1F" w:rsidRPr="00DA5488">
        <w:rPr>
          <w:rFonts w:ascii="Times New Roman" w:hAnsi="Times New Roman"/>
          <w:sz w:val="24"/>
          <w:szCs w:val="24"/>
        </w:rPr>
        <w:t xml:space="preserve">Bureau of </w:t>
      </w:r>
      <w:r w:rsidRPr="00DA5488">
        <w:rPr>
          <w:rFonts w:ascii="Times New Roman" w:hAnsi="Times New Roman"/>
          <w:sz w:val="24"/>
          <w:szCs w:val="24"/>
        </w:rPr>
        <w:t>Agriculture (</w:t>
      </w:r>
      <w:r w:rsidR="006320EA" w:rsidRPr="00DA5488">
        <w:rPr>
          <w:rFonts w:ascii="Times New Roman" w:hAnsi="Times New Roman"/>
          <w:sz w:val="24"/>
          <w:szCs w:val="24"/>
        </w:rPr>
        <w:t xml:space="preserve">available at </w:t>
      </w:r>
      <w:r w:rsidR="00426C22" w:rsidRPr="00DA5488">
        <w:rPr>
          <w:rFonts w:ascii="Times New Roman" w:hAnsi="Times New Roman"/>
          <w:sz w:val="24"/>
          <w:szCs w:val="24"/>
        </w:rPr>
        <w:t>http://www.afn.min-agricultura.pt/portal/dudf/relatorios)</w:t>
      </w:r>
      <w:r w:rsidRPr="00DA5488">
        <w:rPr>
          <w:rFonts w:ascii="Times New Roman" w:hAnsi="Times New Roman"/>
          <w:sz w:val="24"/>
          <w:szCs w:val="24"/>
        </w:rPr>
        <w:t xml:space="preserve">. </w:t>
      </w:r>
      <w:r w:rsidR="00D30720" w:rsidRPr="00DA5488">
        <w:rPr>
          <w:rFonts w:ascii="Times New Roman" w:hAnsi="Times New Roman"/>
          <w:sz w:val="24"/>
          <w:szCs w:val="24"/>
        </w:rPr>
        <w:t xml:space="preserve">As an example, </w:t>
      </w:r>
      <w:r w:rsidR="00E125FC" w:rsidRPr="00DA5488">
        <w:rPr>
          <w:rFonts w:ascii="Times New Roman" w:hAnsi="Times New Roman"/>
          <w:sz w:val="24"/>
          <w:szCs w:val="24"/>
        </w:rPr>
        <w:t xml:space="preserve">figure </w:t>
      </w:r>
      <w:r w:rsidR="004309C3" w:rsidRPr="00DA5488">
        <w:rPr>
          <w:rFonts w:ascii="Times New Roman" w:hAnsi="Times New Roman"/>
          <w:sz w:val="24"/>
          <w:szCs w:val="24"/>
        </w:rPr>
        <w:t>3.1</w:t>
      </w:r>
      <w:r w:rsidR="007B76CD" w:rsidRPr="00DA5488">
        <w:rPr>
          <w:rFonts w:ascii="Times New Roman" w:hAnsi="Times New Roman"/>
          <w:sz w:val="24"/>
          <w:szCs w:val="24"/>
        </w:rPr>
        <w:t>8</w:t>
      </w:r>
      <w:r w:rsidR="00E125FC" w:rsidRPr="00DA5488">
        <w:rPr>
          <w:rFonts w:ascii="Times New Roman" w:hAnsi="Times New Roman"/>
          <w:sz w:val="24"/>
          <w:szCs w:val="24"/>
        </w:rPr>
        <w:t xml:space="preserve"> shows the </w:t>
      </w:r>
      <w:r w:rsidR="00160B7F" w:rsidRPr="00DA5488">
        <w:rPr>
          <w:rFonts w:ascii="Times New Roman" w:hAnsi="Times New Roman"/>
          <w:sz w:val="24"/>
          <w:szCs w:val="24"/>
        </w:rPr>
        <w:t xml:space="preserve">daily values of </w:t>
      </w:r>
      <w:r w:rsidR="00E125FC" w:rsidRPr="00DA5488">
        <w:rPr>
          <w:rFonts w:ascii="Times New Roman" w:hAnsi="Times New Roman"/>
          <w:sz w:val="24"/>
          <w:szCs w:val="24"/>
        </w:rPr>
        <w:t>σ</w:t>
      </w:r>
      <w:r w:rsidR="00E125FC" w:rsidRPr="00DA5488">
        <w:rPr>
          <w:rFonts w:ascii="Times New Roman" w:hAnsi="Times New Roman"/>
          <w:sz w:val="24"/>
          <w:szCs w:val="24"/>
          <w:vertAlign w:val="subscript"/>
        </w:rPr>
        <w:t>sp</w:t>
      </w:r>
      <w:r w:rsidR="00E125FC" w:rsidRPr="00DA5488">
        <w:rPr>
          <w:rFonts w:ascii="Times New Roman" w:hAnsi="Times New Roman"/>
          <w:sz w:val="24"/>
          <w:szCs w:val="24"/>
        </w:rPr>
        <w:t xml:space="preserve">(550) and </w:t>
      </w:r>
      <w:r w:rsidR="00E125FC" w:rsidRPr="00DA5488">
        <w:rPr>
          <w:rFonts w:ascii="Times New Roman" w:hAnsi="Times New Roman"/>
          <w:sz w:val="24"/>
          <w:szCs w:val="24"/>
          <w:lang w:val="en-US"/>
        </w:rPr>
        <w:sym w:font="Symbol" w:char="F061"/>
      </w:r>
      <w:r w:rsidR="00E125FC" w:rsidRPr="00DA5488">
        <w:rPr>
          <w:rFonts w:ascii="Times New Roman" w:eastAsiaTheme="minorHAnsi" w:hAnsi="Times New Roman"/>
          <w:sz w:val="24"/>
          <w:szCs w:val="24"/>
          <w:lang w:eastAsia="en-US"/>
        </w:rPr>
        <w:t xml:space="preserve"> </w:t>
      </w:r>
      <w:r w:rsidR="00160B7F" w:rsidRPr="00DA5488">
        <w:rPr>
          <w:rFonts w:ascii="Times New Roman" w:eastAsiaTheme="minorHAnsi" w:hAnsi="Times New Roman"/>
          <w:sz w:val="24"/>
          <w:szCs w:val="24"/>
          <w:lang w:eastAsia="en-US"/>
        </w:rPr>
        <w:t>obtained</w:t>
      </w:r>
      <w:r w:rsidR="00E125FC" w:rsidRPr="00DA5488">
        <w:rPr>
          <w:rFonts w:ascii="Times New Roman" w:eastAsiaTheme="minorHAnsi" w:hAnsi="Times New Roman"/>
          <w:sz w:val="24"/>
          <w:szCs w:val="24"/>
          <w:lang w:eastAsia="en-US"/>
        </w:rPr>
        <w:t xml:space="preserve"> during August for the years of 2005 and 2008. During August 2005, </w:t>
      </w:r>
      <w:r w:rsidR="00F40D45" w:rsidRPr="00DA5488">
        <w:rPr>
          <w:rFonts w:ascii="Times New Roman" w:eastAsiaTheme="minorHAnsi" w:hAnsi="Times New Roman"/>
          <w:sz w:val="24"/>
          <w:szCs w:val="24"/>
          <w:lang w:eastAsia="en-US"/>
        </w:rPr>
        <w:t>large</w:t>
      </w:r>
      <w:r w:rsidR="00E125FC" w:rsidRPr="00DA5488">
        <w:rPr>
          <w:rFonts w:ascii="Times New Roman" w:eastAsiaTheme="minorHAnsi" w:hAnsi="Times New Roman"/>
          <w:sz w:val="24"/>
          <w:szCs w:val="24"/>
          <w:lang w:eastAsia="en-US"/>
        </w:rPr>
        <w:t xml:space="preserve"> forest fires were occurring wh</w:t>
      </w:r>
      <w:r w:rsidR="00F40D45" w:rsidRPr="00DA5488">
        <w:rPr>
          <w:rFonts w:ascii="Times New Roman" w:eastAsiaTheme="minorHAnsi" w:hAnsi="Times New Roman"/>
          <w:sz w:val="24"/>
          <w:szCs w:val="24"/>
          <w:lang w:eastAsia="en-US"/>
        </w:rPr>
        <w:t>ereas</w:t>
      </w:r>
      <w:r w:rsidR="00E125FC" w:rsidRPr="00DA5488">
        <w:rPr>
          <w:rFonts w:ascii="Times New Roman" w:eastAsiaTheme="minorHAnsi" w:hAnsi="Times New Roman"/>
          <w:sz w:val="24"/>
          <w:szCs w:val="24"/>
          <w:lang w:eastAsia="en-US"/>
        </w:rPr>
        <w:t xml:space="preserve"> they were almost absent in August 2008. The difference between the two </w:t>
      </w:r>
      <w:r w:rsidR="00160B7F" w:rsidRPr="00DA5488">
        <w:rPr>
          <w:rFonts w:ascii="Times New Roman" w:eastAsiaTheme="minorHAnsi" w:hAnsi="Times New Roman"/>
          <w:sz w:val="24"/>
          <w:szCs w:val="24"/>
          <w:lang w:eastAsia="en-US"/>
        </w:rPr>
        <w:t>years</w:t>
      </w:r>
      <w:r w:rsidR="00E125FC" w:rsidRPr="00DA5488">
        <w:rPr>
          <w:rFonts w:ascii="Times New Roman" w:eastAsiaTheme="minorHAnsi" w:hAnsi="Times New Roman"/>
          <w:sz w:val="24"/>
          <w:szCs w:val="24"/>
          <w:lang w:eastAsia="en-US"/>
        </w:rPr>
        <w:t xml:space="preserve"> is noticeable both in </w:t>
      </w:r>
      <w:r w:rsidR="00E125FC" w:rsidRPr="00DA5488">
        <w:rPr>
          <w:rFonts w:ascii="Times New Roman" w:hAnsi="Times New Roman"/>
          <w:sz w:val="24"/>
          <w:szCs w:val="24"/>
        </w:rPr>
        <w:t>σ</w:t>
      </w:r>
      <w:r w:rsidR="00E125FC" w:rsidRPr="00DA5488">
        <w:rPr>
          <w:rFonts w:ascii="Times New Roman" w:hAnsi="Times New Roman"/>
          <w:sz w:val="24"/>
          <w:szCs w:val="24"/>
          <w:vertAlign w:val="subscript"/>
        </w:rPr>
        <w:t>sp</w:t>
      </w:r>
      <w:r w:rsidR="00E125FC" w:rsidRPr="00DA5488">
        <w:rPr>
          <w:rFonts w:ascii="Times New Roman" w:hAnsi="Times New Roman"/>
          <w:sz w:val="24"/>
          <w:szCs w:val="24"/>
        </w:rPr>
        <w:t xml:space="preserve">(550) and </w:t>
      </w:r>
      <w:r w:rsidR="00160B7F" w:rsidRPr="00DA5488">
        <w:rPr>
          <w:rFonts w:ascii="Times New Roman" w:hAnsi="Times New Roman"/>
          <w:sz w:val="24"/>
          <w:szCs w:val="24"/>
        </w:rPr>
        <w:t xml:space="preserve">in </w:t>
      </w:r>
      <w:r w:rsidR="00E125FC" w:rsidRPr="00DA5488">
        <w:rPr>
          <w:rFonts w:ascii="Times New Roman" w:hAnsi="Times New Roman"/>
          <w:sz w:val="24"/>
          <w:szCs w:val="24"/>
          <w:lang w:val="en-US"/>
        </w:rPr>
        <w:sym w:font="Symbol" w:char="F061"/>
      </w:r>
      <w:r w:rsidR="00E125FC" w:rsidRPr="00DA5488">
        <w:rPr>
          <w:rFonts w:ascii="Times New Roman" w:hAnsi="Times New Roman"/>
          <w:sz w:val="24"/>
          <w:szCs w:val="24"/>
          <w:lang w:val="en-US"/>
        </w:rPr>
        <w:t xml:space="preserve">, with consistently higher magnitudes </w:t>
      </w:r>
      <w:r w:rsidR="00160B7F" w:rsidRPr="00DA5488">
        <w:rPr>
          <w:rFonts w:ascii="Times New Roman" w:hAnsi="Times New Roman"/>
          <w:sz w:val="24"/>
          <w:szCs w:val="24"/>
          <w:lang w:val="en-US"/>
        </w:rPr>
        <w:t xml:space="preserve">of both quantities </w:t>
      </w:r>
      <w:r w:rsidR="00E125FC" w:rsidRPr="00DA5488">
        <w:rPr>
          <w:rFonts w:ascii="Times New Roman" w:hAnsi="Times New Roman"/>
          <w:sz w:val="24"/>
          <w:szCs w:val="24"/>
          <w:lang w:val="en-US"/>
        </w:rPr>
        <w:t>in 2005, reflect</w:t>
      </w:r>
      <w:r w:rsidR="00160B7F" w:rsidRPr="00DA5488">
        <w:rPr>
          <w:rFonts w:ascii="Times New Roman" w:hAnsi="Times New Roman"/>
          <w:sz w:val="24"/>
          <w:szCs w:val="24"/>
          <w:lang w:val="en-US"/>
        </w:rPr>
        <w:t>ing</w:t>
      </w:r>
      <w:r w:rsidR="00E125FC" w:rsidRPr="00DA5488">
        <w:rPr>
          <w:rFonts w:ascii="Times New Roman" w:hAnsi="Times New Roman"/>
          <w:sz w:val="24"/>
          <w:szCs w:val="24"/>
          <w:lang w:val="en-US"/>
        </w:rPr>
        <w:t xml:space="preserve"> not only the higher aerosol load but also the aerosol population of relatively smaller size</w:t>
      </w:r>
      <w:r w:rsidR="00160B7F" w:rsidRPr="00DA5488">
        <w:rPr>
          <w:rFonts w:ascii="Times New Roman" w:hAnsi="Times New Roman"/>
          <w:sz w:val="24"/>
          <w:szCs w:val="24"/>
          <w:lang w:val="en-US"/>
        </w:rPr>
        <w:t xml:space="preserve"> during 2005</w:t>
      </w:r>
      <w:r w:rsidR="00E125FC" w:rsidRPr="00DA5488">
        <w:rPr>
          <w:rFonts w:ascii="Times New Roman" w:hAnsi="Times New Roman"/>
          <w:sz w:val="24"/>
          <w:szCs w:val="24"/>
          <w:lang w:val="en-US"/>
        </w:rPr>
        <w:t xml:space="preserve">, consistent with particles produced in biomass burning and transported to the </w:t>
      </w:r>
      <w:r w:rsidR="00F40D45" w:rsidRPr="00DA5488">
        <w:rPr>
          <w:rFonts w:ascii="Times New Roman" w:hAnsi="Times New Roman"/>
          <w:sz w:val="24"/>
          <w:szCs w:val="24"/>
          <w:lang w:val="en-US"/>
        </w:rPr>
        <w:t xml:space="preserve">measurement </w:t>
      </w:r>
      <w:r w:rsidR="00E125FC" w:rsidRPr="00DA5488">
        <w:rPr>
          <w:rFonts w:ascii="Times New Roman" w:hAnsi="Times New Roman"/>
          <w:sz w:val="24"/>
          <w:szCs w:val="24"/>
          <w:lang w:val="en-US"/>
        </w:rPr>
        <w:t xml:space="preserve">site. </w:t>
      </w:r>
      <w:r w:rsidR="009A6423" w:rsidRPr="00DA5488">
        <w:rPr>
          <w:rFonts w:ascii="Times New Roman" w:hAnsi="Times New Roman"/>
          <w:sz w:val="24"/>
          <w:szCs w:val="24"/>
          <w:lang w:val="en-US"/>
        </w:rPr>
        <w:t xml:space="preserve">Furthermore, </w:t>
      </w:r>
      <w:r w:rsidR="00D35B49" w:rsidRPr="00DA5488">
        <w:rPr>
          <w:rFonts w:ascii="Times New Roman" w:eastAsiaTheme="minorHAnsi" w:hAnsi="Times New Roman"/>
          <w:sz w:val="24"/>
          <w:szCs w:val="24"/>
          <w:lang w:eastAsia="en-US"/>
        </w:rPr>
        <w:t xml:space="preserve">the correlation between the </w:t>
      </w:r>
      <w:r w:rsidR="0097677A">
        <w:rPr>
          <w:rFonts w:ascii="Times New Roman" w:eastAsiaTheme="minorHAnsi" w:hAnsi="Times New Roman"/>
          <w:sz w:val="24"/>
          <w:szCs w:val="24"/>
          <w:lang w:eastAsia="en-US"/>
        </w:rPr>
        <w:t xml:space="preserve">monthly </w:t>
      </w:r>
      <w:r w:rsidR="00D35B49" w:rsidRPr="00DA5488">
        <w:rPr>
          <w:rFonts w:ascii="Times New Roman" w:eastAsiaTheme="minorHAnsi" w:hAnsi="Times New Roman"/>
          <w:sz w:val="24"/>
          <w:szCs w:val="24"/>
          <w:lang w:eastAsia="en-US"/>
        </w:rPr>
        <w:t>burnt areas and the</w:t>
      </w:r>
      <w:r w:rsidR="0097677A">
        <w:rPr>
          <w:rFonts w:ascii="Times New Roman" w:eastAsiaTheme="minorHAnsi" w:hAnsi="Times New Roman"/>
          <w:sz w:val="24"/>
          <w:szCs w:val="24"/>
          <w:lang w:eastAsia="en-US"/>
        </w:rPr>
        <w:t xml:space="preserve"> monthly</w:t>
      </w:r>
      <w:r w:rsidR="00D35B49" w:rsidRPr="00DA5488">
        <w:rPr>
          <w:rFonts w:ascii="Times New Roman" w:eastAsiaTheme="minorHAnsi" w:hAnsi="Times New Roman"/>
          <w:sz w:val="24"/>
          <w:szCs w:val="24"/>
          <w:lang w:eastAsia="en-US"/>
        </w:rPr>
        <w:t xml:space="preserve"> scattering </w:t>
      </w:r>
      <w:r w:rsidR="004309C3" w:rsidRPr="00DA5488">
        <w:rPr>
          <w:rFonts w:ascii="Times New Roman" w:eastAsiaTheme="minorHAnsi" w:hAnsi="Times New Roman"/>
          <w:sz w:val="24"/>
          <w:szCs w:val="24"/>
          <w:lang w:eastAsia="en-US"/>
        </w:rPr>
        <w:t>coefficient,</w:t>
      </w:r>
      <w:r w:rsidR="00D35B49" w:rsidRPr="00DA5488">
        <w:rPr>
          <w:rFonts w:ascii="Times New Roman" w:eastAsiaTheme="minorHAnsi" w:hAnsi="Times New Roman"/>
          <w:sz w:val="24"/>
          <w:szCs w:val="24"/>
          <w:lang w:eastAsia="en-US"/>
        </w:rPr>
        <w:t xml:space="preserve"> </w:t>
      </w:r>
      <w:r w:rsidR="004309C3" w:rsidRPr="00DA5488">
        <w:rPr>
          <w:rFonts w:ascii="Times New Roman" w:eastAsiaTheme="minorHAnsi" w:hAnsi="Times New Roman"/>
          <w:sz w:val="24"/>
          <w:szCs w:val="24"/>
          <w:lang w:eastAsia="en-US"/>
        </w:rPr>
        <w:t xml:space="preserve">which is </w:t>
      </w:r>
      <w:r w:rsidR="00160B7F" w:rsidRPr="00DA5488">
        <w:rPr>
          <w:rFonts w:ascii="Times New Roman" w:eastAsiaTheme="minorHAnsi" w:hAnsi="Times New Roman"/>
          <w:sz w:val="24"/>
          <w:szCs w:val="24"/>
          <w:lang w:eastAsia="en-US"/>
        </w:rPr>
        <w:t>related with</w:t>
      </w:r>
      <w:r w:rsidR="004309C3" w:rsidRPr="00DA5488">
        <w:rPr>
          <w:rFonts w:ascii="Times New Roman" w:eastAsiaTheme="minorHAnsi" w:hAnsi="Times New Roman"/>
          <w:sz w:val="24"/>
          <w:szCs w:val="24"/>
          <w:lang w:eastAsia="en-US"/>
        </w:rPr>
        <w:t xml:space="preserve"> the aerosol load</w:t>
      </w:r>
      <w:r w:rsidR="00160B7F" w:rsidRPr="00DA5488">
        <w:rPr>
          <w:rFonts w:ascii="Times New Roman" w:eastAsiaTheme="minorHAnsi" w:hAnsi="Times New Roman"/>
          <w:sz w:val="24"/>
          <w:szCs w:val="24"/>
          <w:lang w:eastAsia="en-US"/>
        </w:rPr>
        <w:t xml:space="preserve"> near the ground</w:t>
      </w:r>
      <w:r w:rsidR="004309C3" w:rsidRPr="00DA5488">
        <w:rPr>
          <w:rFonts w:ascii="Times New Roman" w:eastAsiaTheme="minorHAnsi" w:hAnsi="Times New Roman"/>
          <w:sz w:val="24"/>
          <w:szCs w:val="24"/>
          <w:lang w:eastAsia="en-US"/>
        </w:rPr>
        <w:t>,</w:t>
      </w:r>
      <w:r w:rsidR="00D35B49" w:rsidRPr="00DA5488">
        <w:rPr>
          <w:rFonts w:ascii="Times New Roman" w:eastAsiaTheme="minorHAnsi" w:hAnsi="Times New Roman"/>
          <w:sz w:val="24"/>
          <w:szCs w:val="24"/>
          <w:lang w:eastAsia="en-US"/>
        </w:rPr>
        <w:t xml:space="preserve"> </w:t>
      </w:r>
      <w:r w:rsidR="0097677A">
        <w:rPr>
          <w:rFonts w:ascii="Times New Roman" w:eastAsiaTheme="minorHAnsi" w:hAnsi="Times New Roman"/>
          <w:sz w:val="24"/>
          <w:szCs w:val="24"/>
          <w:lang w:eastAsia="en-US"/>
        </w:rPr>
        <w:t>is surprisingly good by noticing</w:t>
      </w:r>
      <w:r w:rsidR="00324DA1" w:rsidRPr="00DA5488">
        <w:rPr>
          <w:rFonts w:ascii="Times New Roman" w:eastAsiaTheme="minorHAnsi" w:hAnsi="Times New Roman"/>
          <w:sz w:val="24"/>
          <w:szCs w:val="24"/>
          <w:lang w:eastAsia="en-US"/>
        </w:rPr>
        <w:t xml:space="preserve"> that the fires typically do not occur in the outskirts of the site where the measurements were made</w:t>
      </w:r>
      <w:r w:rsidR="007B76CD" w:rsidRPr="00DA5488">
        <w:rPr>
          <w:rFonts w:ascii="Times New Roman" w:eastAsiaTheme="minorHAnsi" w:hAnsi="Times New Roman"/>
          <w:sz w:val="24"/>
          <w:szCs w:val="24"/>
          <w:lang w:eastAsia="en-US"/>
        </w:rPr>
        <w:t xml:space="preserve"> (fig 3.19)</w:t>
      </w:r>
      <w:r w:rsidR="00324DA1" w:rsidRPr="00DA5488">
        <w:rPr>
          <w:rFonts w:ascii="Times New Roman" w:eastAsiaTheme="minorHAnsi" w:hAnsi="Times New Roman"/>
          <w:sz w:val="24"/>
          <w:szCs w:val="24"/>
          <w:lang w:eastAsia="en-US"/>
        </w:rPr>
        <w:t>.</w:t>
      </w:r>
      <w:r w:rsidR="005728B8" w:rsidRPr="00DA5488">
        <w:rPr>
          <w:rFonts w:ascii="Times New Roman" w:eastAsiaTheme="minorHAnsi" w:hAnsi="Times New Roman"/>
          <w:sz w:val="24"/>
          <w:szCs w:val="24"/>
          <w:lang w:eastAsia="en-US"/>
        </w:rPr>
        <w:t xml:space="preserve"> The correlation between </w:t>
      </w:r>
      <w:r w:rsidR="005728B8" w:rsidRPr="00DA5488">
        <w:rPr>
          <w:rFonts w:ascii="Times New Roman" w:hAnsi="Times New Roman"/>
          <w:sz w:val="24"/>
          <w:szCs w:val="24"/>
          <w:lang w:val="en-US"/>
        </w:rPr>
        <w:sym w:font="Symbol" w:char="F061"/>
      </w:r>
      <w:r w:rsidR="005728B8" w:rsidRPr="00DA5488">
        <w:rPr>
          <w:rFonts w:ascii="Times New Roman" w:hAnsi="Times New Roman"/>
          <w:sz w:val="24"/>
          <w:szCs w:val="24"/>
          <w:lang w:val="en-US"/>
        </w:rPr>
        <w:t xml:space="preserve"> and</w:t>
      </w:r>
      <w:r w:rsidR="005728B8" w:rsidRPr="00DA5488">
        <w:rPr>
          <w:rFonts w:ascii="Times New Roman" w:eastAsiaTheme="minorHAnsi" w:hAnsi="Times New Roman"/>
          <w:sz w:val="24"/>
          <w:szCs w:val="24"/>
          <w:lang w:eastAsia="en-US"/>
        </w:rPr>
        <w:t xml:space="preserve"> burnt areas is </w:t>
      </w:r>
      <w:r w:rsidR="00F40D45" w:rsidRPr="00DA5488">
        <w:rPr>
          <w:rFonts w:ascii="Times New Roman" w:eastAsiaTheme="minorHAnsi" w:hAnsi="Times New Roman"/>
          <w:sz w:val="24"/>
          <w:szCs w:val="24"/>
          <w:lang w:eastAsia="en-US"/>
        </w:rPr>
        <w:t xml:space="preserve">fairly </w:t>
      </w:r>
      <w:r w:rsidR="002C1C91" w:rsidRPr="00DA5488">
        <w:rPr>
          <w:rFonts w:ascii="Times New Roman" w:eastAsiaTheme="minorHAnsi" w:hAnsi="Times New Roman"/>
          <w:sz w:val="24"/>
          <w:szCs w:val="24"/>
          <w:lang w:eastAsia="en-US"/>
        </w:rPr>
        <w:t>good</w:t>
      </w:r>
      <w:r w:rsidR="005728B8" w:rsidRPr="00DA5488">
        <w:rPr>
          <w:rFonts w:ascii="Times New Roman" w:eastAsiaTheme="minorHAnsi" w:hAnsi="Times New Roman"/>
          <w:sz w:val="24"/>
          <w:szCs w:val="24"/>
          <w:lang w:eastAsia="en-US"/>
        </w:rPr>
        <w:t xml:space="preserve">, if </w:t>
      </w:r>
      <w:r w:rsidR="0097677A">
        <w:rPr>
          <w:rFonts w:ascii="Times New Roman" w:eastAsiaTheme="minorHAnsi" w:hAnsi="Times New Roman"/>
          <w:sz w:val="24"/>
          <w:szCs w:val="24"/>
          <w:lang w:eastAsia="en-US"/>
        </w:rPr>
        <w:t>we</w:t>
      </w:r>
      <w:r w:rsidR="002C1C91" w:rsidRPr="00DA5488">
        <w:rPr>
          <w:rFonts w:ascii="Times New Roman" w:eastAsiaTheme="minorHAnsi" w:hAnsi="Times New Roman"/>
          <w:sz w:val="24"/>
          <w:szCs w:val="24"/>
          <w:lang w:eastAsia="en-US"/>
        </w:rPr>
        <w:t xml:space="preserve"> takes in</w:t>
      </w:r>
      <w:r w:rsidR="00160B7F" w:rsidRPr="00DA5488">
        <w:rPr>
          <w:rFonts w:ascii="Times New Roman" w:eastAsiaTheme="minorHAnsi" w:hAnsi="Times New Roman"/>
          <w:sz w:val="24"/>
          <w:szCs w:val="24"/>
          <w:lang w:eastAsia="en-US"/>
        </w:rPr>
        <w:t>to</w:t>
      </w:r>
      <w:r w:rsidR="002C1C91" w:rsidRPr="00DA5488">
        <w:rPr>
          <w:rFonts w:ascii="Times New Roman" w:eastAsiaTheme="minorHAnsi" w:hAnsi="Times New Roman"/>
          <w:sz w:val="24"/>
          <w:szCs w:val="24"/>
          <w:lang w:eastAsia="en-US"/>
        </w:rPr>
        <w:t xml:space="preserve"> account that the “separate” cluster</w:t>
      </w:r>
      <w:r w:rsidR="002C1C91" w:rsidRPr="00BF79CE">
        <w:rPr>
          <w:rFonts w:ascii="Times New Roman" w:eastAsiaTheme="minorHAnsi" w:hAnsi="Times New Roman"/>
          <w:sz w:val="24"/>
          <w:szCs w:val="24"/>
          <w:lang w:eastAsia="en-US"/>
        </w:rPr>
        <w:t xml:space="preserve"> of </w:t>
      </w:r>
      <w:r w:rsidR="00160B7F" w:rsidRPr="00BF79CE">
        <w:rPr>
          <w:rFonts w:ascii="Times New Roman" w:eastAsiaTheme="minorHAnsi" w:hAnsi="Times New Roman"/>
          <w:sz w:val="24"/>
          <w:szCs w:val="24"/>
          <w:lang w:eastAsia="en-US"/>
        </w:rPr>
        <w:t xml:space="preserve">few </w:t>
      </w:r>
      <w:r w:rsidR="002C1C91" w:rsidRPr="00BF79CE">
        <w:rPr>
          <w:rFonts w:ascii="Times New Roman" w:eastAsiaTheme="minorHAnsi" w:hAnsi="Times New Roman"/>
          <w:sz w:val="24"/>
          <w:szCs w:val="24"/>
          <w:lang w:eastAsia="en-US"/>
        </w:rPr>
        <w:t>points correspond</w:t>
      </w:r>
      <w:r w:rsidR="00BF79CE">
        <w:rPr>
          <w:rFonts w:ascii="Times New Roman" w:eastAsiaTheme="minorHAnsi" w:hAnsi="Times New Roman"/>
          <w:sz w:val="24"/>
          <w:szCs w:val="24"/>
          <w:lang w:eastAsia="en-US"/>
        </w:rPr>
        <w:t>s</w:t>
      </w:r>
      <w:r w:rsidR="002C1C91" w:rsidRPr="00BF79CE">
        <w:rPr>
          <w:rFonts w:ascii="Times New Roman" w:eastAsiaTheme="minorHAnsi" w:hAnsi="Times New Roman"/>
          <w:sz w:val="24"/>
          <w:szCs w:val="24"/>
          <w:lang w:eastAsia="en-US"/>
        </w:rPr>
        <w:t xml:space="preserve"> to the lower </w:t>
      </w:r>
      <w:r w:rsidR="00160B7F" w:rsidRPr="00BF79CE">
        <w:rPr>
          <w:rFonts w:ascii="Times New Roman" w:eastAsiaTheme="minorHAnsi" w:hAnsi="Times New Roman"/>
          <w:sz w:val="24"/>
          <w:szCs w:val="24"/>
          <w:lang w:eastAsia="en-US"/>
        </w:rPr>
        <w:t xml:space="preserve">burnt </w:t>
      </w:r>
      <w:r w:rsidR="002C1C91" w:rsidRPr="00BF79CE">
        <w:rPr>
          <w:rFonts w:ascii="Times New Roman" w:eastAsiaTheme="minorHAnsi" w:hAnsi="Times New Roman"/>
          <w:sz w:val="24"/>
          <w:szCs w:val="24"/>
          <w:lang w:eastAsia="en-US"/>
        </w:rPr>
        <w:t>areas</w:t>
      </w:r>
      <w:r w:rsidR="00E3325D">
        <w:rPr>
          <w:rFonts w:ascii="Times New Roman" w:eastAsiaTheme="minorHAnsi" w:hAnsi="Times New Roman"/>
          <w:sz w:val="24"/>
          <w:szCs w:val="24"/>
          <w:lang w:eastAsia="en-US"/>
        </w:rPr>
        <w:t xml:space="preserve">; the respective values of </w:t>
      </w:r>
      <w:r w:rsidR="00E3325D" w:rsidRPr="00BF79CE">
        <w:rPr>
          <w:rFonts w:ascii="Times New Roman" w:hAnsi="Times New Roman"/>
          <w:sz w:val="24"/>
          <w:szCs w:val="24"/>
          <w:lang w:val="en-US"/>
        </w:rPr>
        <w:sym w:font="Symbol" w:char="F061"/>
      </w:r>
      <w:r w:rsidR="00E3325D">
        <w:rPr>
          <w:rFonts w:ascii="Times New Roman" w:hAnsi="Times New Roman"/>
          <w:sz w:val="24"/>
          <w:szCs w:val="24"/>
          <w:lang w:val="en-US"/>
        </w:rPr>
        <w:t xml:space="preserve">, around 1.5, </w:t>
      </w:r>
      <w:r w:rsidR="00E3325D">
        <w:rPr>
          <w:rFonts w:ascii="Times New Roman" w:eastAsiaTheme="minorHAnsi" w:hAnsi="Times New Roman"/>
          <w:sz w:val="24"/>
          <w:szCs w:val="24"/>
          <w:lang w:eastAsia="en-US"/>
        </w:rPr>
        <w:t>indicate</w:t>
      </w:r>
      <w:r w:rsidR="00420F02" w:rsidRPr="00BF79CE">
        <w:rPr>
          <w:rFonts w:ascii="Times New Roman" w:eastAsiaTheme="minorHAnsi" w:hAnsi="Times New Roman"/>
          <w:sz w:val="24"/>
          <w:szCs w:val="24"/>
          <w:lang w:eastAsia="en-US"/>
        </w:rPr>
        <w:t xml:space="preserve"> that the presence of sub micrometer particles is not an exclusive consequence of the forest fires.</w:t>
      </w:r>
    </w:p>
    <w:p w:rsidR="00EF71A0" w:rsidRDefault="00EF71A0" w:rsidP="00EF71A0">
      <w:pPr>
        <w:spacing w:after="0" w:line="360" w:lineRule="auto"/>
        <w:jc w:val="both"/>
        <w:rPr>
          <w:rFonts w:ascii="Times New Roman" w:eastAsiaTheme="minorHAnsi" w:hAnsi="Times New Roman"/>
          <w:sz w:val="24"/>
          <w:szCs w:val="24"/>
          <w:lang w:eastAsia="en-US"/>
        </w:rPr>
      </w:pPr>
    </w:p>
    <w:p w:rsidR="00D23D04" w:rsidRPr="00324DA1" w:rsidRDefault="00052A9D" w:rsidP="00EF71A0">
      <w:pPr>
        <w:spacing w:after="0" w:line="360" w:lineRule="auto"/>
        <w:jc w:val="both"/>
        <w:rPr>
          <w:rFonts w:ascii="Times New Roman" w:hAnsi="Times New Roman"/>
          <w:sz w:val="24"/>
          <w:szCs w:val="24"/>
        </w:rPr>
      </w:pPr>
      <w:r>
        <w:rPr>
          <w:noProof/>
          <w:szCs w:val="24"/>
          <w:lang w:val="pt-PT" w:eastAsia="pt-PT"/>
        </w:rPr>
        <w:drawing>
          <wp:inline distT="0" distB="0" distL="0" distR="0">
            <wp:extent cx="5339715" cy="1906270"/>
            <wp:effectExtent l="0" t="0" r="0" b="0"/>
            <wp:docPr id="113"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7"/>
                    <pic:cNvPicPr>
                      <a:picLocks noChangeAspect="1" noChangeArrowheads="1"/>
                    </pic:cNvPicPr>
                  </pic:nvPicPr>
                  <pic:blipFill>
                    <a:blip r:embed="rId124" cstate="print"/>
                    <a:srcRect b="49078"/>
                    <a:stretch>
                      <a:fillRect/>
                    </a:stretch>
                  </pic:blipFill>
                  <pic:spPr bwMode="auto">
                    <a:xfrm>
                      <a:off x="0" y="0"/>
                      <a:ext cx="5339715" cy="1906270"/>
                    </a:xfrm>
                    <a:prstGeom prst="rect">
                      <a:avLst/>
                    </a:prstGeom>
                    <a:noFill/>
                    <a:ln w="9525">
                      <a:noFill/>
                      <a:miter lim="800000"/>
                      <a:headEnd/>
                      <a:tailEnd/>
                    </a:ln>
                  </pic:spPr>
                </pic:pic>
              </a:graphicData>
            </a:graphic>
          </wp:inline>
        </w:drawing>
      </w:r>
    </w:p>
    <w:p w:rsidR="00F81FF7" w:rsidRDefault="0007700D" w:rsidP="00EF71A0">
      <w:pPr>
        <w:pStyle w:val="Legenda"/>
        <w:spacing w:after="0"/>
        <w:jc w:val="both"/>
        <w:rPr>
          <w:rFonts w:ascii="Times New Roman" w:hAnsi="Times New Roman"/>
          <w:b w:val="0"/>
          <w:color w:val="auto"/>
          <w:sz w:val="22"/>
          <w:szCs w:val="22"/>
        </w:rPr>
      </w:pPr>
      <w:bookmarkStart w:id="66" w:name="_Toc297711613"/>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18</w:t>
      </w:r>
      <w:r w:rsidR="00B97ACB">
        <w:rPr>
          <w:rFonts w:ascii="Times New Roman" w:hAnsi="Times New Roman"/>
          <w:color w:val="auto"/>
          <w:sz w:val="22"/>
          <w:szCs w:val="22"/>
        </w:rPr>
        <w:fldChar w:fldCharType="end"/>
      </w:r>
      <w:r w:rsidR="00F81FF7" w:rsidRPr="003C0196">
        <w:rPr>
          <w:rFonts w:ascii="Times New Roman" w:hAnsi="Times New Roman"/>
          <w:color w:val="auto"/>
          <w:sz w:val="22"/>
          <w:szCs w:val="22"/>
          <w:lang w:val="en-US"/>
        </w:rPr>
        <w:t>.</w:t>
      </w:r>
      <w:r w:rsidR="00F81FF7" w:rsidRPr="003C0196">
        <w:rPr>
          <w:rFonts w:ascii="Times New Roman" w:hAnsi="Times New Roman"/>
          <w:b w:val="0"/>
          <w:color w:val="auto"/>
          <w:sz w:val="22"/>
          <w:szCs w:val="22"/>
          <w:lang w:val="en-US"/>
        </w:rPr>
        <w:t xml:space="preserve"> Daily scattering coefficient (550 nm) and </w:t>
      </w:r>
      <w:r w:rsidR="00F81FF7" w:rsidRPr="003C0196">
        <w:rPr>
          <w:rFonts w:ascii="Times New Roman" w:hAnsi="Times New Roman"/>
          <w:b w:val="0"/>
          <w:color w:val="auto"/>
          <w:sz w:val="22"/>
          <w:szCs w:val="22"/>
        </w:rPr>
        <w:t>Ångström exponent for August 2005, when forest fires were frequent and 2008 when no significant forest fires were occurring.</w:t>
      </w:r>
      <w:bookmarkEnd w:id="66"/>
    </w:p>
    <w:p w:rsidR="007B76CD" w:rsidRPr="007B76CD" w:rsidRDefault="007B76CD" w:rsidP="00EF71A0">
      <w:pPr>
        <w:spacing w:after="0"/>
      </w:pPr>
    </w:p>
    <w:p w:rsidR="005728B8" w:rsidRPr="00324DA1" w:rsidRDefault="005728B8" w:rsidP="00EF71A0">
      <w:pPr>
        <w:spacing w:after="0"/>
      </w:pPr>
      <w:r w:rsidRPr="005728B8">
        <w:rPr>
          <w:noProof/>
          <w:lang w:val="pt-PT" w:eastAsia="pt-PT"/>
        </w:rPr>
        <w:lastRenderedPageBreak/>
        <w:drawing>
          <wp:inline distT="0" distB="0" distL="0" distR="0">
            <wp:extent cx="2529181" cy="1889185"/>
            <wp:effectExtent l="0" t="0" r="4469" b="0"/>
            <wp:docPr id="80"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5" cstate="print"/>
                    <a:srcRect l="50407"/>
                    <a:stretch>
                      <a:fillRect/>
                    </a:stretch>
                  </pic:blipFill>
                  <pic:spPr bwMode="auto">
                    <a:xfrm>
                      <a:off x="0" y="0"/>
                      <a:ext cx="2529181" cy="1889185"/>
                    </a:xfrm>
                    <a:prstGeom prst="rect">
                      <a:avLst/>
                    </a:prstGeom>
                    <a:noFill/>
                    <a:ln w="9525">
                      <a:noFill/>
                      <a:miter lim="800000"/>
                      <a:headEnd/>
                      <a:tailEnd/>
                    </a:ln>
                  </pic:spPr>
                </pic:pic>
              </a:graphicData>
            </a:graphic>
          </wp:inline>
        </w:drawing>
      </w:r>
      <w:r w:rsidRPr="005728B8">
        <w:rPr>
          <w:noProof/>
          <w:lang w:val="pt-PT" w:eastAsia="pt-PT"/>
        </w:rPr>
        <w:drawing>
          <wp:inline distT="0" distB="0" distL="0" distR="0">
            <wp:extent cx="2589200" cy="1889185"/>
            <wp:effectExtent l="0" t="0" r="0" b="0"/>
            <wp:docPr id="83"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5" cstate="print"/>
                    <a:srcRect r="49230"/>
                    <a:stretch>
                      <a:fillRect/>
                    </a:stretch>
                  </pic:blipFill>
                  <pic:spPr bwMode="auto">
                    <a:xfrm>
                      <a:off x="0" y="0"/>
                      <a:ext cx="2589200" cy="1889185"/>
                    </a:xfrm>
                    <a:prstGeom prst="rect">
                      <a:avLst/>
                    </a:prstGeom>
                    <a:noFill/>
                    <a:ln w="9525">
                      <a:noFill/>
                      <a:miter lim="800000"/>
                      <a:headEnd/>
                      <a:tailEnd/>
                    </a:ln>
                  </pic:spPr>
                </pic:pic>
              </a:graphicData>
            </a:graphic>
          </wp:inline>
        </w:drawing>
      </w:r>
    </w:p>
    <w:p w:rsidR="00D10B36" w:rsidRPr="00B45CD1" w:rsidRDefault="0007700D" w:rsidP="00B45CD1">
      <w:pPr>
        <w:pStyle w:val="Legenda"/>
        <w:spacing w:after="0"/>
        <w:jc w:val="both"/>
        <w:rPr>
          <w:rFonts w:ascii="Times New Roman" w:hAnsi="Times New Roman"/>
          <w:b w:val="0"/>
          <w:color w:val="auto"/>
          <w:sz w:val="22"/>
          <w:szCs w:val="22"/>
        </w:rPr>
      </w:pPr>
      <w:bookmarkStart w:id="67" w:name="_Toc297711614"/>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19</w:t>
      </w:r>
      <w:r w:rsidR="00B97ACB">
        <w:rPr>
          <w:rFonts w:ascii="Times New Roman" w:hAnsi="Times New Roman"/>
          <w:color w:val="auto"/>
          <w:sz w:val="22"/>
          <w:szCs w:val="22"/>
        </w:rPr>
        <w:fldChar w:fldCharType="end"/>
      </w:r>
      <w:r w:rsidR="00D23D04" w:rsidRPr="003C0196">
        <w:rPr>
          <w:rFonts w:ascii="Times New Roman" w:hAnsi="Times New Roman"/>
          <w:color w:val="auto"/>
          <w:sz w:val="22"/>
          <w:szCs w:val="22"/>
          <w:lang w:val="en-US"/>
        </w:rPr>
        <w:t>.</w:t>
      </w:r>
      <w:r w:rsidR="00D23D04" w:rsidRPr="003C0196">
        <w:rPr>
          <w:rFonts w:ascii="Times New Roman" w:hAnsi="Times New Roman"/>
          <w:b w:val="0"/>
          <w:color w:val="auto"/>
          <w:sz w:val="22"/>
          <w:szCs w:val="22"/>
          <w:lang w:val="en-US"/>
        </w:rPr>
        <w:t xml:space="preserve"> Monthly </w:t>
      </w:r>
      <w:r w:rsidR="0027352C">
        <w:rPr>
          <w:rFonts w:ascii="Times New Roman" w:hAnsi="Times New Roman"/>
          <w:b w:val="0"/>
          <w:color w:val="auto"/>
          <w:sz w:val="22"/>
          <w:szCs w:val="22"/>
          <w:lang w:val="en-US"/>
        </w:rPr>
        <w:t xml:space="preserve">mean </w:t>
      </w:r>
      <w:r w:rsidR="00D23D04" w:rsidRPr="003C0196">
        <w:rPr>
          <w:rFonts w:ascii="Times New Roman" w:hAnsi="Times New Roman"/>
          <w:b w:val="0"/>
          <w:color w:val="auto"/>
          <w:sz w:val="22"/>
          <w:szCs w:val="22"/>
          <w:lang w:val="en-US"/>
        </w:rPr>
        <w:t xml:space="preserve">scattering coefficient (550 nm) </w:t>
      </w:r>
      <w:r w:rsidR="005728B8">
        <w:rPr>
          <w:rFonts w:ascii="Times New Roman" w:hAnsi="Times New Roman"/>
          <w:b w:val="0"/>
          <w:color w:val="auto"/>
          <w:sz w:val="22"/>
          <w:szCs w:val="22"/>
          <w:lang w:val="en-US"/>
        </w:rPr>
        <w:t xml:space="preserve">and </w:t>
      </w:r>
      <w:r w:rsidR="005728B8" w:rsidRPr="003C0196">
        <w:rPr>
          <w:rFonts w:ascii="Times New Roman" w:hAnsi="Times New Roman"/>
          <w:b w:val="0"/>
          <w:color w:val="auto"/>
          <w:sz w:val="22"/>
          <w:szCs w:val="22"/>
        </w:rPr>
        <w:t xml:space="preserve">Ångström exponent </w:t>
      </w:r>
      <w:r w:rsidR="002551A9" w:rsidRPr="003C0196">
        <w:rPr>
          <w:rFonts w:ascii="Times New Roman" w:hAnsi="Times New Roman"/>
          <w:b w:val="0"/>
          <w:color w:val="auto"/>
          <w:sz w:val="22"/>
          <w:szCs w:val="22"/>
        </w:rPr>
        <w:t>as a function of the</w:t>
      </w:r>
      <w:r w:rsidR="00D23D04" w:rsidRPr="003C0196">
        <w:rPr>
          <w:rFonts w:ascii="Times New Roman" w:hAnsi="Times New Roman"/>
          <w:b w:val="0"/>
          <w:color w:val="auto"/>
          <w:sz w:val="22"/>
          <w:szCs w:val="22"/>
        </w:rPr>
        <w:t xml:space="preserve"> monthly burnt area</w:t>
      </w:r>
      <w:r w:rsidR="00324DA1">
        <w:rPr>
          <w:rFonts w:ascii="Times New Roman" w:hAnsi="Times New Roman"/>
          <w:b w:val="0"/>
          <w:color w:val="auto"/>
          <w:sz w:val="22"/>
          <w:szCs w:val="22"/>
        </w:rPr>
        <w:t>, between 2002 and 2009</w:t>
      </w:r>
      <w:r w:rsidR="00B45CD1">
        <w:rPr>
          <w:rFonts w:ascii="Times New Roman" w:hAnsi="Times New Roman"/>
          <w:b w:val="0"/>
          <w:color w:val="auto"/>
          <w:sz w:val="22"/>
          <w:szCs w:val="22"/>
        </w:rPr>
        <w:t>.</w:t>
      </w:r>
      <w:bookmarkEnd w:id="67"/>
    </w:p>
    <w:p w:rsidR="00A141F0" w:rsidRPr="00B45CD1" w:rsidRDefault="00A141F0" w:rsidP="00547226">
      <w:pPr>
        <w:pStyle w:val="Ttulo3"/>
        <w:rPr>
          <w:lang w:val="en-US"/>
        </w:rPr>
      </w:pPr>
      <w:bookmarkStart w:id="68" w:name="_Toc297711687"/>
      <w:r>
        <w:rPr>
          <w:lang w:val="en-US"/>
        </w:rPr>
        <w:t>3.2.</w:t>
      </w:r>
      <w:r w:rsidR="00547226">
        <w:rPr>
          <w:lang w:val="en-US"/>
        </w:rPr>
        <w:t>3</w:t>
      </w:r>
      <w:r>
        <w:rPr>
          <w:lang w:val="en-US"/>
        </w:rPr>
        <w:t>. Seasonal evolution of BC, mass</w:t>
      </w:r>
      <w:r w:rsidR="00D35EC2">
        <w:rPr>
          <w:lang w:val="en-US"/>
        </w:rPr>
        <w:t xml:space="preserve"> concentration and other </w:t>
      </w:r>
      <w:r w:rsidR="0027352C">
        <w:rPr>
          <w:lang w:val="en-US"/>
        </w:rPr>
        <w:t xml:space="preserve">aerosol </w:t>
      </w:r>
      <w:r w:rsidR="00D35EC2">
        <w:rPr>
          <w:lang w:val="en-US"/>
        </w:rPr>
        <w:t>properties</w:t>
      </w:r>
      <w:bookmarkEnd w:id="68"/>
      <w:r>
        <w:rPr>
          <w:lang w:val="en-US"/>
        </w:rPr>
        <w:t xml:space="preserve"> </w:t>
      </w:r>
      <w:r w:rsidRPr="00135A27">
        <w:rPr>
          <w:lang w:val="en-US"/>
        </w:rPr>
        <w:t xml:space="preserve"> </w:t>
      </w:r>
    </w:p>
    <w:p w:rsidR="00A141F0" w:rsidRPr="00190F48" w:rsidRDefault="00E53F80" w:rsidP="00EF71A0">
      <w:pPr>
        <w:spacing w:after="0" w:line="360" w:lineRule="auto"/>
        <w:ind w:firstLine="720"/>
        <w:jc w:val="both"/>
        <w:rPr>
          <w:rFonts w:ascii="Times New Roman" w:hAnsi="Times New Roman"/>
          <w:sz w:val="24"/>
          <w:szCs w:val="24"/>
          <w:lang w:val="en-US"/>
        </w:rPr>
      </w:pPr>
      <w:r>
        <w:rPr>
          <w:rFonts w:ascii="Times New Roman" w:hAnsi="Times New Roman"/>
          <w:sz w:val="24"/>
          <w:szCs w:val="24"/>
          <w:lang w:val="en-US"/>
        </w:rPr>
        <w:t xml:space="preserve">In section 3.2.1 the seasonal evolution of the scattering properties was assessed. </w:t>
      </w:r>
      <w:r w:rsidR="0097677A">
        <w:rPr>
          <w:rFonts w:ascii="Times New Roman" w:hAnsi="Times New Roman"/>
          <w:sz w:val="24"/>
          <w:szCs w:val="24"/>
          <w:lang w:val="en-US"/>
        </w:rPr>
        <w:t>N</w:t>
      </w:r>
      <w:r>
        <w:rPr>
          <w:rFonts w:ascii="Times New Roman" w:hAnsi="Times New Roman"/>
          <w:sz w:val="24"/>
          <w:szCs w:val="24"/>
          <w:lang w:val="en-US"/>
        </w:rPr>
        <w:t xml:space="preserve">ow </w:t>
      </w:r>
      <w:r w:rsidR="0097677A">
        <w:rPr>
          <w:rFonts w:ascii="Times New Roman" w:hAnsi="Times New Roman"/>
          <w:sz w:val="24"/>
          <w:szCs w:val="24"/>
          <w:lang w:val="en-US"/>
        </w:rPr>
        <w:t>we turn</w:t>
      </w:r>
      <w:r>
        <w:rPr>
          <w:rFonts w:ascii="Times New Roman" w:hAnsi="Times New Roman"/>
          <w:sz w:val="24"/>
          <w:szCs w:val="24"/>
          <w:lang w:val="en-US"/>
        </w:rPr>
        <w:t xml:space="preserve"> </w:t>
      </w:r>
      <w:r w:rsidR="006657DC">
        <w:rPr>
          <w:rFonts w:ascii="Times New Roman" w:hAnsi="Times New Roman"/>
          <w:sz w:val="24"/>
          <w:szCs w:val="24"/>
          <w:lang w:val="en-US"/>
        </w:rPr>
        <w:t>our</w:t>
      </w:r>
      <w:r>
        <w:rPr>
          <w:rFonts w:ascii="Times New Roman" w:hAnsi="Times New Roman"/>
          <w:sz w:val="24"/>
          <w:szCs w:val="24"/>
          <w:lang w:val="en-US"/>
        </w:rPr>
        <w:t xml:space="preserve"> attention to </w:t>
      </w:r>
      <w:r w:rsidR="006657DC">
        <w:rPr>
          <w:rFonts w:ascii="Times New Roman" w:hAnsi="Times New Roman"/>
          <w:sz w:val="24"/>
          <w:szCs w:val="24"/>
          <w:lang w:val="en-US"/>
        </w:rPr>
        <w:t xml:space="preserve">the </w:t>
      </w:r>
      <w:r>
        <w:rPr>
          <w:rFonts w:ascii="Times New Roman" w:hAnsi="Times New Roman"/>
          <w:sz w:val="24"/>
          <w:szCs w:val="24"/>
          <w:lang w:val="en-US"/>
        </w:rPr>
        <w:t xml:space="preserve">other aerosol properties. </w:t>
      </w:r>
      <w:r w:rsidR="00A141F0" w:rsidRPr="00190F48">
        <w:rPr>
          <w:rFonts w:ascii="Times New Roman" w:hAnsi="Times New Roman"/>
          <w:sz w:val="24"/>
          <w:szCs w:val="24"/>
          <w:lang w:val="en-US"/>
        </w:rPr>
        <w:t xml:space="preserve">The temporal evolution of BC reveals a clear cycle with the higher and lower </w:t>
      </w:r>
      <w:r w:rsidR="00A141F0" w:rsidRPr="00DA5488">
        <w:rPr>
          <w:rFonts w:ascii="Times New Roman" w:hAnsi="Times New Roman"/>
          <w:sz w:val="24"/>
          <w:szCs w:val="24"/>
          <w:lang w:val="en-US"/>
        </w:rPr>
        <w:t>magnitudes being observed in winter/fall and spring/summer periods, respectively, as figure 3.</w:t>
      </w:r>
      <w:r w:rsidRPr="00DA5488">
        <w:rPr>
          <w:rFonts w:ascii="Times New Roman" w:hAnsi="Times New Roman"/>
          <w:sz w:val="24"/>
          <w:szCs w:val="24"/>
          <w:lang w:val="en-US"/>
        </w:rPr>
        <w:t>2</w:t>
      </w:r>
      <w:r w:rsidR="004A28DB" w:rsidRPr="00DA5488">
        <w:rPr>
          <w:rFonts w:ascii="Times New Roman" w:hAnsi="Times New Roman"/>
          <w:sz w:val="24"/>
          <w:szCs w:val="24"/>
          <w:lang w:val="en-US"/>
        </w:rPr>
        <w:t>0</w:t>
      </w:r>
      <w:r w:rsidR="00A141F0" w:rsidRPr="00DA5488">
        <w:rPr>
          <w:rFonts w:ascii="Times New Roman" w:hAnsi="Times New Roman"/>
          <w:sz w:val="24"/>
          <w:szCs w:val="24"/>
          <w:lang w:val="en-US"/>
        </w:rPr>
        <w:t xml:space="preserve"> </w:t>
      </w:r>
      <w:r w:rsidR="00287F48" w:rsidRPr="00DA5488">
        <w:rPr>
          <w:rFonts w:ascii="Times New Roman" w:hAnsi="Times New Roman"/>
          <w:sz w:val="24"/>
          <w:szCs w:val="24"/>
          <w:lang w:val="en-US"/>
        </w:rPr>
        <w:t>shows</w:t>
      </w:r>
      <w:r w:rsidR="00A141F0" w:rsidRPr="00DA5488">
        <w:rPr>
          <w:rFonts w:ascii="Times New Roman" w:hAnsi="Times New Roman"/>
          <w:sz w:val="24"/>
          <w:szCs w:val="24"/>
          <w:lang w:val="en-US"/>
        </w:rPr>
        <w:t>. The BC monthly averages are relatively constant between April and August, in the range of 0.8-1 µgm</w:t>
      </w:r>
      <w:r w:rsidR="00A141F0" w:rsidRPr="00DA5488">
        <w:rPr>
          <w:rFonts w:ascii="Times New Roman" w:hAnsi="Times New Roman"/>
          <w:sz w:val="24"/>
          <w:szCs w:val="24"/>
          <w:vertAlign w:val="superscript"/>
          <w:lang w:val="en-US"/>
        </w:rPr>
        <w:t>-3</w:t>
      </w:r>
      <w:r w:rsidR="00A141F0" w:rsidRPr="00DA5488">
        <w:rPr>
          <w:rFonts w:ascii="Times New Roman" w:hAnsi="Times New Roman"/>
          <w:sz w:val="24"/>
          <w:szCs w:val="24"/>
          <w:lang w:val="en-US"/>
        </w:rPr>
        <w:t>, and start to increase in September until the maximum is achieved</w:t>
      </w:r>
      <w:r w:rsidR="00A141F0" w:rsidRPr="00190F48">
        <w:rPr>
          <w:rFonts w:ascii="Times New Roman" w:hAnsi="Times New Roman"/>
          <w:sz w:val="24"/>
          <w:szCs w:val="24"/>
          <w:lang w:val="en-US"/>
        </w:rPr>
        <w:t xml:space="preserve"> in January (2.1 µgm</w:t>
      </w:r>
      <w:r w:rsidR="00A141F0" w:rsidRPr="00190F48">
        <w:rPr>
          <w:rFonts w:ascii="Times New Roman" w:hAnsi="Times New Roman"/>
          <w:sz w:val="24"/>
          <w:szCs w:val="24"/>
          <w:vertAlign w:val="superscript"/>
          <w:lang w:val="en-US"/>
        </w:rPr>
        <w:t>-3</w:t>
      </w:r>
      <w:r w:rsidR="00A141F0" w:rsidRPr="00190F48">
        <w:rPr>
          <w:rFonts w:ascii="Times New Roman" w:hAnsi="Times New Roman"/>
          <w:sz w:val="24"/>
          <w:szCs w:val="24"/>
          <w:lang w:val="en-US"/>
        </w:rPr>
        <w:t>), thus representing an increase by about a factor of two. In terms of seasonal averages, BC was found to be in the range of 0.9-1.1 µgm</w:t>
      </w:r>
      <w:r w:rsidR="00A141F0" w:rsidRPr="00190F48">
        <w:rPr>
          <w:rFonts w:ascii="Times New Roman" w:hAnsi="Times New Roman"/>
          <w:sz w:val="24"/>
          <w:szCs w:val="24"/>
          <w:vertAlign w:val="superscript"/>
          <w:lang w:val="en-US"/>
        </w:rPr>
        <w:t>-3</w:t>
      </w:r>
      <w:r w:rsidR="00A141F0" w:rsidRPr="00190F48">
        <w:rPr>
          <w:rFonts w:ascii="Times New Roman" w:hAnsi="Times New Roman"/>
          <w:sz w:val="24"/>
          <w:szCs w:val="24"/>
          <w:lang w:val="en-US"/>
        </w:rPr>
        <w:t xml:space="preserve"> in summer and spring whereas in the fall and winter seasons in the range of 1.5-1.8 µgm</w:t>
      </w:r>
      <w:r w:rsidR="00A141F0" w:rsidRPr="00190F48">
        <w:rPr>
          <w:rFonts w:ascii="Times New Roman" w:hAnsi="Times New Roman"/>
          <w:sz w:val="24"/>
          <w:szCs w:val="24"/>
          <w:vertAlign w:val="superscript"/>
          <w:lang w:val="en-US"/>
        </w:rPr>
        <w:t>-3</w:t>
      </w:r>
      <w:r w:rsidR="00A141F0" w:rsidRPr="00190F48">
        <w:rPr>
          <w:rFonts w:ascii="Times New Roman" w:hAnsi="Times New Roman"/>
          <w:sz w:val="24"/>
          <w:szCs w:val="24"/>
          <w:lang w:val="en-US"/>
        </w:rPr>
        <w:t xml:space="preserve">. </w:t>
      </w:r>
      <w:r>
        <w:rPr>
          <w:rFonts w:ascii="Times New Roman" w:hAnsi="Times New Roman"/>
          <w:sz w:val="24"/>
          <w:szCs w:val="24"/>
          <w:lang w:val="en-US"/>
        </w:rPr>
        <w:t>Short term m</w:t>
      </w:r>
      <w:r w:rsidR="00A141F0" w:rsidRPr="00190F48">
        <w:rPr>
          <w:rFonts w:ascii="Times New Roman" w:hAnsi="Times New Roman"/>
          <w:sz w:val="24"/>
          <w:szCs w:val="24"/>
          <w:lang w:val="en-US"/>
        </w:rPr>
        <w:t>easurements of BC in Évora, performed during the first half of June 2006</w:t>
      </w:r>
      <w:r>
        <w:rPr>
          <w:rFonts w:ascii="Times New Roman" w:hAnsi="Times New Roman"/>
          <w:sz w:val="24"/>
          <w:szCs w:val="24"/>
          <w:lang w:val="en-US"/>
        </w:rPr>
        <w:t>,</w:t>
      </w:r>
      <w:r w:rsidR="00A141F0" w:rsidRPr="00190F48">
        <w:rPr>
          <w:rFonts w:ascii="Times New Roman" w:hAnsi="Times New Roman"/>
          <w:sz w:val="24"/>
          <w:szCs w:val="24"/>
          <w:lang w:val="en-US"/>
        </w:rPr>
        <w:t xml:space="preserve"> within CAPEX campaign [Silva et al., 2007], exhibited an average (± SD) value of 1.0 ± 0.6 µgm</w:t>
      </w:r>
      <w:r w:rsidR="00A141F0" w:rsidRPr="00190F48">
        <w:rPr>
          <w:rFonts w:ascii="Times New Roman" w:hAnsi="Times New Roman"/>
          <w:sz w:val="24"/>
          <w:szCs w:val="24"/>
          <w:vertAlign w:val="superscript"/>
          <w:lang w:val="en-US"/>
        </w:rPr>
        <w:t>-3</w:t>
      </w:r>
      <w:r w:rsidR="00A141F0" w:rsidRPr="00190F48">
        <w:rPr>
          <w:rFonts w:ascii="Times New Roman" w:hAnsi="Times New Roman"/>
          <w:sz w:val="24"/>
          <w:szCs w:val="24"/>
          <w:lang w:val="en-US"/>
        </w:rPr>
        <w:t xml:space="preserve"> which is similar to what is reported here for that period of the year. </w:t>
      </w:r>
    </w:p>
    <w:p w:rsidR="00A141F0" w:rsidRPr="00190F48" w:rsidRDefault="00A141F0" w:rsidP="00B45CD1">
      <w:pPr>
        <w:spacing w:after="0" w:line="360" w:lineRule="auto"/>
        <w:ind w:firstLine="720"/>
        <w:jc w:val="both"/>
        <w:rPr>
          <w:rFonts w:ascii="Times New Roman" w:hAnsi="Times New Roman"/>
          <w:sz w:val="24"/>
          <w:szCs w:val="24"/>
          <w:lang w:val="en-US"/>
        </w:rPr>
      </w:pPr>
      <w:r w:rsidRPr="00190F48">
        <w:rPr>
          <w:rFonts w:ascii="Times New Roman" w:hAnsi="Times New Roman"/>
          <w:sz w:val="24"/>
          <w:szCs w:val="24"/>
          <w:lang w:val="en-US"/>
        </w:rPr>
        <w:t xml:space="preserve">The factors contributing to this annual pattern were already </w:t>
      </w:r>
      <w:r w:rsidR="00287F48">
        <w:rPr>
          <w:rFonts w:ascii="Times New Roman" w:hAnsi="Times New Roman"/>
          <w:sz w:val="24"/>
          <w:szCs w:val="24"/>
          <w:lang w:val="en-US"/>
        </w:rPr>
        <w:t>discussed</w:t>
      </w:r>
      <w:r w:rsidRPr="00190F48">
        <w:rPr>
          <w:rFonts w:ascii="Times New Roman" w:hAnsi="Times New Roman"/>
          <w:sz w:val="24"/>
          <w:szCs w:val="24"/>
          <w:lang w:val="en-US"/>
        </w:rPr>
        <w:t xml:space="preserve"> </w:t>
      </w:r>
      <w:r w:rsidR="00E53F80">
        <w:rPr>
          <w:rFonts w:ascii="Times New Roman" w:hAnsi="Times New Roman"/>
          <w:sz w:val="24"/>
          <w:szCs w:val="24"/>
          <w:lang w:val="en-US"/>
        </w:rPr>
        <w:t xml:space="preserve">when scattering properties were analyzed </w:t>
      </w:r>
      <w:r w:rsidRPr="00190F48">
        <w:rPr>
          <w:rFonts w:ascii="Times New Roman" w:hAnsi="Times New Roman"/>
          <w:sz w:val="24"/>
          <w:szCs w:val="24"/>
          <w:lang w:val="en-US"/>
        </w:rPr>
        <w:t xml:space="preserve">and should be influenced </w:t>
      </w:r>
      <w:r w:rsidR="00E53F80">
        <w:rPr>
          <w:rFonts w:ascii="Times New Roman" w:hAnsi="Times New Roman"/>
          <w:sz w:val="24"/>
          <w:szCs w:val="24"/>
          <w:lang w:val="en-US"/>
        </w:rPr>
        <w:t xml:space="preserve">(i) </w:t>
      </w:r>
      <w:r w:rsidRPr="00190F48">
        <w:rPr>
          <w:rFonts w:ascii="Times New Roman" w:hAnsi="Times New Roman"/>
          <w:sz w:val="24"/>
          <w:szCs w:val="24"/>
          <w:lang w:val="en-US"/>
        </w:rPr>
        <w:t xml:space="preserve">by the additional input of soot, during the colder period of winter (and fall), due to domestic heating; </w:t>
      </w:r>
      <w:r w:rsidR="00E53F80">
        <w:rPr>
          <w:rFonts w:ascii="Times New Roman" w:hAnsi="Times New Roman"/>
          <w:sz w:val="24"/>
          <w:szCs w:val="24"/>
          <w:lang w:val="en-US"/>
        </w:rPr>
        <w:t xml:space="preserve">(ii) </w:t>
      </w:r>
      <w:r w:rsidRPr="00190F48">
        <w:rPr>
          <w:rFonts w:ascii="Times New Roman" w:hAnsi="Times New Roman"/>
          <w:sz w:val="24"/>
          <w:szCs w:val="24"/>
          <w:lang w:val="en-US"/>
        </w:rPr>
        <w:t xml:space="preserve">some increase in traffic due to worse weather conditions, although </w:t>
      </w:r>
      <w:r w:rsidR="00E53F80">
        <w:rPr>
          <w:rFonts w:ascii="Times New Roman" w:hAnsi="Times New Roman"/>
          <w:sz w:val="24"/>
          <w:szCs w:val="24"/>
          <w:lang w:val="en-US"/>
        </w:rPr>
        <w:t>that</w:t>
      </w:r>
      <w:r w:rsidRPr="00190F48">
        <w:rPr>
          <w:rFonts w:ascii="Times New Roman" w:hAnsi="Times New Roman"/>
          <w:sz w:val="24"/>
          <w:szCs w:val="24"/>
          <w:lang w:val="en-US"/>
        </w:rPr>
        <w:t xml:space="preserve"> quantitative information on traffic is</w:t>
      </w:r>
      <w:r w:rsidR="00E53F80">
        <w:rPr>
          <w:rFonts w:ascii="Times New Roman" w:hAnsi="Times New Roman"/>
          <w:sz w:val="24"/>
          <w:szCs w:val="24"/>
          <w:lang w:val="en-US"/>
        </w:rPr>
        <w:t xml:space="preserve"> not</w:t>
      </w:r>
      <w:r w:rsidRPr="00190F48">
        <w:rPr>
          <w:rFonts w:ascii="Times New Roman" w:hAnsi="Times New Roman"/>
          <w:sz w:val="24"/>
          <w:szCs w:val="24"/>
          <w:lang w:val="en-US"/>
        </w:rPr>
        <w:t xml:space="preserve"> avai</w:t>
      </w:r>
      <w:r w:rsidR="00E53F80">
        <w:rPr>
          <w:rFonts w:ascii="Times New Roman" w:hAnsi="Times New Roman"/>
          <w:sz w:val="24"/>
          <w:szCs w:val="24"/>
          <w:lang w:val="en-US"/>
        </w:rPr>
        <w:t>lable to confirm this statement;</w:t>
      </w:r>
      <w:r w:rsidRPr="00190F48">
        <w:rPr>
          <w:rFonts w:ascii="Times New Roman" w:hAnsi="Times New Roman"/>
          <w:sz w:val="24"/>
          <w:szCs w:val="24"/>
          <w:lang w:val="en-US"/>
        </w:rPr>
        <w:t xml:space="preserve"> </w:t>
      </w:r>
      <w:r w:rsidR="00E53F80">
        <w:rPr>
          <w:rFonts w:ascii="Times New Roman" w:hAnsi="Times New Roman"/>
          <w:sz w:val="24"/>
          <w:szCs w:val="24"/>
          <w:lang w:val="en-US"/>
        </w:rPr>
        <w:t>(iii) b</w:t>
      </w:r>
      <w:r w:rsidRPr="00190F48">
        <w:rPr>
          <w:rFonts w:ascii="Times New Roman" w:hAnsi="Times New Roman"/>
          <w:sz w:val="24"/>
          <w:szCs w:val="24"/>
          <w:lang w:val="en-US"/>
        </w:rPr>
        <w:t xml:space="preserve">esides these increased emissions related with human activities during the colder seasons there’s a reduced atmospheric dispersion as a result of low boundary layer height and more frequent temperature inversions, resulting in trapping of pollutants in a smaller volume. </w:t>
      </w:r>
      <w:r w:rsidRPr="00190F48">
        <w:rPr>
          <w:rFonts w:ascii="Times New Roman" w:hAnsi="Times New Roman"/>
          <w:sz w:val="24"/>
          <w:szCs w:val="24"/>
          <w:lang w:val="en-US"/>
        </w:rPr>
        <w:lastRenderedPageBreak/>
        <w:t>Hence the concentrations of particles near the ground are higher. In spring/summer the</w:t>
      </w:r>
      <w:r w:rsidR="00676048">
        <w:rPr>
          <w:rFonts w:ascii="Times New Roman" w:hAnsi="Times New Roman"/>
          <w:sz w:val="24"/>
          <w:szCs w:val="24"/>
          <w:lang w:val="en-US"/>
        </w:rPr>
        <w:t xml:space="preserve"> increase in</w:t>
      </w:r>
      <w:r w:rsidRPr="00190F48">
        <w:rPr>
          <w:rFonts w:ascii="Times New Roman" w:hAnsi="Times New Roman"/>
          <w:sz w:val="24"/>
          <w:szCs w:val="24"/>
          <w:lang w:val="en-US"/>
        </w:rPr>
        <w:t xml:space="preserve"> convective activity due to the solar heating of the ground surface induces the opposite effect. </w:t>
      </w:r>
    </w:p>
    <w:p w:rsidR="00A141F0" w:rsidRPr="00190F48" w:rsidRDefault="00A141F0" w:rsidP="00A141F0">
      <w:pPr>
        <w:spacing w:line="360" w:lineRule="auto"/>
        <w:jc w:val="both"/>
        <w:rPr>
          <w:rFonts w:ascii="Times New Roman" w:hAnsi="Times New Roman"/>
          <w:sz w:val="24"/>
          <w:szCs w:val="24"/>
        </w:rPr>
      </w:pPr>
    </w:p>
    <w:p w:rsidR="00A141F0" w:rsidRPr="00190F48" w:rsidRDefault="00052A9D" w:rsidP="00A141F0">
      <w:pPr>
        <w:spacing w:line="360" w:lineRule="auto"/>
        <w:jc w:val="center"/>
        <w:rPr>
          <w:rFonts w:ascii="Times New Roman" w:hAnsi="Times New Roman"/>
          <w:sz w:val="24"/>
          <w:szCs w:val="24"/>
        </w:rPr>
      </w:pPr>
      <w:r>
        <w:rPr>
          <w:rFonts w:ascii="Times New Roman" w:hAnsi="Times New Roman"/>
          <w:noProof/>
          <w:sz w:val="24"/>
          <w:szCs w:val="24"/>
          <w:lang w:val="pt-PT" w:eastAsia="pt-PT"/>
        </w:rPr>
        <w:drawing>
          <wp:inline distT="0" distB="0" distL="0" distR="0">
            <wp:extent cx="2371225" cy="1842198"/>
            <wp:effectExtent l="0" t="0" r="0" b="0"/>
            <wp:docPr id="109" name="Image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4"/>
                    <pic:cNvPicPr>
                      <a:picLocks noChangeAspect="1" noChangeArrowheads="1"/>
                    </pic:cNvPicPr>
                  </pic:nvPicPr>
                  <pic:blipFill>
                    <a:blip r:embed="rId126" cstate="print"/>
                    <a:srcRect r="49702"/>
                    <a:stretch>
                      <a:fillRect/>
                    </a:stretch>
                  </pic:blipFill>
                  <pic:spPr bwMode="auto">
                    <a:xfrm>
                      <a:off x="0" y="0"/>
                      <a:ext cx="2371225" cy="1842198"/>
                    </a:xfrm>
                    <a:prstGeom prst="rect">
                      <a:avLst/>
                    </a:prstGeom>
                    <a:noFill/>
                    <a:ln w="9525">
                      <a:noFill/>
                      <a:miter lim="800000"/>
                      <a:headEnd/>
                      <a:tailEnd/>
                    </a:ln>
                  </pic:spPr>
                </pic:pic>
              </a:graphicData>
            </a:graphic>
          </wp:inline>
        </w:drawing>
      </w:r>
      <w:r w:rsidR="00104E40" w:rsidRPr="00104E40">
        <w:rPr>
          <w:rFonts w:ascii="Times New Roman" w:hAnsi="Times New Roman"/>
          <w:sz w:val="24"/>
          <w:szCs w:val="24"/>
        </w:rPr>
        <w:t xml:space="preserve"> </w:t>
      </w:r>
      <w:r w:rsidR="00104E40" w:rsidRPr="00104E40">
        <w:rPr>
          <w:noProof/>
          <w:szCs w:val="24"/>
          <w:lang w:val="pt-PT" w:eastAsia="pt-PT"/>
        </w:rPr>
        <w:drawing>
          <wp:inline distT="0" distB="0" distL="0" distR="0">
            <wp:extent cx="2299335" cy="1842135"/>
            <wp:effectExtent l="0" t="0" r="5715" b="0"/>
            <wp:docPr id="74"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7" cstate="print"/>
                    <a:srcRect/>
                    <a:stretch>
                      <a:fillRect/>
                    </a:stretch>
                  </pic:blipFill>
                  <pic:spPr bwMode="auto">
                    <a:xfrm>
                      <a:off x="0" y="0"/>
                      <a:ext cx="2299335" cy="1842135"/>
                    </a:xfrm>
                    <a:prstGeom prst="rect">
                      <a:avLst/>
                    </a:prstGeom>
                    <a:noFill/>
                    <a:ln w="9525">
                      <a:noFill/>
                      <a:miter lim="800000"/>
                      <a:headEnd/>
                      <a:tailEnd/>
                    </a:ln>
                  </pic:spPr>
                </pic:pic>
              </a:graphicData>
            </a:graphic>
          </wp:inline>
        </w:drawing>
      </w:r>
    </w:p>
    <w:p w:rsidR="00A141F0" w:rsidRPr="003C0196" w:rsidRDefault="0007700D" w:rsidP="003C0196">
      <w:pPr>
        <w:pStyle w:val="Legenda"/>
        <w:jc w:val="both"/>
        <w:rPr>
          <w:rFonts w:ascii="Times New Roman" w:hAnsi="Times New Roman"/>
          <w:b w:val="0"/>
          <w:color w:val="auto"/>
          <w:sz w:val="22"/>
          <w:szCs w:val="22"/>
        </w:rPr>
      </w:pPr>
      <w:bookmarkStart w:id="69" w:name="_Toc297711615"/>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20</w:t>
      </w:r>
      <w:r w:rsidR="00B97ACB">
        <w:rPr>
          <w:rFonts w:ascii="Times New Roman" w:hAnsi="Times New Roman"/>
          <w:color w:val="auto"/>
          <w:sz w:val="22"/>
          <w:szCs w:val="22"/>
        </w:rPr>
        <w:fldChar w:fldCharType="end"/>
      </w:r>
      <w:r w:rsidR="00A141F0" w:rsidRPr="003C0196">
        <w:rPr>
          <w:rFonts w:ascii="Times New Roman" w:hAnsi="Times New Roman"/>
          <w:color w:val="auto"/>
          <w:sz w:val="22"/>
          <w:szCs w:val="22"/>
        </w:rPr>
        <w:t>.</w:t>
      </w:r>
      <w:r w:rsidR="00A141F0" w:rsidRPr="003C0196">
        <w:rPr>
          <w:rFonts w:ascii="Times New Roman" w:hAnsi="Times New Roman"/>
          <w:b w:val="0"/>
          <w:color w:val="auto"/>
          <w:sz w:val="22"/>
          <w:szCs w:val="22"/>
        </w:rPr>
        <w:t xml:space="preserve"> Monthly variation of the Black Carbon mass concentration</w:t>
      </w:r>
      <w:r w:rsidR="00104E40">
        <w:rPr>
          <w:rFonts w:ascii="Times New Roman" w:hAnsi="Times New Roman"/>
          <w:b w:val="0"/>
          <w:color w:val="auto"/>
          <w:sz w:val="22"/>
          <w:szCs w:val="22"/>
        </w:rPr>
        <w:t xml:space="preserve"> and extinction coefficien</w:t>
      </w:r>
      <w:r w:rsidR="00052B76">
        <w:rPr>
          <w:rFonts w:ascii="Times New Roman" w:hAnsi="Times New Roman"/>
          <w:b w:val="0"/>
          <w:color w:val="auto"/>
          <w:sz w:val="22"/>
          <w:szCs w:val="22"/>
        </w:rPr>
        <w:t>t, at 670 nm</w:t>
      </w:r>
      <w:r w:rsidR="002F1FB9">
        <w:rPr>
          <w:rFonts w:ascii="Times New Roman" w:hAnsi="Times New Roman"/>
          <w:b w:val="0"/>
          <w:color w:val="auto"/>
          <w:sz w:val="22"/>
          <w:szCs w:val="22"/>
        </w:rPr>
        <w:t xml:space="preserve"> (2007-2009)</w:t>
      </w:r>
      <w:r w:rsidR="00A141F0" w:rsidRPr="003C0196">
        <w:rPr>
          <w:rFonts w:ascii="Times New Roman" w:hAnsi="Times New Roman"/>
          <w:b w:val="0"/>
          <w:color w:val="auto"/>
          <w:sz w:val="22"/>
          <w:szCs w:val="22"/>
        </w:rPr>
        <w:t>. Full circles and open circles represent the mean and median values, respectively, while the light gray bars enclose the quartiles (P25 and P75).</w:t>
      </w:r>
      <w:bookmarkEnd w:id="69"/>
    </w:p>
    <w:p w:rsidR="00EF71A0" w:rsidRDefault="00EF71A0" w:rsidP="00E53F80">
      <w:pPr>
        <w:spacing w:after="0" w:line="360" w:lineRule="auto"/>
        <w:jc w:val="both"/>
        <w:rPr>
          <w:rFonts w:ascii="Times New Roman" w:hAnsi="Times New Roman"/>
          <w:sz w:val="24"/>
          <w:szCs w:val="24"/>
        </w:rPr>
      </w:pPr>
    </w:p>
    <w:p w:rsidR="00A141F0" w:rsidRPr="00190F48" w:rsidRDefault="00A141F0" w:rsidP="00E53F80">
      <w:pPr>
        <w:spacing w:after="0" w:line="360" w:lineRule="auto"/>
        <w:jc w:val="both"/>
        <w:rPr>
          <w:rFonts w:ascii="Times New Roman" w:hAnsi="Times New Roman"/>
          <w:sz w:val="24"/>
          <w:szCs w:val="24"/>
          <w:lang w:val="en-US"/>
        </w:rPr>
      </w:pPr>
      <w:r w:rsidRPr="00190F48">
        <w:rPr>
          <w:rFonts w:ascii="Times New Roman" w:hAnsi="Times New Roman"/>
          <w:sz w:val="24"/>
          <w:szCs w:val="24"/>
          <w:lang w:val="en-US"/>
        </w:rPr>
        <w:t>Similar seasonal variations were also observed in urban areas but not in natural background sites where no seasonal variations were observed [Novakov et al., 2005; Ramachandran and Rajesh, 2007]. To give some quantitative examples, Röösli et al. [1999] reported significantly higher magnitudes, 2.2-2.9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xml:space="preserve"> (for spring and summer) and 3.5-4.6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xml:space="preserve"> (during fall and winter)</w:t>
      </w:r>
      <w:r w:rsidR="00C84703">
        <w:rPr>
          <w:rFonts w:ascii="Times New Roman" w:hAnsi="Times New Roman"/>
          <w:sz w:val="24"/>
          <w:szCs w:val="24"/>
          <w:lang w:val="en-US"/>
        </w:rPr>
        <w:t>, in Basel area, Switzerland,</w:t>
      </w:r>
      <w:r w:rsidRPr="00190F48">
        <w:rPr>
          <w:rFonts w:ascii="Times New Roman" w:hAnsi="Times New Roman"/>
          <w:sz w:val="24"/>
          <w:szCs w:val="24"/>
          <w:lang w:val="en-US"/>
        </w:rPr>
        <w:t xml:space="preserve"> comparable to</w:t>
      </w:r>
      <w:r w:rsidR="002F1FB9">
        <w:rPr>
          <w:rFonts w:ascii="Times New Roman" w:hAnsi="Times New Roman"/>
          <w:sz w:val="24"/>
          <w:szCs w:val="24"/>
          <w:lang w:val="en-US"/>
        </w:rPr>
        <w:t xml:space="preserve"> the</w:t>
      </w:r>
      <w:r w:rsidRPr="00190F48">
        <w:rPr>
          <w:rFonts w:ascii="Times New Roman" w:hAnsi="Times New Roman"/>
          <w:sz w:val="24"/>
          <w:szCs w:val="24"/>
          <w:lang w:val="en-US"/>
        </w:rPr>
        <w:t xml:space="preserve"> results from [Lyamani et al., 2008, 2010] where an increase of 2.2 to 4-4.5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xml:space="preserve"> was observed between the summer and the winter season. In three Portuguese rural environments [Castro et al., 1999; Pio et al., 2007; Tsyro et al., 2007] reported increases from 0.3-0.65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xml:space="preserve"> (spring/summer) up to 1.1-1.7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xml:space="preserve"> (autumn/winter). [Castro et al., 1999; Pio et al., 2007] reported similar trends but in more polluted urban environments of Coimbra (1.8 up to 4.2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and Oporto (2.7 up to 5.3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xml:space="preserve">).   </w:t>
      </w:r>
    </w:p>
    <w:p w:rsidR="00EF71A0" w:rsidRPr="00432E75" w:rsidRDefault="00A141F0" w:rsidP="00B45CD1">
      <w:pPr>
        <w:spacing w:after="0" w:line="360" w:lineRule="auto"/>
        <w:ind w:firstLine="720"/>
        <w:jc w:val="both"/>
        <w:rPr>
          <w:rFonts w:ascii="Times New Roman" w:hAnsi="Times New Roman"/>
          <w:sz w:val="24"/>
          <w:szCs w:val="24"/>
        </w:rPr>
      </w:pPr>
      <w:r w:rsidRPr="00052B76">
        <w:rPr>
          <w:rFonts w:ascii="Times New Roman" w:hAnsi="Times New Roman"/>
          <w:sz w:val="24"/>
          <w:szCs w:val="24"/>
          <w:lang w:val="en-US"/>
        </w:rPr>
        <w:t xml:space="preserve">The </w:t>
      </w:r>
      <w:r w:rsidRPr="00DA5488">
        <w:rPr>
          <w:rFonts w:ascii="Times New Roman" w:hAnsi="Times New Roman"/>
          <w:sz w:val="24"/>
          <w:szCs w:val="24"/>
          <w:lang w:val="en-US"/>
        </w:rPr>
        <w:t xml:space="preserve">seasonal evolution of M </w:t>
      </w:r>
      <w:r w:rsidR="002F1FB9" w:rsidRPr="00DA5488">
        <w:rPr>
          <w:rFonts w:ascii="Times New Roman" w:hAnsi="Times New Roman"/>
          <w:sz w:val="24"/>
          <w:szCs w:val="24"/>
          <w:lang w:val="en-US"/>
        </w:rPr>
        <w:t xml:space="preserve">monthly </w:t>
      </w:r>
      <w:r w:rsidRPr="00DA5488">
        <w:rPr>
          <w:rFonts w:ascii="Times New Roman" w:hAnsi="Times New Roman"/>
          <w:sz w:val="24"/>
          <w:szCs w:val="24"/>
          <w:lang w:val="en-US"/>
        </w:rPr>
        <w:t>values shows some increase during the warmer period (fig. 3.2</w:t>
      </w:r>
      <w:r w:rsidR="004A28DB" w:rsidRPr="00DA5488">
        <w:rPr>
          <w:rFonts w:ascii="Times New Roman" w:hAnsi="Times New Roman"/>
          <w:sz w:val="24"/>
          <w:szCs w:val="24"/>
          <w:lang w:val="en-US"/>
        </w:rPr>
        <w:t>1</w:t>
      </w:r>
      <w:r w:rsidRPr="00DA5488">
        <w:rPr>
          <w:rFonts w:ascii="Times New Roman" w:hAnsi="Times New Roman"/>
          <w:sz w:val="24"/>
          <w:szCs w:val="24"/>
          <w:lang w:val="en-US"/>
        </w:rPr>
        <w:t>) with influence of the advection of particles from forest fires occurring in the I</w:t>
      </w:r>
      <w:r w:rsidR="00A777F7">
        <w:rPr>
          <w:rFonts w:ascii="Times New Roman" w:hAnsi="Times New Roman"/>
          <w:sz w:val="24"/>
          <w:szCs w:val="24"/>
          <w:lang w:val="en-US"/>
        </w:rPr>
        <w:t>berian Peninsula</w:t>
      </w:r>
      <w:r w:rsidRPr="00DA5488">
        <w:rPr>
          <w:rFonts w:ascii="Times New Roman" w:hAnsi="Times New Roman"/>
          <w:sz w:val="24"/>
          <w:szCs w:val="24"/>
          <w:lang w:val="en-US"/>
        </w:rPr>
        <w:t xml:space="preserve"> mainly in the</w:t>
      </w:r>
      <w:r w:rsidRPr="00052B76">
        <w:rPr>
          <w:rFonts w:ascii="Times New Roman" w:hAnsi="Times New Roman"/>
          <w:sz w:val="24"/>
          <w:szCs w:val="24"/>
          <w:lang w:val="en-US"/>
        </w:rPr>
        <w:t xml:space="preserve"> summer of 2006.</w:t>
      </w:r>
      <w:r w:rsidRPr="00190F48">
        <w:rPr>
          <w:rFonts w:ascii="Times New Roman" w:hAnsi="Times New Roman"/>
          <w:sz w:val="24"/>
          <w:szCs w:val="24"/>
          <w:lang w:val="en-US"/>
        </w:rPr>
        <w:t xml:space="preserve"> However, since 2007 a remarkable decrease in both the number and the intensity of the summer forest fires and extent of the burnt areas [Autoridade Florestal Nacional, 2009] have been observed, when compared with previous summers. In addition, since the MAAP started to operate only in 2007 no obvious signal of forest fires smoke was observed in the BC </w:t>
      </w:r>
      <w:r w:rsidRPr="00190F48">
        <w:rPr>
          <w:rFonts w:ascii="Times New Roman" w:hAnsi="Times New Roman"/>
          <w:sz w:val="24"/>
          <w:szCs w:val="24"/>
          <w:lang w:val="en-US"/>
        </w:rPr>
        <w:lastRenderedPageBreak/>
        <w:t xml:space="preserve">measurements. Besides that, less dry summers don’t favor the emission and presence of regional </w:t>
      </w:r>
      <w:r w:rsidRPr="00DA5488">
        <w:rPr>
          <w:rFonts w:ascii="Times New Roman" w:hAnsi="Times New Roman"/>
          <w:sz w:val="24"/>
          <w:szCs w:val="24"/>
          <w:lang w:val="en-US"/>
        </w:rPr>
        <w:t>mineral dust in the atmosphere (due to more humid soils and denser vegetation), which being typically coarse aerosols should have strong</w:t>
      </w:r>
      <w:r w:rsidR="00E53F80" w:rsidRPr="00DA5488">
        <w:rPr>
          <w:rFonts w:ascii="Times New Roman" w:hAnsi="Times New Roman"/>
          <w:sz w:val="24"/>
          <w:szCs w:val="24"/>
          <w:lang w:val="en-US"/>
        </w:rPr>
        <w:t>er</w:t>
      </w:r>
      <w:r w:rsidRPr="00DA5488">
        <w:rPr>
          <w:rFonts w:ascii="Times New Roman" w:hAnsi="Times New Roman"/>
          <w:sz w:val="24"/>
          <w:szCs w:val="24"/>
          <w:lang w:val="en-US"/>
        </w:rPr>
        <w:t xml:space="preserve"> influence on the measured mass concentrations.</w:t>
      </w:r>
      <w:r w:rsidR="00052B76" w:rsidRPr="00DA5488">
        <w:rPr>
          <w:rFonts w:ascii="Times New Roman" w:hAnsi="Times New Roman"/>
          <w:sz w:val="24"/>
          <w:szCs w:val="24"/>
          <w:lang w:val="en-US"/>
        </w:rPr>
        <w:t xml:space="preserve"> The monthly variation of the extinction coefficient</w:t>
      </w:r>
      <w:r w:rsidR="00514B60" w:rsidRPr="00DA5488">
        <w:rPr>
          <w:rFonts w:ascii="Times New Roman" w:hAnsi="Times New Roman"/>
          <w:sz w:val="24"/>
          <w:szCs w:val="24"/>
          <w:lang w:val="en-US"/>
        </w:rPr>
        <w:t>, shown in fig</w:t>
      </w:r>
      <w:r w:rsidR="00A41CD7" w:rsidRPr="00DA5488">
        <w:rPr>
          <w:rFonts w:ascii="Times New Roman" w:hAnsi="Times New Roman"/>
          <w:sz w:val="24"/>
          <w:szCs w:val="24"/>
          <w:lang w:val="en-US"/>
        </w:rPr>
        <w:t>ure</w:t>
      </w:r>
      <w:r w:rsidR="00514B60" w:rsidRPr="00DA5488">
        <w:rPr>
          <w:rFonts w:ascii="Times New Roman" w:hAnsi="Times New Roman"/>
          <w:sz w:val="24"/>
          <w:szCs w:val="24"/>
          <w:lang w:val="en-US"/>
        </w:rPr>
        <w:t xml:space="preserve"> 3.2</w:t>
      </w:r>
      <w:r w:rsidR="004A28DB" w:rsidRPr="00DA5488">
        <w:rPr>
          <w:rFonts w:ascii="Times New Roman" w:hAnsi="Times New Roman"/>
          <w:sz w:val="24"/>
          <w:szCs w:val="24"/>
          <w:lang w:val="en-US"/>
        </w:rPr>
        <w:t>0</w:t>
      </w:r>
      <w:r w:rsidR="00052B76" w:rsidRPr="00DA5488">
        <w:rPr>
          <w:rFonts w:ascii="Times New Roman" w:hAnsi="Times New Roman"/>
          <w:sz w:val="24"/>
          <w:szCs w:val="24"/>
          <w:lang w:val="en-US"/>
        </w:rPr>
        <w:t xml:space="preserve"> is in agreement with the BC monthly variation but presents an interesting feature. On the one hand, </w:t>
      </w:r>
      <w:r w:rsidR="00690265" w:rsidRPr="00DA5488">
        <w:rPr>
          <w:rFonts w:ascii="Times New Roman" w:hAnsi="Times New Roman"/>
          <w:sz w:val="24"/>
          <w:szCs w:val="24"/>
          <w:lang w:val="en-US"/>
        </w:rPr>
        <w:t>the decrease in the</w:t>
      </w:r>
      <w:r w:rsidR="00052B76" w:rsidRPr="00DA5488">
        <w:rPr>
          <w:rFonts w:ascii="Times New Roman" w:hAnsi="Times New Roman"/>
          <w:sz w:val="24"/>
          <w:szCs w:val="24"/>
          <w:lang w:val="en-US"/>
        </w:rPr>
        <w:t xml:space="preserve"> forest fire</w:t>
      </w:r>
      <w:r w:rsidR="00514B60" w:rsidRPr="00DA5488">
        <w:rPr>
          <w:rFonts w:ascii="Times New Roman" w:hAnsi="Times New Roman"/>
          <w:sz w:val="24"/>
          <w:szCs w:val="24"/>
          <w:lang w:val="en-US"/>
        </w:rPr>
        <w:t xml:space="preserve"> activity</w:t>
      </w:r>
      <w:r w:rsidR="00690265" w:rsidRPr="00DA5488">
        <w:rPr>
          <w:rFonts w:ascii="Times New Roman" w:hAnsi="Times New Roman"/>
          <w:sz w:val="24"/>
          <w:szCs w:val="24"/>
          <w:lang w:val="en-US"/>
        </w:rPr>
        <w:t xml:space="preserve"> since 2007 is corroborated because no summer</w:t>
      </w:r>
      <w:r w:rsidR="00514B60" w:rsidRPr="00DA5488">
        <w:rPr>
          <w:rFonts w:ascii="Times New Roman" w:hAnsi="Times New Roman"/>
        </w:rPr>
        <w:t xml:space="preserve"> σ</w:t>
      </w:r>
      <w:r w:rsidR="00514B60" w:rsidRPr="00DA5488">
        <w:rPr>
          <w:rFonts w:ascii="Times New Roman" w:hAnsi="Times New Roman"/>
          <w:vertAlign w:val="subscript"/>
        </w:rPr>
        <w:t>ap</w:t>
      </w:r>
      <w:r w:rsidR="00514B60" w:rsidRPr="00DA5488">
        <w:rPr>
          <w:rFonts w:ascii="Times New Roman" w:hAnsi="Times New Roman"/>
        </w:rPr>
        <w:t>(670)</w:t>
      </w:r>
      <w:r w:rsidR="00690265" w:rsidRPr="00DA5488">
        <w:rPr>
          <w:rFonts w:ascii="Times New Roman" w:hAnsi="Times New Roman"/>
          <w:sz w:val="24"/>
          <w:szCs w:val="24"/>
          <w:lang w:val="en-US"/>
        </w:rPr>
        <w:t xml:space="preserve"> maximum is observed in fig</w:t>
      </w:r>
      <w:r w:rsidR="00A41CD7" w:rsidRPr="00DA5488">
        <w:rPr>
          <w:rFonts w:ascii="Times New Roman" w:hAnsi="Times New Roman"/>
          <w:sz w:val="24"/>
          <w:szCs w:val="24"/>
          <w:lang w:val="en-US"/>
        </w:rPr>
        <w:t>ure</w:t>
      </w:r>
      <w:r w:rsidR="00690265" w:rsidRPr="00DA5488">
        <w:rPr>
          <w:rFonts w:ascii="Times New Roman" w:hAnsi="Times New Roman"/>
          <w:sz w:val="24"/>
          <w:szCs w:val="24"/>
          <w:lang w:val="en-US"/>
        </w:rPr>
        <w:t xml:space="preserve"> 3.2</w:t>
      </w:r>
      <w:r w:rsidR="004A28DB" w:rsidRPr="00DA5488">
        <w:rPr>
          <w:rFonts w:ascii="Times New Roman" w:hAnsi="Times New Roman"/>
          <w:sz w:val="24"/>
          <w:szCs w:val="24"/>
          <w:lang w:val="en-US"/>
        </w:rPr>
        <w:t>0</w:t>
      </w:r>
      <w:r w:rsidR="00514B60" w:rsidRPr="00DA5488">
        <w:rPr>
          <w:rFonts w:ascii="Times New Roman" w:hAnsi="Times New Roman"/>
          <w:sz w:val="24"/>
          <w:szCs w:val="24"/>
          <w:lang w:val="en-US"/>
        </w:rPr>
        <w:t>.</w:t>
      </w:r>
      <w:r w:rsidR="00690265" w:rsidRPr="00DA5488">
        <w:rPr>
          <w:rFonts w:ascii="Times New Roman" w:hAnsi="Times New Roman"/>
          <w:sz w:val="24"/>
          <w:szCs w:val="24"/>
          <w:lang w:val="en-US"/>
        </w:rPr>
        <w:t xml:space="preserve"> </w:t>
      </w:r>
      <w:r w:rsidR="00690265" w:rsidRPr="00DA5488">
        <w:rPr>
          <w:rFonts w:ascii="Times New Roman" w:hAnsi="Times New Roman"/>
          <w:sz w:val="24"/>
          <w:szCs w:val="24"/>
        </w:rPr>
        <w:t xml:space="preserve">On the other hand the increase </w:t>
      </w:r>
      <w:r w:rsidR="00514B60" w:rsidRPr="00DA5488">
        <w:rPr>
          <w:rFonts w:ascii="Times New Roman" w:hAnsi="Times New Roman"/>
          <w:sz w:val="24"/>
          <w:szCs w:val="24"/>
        </w:rPr>
        <w:t>of σ</w:t>
      </w:r>
      <w:r w:rsidR="00514B60" w:rsidRPr="00DA5488">
        <w:rPr>
          <w:rFonts w:ascii="Times New Roman" w:hAnsi="Times New Roman"/>
          <w:sz w:val="24"/>
          <w:szCs w:val="24"/>
          <w:vertAlign w:val="subscript"/>
        </w:rPr>
        <w:t>ap</w:t>
      </w:r>
      <w:r w:rsidR="00514B60" w:rsidRPr="00DA5488">
        <w:rPr>
          <w:rFonts w:ascii="Times New Roman" w:hAnsi="Times New Roman"/>
          <w:sz w:val="24"/>
          <w:szCs w:val="24"/>
        </w:rPr>
        <w:t xml:space="preserve">(670) </w:t>
      </w:r>
      <w:r w:rsidR="00690265" w:rsidRPr="00DA5488">
        <w:rPr>
          <w:rFonts w:ascii="Times New Roman" w:hAnsi="Times New Roman"/>
          <w:sz w:val="24"/>
          <w:szCs w:val="24"/>
        </w:rPr>
        <w:t xml:space="preserve">observed in September </w:t>
      </w:r>
      <w:r w:rsidR="00514B60" w:rsidRPr="00DA5488">
        <w:rPr>
          <w:rFonts w:ascii="Times New Roman" w:hAnsi="Times New Roman"/>
          <w:sz w:val="24"/>
          <w:szCs w:val="24"/>
        </w:rPr>
        <w:t xml:space="preserve">2007 </w:t>
      </w:r>
      <w:r w:rsidR="00690265" w:rsidRPr="00DA5488">
        <w:rPr>
          <w:rFonts w:ascii="Times New Roman" w:hAnsi="Times New Roman"/>
          <w:sz w:val="24"/>
          <w:szCs w:val="24"/>
        </w:rPr>
        <w:t>can be explained on</w:t>
      </w:r>
      <w:r w:rsidR="00690265" w:rsidRPr="00432E75">
        <w:rPr>
          <w:rFonts w:ascii="Times New Roman" w:hAnsi="Times New Roman"/>
          <w:sz w:val="24"/>
          <w:szCs w:val="24"/>
        </w:rPr>
        <w:t xml:space="preserve"> basis of the atmospheric dynamics occurring during large part of this month which suggests the advection of pollution from the continental areas, either Iberian or from the other European regions.</w:t>
      </w:r>
    </w:p>
    <w:p w:rsidR="00E53F80" w:rsidRPr="00690265" w:rsidRDefault="00690265" w:rsidP="00E53F80">
      <w:pPr>
        <w:spacing w:after="0" w:line="360" w:lineRule="auto"/>
        <w:jc w:val="both"/>
        <w:rPr>
          <w:rFonts w:ascii="Times New Roman" w:hAnsi="Times New Roman"/>
        </w:rPr>
      </w:pPr>
      <w:r>
        <w:rPr>
          <w:rFonts w:ascii="Times New Roman" w:hAnsi="Times New Roman"/>
        </w:rPr>
        <w:t xml:space="preserve">   </w:t>
      </w:r>
      <w:r w:rsidRPr="00C022B8">
        <w:rPr>
          <w:rFonts w:ascii="Times New Roman" w:hAnsi="Times New Roman"/>
          <w:b/>
        </w:rPr>
        <w:t xml:space="preserve">  </w:t>
      </w:r>
      <w:r>
        <w:rPr>
          <w:rFonts w:ascii="Times New Roman" w:hAnsi="Times New Roman"/>
          <w:sz w:val="24"/>
          <w:szCs w:val="24"/>
          <w:lang w:val="en-US"/>
        </w:rPr>
        <w:t xml:space="preserve"> </w:t>
      </w:r>
    </w:p>
    <w:p w:rsidR="00A141F0" w:rsidRPr="00190F48" w:rsidRDefault="00052A9D" w:rsidP="00A141F0">
      <w:pPr>
        <w:spacing w:line="360" w:lineRule="auto"/>
        <w:jc w:val="center"/>
        <w:rPr>
          <w:rFonts w:ascii="Times New Roman" w:hAnsi="Times New Roman"/>
          <w:sz w:val="24"/>
          <w:szCs w:val="24"/>
          <w:lang w:val="en-US"/>
        </w:rPr>
      </w:pPr>
      <w:r>
        <w:rPr>
          <w:rFonts w:ascii="Times New Roman" w:hAnsi="Times New Roman"/>
          <w:noProof/>
          <w:sz w:val="24"/>
          <w:szCs w:val="24"/>
          <w:lang w:val="pt-PT" w:eastAsia="pt-PT"/>
        </w:rPr>
        <w:drawing>
          <wp:inline distT="0" distB="0" distL="0" distR="0">
            <wp:extent cx="2648585" cy="2070100"/>
            <wp:effectExtent l="0" t="0" r="0" b="0"/>
            <wp:docPr id="108" name="Image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6"/>
                    <pic:cNvPicPr>
                      <a:picLocks noChangeAspect="1" noChangeArrowheads="1"/>
                    </pic:cNvPicPr>
                  </pic:nvPicPr>
                  <pic:blipFill>
                    <a:blip r:embed="rId128" cstate="print"/>
                    <a:srcRect r="49651"/>
                    <a:stretch>
                      <a:fillRect/>
                    </a:stretch>
                  </pic:blipFill>
                  <pic:spPr bwMode="auto">
                    <a:xfrm>
                      <a:off x="0" y="0"/>
                      <a:ext cx="2648585" cy="2070100"/>
                    </a:xfrm>
                    <a:prstGeom prst="rect">
                      <a:avLst/>
                    </a:prstGeom>
                    <a:noFill/>
                    <a:ln w="9525">
                      <a:noFill/>
                      <a:miter lim="800000"/>
                      <a:headEnd/>
                      <a:tailEnd/>
                    </a:ln>
                  </pic:spPr>
                </pic:pic>
              </a:graphicData>
            </a:graphic>
          </wp:inline>
        </w:drawing>
      </w:r>
    </w:p>
    <w:p w:rsidR="00A141F0" w:rsidRPr="003C0196" w:rsidRDefault="0007700D" w:rsidP="003C0196">
      <w:pPr>
        <w:pStyle w:val="Legenda"/>
        <w:jc w:val="both"/>
        <w:rPr>
          <w:rFonts w:ascii="Times New Roman" w:hAnsi="Times New Roman"/>
          <w:b w:val="0"/>
          <w:color w:val="auto"/>
          <w:sz w:val="22"/>
          <w:szCs w:val="22"/>
          <w:lang w:val="en-US"/>
        </w:rPr>
      </w:pPr>
      <w:bookmarkStart w:id="70" w:name="_Toc297711616"/>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21</w:t>
      </w:r>
      <w:r w:rsidR="00B97ACB">
        <w:rPr>
          <w:rFonts w:ascii="Times New Roman" w:hAnsi="Times New Roman"/>
          <w:color w:val="auto"/>
          <w:sz w:val="22"/>
          <w:szCs w:val="22"/>
        </w:rPr>
        <w:fldChar w:fldCharType="end"/>
      </w:r>
      <w:r w:rsidR="00A141F0" w:rsidRPr="003C0196">
        <w:rPr>
          <w:rFonts w:ascii="Times New Roman" w:hAnsi="Times New Roman"/>
          <w:color w:val="auto"/>
          <w:sz w:val="22"/>
          <w:szCs w:val="22"/>
        </w:rPr>
        <w:t>.</w:t>
      </w:r>
      <w:r w:rsidR="00A141F0" w:rsidRPr="003C0196">
        <w:rPr>
          <w:rFonts w:ascii="Times New Roman" w:hAnsi="Times New Roman"/>
          <w:b w:val="0"/>
          <w:color w:val="auto"/>
          <w:sz w:val="22"/>
          <w:szCs w:val="22"/>
        </w:rPr>
        <w:t xml:space="preserve"> Monthly variation of M</w:t>
      </w:r>
      <w:r w:rsidR="00514B60">
        <w:rPr>
          <w:rFonts w:ascii="Times New Roman" w:hAnsi="Times New Roman"/>
          <w:b w:val="0"/>
          <w:color w:val="auto"/>
          <w:sz w:val="22"/>
          <w:szCs w:val="22"/>
        </w:rPr>
        <w:t xml:space="preserve"> between 2006 and 2009</w:t>
      </w:r>
      <w:r w:rsidR="00A141F0" w:rsidRPr="003C0196">
        <w:rPr>
          <w:rFonts w:ascii="Times New Roman" w:hAnsi="Times New Roman"/>
          <w:b w:val="0"/>
          <w:color w:val="auto"/>
          <w:sz w:val="22"/>
          <w:szCs w:val="22"/>
        </w:rPr>
        <w:t>. Full circles and open circles represent the mean and median values, respectively, while the light gray bars enclose the quartiles (P25 and P75).</w:t>
      </w:r>
      <w:bookmarkEnd w:id="70"/>
    </w:p>
    <w:p w:rsidR="00B45CD1" w:rsidRDefault="00B45CD1" w:rsidP="00AC48C8">
      <w:pPr>
        <w:spacing w:after="0" w:line="360" w:lineRule="auto"/>
        <w:jc w:val="both"/>
        <w:rPr>
          <w:rFonts w:ascii="Times New Roman" w:hAnsi="Times New Roman"/>
          <w:sz w:val="24"/>
          <w:szCs w:val="24"/>
          <w:lang w:val="en-US"/>
        </w:rPr>
      </w:pPr>
    </w:p>
    <w:p w:rsidR="00AC48C8" w:rsidRDefault="00A141F0" w:rsidP="00B45CD1">
      <w:pPr>
        <w:spacing w:after="0" w:line="360" w:lineRule="auto"/>
        <w:ind w:firstLine="720"/>
        <w:jc w:val="both"/>
        <w:rPr>
          <w:rFonts w:ascii="Times New Roman" w:hAnsi="Times New Roman"/>
          <w:sz w:val="24"/>
          <w:szCs w:val="24"/>
          <w:lang w:val="en-US"/>
        </w:rPr>
      </w:pPr>
      <w:r w:rsidRPr="00DA5488">
        <w:rPr>
          <w:rFonts w:ascii="Times New Roman" w:hAnsi="Times New Roman"/>
          <w:sz w:val="24"/>
          <w:szCs w:val="24"/>
          <w:lang w:val="en-US"/>
        </w:rPr>
        <w:t xml:space="preserve">The </w:t>
      </w:r>
      <w:r w:rsidR="00514B60" w:rsidRPr="00DA5488">
        <w:rPr>
          <w:rFonts w:ascii="Times New Roman" w:hAnsi="Times New Roman"/>
          <w:sz w:val="24"/>
          <w:szCs w:val="24"/>
          <w:lang w:val="en-US"/>
        </w:rPr>
        <w:t xml:space="preserve">monthly variation of the BC </w:t>
      </w:r>
      <w:r w:rsidRPr="00DA5488">
        <w:rPr>
          <w:rFonts w:ascii="Times New Roman" w:hAnsi="Times New Roman"/>
          <w:sz w:val="24"/>
          <w:szCs w:val="24"/>
          <w:lang w:val="en-US"/>
        </w:rPr>
        <w:t>fraction (fig. 3.2</w:t>
      </w:r>
      <w:r w:rsidR="004A28DB" w:rsidRPr="00DA5488">
        <w:rPr>
          <w:rFonts w:ascii="Times New Roman" w:hAnsi="Times New Roman"/>
          <w:sz w:val="24"/>
          <w:szCs w:val="24"/>
          <w:lang w:val="en-US"/>
        </w:rPr>
        <w:t>2</w:t>
      </w:r>
      <w:r w:rsidRPr="00DA5488">
        <w:rPr>
          <w:rFonts w:ascii="Times New Roman" w:hAnsi="Times New Roman"/>
          <w:sz w:val="24"/>
          <w:szCs w:val="24"/>
          <w:lang w:val="en-US"/>
        </w:rPr>
        <w:t xml:space="preserve">) follows the </w:t>
      </w:r>
      <w:r w:rsidR="00514B60" w:rsidRPr="00DA5488">
        <w:rPr>
          <w:rFonts w:ascii="Times New Roman" w:hAnsi="Times New Roman"/>
          <w:sz w:val="24"/>
          <w:szCs w:val="24"/>
          <w:lang w:val="en-US"/>
        </w:rPr>
        <w:t xml:space="preserve">monthly variation of the </w:t>
      </w:r>
      <w:r w:rsidRPr="00DA5488">
        <w:rPr>
          <w:rFonts w:ascii="Times New Roman" w:hAnsi="Times New Roman"/>
          <w:sz w:val="24"/>
          <w:szCs w:val="24"/>
          <w:lang w:val="en-US"/>
        </w:rPr>
        <w:t xml:space="preserve">BC </w:t>
      </w:r>
      <w:r w:rsidR="00514B60" w:rsidRPr="00DA5488">
        <w:rPr>
          <w:rFonts w:ascii="Times New Roman" w:hAnsi="Times New Roman"/>
          <w:sz w:val="24"/>
          <w:szCs w:val="24"/>
          <w:lang w:val="en-US"/>
        </w:rPr>
        <w:t>concentration values, shown in fig</w:t>
      </w:r>
      <w:r w:rsidR="00A41CD7" w:rsidRPr="00DA5488">
        <w:rPr>
          <w:rFonts w:ascii="Times New Roman" w:hAnsi="Times New Roman"/>
          <w:sz w:val="24"/>
          <w:szCs w:val="24"/>
          <w:lang w:val="en-US"/>
        </w:rPr>
        <w:t>ure</w:t>
      </w:r>
      <w:r w:rsidR="00514B60" w:rsidRPr="00DA5488">
        <w:rPr>
          <w:rFonts w:ascii="Times New Roman" w:hAnsi="Times New Roman"/>
          <w:sz w:val="24"/>
          <w:szCs w:val="24"/>
          <w:lang w:val="en-US"/>
        </w:rPr>
        <w:t xml:space="preserve"> 3.2</w:t>
      </w:r>
      <w:r w:rsidR="004A28DB" w:rsidRPr="00DA5488">
        <w:rPr>
          <w:rFonts w:ascii="Times New Roman" w:hAnsi="Times New Roman"/>
          <w:sz w:val="24"/>
          <w:szCs w:val="24"/>
          <w:lang w:val="en-US"/>
        </w:rPr>
        <w:t>0</w:t>
      </w:r>
      <w:r w:rsidR="00514B60" w:rsidRPr="00DA5488">
        <w:rPr>
          <w:rFonts w:ascii="Times New Roman" w:hAnsi="Times New Roman"/>
          <w:sz w:val="24"/>
          <w:szCs w:val="24"/>
          <w:lang w:val="en-US"/>
        </w:rPr>
        <w:t>,</w:t>
      </w:r>
      <w:r w:rsidRPr="00DA5488">
        <w:rPr>
          <w:rFonts w:ascii="Times New Roman" w:hAnsi="Times New Roman"/>
          <w:sz w:val="24"/>
          <w:szCs w:val="24"/>
          <w:lang w:val="en-US"/>
        </w:rPr>
        <w:t xml:space="preserve"> presenting a maximum seasonal magnitude in winter and a minimum in summer. January is the month with maximum median value above 10% while August presents a median BC fraction below 4%. In fact, all the months between March and September are characterized by median BC fractions lower or equal than 5%. As </w:t>
      </w:r>
      <w:r w:rsidR="00670580" w:rsidRPr="00DA5488">
        <w:rPr>
          <w:rFonts w:ascii="Times New Roman" w:hAnsi="Times New Roman"/>
          <w:sz w:val="24"/>
          <w:szCs w:val="24"/>
          <w:lang w:val="en-US"/>
        </w:rPr>
        <w:t xml:space="preserve">to </w:t>
      </w:r>
      <w:r w:rsidRPr="00DA5488">
        <w:rPr>
          <w:rFonts w:ascii="Times New Roman" w:hAnsi="Times New Roman"/>
          <w:sz w:val="24"/>
          <w:szCs w:val="24"/>
          <w:lang w:val="en-US"/>
        </w:rPr>
        <w:t xml:space="preserve">the </w:t>
      </w:r>
      <w:r w:rsidR="00670580" w:rsidRPr="00DA5488">
        <w:rPr>
          <w:rFonts w:ascii="Times New Roman" w:hAnsi="Times New Roman"/>
          <w:sz w:val="24"/>
          <w:szCs w:val="24"/>
          <w:lang w:val="en-US"/>
        </w:rPr>
        <w:t xml:space="preserve">monthly variation of the </w:t>
      </w:r>
      <w:r w:rsidRPr="00DA5488">
        <w:rPr>
          <w:rFonts w:ascii="Times New Roman" w:hAnsi="Times New Roman"/>
          <w:sz w:val="24"/>
          <w:szCs w:val="24"/>
          <w:lang w:val="en-US"/>
        </w:rPr>
        <w:t>single scattering albedo</w:t>
      </w:r>
      <w:r w:rsidR="00670580" w:rsidRPr="00DA5488">
        <w:rPr>
          <w:rFonts w:ascii="Times New Roman" w:hAnsi="Times New Roman"/>
          <w:sz w:val="24"/>
          <w:szCs w:val="24"/>
          <w:lang w:val="en-US"/>
        </w:rPr>
        <w:t>,</w:t>
      </w:r>
      <w:r w:rsidRPr="00DA5488">
        <w:rPr>
          <w:rFonts w:ascii="Times New Roman" w:hAnsi="Times New Roman"/>
          <w:sz w:val="24"/>
          <w:szCs w:val="24"/>
          <w:lang w:val="en-US"/>
        </w:rPr>
        <w:t xml:space="preserve"> its seasonal </w:t>
      </w:r>
      <w:r w:rsidR="001E0BEB" w:rsidRPr="00DA5488">
        <w:rPr>
          <w:rFonts w:ascii="Times New Roman" w:hAnsi="Times New Roman"/>
          <w:sz w:val="24"/>
          <w:szCs w:val="24"/>
          <w:lang w:val="en-US"/>
        </w:rPr>
        <w:t>behavior</w:t>
      </w:r>
      <w:r w:rsidRPr="00DA5488">
        <w:rPr>
          <w:rFonts w:ascii="Times New Roman" w:hAnsi="Times New Roman"/>
          <w:sz w:val="24"/>
          <w:szCs w:val="24"/>
          <w:lang w:val="en-US"/>
        </w:rPr>
        <w:t xml:space="preserve"> (fig. 3.2</w:t>
      </w:r>
      <w:r w:rsidR="004A28DB" w:rsidRPr="00DA5488">
        <w:rPr>
          <w:rFonts w:ascii="Times New Roman" w:hAnsi="Times New Roman"/>
          <w:sz w:val="24"/>
          <w:szCs w:val="24"/>
          <w:lang w:val="en-US"/>
        </w:rPr>
        <w:t>3</w:t>
      </w:r>
      <w:r w:rsidRPr="00DA5488">
        <w:rPr>
          <w:rFonts w:ascii="Times New Roman" w:hAnsi="Times New Roman"/>
          <w:sz w:val="24"/>
          <w:szCs w:val="24"/>
          <w:lang w:val="en-US"/>
        </w:rPr>
        <w:t>) is relatively opposite to the BC fraction</w:t>
      </w:r>
      <w:r w:rsidR="00670580" w:rsidRPr="00DA5488">
        <w:rPr>
          <w:rFonts w:ascii="Times New Roman" w:hAnsi="Times New Roman"/>
          <w:sz w:val="24"/>
          <w:szCs w:val="24"/>
          <w:lang w:val="en-US"/>
        </w:rPr>
        <w:t xml:space="preserve"> seasonal patern</w:t>
      </w:r>
      <w:r w:rsidRPr="00DA5488">
        <w:rPr>
          <w:rFonts w:ascii="Times New Roman" w:hAnsi="Times New Roman"/>
          <w:sz w:val="24"/>
          <w:szCs w:val="24"/>
          <w:lang w:val="en-US"/>
        </w:rPr>
        <w:t>, varying from a maximum median value, above</w:t>
      </w:r>
      <w:r w:rsidRPr="00190F48">
        <w:rPr>
          <w:rFonts w:ascii="Times New Roman" w:hAnsi="Times New Roman"/>
          <w:sz w:val="24"/>
          <w:szCs w:val="24"/>
          <w:lang w:val="en-US"/>
        </w:rPr>
        <w:t xml:space="preserve"> 0.81</w:t>
      </w:r>
      <w:r w:rsidR="00670580">
        <w:rPr>
          <w:rFonts w:ascii="Times New Roman" w:hAnsi="Times New Roman"/>
          <w:sz w:val="24"/>
          <w:szCs w:val="24"/>
          <w:lang w:val="en-US"/>
        </w:rPr>
        <w:t xml:space="preserve"> in August</w:t>
      </w:r>
      <w:r w:rsidRPr="00190F48">
        <w:rPr>
          <w:rFonts w:ascii="Times New Roman" w:hAnsi="Times New Roman"/>
          <w:sz w:val="24"/>
          <w:szCs w:val="24"/>
          <w:lang w:val="en-US"/>
        </w:rPr>
        <w:t xml:space="preserve"> </w:t>
      </w:r>
      <w:r w:rsidR="00670580">
        <w:rPr>
          <w:rFonts w:ascii="Times New Roman" w:hAnsi="Times New Roman"/>
          <w:sz w:val="24"/>
          <w:szCs w:val="24"/>
          <w:lang w:val="en-US"/>
        </w:rPr>
        <w:t>to a</w:t>
      </w:r>
      <w:r w:rsidRPr="00190F48">
        <w:rPr>
          <w:rFonts w:ascii="Times New Roman" w:hAnsi="Times New Roman"/>
          <w:sz w:val="24"/>
          <w:szCs w:val="24"/>
          <w:lang w:val="en-US"/>
        </w:rPr>
        <w:t xml:space="preserve"> minimum of 0.72</w:t>
      </w:r>
      <w:r w:rsidR="00670580">
        <w:rPr>
          <w:rFonts w:ascii="Times New Roman" w:hAnsi="Times New Roman"/>
          <w:sz w:val="24"/>
          <w:szCs w:val="24"/>
          <w:lang w:val="en-US"/>
        </w:rPr>
        <w:t xml:space="preserve"> in winter when the predominance of absorbing aerosols is felt</w:t>
      </w:r>
      <w:r w:rsidRPr="00190F48">
        <w:rPr>
          <w:rFonts w:ascii="Times New Roman" w:hAnsi="Times New Roman"/>
          <w:sz w:val="24"/>
          <w:szCs w:val="24"/>
          <w:lang w:val="en-US"/>
        </w:rPr>
        <w:t>.</w:t>
      </w:r>
      <w:r w:rsidR="00AC48C8">
        <w:rPr>
          <w:rFonts w:ascii="Times New Roman" w:hAnsi="Times New Roman"/>
          <w:sz w:val="24"/>
          <w:szCs w:val="24"/>
          <w:lang w:val="en-US"/>
        </w:rPr>
        <w:t xml:space="preserve"> </w:t>
      </w:r>
      <w:r w:rsidR="00AC48C8">
        <w:rPr>
          <w:rFonts w:ascii="Times New Roman" w:hAnsi="Times New Roman"/>
          <w:sz w:val="24"/>
          <w:szCs w:val="24"/>
          <w:lang w:val="en-US"/>
        </w:rPr>
        <w:lastRenderedPageBreak/>
        <w:t>Both quantities arise from combinations of different equipments and confirm the presence of a more absorbing aerosol during colder periods.</w:t>
      </w:r>
    </w:p>
    <w:p w:rsidR="00A141F0" w:rsidRPr="00190F48" w:rsidRDefault="00AC48C8" w:rsidP="00AC48C8">
      <w:pPr>
        <w:spacing w:after="0" w:line="360" w:lineRule="auto"/>
        <w:jc w:val="both"/>
        <w:rPr>
          <w:rFonts w:ascii="Times New Roman" w:hAnsi="Times New Roman"/>
          <w:sz w:val="24"/>
          <w:szCs w:val="24"/>
          <w:lang w:val="en-US"/>
        </w:rPr>
      </w:pPr>
      <w:r>
        <w:rPr>
          <w:rFonts w:ascii="Times New Roman" w:hAnsi="Times New Roman"/>
          <w:sz w:val="24"/>
          <w:szCs w:val="24"/>
          <w:lang w:val="en-US"/>
        </w:rPr>
        <w:t xml:space="preserve"> </w:t>
      </w:r>
      <w:r w:rsidR="00A141F0" w:rsidRPr="00190F48">
        <w:rPr>
          <w:rFonts w:ascii="Times New Roman" w:hAnsi="Times New Roman"/>
          <w:sz w:val="24"/>
          <w:szCs w:val="24"/>
          <w:lang w:val="en-US"/>
        </w:rPr>
        <w:t xml:space="preserve">     </w:t>
      </w:r>
    </w:p>
    <w:p w:rsidR="00A141F0" w:rsidRPr="00190F48" w:rsidRDefault="00052A9D" w:rsidP="00A141F0">
      <w:pPr>
        <w:spacing w:line="360" w:lineRule="auto"/>
        <w:jc w:val="center"/>
        <w:rPr>
          <w:rFonts w:ascii="Times New Roman" w:hAnsi="Times New Roman"/>
          <w:sz w:val="24"/>
          <w:szCs w:val="24"/>
          <w:lang w:val="en-US"/>
        </w:rPr>
      </w:pPr>
      <w:r>
        <w:rPr>
          <w:rFonts w:ascii="Times New Roman" w:hAnsi="Times New Roman"/>
          <w:noProof/>
          <w:sz w:val="24"/>
          <w:szCs w:val="24"/>
          <w:lang w:val="pt-PT" w:eastAsia="pt-PT"/>
        </w:rPr>
        <w:drawing>
          <wp:inline distT="0" distB="0" distL="0" distR="0">
            <wp:extent cx="2656840" cy="2061845"/>
            <wp:effectExtent l="0" t="0" r="0" b="0"/>
            <wp:docPr id="107" name="Image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9"/>
                    <pic:cNvPicPr>
                      <a:picLocks noChangeAspect="1" noChangeArrowheads="1"/>
                    </pic:cNvPicPr>
                  </pic:nvPicPr>
                  <pic:blipFill>
                    <a:blip r:embed="rId129" cstate="print"/>
                    <a:srcRect l="49695"/>
                    <a:stretch>
                      <a:fillRect/>
                    </a:stretch>
                  </pic:blipFill>
                  <pic:spPr bwMode="auto">
                    <a:xfrm>
                      <a:off x="0" y="0"/>
                      <a:ext cx="2656840" cy="2061845"/>
                    </a:xfrm>
                    <a:prstGeom prst="rect">
                      <a:avLst/>
                    </a:prstGeom>
                    <a:noFill/>
                    <a:ln w="9525">
                      <a:noFill/>
                      <a:miter lim="800000"/>
                      <a:headEnd/>
                      <a:tailEnd/>
                    </a:ln>
                  </pic:spPr>
                </pic:pic>
              </a:graphicData>
            </a:graphic>
          </wp:inline>
        </w:drawing>
      </w:r>
    </w:p>
    <w:p w:rsidR="00A141F0" w:rsidRDefault="001E0BEB" w:rsidP="003C0196">
      <w:pPr>
        <w:pStyle w:val="Legenda"/>
        <w:jc w:val="both"/>
        <w:rPr>
          <w:rFonts w:ascii="Times New Roman" w:hAnsi="Times New Roman"/>
          <w:b w:val="0"/>
          <w:color w:val="auto"/>
          <w:sz w:val="22"/>
          <w:szCs w:val="22"/>
        </w:rPr>
      </w:pPr>
      <w:bookmarkStart w:id="71" w:name="_Toc297711617"/>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22</w:t>
      </w:r>
      <w:r w:rsidR="00B97ACB">
        <w:rPr>
          <w:rFonts w:ascii="Times New Roman" w:hAnsi="Times New Roman"/>
          <w:color w:val="auto"/>
          <w:sz w:val="22"/>
          <w:szCs w:val="22"/>
        </w:rPr>
        <w:fldChar w:fldCharType="end"/>
      </w:r>
      <w:r w:rsidR="00A141F0" w:rsidRPr="003C0196">
        <w:rPr>
          <w:rFonts w:ascii="Times New Roman" w:hAnsi="Times New Roman"/>
          <w:color w:val="auto"/>
          <w:sz w:val="22"/>
          <w:szCs w:val="22"/>
        </w:rPr>
        <w:t>.</w:t>
      </w:r>
      <w:r w:rsidR="00A141F0" w:rsidRPr="003C0196">
        <w:rPr>
          <w:rFonts w:ascii="Times New Roman" w:hAnsi="Times New Roman"/>
          <w:b w:val="0"/>
          <w:color w:val="auto"/>
          <w:sz w:val="22"/>
          <w:szCs w:val="22"/>
        </w:rPr>
        <w:t xml:space="preserve"> Monthly variation of </w:t>
      </w:r>
      <w:r w:rsidR="00AC48C8">
        <w:rPr>
          <w:rFonts w:ascii="Times New Roman" w:hAnsi="Times New Roman"/>
          <w:b w:val="0"/>
          <w:color w:val="auto"/>
          <w:sz w:val="22"/>
          <w:szCs w:val="22"/>
        </w:rPr>
        <w:t>BC fraction</w:t>
      </w:r>
      <w:r w:rsidR="00670580">
        <w:rPr>
          <w:rFonts w:ascii="Times New Roman" w:hAnsi="Times New Roman"/>
          <w:b w:val="0"/>
          <w:color w:val="auto"/>
          <w:sz w:val="22"/>
          <w:szCs w:val="22"/>
        </w:rPr>
        <w:t xml:space="preserve"> between 2007 and 2009</w:t>
      </w:r>
      <w:r w:rsidR="00A141F0" w:rsidRPr="003C0196">
        <w:rPr>
          <w:rFonts w:ascii="Times New Roman" w:hAnsi="Times New Roman"/>
          <w:b w:val="0"/>
          <w:color w:val="auto"/>
          <w:sz w:val="22"/>
          <w:szCs w:val="22"/>
        </w:rPr>
        <w:t>. Full circles and open circles represent the mean and median values, respectively, while the light gray bars enclose the quartiles (P25 and P75).</w:t>
      </w:r>
      <w:bookmarkEnd w:id="71"/>
    </w:p>
    <w:p w:rsidR="00A141F0" w:rsidRPr="00E60EB0" w:rsidRDefault="00E60EB0" w:rsidP="00E60EB0">
      <w:pPr>
        <w:jc w:val="center"/>
      </w:pPr>
      <w:r w:rsidRPr="00E60EB0">
        <w:rPr>
          <w:noProof/>
          <w:lang w:val="pt-PT" w:eastAsia="pt-PT"/>
        </w:rPr>
        <w:drawing>
          <wp:inline distT="0" distB="0" distL="0" distR="0">
            <wp:extent cx="2612768" cy="2444027"/>
            <wp:effectExtent l="0" t="0" r="0" b="0"/>
            <wp:docPr id="10"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0" cstate="print"/>
                    <a:srcRect l="52066"/>
                    <a:stretch>
                      <a:fillRect/>
                    </a:stretch>
                  </pic:blipFill>
                  <pic:spPr bwMode="auto">
                    <a:xfrm>
                      <a:off x="0" y="0"/>
                      <a:ext cx="2612768" cy="2444027"/>
                    </a:xfrm>
                    <a:prstGeom prst="rect">
                      <a:avLst/>
                    </a:prstGeom>
                    <a:noFill/>
                    <a:ln w="9525">
                      <a:noFill/>
                      <a:miter lim="800000"/>
                      <a:headEnd/>
                      <a:tailEnd/>
                    </a:ln>
                  </pic:spPr>
                </pic:pic>
              </a:graphicData>
            </a:graphic>
          </wp:inline>
        </w:drawing>
      </w:r>
    </w:p>
    <w:p w:rsidR="00A141F0" w:rsidRPr="003C0196" w:rsidRDefault="001E0BEB" w:rsidP="00EF71A0">
      <w:pPr>
        <w:pStyle w:val="Legenda"/>
        <w:spacing w:after="0"/>
        <w:jc w:val="both"/>
        <w:rPr>
          <w:rFonts w:ascii="Times New Roman" w:hAnsi="Times New Roman"/>
          <w:b w:val="0"/>
          <w:color w:val="auto"/>
          <w:sz w:val="22"/>
          <w:szCs w:val="22"/>
          <w:lang w:val="en-US"/>
        </w:rPr>
      </w:pPr>
      <w:bookmarkStart w:id="72" w:name="_Toc297711618"/>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23</w:t>
      </w:r>
      <w:r w:rsidR="00B97ACB">
        <w:rPr>
          <w:rFonts w:ascii="Times New Roman" w:hAnsi="Times New Roman"/>
          <w:color w:val="auto"/>
          <w:sz w:val="22"/>
          <w:szCs w:val="22"/>
        </w:rPr>
        <w:fldChar w:fldCharType="end"/>
      </w:r>
      <w:r w:rsidR="00A141F0" w:rsidRPr="003C0196">
        <w:rPr>
          <w:rFonts w:ascii="Times New Roman" w:hAnsi="Times New Roman"/>
          <w:color w:val="auto"/>
          <w:sz w:val="22"/>
          <w:szCs w:val="22"/>
        </w:rPr>
        <w:t>.</w:t>
      </w:r>
      <w:r w:rsidR="00A141F0" w:rsidRPr="003C0196">
        <w:rPr>
          <w:rFonts w:ascii="Times New Roman" w:hAnsi="Times New Roman"/>
          <w:b w:val="0"/>
          <w:color w:val="auto"/>
          <w:sz w:val="22"/>
          <w:szCs w:val="22"/>
        </w:rPr>
        <w:t xml:space="preserve"> Monthly variation of the single scattering albedo, </w:t>
      </w:r>
      <m:oMath>
        <m:acc>
          <m:accPr>
            <m:chr m:val="̅"/>
            <m:ctrlPr>
              <w:rPr>
                <w:rFonts w:ascii="Cambria Math" w:hAnsi="Cambria Math"/>
                <w:i/>
                <w:color w:val="auto"/>
                <w:sz w:val="22"/>
                <w:szCs w:val="22"/>
              </w:rPr>
            </m:ctrlPr>
          </m:accPr>
          <m:e>
            <m:r>
              <m:rPr>
                <m:sty m:val="bi"/>
              </m:rPr>
              <w:rPr>
                <w:rFonts w:ascii="Cambria Math" w:hAnsi="Cambria Math"/>
                <w:color w:val="auto"/>
                <w:sz w:val="22"/>
                <w:szCs w:val="22"/>
              </w:rPr>
              <m:t>ω</m:t>
            </m:r>
          </m:e>
        </m:acc>
      </m:oMath>
      <w:r w:rsidR="00670580" w:rsidRPr="00670580">
        <w:rPr>
          <w:rFonts w:ascii="Times New Roman" w:hAnsi="Times New Roman"/>
          <w:b w:val="0"/>
          <w:color w:val="auto"/>
          <w:sz w:val="22"/>
          <w:szCs w:val="22"/>
        </w:rPr>
        <w:t>, between 2007 and 2009</w:t>
      </w:r>
      <w:r w:rsidR="00A141F0" w:rsidRPr="00670580">
        <w:rPr>
          <w:rFonts w:ascii="Times New Roman" w:hAnsi="Times New Roman"/>
          <w:b w:val="0"/>
          <w:color w:val="auto"/>
          <w:sz w:val="22"/>
          <w:szCs w:val="22"/>
        </w:rPr>
        <w:t>.</w:t>
      </w:r>
      <w:r w:rsidR="00A141F0" w:rsidRPr="003C0196">
        <w:rPr>
          <w:rFonts w:ascii="Times New Roman" w:hAnsi="Times New Roman"/>
          <w:b w:val="0"/>
          <w:color w:val="auto"/>
          <w:sz w:val="22"/>
          <w:szCs w:val="22"/>
        </w:rPr>
        <w:t xml:space="preserve"> Full circles and open circles represent the mean and median values, respectively, while the light gray bars enclose the quartiles (P25 and P75).</w:t>
      </w:r>
      <w:bookmarkEnd w:id="72"/>
    </w:p>
    <w:p w:rsidR="00A141F0" w:rsidRDefault="00A141F0" w:rsidP="00A141F0">
      <w:pPr>
        <w:spacing w:line="360" w:lineRule="auto"/>
        <w:jc w:val="both"/>
        <w:rPr>
          <w:rFonts w:ascii="Times New Roman" w:hAnsi="Times New Roman"/>
          <w:sz w:val="24"/>
          <w:szCs w:val="24"/>
          <w:lang w:val="en-US"/>
        </w:rPr>
      </w:pPr>
    </w:p>
    <w:p w:rsidR="00A141F0" w:rsidRPr="009A0124" w:rsidRDefault="00A141F0" w:rsidP="00B45CD1">
      <w:pPr>
        <w:spacing w:after="0" w:line="360" w:lineRule="auto"/>
        <w:ind w:firstLine="720"/>
        <w:jc w:val="both"/>
        <w:rPr>
          <w:rFonts w:ascii="Times New Roman" w:hAnsi="Times New Roman"/>
          <w:b/>
          <w:sz w:val="24"/>
          <w:szCs w:val="24"/>
          <w:lang w:val="en-US"/>
        </w:rPr>
      </w:pPr>
      <w:r w:rsidRPr="00DA5488">
        <w:rPr>
          <w:rFonts w:ascii="Times New Roman" w:hAnsi="Times New Roman"/>
          <w:sz w:val="24"/>
          <w:szCs w:val="24"/>
          <w:lang w:val="en-US"/>
        </w:rPr>
        <w:t xml:space="preserve">Figure </w:t>
      </w:r>
      <w:r w:rsidR="009A0124" w:rsidRPr="00DA5488">
        <w:rPr>
          <w:rFonts w:ascii="Times New Roman" w:hAnsi="Times New Roman"/>
          <w:sz w:val="24"/>
          <w:szCs w:val="24"/>
          <w:lang w:val="en-US"/>
        </w:rPr>
        <w:t>3.2</w:t>
      </w:r>
      <w:r w:rsidR="004A28DB" w:rsidRPr="00DA5488">
        <w:rPr>
          <w:rFonts w:ascii="Times New Roman" w:hAnsi="Times New Roman"/>
          <w:sz w:val="24"/>
          <w:szCs w:val="24"/>
          <w:lang w:val="en-US"/>
        </w:rPr>
        <w:t>4</w:t>
      </w:r>
      <w:r w:rsidRPr="00DA5488">
        <w:rPr>
          <w:rFonts w:ascii="Times New Roman" w:hAnsi="Times New Roman"/>
          <w:sz w:val="24"/>
          <w:szCs w:val="24"/>
          <w:lang w:val="en-US"/>
        </w:rPr>
        <w:t xml:space="preserve"> shows</w:t>
      </w:r>
      <w:r w:rsidRPr="009A0124">
        <w:rPr>
          <w:rFonts w:ascii="Times New Roman" w:hAnsi="Times New Roman"/>
          <w:sz w:val="24"/>
          <w:szCs w:val="24"/>
          <w:lang w:val="en-US"/>
        </w:rPr>
        <w:t xml:space="preserve"> the hourly values of BC versus M for winter and su</w:t>
      </w:r>
      <w:r w:rsidR="0087131E">
        <w:rPr>
          <w:rFonts w:ascii="Times New Roman" w:hAnsi="Times New Roman"/>
          <w:sz w:val="24"/>
          <w:szCs w:val="24"/>
          <w:lang w:val="en-US"/>
        </w:rPr>
        <w:t>mmer, the most distinct seasons in terms of absorbing aerosols.</w:t>
      </w:r>
      <w:r w:rsidRPr="009A0124">
        <w:rPr>
          <w:rFonts w:ascii="Times New Roman" w:hAnsi="Times New Roman"/>
          <w:sz w:val="24"/>
          <w:szCs w:val="24"/>
          <w:lang w:val="en-US"/>
        </w:rPr>
        <w:t xml:space="preserve"> Two clusters of data, one for summer (open circles) and the other for winter (black circles), are evident and a certain degree of correlation between BC and M is apparent (a third “desert dust cluster” is discussed </w:t>
      </w:r>
      <w:r w:rsidR="00CB6735">
        <w:rPr>
          <w:rFonts w:ascii="Times New Roman" w:hAnsi="Times New Roman"/>
          <w:sz w:val="24"/>
          <w:szCs w:val="24"/>
          <w:lang w:val="en-US"/>
        </w:rPr>
        <w:t>below</w:t>
      </w:r>
      <w:r w:rsidRPr="009A0124">
        <w:rPr>
          <w:rFonts w:ascii="Times New Roman" w:hAnsi="Times New Roman"/>
          <w:sz w:val="24"/>
          <w:szCs w:val="24"/>
          <w:lang w:val="en-US"/>
        </w:rPr>
        <w:t>). During winter BC and M are fairly correlated (R</w:t>
      </w:r>
      <w:r w:rsidRPr="009A0124">
        <w:rPr>
          <w:rFonts w:ascii="Times New Roman" w:hAnsi="Times New Roman"/>
          <w:sz w:val="24"/>
          <w:szCs w:val="24"/>
          <w:vertAlign w:val="superscript"/>
          <w:lang w:val="en-US"/>
        </w:rPr>
        <w:t>2</w:t>
      </w:r>
      <w:r w:rsidRPr="009A0124">
        <w:rPr>
          <w:rFonts w:ascii="Times New Roman" w:hAnsi="Times New Roman"/>
          <w:sz w:val="24"/>
          <w:szCs w:val="24"/>
          <w:lang w:val="en-US"/>
        </w:rPr>
        <w:t xml:space="preserve"> = 0.61), while for </w:t>
      </w:r>
      <w:r w:rsidRPr="009A0124">
        <w:rPr>
          <w:rFonts w:ascii="Times New Roman" w:hAnsi="Times New Roman"/>
          <w:sz w:val="24"/>
          <w:szCs w:val="24"/>
          <w:lang w:val="en-US"/>
        </w:rPr>
        <w:lastRenderedPageBreak/>
        <w:t>summer the correlation is weak (R</w:t>
      </w:r>
      <w:r w:rsidRPr="009A0124">
        <w:rPr>
          <w:rFonts w:ascii="Times New Roman" w:hAnsi="Times New Roman"/>
          <w:sz w:val="24"/>
          <w:szCs w:val="24"/>
          <w:vertAlign w:val="superscript"/>
          <w:lang w:val="en-US"/>
        </w:rPr>
        <w:t>2</w:t>
      </w:r>
      <w:r w:rsidRPr="009A0124">
        <w:rPr>
          <w:rFonts w:ascii="Times New Roman" w:hAnsi="Times New Roman"/>
          <w:sz w:val="24"/>
          <w:szCs w:val="24"/>
          <w:lang w:val="en-US"/>
        </w:rPr>
        <w:t xml:space="preserve"> = 0.38) probably due to the larger importance of non absorbing material and lower levels of BC during the summer season. </w:t>
      </w:r>
    </w:p>
    <w:p w:rsidR="00A141F0" w:rsidRDefault="00CB6735" w:rsidP="00B45CD1">
      <w:pPr>
        <w:spacing w:after="0" w:line="360" w:lineRule="auto"/>
        <w:ind w:firstLine="720"/>
        <w:jc w:val="both"/>
        <w:rPr>
          <w:rFonts w:ascii="Times New Roman" w:hAnsi="Times New Roman"/>
          <w:sz w:val="24"/>
          <w:szCs w:val="24"/>
          <w:lang w:val="en-US"/>
        </w:rPr>
      </w:pPr>
      <w:r>
        <w:rPr>
          <w:rFonts w:ascii="Times New Roman" w:hAnsi="Times New Roman"/>
          <w:sz w:val="24"/>
          <w:szCs w:val="24"/>
          <w:lang w:val="en-US"/>
        </w:rPr>
        <w:t>The</w:t>
      </w:r>
      <w:r w:rsidR="00A141F0" w:rsidRPr="009A0124">
        <w:rPr>
          <w:rFonts w:ascii="Times New Roman" w:hAnsi="Times New Roman"/>
          <w:sz w:val="24"/>
          <w:szCs w:val="24"/>
          <w:lang w:val="en-US"/>
        </w:rPr>
        <w:t xml:space="preserve"> third </w:t>
      </w:r>
      <w:r w:rsidR="005B4D7D">
        <w:rPr>
          <w:rFonts w:ascii="Times New Roman" w:hAnsi="Times New Roman"/>
          <w:sz w:val="24"/>
          <w:szCs w:val="24"/>
          <w:lang w:val="en-US"/>
        </w:rPr>
        <w:t>“</w:t>
      </w:r>
      <w:r w:rsidR="00A141F0" w:rsidRPr="009A0124">
        <w:rPr>
          <w:rFonts w:ascii="Times New Roman" w:hAnsi="Times New Roman"/>
          <w:sz w:val="24"/>
          <w:szCs w:val="24"/>
          <w:lang w:val="en-US"/>
        </w:rPr>
        <w:t>cluster</w:t>
      </w:r>
      <w:r w:rsidR="005B4D7D">
        <w:rPr>
          <w:rFonts w:ascii="Times New Roman" w:hAnsi="Times New Roman"/>
          <w:sz w:val="24"/>
          <w:szCs w:val="24"/>
          <w:lang w:val="en-US"/>
        </w:rPr>
        <w:t>”</w:t>
      </w:r>
      <w:r w:rsidR="00A141F0" w:rsidRPr="009A0124">
        <w:rPr>
          <w:rFonts w:ascii="Times New Roman" w:hAnsi="Times New Roman"/>
          <w:sz w:val="24"/>
          <w:szCs w:val="24"/>
          <w:lang w:val="en-US"/>
        </w:rPr>
        <w:t xml:space="preserve"> of data shown</w:t>
      </w:r>
      <w:r w:rsidR="00A141F0" w:rsidRPr="009A0124">
        <w:rPr>
          <w:rFonts w:ascii="Times New Roman" w:hAnsi="Times New Roman"/>
          <w:color w:val="FF0000"/>
          <w:sz w:val="24"/>
          <w:szCs w:val="24"/>
          <w:lang w:val="en-US"/>
        </w:rPr>
        <w:t xml:space="preserve"> </w:t>
      </w:r>
      <w:r w:rsidR="00A141F0" w:rsidRPr="009A0124">
        <w:rPr>
          <w:rFonts w:ascii="Times New Roman" w:hAnsi="Times New Roman"/>
          <w:sz w:val="24"/>
          <w:szCs w:val="24"/>
          <w:lang w:val="en-US"/>
        </w:rPr>
        <w:t xml:space="preserve">in </w:t>
      </w:r>
      <w:r w:rsidR="00A141F0" w:rsidRPr="005B4D7D">
        <w:rPr>
          <w:rFonts w:ascii="Times New Roman" w:hAnsi="Times New Roman"/>
          <w:b/>
          <w:sz w:val="24"/>
          <w:szCs w:val="24"/>
          <w:lang w:val="en-US"/>
        </w:rPr>
        <w:t xml:space="preserve">figure </w:t>
      </w:r>
      <w:r w:rsidR="005B4D7D" w:rsidRPr="005B4D7D">
        <w:rPr>
          <w:rFonts w:ascii="Times New Roman" w:hAnsi="Times New Roman"/>
          <w:b/>
          <w:sz w:val="24"/>
          <w:szCs w:val="24"/>
          <w:lang w:val="en-US"/>
        </w:rPr>
        <w:t>3.2</w:t>
      </w:r>
      <w:r w:rsidR="004A28DB">
        <w:rPr>
          <w:rFonts w:ascii="Times New Roman" w:hAnsi="Times New Roman"/>
          <w:b/>
          <w:sz w:val="24"/>
          <w:szCs w:val="24"/>
          <w:lang w:val="en-US"/>
        </w:rPr>
        <w:t>4</w:t>
      </w:r>
      <w:r>
        <w:rPr>
          <w:rFonts w:ascii="Times New Roman" w:hAnsi="Times New Roman"/>
          <w:sz w:val="24"/>
          <w:szCs w:val="24"/>
          <w:lang w:val="en-US"/>
        </w:rPr>
        <w:t xml:space="preserve"> </w:t>
      </w:r>
      <w:r w:rsidR="00A141F0" w:rsidRPr="009A0124">
        <w:rPr>
          <w:rFonts w:ascii="Times New Roman" w:hAnsi="Times New Roman"/>
          <w:sz w:val="24"/>
          <w:szCs w:val="24"/>
          <w:lang w:val="en-US"/>
        </w:rPr>
        <w:t>was recorded during a Saharan dust outbreak that occurred in 21-23 December 2007. The dust was observed at the surface and hourly values of M up to 270 µgm</w:t>
      </w:r>
      <w:r w:rsidR="00A141F0" w:rsidRPr="009A0124">
        <w:rPr>
          <w:rFonts w:ascii="Times New Roman" w:hAnsi="Times New Roman"/>
          <w:sz w:val="24"/>
          <w:szCs w:val="24"/>
          <w:vertAlign w:val="superscript"/>
          <w:lang w:val="en-US"/>
        </w:rPr>
        <w:t>-3</w:t>
      </w:r>
      <w:r w:rsidR="00A141F0" w:rsidRPr="009A0124">
        <w:rPr>
          <w:rFonts w:ascii="Times New Roman" w:hAnsi="Times New Roman"/>
          <w:sz w:val="24"/>
          <w:szCs w:val="24"/>
          <w:lang w:val="en-US"/>
        </w:rPr>
        <w:t xml:space="preserve"> where recorded. During this episode (a period of less than two days) BC variations show to be independent of M variations as they are not correlated at all (R</w:t>
      </w:r>
      <w:r w:rsidR="00A141F0" w:rsidRPr="009A0124">
        <w:rPr>
          <w:rFonts w:ascii="Times New Roman" w:hAnsi="Times New Roman"/>
          <w:sz w:val="24"/>
          <w:szCs w:val="24"/>
          <w:vertAlign w:val="superscript"/>
          <w:lang w:val="en-US"/>
        </w:rPr>
        <w:t>2</w:t>
      </w:r>
      <w:r w:rsidR="00A141F0" w:rsidRPr="009A0124">
        <w:rPr>
          <w:rFonts w:ascii="Times New Roman" w:hAnsi="Times New Roman"/>
          <w:sz w:val="24"/>
          <w:szCs w:val="24"/>
          <w:lang w:val="en-US"/>
        </w:rPr>
        <w:t xml:space="preserve"> is nearly zero). The average value of M = 116 µgm</w:t>
      </w:r>
      <w:r w:rsidR="00A141F0" w:rsidRPr="009A0124">
        <w:rPr>
          <w:rFonts w:ascii="Times New Roman" w:hAnsi="Times New Roman"/>
          <w:sz w:val="24"/>
          <w:szCs w:val="24"/>
          <w:vertAlign w:val="superscript"/>
          <w:lang w:val="en-US"/>
        </w:rPr>
        <w:t>-3</w:t>
      </w:r>
      <w:r w:rsidR="00A141F0" w:rsidRPr="009A0124">
        <w:rPr>
          <w:rFonts w:ascii="Times New Roman" w:hAnsi="Times New Roman"/>
          <w:sz w:val="24"/>
          <w:szCs w:val="24"/>
          <w:lang w:val="en-US"/>
        </w:rPr>
        <w:t xml:space="preserve"> </w:t>
      </w:r>
      <w:r w:rsidR="00EC7A94">
        <w:rPr>
          <w:rFonts w:ascii="Times New Roman" w:hAnsi="Times New Roman"/>
          <w:sz w:val="24"/>
          <w:szCs w:val="24"/>
          <w:lang w:val="en-US"/>
        </w:rPr>
        <w:t xml:space="preserve">during this episode </w:t>
      </w:r>
      <w:r w:rsidR="00A141F0" w:rsidRPr="009A0124">
        <w:rPr>
          <w:rFonts w:ascii="Times New Roman" w:hAnsi="Times New Roman"/>
          <w:sz w:val="24"/>
          <w:szCs w:val="24"/>
          <w:lang w:val="en-US"/>
        </w:rPr>
        <w:t xml:space="preserve">represents a noticeable increase in the aerosol load during this time, whereas BC values don’t show any particular evolution. </w:t>
      </w:r>
    </w:p>
    <w:p w:rsidR="003A686B" w:rsidRDefault="003A686B" w:rsidP="0087131E">
      <w:pPr>
        <w:spacing w:after="0" w:line="360" w:lineRule="auto"/>
        <w:jc w:val="both"/>
        <w:rPr>
          <w:rFonts w:ascii="Times New Roman" w:hAnsi="Times New Roman"/>
          <w:sz w:val="24"/>
          <w:szCs w:val="24"/>
          <w:lang w:val="en-US"/>
        </w:rPr>
      </w:pPr>
    </w:p>
    <w:p w:rsidR="009A0124" w:rsidRDefault="003A686B" w:rsidP="003A686B">
      <w:pPr>
        <w:spacing w:line="360" w:lineRule="auto"/>
        <w:jc w:val="center"/>
        <w:rPr>
          <w:rFonts w:ascii="Times New Roman" w:hAnsi="Times New Roman"/>
          <w:sz w:val="24"/>
          <w:szCs w:val="24"/>
          <w:lang w:val="en-US"/>
        </w:rPr>
      </w:pPr>
      <w:r w:rsidRPr="003A686B">
        <w:rPr>
          <w:noProof/>
          <w:szCs w:val="24"/>
          <w:lang w:val="pt-PT" w:eastAsia="pt-PT"/>
        </w:rPr>
        <w:drawing>
          <wp:inline distT="0" distB="0" distL="0" distR="0">
            <wp:extent cx="2685924" cy="1923254"/>
            <wp:effectExtent l="0" t="0" r="0" b="0"/>
            <wp:docPr id="214"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31" cstate="print"/>
                    <a:srcRect/>
                    <a:stretch>
                      <a:fillRect/>
                    </a:stretch>
                  </pic:blipFill>
                  <pic:spPr bwMode="auto">
                    <a:xfrm>
                      <a:off x="0" y="0"/>
                      <a:ext cx="2685924" cy="1923254"/>
                    </a:xfrm>
                    <a:prstGeom prst="rect">
                      <a:avLst/>
                    </a:prstGeom>
                    <a:noFill/>
                    <a:ln w="9525">
                      <a:noFill/>
                      <a:miter lim="800000"/>
                      <a:headEnd/>
                      <a:tailEnd/>
                    </a:ln>
                  </pic:spPr>
                </pic:pic>
              </a:graphicData>
            </a:graphic>
          </wp:inline>
        </w:drawing>
      </w:r>
    </w:p>
    <w:p w:rsidR="00A141F0" w:rsidRDefault="001E0BEB" w:rsidP="00B45CD1">
      <w:pPr>
        <w:pStyle w:val="Legenda"/>
        <w:jc w:val="both"/>
        <w:rPr>
          <w:rFonts w:ascii="Times New Roman" w:eastAsia="AdvTimes" w:hAnsi="Times New Roman"/>
          <w:b w:val="0"/>
          <w:color w:val="auto"/>
          <w:sz w:val="22"/>
          <w:szCs w:val="22"/>
          <w:lang w:val="en-US" w:eastAsia="pt-PT"/>
        </w:rPr>
      </w:pPr>
      <w:bookmarkStart w:id="73" w:name="_Toc297711619"/>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24</w:t>
      </w:r>
      <w:r w:rsidR="00B97ACB">
        <w:rPr>
          <w:rFonts w:ascii="Times New Roman" w:hAnsi="Times New Roman"/>
          <w:color w:val="auto"/>
          <w:sz w:val="22"/>
          <w:szCs w:val="22"/>
        </w:rPr>
        <w:fldChar w:fldCharType="end"/>
      </w:r>
      <w:r w:rsidR="009A0124" w:rsidRPr="003C0196">
        <w:rPr>
          <w:rFonts w:ascii="Times New Roman" w:eastAsia="AdvTimes" w:hAnsi="Times New Roman"/>
          <w:color w:val="auto"/>
          <w:sz w:val="22"/>
          <w:szCs w:val="22"/>
          <w:lang w:val="en-US" w:eastAsia="pt-PT"/>
        </w:rPr>
        <w:t>.</w:t>
      </w:r>
      <w:r w:rsidR="009A0124" w:rsidRPr="003C0196">
        <w:rPr>
          <w:rFonts w:ascii="Times New Roman" w:eastAsia="AdvTimes" w:hAnsi="Times New Roman"/>
          <w:b w:val="0"/>
          <w:color w:val="auto"/>
          <w:sz w:val="22"/>
          <w:szCs w:val="22"/>
          <w:lang w:val="en-US" w:eastAsia="pt-PT"/>
        </w:rPr>
        <w:t xml:space="preserve"> Scatter plot of the hourly BC versus M for winter and summer periods (a) and hourly values of BC and M during a desert dust episode in December 2007.</w:t>
      </w:r>
      <w:bookmarkEnd w:id="73"/>
    </w:p>
    <w:p w:rsidR="00DA5488" w:rsidRPr="00DA5488" w:rsidRDefault="00DA5488" w:rsidP="00DA5488">
      <w:pPr>
        <w:rPr>
          <w:lang w:val="en-US" w:eastAsia="pt-PT"/>
        </w:rPr>
      </w:pPr>
    </w:p>
    <w:p w:rsidR="003A686B" w:rsidRDefault="00A62C79" w:rsidP="008203D1">
      <w:pPr>
        <w:spacing w:line="360" w:lineRule="auto"/>
        <w:jc w:val="center"/>
        <w:rPr>
          <w:rFonts w:ascii="Times New Roman" w:hAnsi="Times New Roman"/>
          <w:sz w:val="24"/>
          <w:szCs w:val="24"/>
        </w:rPr>
      </w:pPr>
      <w:r w:rsidRPr="007C4655">
        <w:rPr>
          <w:noProof/>
          <w:szCs w:val="24"/>
          <w:lang w:val="pt-PT" w:eastAsia="pt-PT"/>
        </w:rPr>
        <w:drawing>
          <wp:inline distT="0" distB="0" distL="0" distR="0">
            <wp:extent cx="2529774" cy="2048592"/>
            <wp:effectExtent l="0" t="0" r="3876" b="0"/>
            <wp:docPr id="97"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2" cstate="print"/>
                    <a:srcRect l="51452"/>
                    <a:stretch>
                      <a:fillRect/>
                    </a:stretch>
                  </pic:blipFill>
                  <pic:spPr bwMode="auto">
                    <a:xfrm>
                      <a:off x="0" y="0"/>
                      <a:ext cx="2529774" cy="2048592"/>
                    </a:xfrm>
                    <a:prstGeom prst="rect">
                      <a:avLst/>
                    </a:prstGeom>
                    <a:noFill/>
                    <a:ln w="9525">
                      <a:noFill/>
                      <a:miter lim="800000"/>
                      <a:headEnd/>
                      <a:tailEnd/>
                    </a:ln>
                  </pic:spPr>
                </pic:pic>
              </a:graphicData>
            </a:graphic>
          </wp:inline>
        </w:drawing>
      </w:r>
    </w:p>
    <w:p w:rsidR="003A686B" w:rsidRPr="00B45CD1" w:rsidRDefault="006110CC" w:rsidP="00B45CD1">
      <w:pPr>
        <w:pStyle w:val="Legenda"/>
        <w:jc w:val="both"/>
        <w:rPr>
          <w:rFonts w:ascii="Times New Roman" w:hAnsi="Times New Roman"/>
          <w:b w:val="0"/>
          <w:color w:val="auto"/>
          <w:sz w:val="22"/>
          <w:szCs w:val="22"/>
        </w:rPr>
      </w:pPr>
      <w:bookmarkStart w:id="74" w:name="_Toc297711620"/>
      <w:r w:rsidRPr="006110CC">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25</w:t>
      </w:r>
      <w:r w:rsidR="00B97ACB">
        <w:rPr>
          <w:rFonts w:ascii="Times New Roman" w:hAnsi="Times New Roman"/>
          <w:color w:val="auto"/>
          <w:sz w:val="22"/>
          <w:szCs w:val="22"/>
        </w:rPr>
        <w:fldChar w:fldCharType="end"/>
      </w:r>
      <w:r w:rsidRPr="006110CC">
        <w:rPr>
          <w:rFonts w:ascii="Times New Roman" w:hAnsi="Times New Roman"/>
          <w:color w:val="auto"/>
          <w:sz w:val="22"/>
          <w:szCs w:val="22"/>
        </w:rPr>
        <w:t>.</w:t>
      </w:r>
      <w:r w:rsidRPr="006110CC">
        <w:rPr>
          <w:rFonts w:ascii="Times New Roman" w:hAnsi="Times New Roman"/>
          <w:b w:val="0"/>
          <w:color w:val="auto"/>
          <w:sz w:val="22"/>
          <w:szCs w:val="22"/>
        </w:rPr>
        <w:t xml:space="preserve"> </w:t>
      </w:r>
      <w:r w:rsidR="007C4655" w:rsidRPr="006110CC">
        <w:rPr>
          <w:rFonts w:ascii="Times New Roman" w:hAnsi="Times New Roman"/>
          <w:b w:val="0"/>
          <w:color w:val="auto"/>
          <w:sz w:val="22"/>
          <w:szCs w:val="22"/>
        </w:rPr>
        <w:t>Monthly variation of the mass scattering efficiency (550 nm), E</w:t>
      </w:r>
      <w:r w:rsidR="007C4655" w:rsidRPr="006110CC">
        <w:rPr>
          <w:rFonts w:ascii="Times New Roman" w:hAnsi="Times New Roman"/>
          <w:b w:val="0"/>
          <w:color w:val="auto"/>
          <w:sz w:val="22"/>
          <w:szCs w:val="22"/>
          <w:vertAlign w:val="subscript"/>
        </w:rPr>
        <w:t>s</w:t>
      </w:r>
      <w:r w:rsidR="00DF2972" w:rsidRPr="006110CC">
        <w:rPr>
          <w:rFonts w:ascii="Times New Roman" w:hAnsi="Times New Roman"/>
          <w:b w:val="0"/>
          <w:color w:val="auto"/>
          <w:sz w:val="22"/>
          <w:szCs w:val="22"/>
          <w:vertAlign w:val="subscript"/>
        </w:rPr>
        <w:t>p</w:t>
      </w:r>
      <w:r w:rsidR="007C4655" w:rsidRPr="006110CC">
        <w:rPr>
          <w:rFonts w:ascii="Times New Roman" w:hAnsi="Times New Roman"/>
          <w:b w:val="0"/>
          <w:color w:val="auto"/>
          <w:sz w:val="22"/>
          <w:szCs w:val="22"/>
        </w:rPr>
        <w:t>(550), between 2006 and 2009. Full circles and open circles represent the mean and median values, respectively, while the light gray bars enclose the quartiles (P25 and P75).</w:t>
      </w:r>
      <w:bookmarkEnd w:id="74"/>
    </w:p>
    <w:p w:rsidR="00A141F0" w:rsidRPr="003E5243" w:rsidRDefault="00495B38" w:rsidP="00BE0A4B">
      <w:pPr>
        <w:pStyle w:val="Ttulo2"/>
      </w:pPr>
      <w:bookmarkStart w:id="75" w:name="_Toc297711688"/>
      <w:r w:rsidRPr="003E5243">
        <w:lastRenderedPageBreak/>
        <w:t>Daily variations of the aerosol properties</w:t>
      </w:r>
      <w:bookmarkEnd w:id="75"/>
    </w:p>
    <w:p w:rsidR="00495B38" w:rsidRDefault="00495B38" w:rsidP="00495B38">
      <w:pPr>
        <w:pStyle w:val="Ttulo3"/>
      </w:pPr>
      <w:bookmarkStart w:id="76" w:name="_Toc292468745"/>
      <w:bookmarkStart w:id="77" w:name="_Toc297711689"/>
      <w:r>
        <w:t>3.</w:t>
      </w:r>
      <w:r w:rsidR="002B690F">
        <w:t>3</w:t>
      </w:r>
      <w:r>
        <w:t>.</w:t>
      </w:r>
      <w:r w:rsidR="002B690F">
        <w:t>1</w:t>
      </w:r>
      <w:r>
        <w:t xml:space="preserve">. </w:t>
      </w:r>
      <w:r w:rsidR="00906430">
        <w:t>Daily</w:t>
      </w:r>
      <w:r>
        <w:t xml:space="preserve"> variations</w:t>
      </w:r>
      <w:r w:rsidRPr="00915D81">
        <w:t xml:space="preserve"> </w:t>
      </w:r>
      <w:r>
        <w:t>of the scattering properties measured at Évora</w:t>
      </w:r>
      <w:bookmarkEnd w:id="76"/>
      <w:bookmarkEnd w:id="77"/>
    </w:p>
    <w:p w:rsidR="000A3E5A" w:rsidRDefault="00495B38" w:rsidP="00B45CD1">
      <w:pPr>
        <w:autoSpaceDE w:val="0"/>
        <w:autoSpaceDN w:val="0"/>
        <w:adjustRightInd w:val="0"/>
        <w:spacing w:after="0" w:line="360" w:lineRule="auto"/>
        <w:ind w:firstLine="720"/>
        <w:jc w:val="both"/>
        <w:rPr>
          <w:rFonts w:ascii="Times New Roman" w:hAnsi="Times New Roman"/>
          <w:sz w:val="24"/>
          <w:szCs w:val="24"/>
          <w:lang w:val="en-US"/>
        </w:rPr>
      </w:pPr>
      <w:r w:rsidRPr="00190F48">
        <w:rPr>
          <w:rFonts w:ascii="Times New Roman" w:hAnsi="Times New Roman"/>
          <w:sz w:val="24"/>
          <w:szCs w:val="24"/>
          <w:lang w:val="en-US"/>
        </w:rPr>
        <w:t xml:space="preserve">Daily patterns of the scattering properties are </w:t>
      </w:r>
      <w:r w:rsidR="00A95312">
        <w:rPr>
          <w:rFonts w:ascii="Times New Roman" w:hAnsi="Times New Roman"/>
          <w:sz w:val="24"/>
          <w:szCs w:val="24"/>
          <w:lang w:val="en-US"/>
        </w:rPr>
        <w:t xml:space="preserve">now </w:t>
      </w:r>
      <w:r w:rsidRPr="00190F48">
        <w:rPr>
          <w:rFonts w:ascii="Times New Roman" w:hAnsi="Times New Roman"/>
          <w:sz w:val="24"/>
          <w:szCs w:val="24"/>
          <w:lang w:val="en-US"/>
        </w:rPr>
        <w:t xml:space="preserve">analyzed in this section. </w:t>
      </w:r>
      <w:r w:rsidR="00142C1C">
        <w:rPr>
          <w:rFonts w:ascii="Times New Roman" w:hAnsi="Times New Roman"/>
          <w:sz w:val="24"/>
          <w:szCs w:val="24"/>
          <w:lang w:val="en-US"/>
        </w:rPr>
        <w:t>Emphasis is given to m</w:t>
      </w:r>
      <w:r w:rsidRPr="00190F48">
        <w:rPr>
          <w:rFonts w:ascii="Times New Roman" w:hAnsi="Times New Roman"/>
          <w:sz w:val="24"/>
          <w:szCs w:val="24"/>
          <w:lang w:val="en-US"/>
        </w:rPr>
        <w:t xml:space="preserve">edian values in order to minimize </w:t>
      </w:r>
      <w:r w:rsidR="000A3E5A">
        <w:rPr>
          <w:rFonts w:ascii="Times New Roman" w:hAnsi="Times New Roman"/>
          <w:sz w:val="24"/>
          <w:szCs w:val="24"/>
          <w:lang w:val="en-US"/>
        </w:rPr>
        <w:t>the</w:t>
      </w:r>
      <w:r w:rsidRPr="00190F48">
        <w:rPr>
          <w:rFonts w:ascii="Times New Roman" w:hAnsi="Times New Roman"/>
          <w:sz w:val="24"/>
          <w:szCs w:val="24"/>
          <w:lang w:val="en-US"/>
        </w:rPr>
        <w:t xml:space="preserve"> </w:t>
      </w:r>
      <w:r w:rsidR="000A3E5A">
        <w:rPr>
          <w:rFonts w:ascii="Times New Roman" w:hAnsi="Times New Roman"/>
          <w:sz w:val="24"/>
          <w:szCs w:val="24"/>
          <w:lang w:val="en-US"/>
        </w:rPr>
        <w:t xml:space="preserve">influence of </w:t>
      </w:r>
      <w:r w:rsidRPr="00190F48">
        <w:rPr>
          <w:rFonts w:ascii="Times New Roman" w:hAnsi="Times New Roman"/>
          <w:sz w:val="24"/>
          <w:szCs w:val="24"/>
          <w:lang w:val="en-US"/>
        </w:rPr>
        <w:t>extreme events, so local aerosol features can</w:t>
      </w:r>
      <w:r w:rsidR="000A3E5A">
        <w:rPr>
          <w:rFonts w:ascii="Times New Roman" w:hAnsi="Times New Roman"/>
          <w:sz w:val="24"/>
          <w:szCs w:val="24"/>
          <w:lang w:val="en-US"/>
        </w:rPr>
        <w:t xml:space="preserve"> </w:t>
      </w:r>
      <w:r w:rsidRPr="00190F48">
        <w:rPr>
          <w:rFonts w:ascii="Times New Roman" w:hAnsi="Times New Roman"/>
          <w:sz w:val="24"/>
          <w:szCs w:val="24"/>
          <w:lang w:val="en-US"/>
        </w:rPr>
        <w:t xml:space="preserve">emerge. A distinction is made between the daily variations during the </w:t>
      </w:r>
      <w:r w:rsidRPr="00DA5488">
        <w:rPr>
          <w:rFonts w:ascii="Times New Roman" w:hAnsi="Times New Roman"/>
          <w:sz w:val="24"/>
          <w:szCs w:val="24"/>
          <w:lang w:val="en-US"/>
        </w:rPr>
        <w:t>week days and the weekend, when anthropogenic activities are significantly reduced, in particular during Sunday. Da</w:t>
      </w:r>
      <w:r w:rsidR="00A95312" w:rsidRPr="00DA5488">
        <w:rPr>
          <w:rFonts w:ascii="Times New Roman" w:hAnsi="Times New Roman"/>
          <w:sz w:val="24"/>
          <w:szCs w:val="24"/>
          <w:lang w:val="en-US"/>
        </w:rPr>
        <w:t>i</w:t>
      </w:r>
      <w:r w:rsidRPr="00DA5488">
        <w:rPr>
          <w:rFonts w:ascii="Times New Roman" w:hAnsi="Times New Roman"/>
          <w:sz w:val="24"/>
          <w:szCs w:val="24"/>
          <w:lang w:val="en-US"/>
        </w:rPr>
        <w:t>ly variations for the different seasons are also presented. Figures 3.</w:t>
      </w:r>
      <w:r w:rsidR="00A95312" w:rsidRPr="00DA5488">
        <w:rPr>
          <w:rFonts w:ascii="Times New Roman" w:hAnsi="Times New Roman"/>
          <w:sz w:val="24"/>
          <w:szCs w:val="24"/>
          <w:lang w:val="en-US"/>
        </w:rPr>
        <w:t>2</w:t>
      </w:r>
      <w:r w:rsidR="004A28DB" w:rsidRPr="00DA5488">
        <w:rPr>
          <w:rFonts w:ascii="Times New Roman" w:hAnsi="Times New Roman"/>
          <w:sz w:val="24"/>
          <w:szCs w:val="24"/>
          <w:lang w:val="en-US"/>
        </w:rPr>
        <w:t>6</w:t>
      </w:r>
      <w:r w:rsidRPr="00DA5488">
        <w:rPr>
          <w:rFonts w:ascii="Times New Roman" w:hAnsi="Times New Roman"/>
          <w:sz w:val="24"/>
          <w:szCs w:val="24"/>
          <w:lang w:val="en-US"/>
        </w:rPr>
        <w:t xml:space="preserve"> and 3.</w:t>
      </w:r>
      <w:r w:rsidR="00A95312" w:rsidRPr="00DA5488">
        <w:rPr>
          <w:rFonts w:ascii="Times New Roman" w:hAnsi="Times New Roman"/>
          <w:sz w:val="24"/>
          <w:szCs w:val="24"/>
          <w:lang w:val="en-US"/>
        </w:rPr>
        <w:t>2</w:t>
      </w:r>
      <w:r w:rsidR="004A28DB" w:rsidRPr="00DA5488">
        <w:rPr>
          <w:rFonts w:ascii="Times New Roman" w:hAnsi="Times New Roman"/>
          <w:sz w:val="24"/>
          <w:szCs w:val="24"/>
          <w:lang w:val="en-US"/>
        </w:rPr>
        <w:t>7</w:t>
      </w:r>
      <w:r w:rsidRPr="00DA5488">
        <w:rPr>
          <w:rFonts w:ascii="Times New Roman" w:hAnsi="Times New Roman"/>
          <w:sz w:val="24"/>
          <w:szCs w:val="24"/>
          <w:lang w:val="en-US"/>
        </w:rPr>
        <w:t xml:space="preserve"> show the </w:t>
      </w:r>
      <w:r w:rsidRPr="00DA5488">
        <w:rPr>
          <w:rFonts w:ascii="Times New Roman" w:eastAsiaTheme="minorHAnsi" w:hAnsi="Times New Roman"/>
          <w:sz w:val="24"/>
          <w:szCs w:val="24"/>
          <w:lang w:eastAsia="en-US"/>
        </w:rPr>
        <w:t xml:space="preserve">daily </w:t>
      </w:r>
      <w:r w:rsidR="000A3E5A" w:rsidRPr="00DA5488">
        <w:rPr>
          <w:rFonts w:ascii="Times New Roman" w:eastAsiaTheme="minorHAnsi" w:hAnsi="Times New Roman"/>
          <w:sz w:val="24"/>
          <w:szCs w:val="24"/>
          <w:lang w:eastAsia="en-US"/>
        </w:rPr>
        <w:t>cycle</w:t>
      </w:r>
      <w:r w:rsidRPr="00DA5488">
        <w:rPr>
          <w:rFonts w:ascii="Times New Roman" w:eastAsiaTheme="minorHAnsi" w:hAnsi="Times New Roman"/>
          <w:sz w:val="24"/>
          <w:szCs w:val="24"/>
          <w:lang w:eastAsia="en-US"/>
        </w:rPr>
        <w:t xml:space="preserve"> of </w:t>
      </w:r>
      <w:r w:rsidR="000A3E5A" w:rsidRPr="00DA5488">
        <w:rPr>
          <w:rFonts w:ascii="Times New Roman" w:hAnsi="Times New Roman"/>
          <w:sz w:val="24"/>
          <w:szCs w:val="24"/>
          <w:lang w:val="en-US"/>
        </w:rPr>
        <w:t>σ</w:t>
      </w:r>
      <w:r w:rsidR="000A3E5A" w:rsidRPr="00DA5488">
        <w:rPr>
          <w:rFonts w:ascii="Times New Roman" w:hAnsi="Times New Roman"/>
          <w:sz w:val="24"/>
          <w:szCs w:val="24"/>
          <w:vertAlign w:val="subscript"/>
          <w:lang w:val="en-US"/>
        </w:rPr>
        <w:t>sp</w:t>
      </w:r>
      <w:r w:rsidR="000A3E5A" w:rsidRPr="00DA5488">
        <w:rPr>
          <w:rFonts w:ascii="Times New Roman" w:hAnsi="Times New Roman"/>
          <w:sz w:val="24"/>
          <w:szCs w:val="24"/>
          <w:lang w:val="en-US"/>
        </w:rPr>
        <w:t xml:space="preserve">(550) </w:t>
      </w:r>
      <w:r w:rsidRPr="00DA5488">
        <w:rPr>
          <w:rFonts w:ascii="Times New Roman" w:eastAsiaTheme="minorHAnsi" w:hAnsi="Times New Roman"/>
          <w:sz w:val="24"/>
          <w:szCs w:val="24"/>
          <w:lang w:eastAsia="en-US"/>
        </w:rPr>
        <w:t>median values</w:t>
      </w:r>
      <w:r w:rsidRPr="00DA5488">
        <w:rPr>
          <w:rFonts w:ascii="Times New Roman" w:hAnsi="Times New Roman"/>
          <w:sz w:val="24"/>
          <w:szCs w:val="24"/>
          <w:lang w:val="en-US"/>
        </w:rPr>
        <w:t xml:space="preserve">. </w:t>
      </w:r>
      <w:r w:rsidRPr="00DA5488">
        <w:rPr>
          <w:rFonts w:ascii="Times New Roman" w:hAnsi="Times New Roman"/>
          <w:sz w:val="24"/>
          <w:szCs w:val="24"/>
        </w:rPr>
        <w:t xml:space="preserve">A pattern </w:t>
      </w:r>
      <w:r w:rsidR="00A95312" w:rsidRPr="00DA5488">
        <w:rPr>
          <w:rFonts w:ascii="Times New Roman" w:hAnsi="Times New Roman"/>
          <w:sz w:val="24"/>
          <w:szCs w:val="24"/>
        </w:rPr>
        <w:t>is visible</w:t>
      </w:r>
      <w:r w:rsidRPr="00DA5488">
        <w:rPr>
          <w:rFonts w:ascii="Times New Roman" w:hAnsi="Times New Roman"/>
          <w:sz w:val="24"/>
          <w:szCs w:val="24"/>
          <w:lang w:val="en-US"/>
        </w:rPr>
        <w:t>, with morning and late afternoon peaks, regarding the week days. This behavior is characteristic of urban areas (</w:t>
      </w:r>
      <w:r w:rsidRPr="00DA5488">
        <w:rPr>
          <w:rFonts w:ascii="Times New Roman" w:eastAsia="AdvTimes" w:hAnsi="Times New Roman"/>
          <w:sz w:val="24"/>
          <w:szCs w:val="24"/>
        </w:rPr>
        <w:t>Lyamani et al., 2008; Andreae et al., 2008</w:t>
      </w:r>
      <w:r w:rsidRPr="00DA5488">
        <w:rPr>
          <w:rFonts w:ascii="Times New Roman" w:hAnsi="Times New Roman"/>
          <w:sz w:val="24"/>
          <w:szCs w:val="24"/>
          <w:lang w:val="en-US"/>
        </w:rPr>
        <w:t>). The P25 and P75 curves also displayed</w:t>
      </w:r>
      <w:r w:rsidRPr="00190F48">
        <w:rPr>
          <w:rFonts w:ascii="Times New Roman" w:hAnsi="Times New Roman"/>
          <w:sz w:val="24"/>
          <w:szCs w:val="24"/>
          <w:lang w:val="en-US"/>
        </w:rPr>
        <w:t xml:space="preserve"> show the same features and indicate consistency of this pattern. The morning peak is closely related to the enhanced traffic activity during morning rush hour and therefore is much less evident on Sundays when typically the city is </w:t>
      </w:r>
      <w:r w:rsidR="00A95312">
        <w:rPr>
          <w:rFonts w:ascii="Times New Roman" w:hAnsi="Times New Roman"/>
          <w:sz w:val="24"/>
          <w:szCs w:val="24"/>
          <w:lang w:val="en-US"/>
        </w:rPr>
        <w:t xml:space="preserve">much </w:t>
      </w:r>
      <w:r w:rsidRPr="00190F48">
        <w:rPr>
          <w:rFonts w:ascii="Times New Roman" w:hAnsi="Times New Roman"/>
          <w:sz w:val="24"/>
          <w:szCs w:val="24"/>
          <w:lang w:val="en-US"/>
        </w:rPr>
        <w:t xml:space="preserve">less active, in particular during morning </w:t>
      </w:r>
      <w:r w:rsidR="00A95312">
        <w:rPr>
          <w:rFonts w:ascii="Times New Roman" w:hAnsi="Times New Roman"/>
          <w:sz w:val="24"/>
          <w:szCs w:val="24"/>
          <w:lang w:val="en-US"/>
        </w:rPr>
        <w:t>period</w:t>
      </w:r>
      <w:r w:rsidRPr="00190F48">
        <w:rPr>
          <w:rFonts w:ascii="Times New Roman" w:hAnsi="Times New Roman"/>
          <w:sz w:val="24"/>
          <w:szCs w:val="24"/>
          <w:lang w:val="en-US"/>
        </w:rPr>
        <w:t xml:space="preserve">. Saturday is shown to be quite similar to the other week days, which is not surprising as the activities during this day are not significantly suppressed. </w:t>
      </w:r>
    </w:p>
    <w:p w:rsidR="00495B38" w:rsidRPr="00190F48" w:rsidRDefault="00495B38" w:rsidP="00B45CD1">
      <w:pPr>
        <w:autoSpaceDE w:val="0"/>
        <w:autoSpaceDN w:val="0"/>
        <w:adjustRightInd w:val="0"/>
        <w:spacing w:after="0" w:line="360" w:lineRule="auto"/>
        <w:ind w:firstLine="720"/>
        <w:jc w:val="both"/>
        <w:rPr>
          <w:rFonts w:ascii="Times New Roman" w:hAnsi="Times New Roman"/>
          <w:sz w:val="24"/>
          <w:szCs w:val="24"/>
          <w:lang w:val="en-US"/>
        </w:rPr>
      </w:pPr>
      <w:r w:rsidRPr="00190F48">
        <w:rPr>
          <w:rFonts w:ascii="Times New Roman" w:hAnsi="Times New Roman"/>
          <w:sz w:val="24"/>
          <w:szCs w:val="24"/>
          <w:lang w:val="en-US"/>
        </w:rPr>
        <w:t>The boundary layer development along the day, together with the increase in convection provides conditions for particle dilution within a larger volume of air. This results in the decrease of σ</w:t>
      </w:r>
      <w:r w:rsidRPr="00190F48">
        <w:rPr>
          <w:rFonts w:ascii="Times New Roman" w:hAnsi="Times New Roman"/>
          <w:sz w:val="24"/>
          <w:szCs w:val="24"/>
          <w:vertAlign w:val="subscript"/>
          <w:lang w:val="en-US"/>
        </w:rPr>
        <w:t>sp</w:t>
      </w:r>
      <w:r w:rsidRPr="00190F48">
        <w:rPr>
          <w:rFonts w:ascii="Times New Roman" w:hAnsi="Times New Roman"/>
          <w:sz w:val="24"/>
          <w:szCs w:val="24"/>
          <w:lang w:val="en-US"/>
        </w:rPr>
        <w:t>(550) at the surface during the afternoon and a minimum around 15:00 is always observed. In the late afternoon the combination of increased anthropogenic activity, due to traffic, and decrease of the boundary layer thickness lead again to the increase in σ</w:t>
      </w:r>
      <w:r w:rsidRPr="00190F48">
        <w:rPr>
          <w:rFonts w:ascii="Times New Roman" w:hAnsi="Times New Roman"/>
          <w:sz w:val="24"/>
          <w:szCs w:val="24"/>
          <w:vertAlign w:val="subscript"/>
          <w:lang w:val="en-US"/>
        </w:rPr>
        <w:t>sp</w:t>
      </w:r>
      <w:r w:rsidR="00A95312">
        <w:rPr>
          <w:rFonts w:ascii="Times New Roman" w:hAnsi="Times New Roman"/>
          <w:sz w:val="24"/>
          <w:szCs w:val="24"/>
          <w:lang w:val="en-US"/>
        </w:rPr>
        <w:t xml:space="preserve">(550), </w:t>
      </w:r>
      <w:r w:rsidR="00A95312" w:rsidRPr="000A3E5A">
        <w:rPr>
          <w:rFonts w:ascii="Times New Roman" w:hAnsi="Times New Roman"/>
          <w:sz w:val="24"/>
          <w:szCs w:val="24"/>
          <w:lang w:val="en-US"/>
        </w:rPr>
        <w:t>which then decreases until the following day</w:t>
      </w:r>
      <w:r w:rsidR="00A95312">
        <w:rPr>
          <w:rFonts w:ascii="Times New Roman" w:hAnsi="Times New Roman"/>
          <w:sz w:val="24"/>
          <w:szCs w:val="24"/>
          <w:lang w:val="en-US"/>
        </w:rPr>
        <w:t>.</w:t>
      </w:r>
      <w:r w:rsidRPr="00190F48">
        <w:rPr>
          <w:rFonts w:ascii="Times New Roman" w:hAnsi="Times New Roman"/>
          <w:sz w:val="24"/>
          <w:szCs w:val="24"/>
          <w:lang w:val="en-US"/>
        </w:rPr>
        <w:t xml:space="preserve"> The general features described above also show seasonal differences. Important differences between the colder and the other periods are </w:t>
      </w:r>
      <w:r w:rsidRPr="00DA5488">
        <w:rPr>
          <w:rFonts w:ascii="Times New Roman" w:hAnsi="Times New Roman"/>
          <w:sz w:val="24"/>
          <w:szCs w:val="24"/>
          <w:lang w:val="en-US"/>
        </w:rPr>
        <w:t xml:space="preserve">related </w:t>
      </w:r>
      <w:r w:rsidR="000A3E5A" w:rsidRPr="00DA5488">
        <w:rPr>
          <w:rFonts w:ascii="Times New Roman" w:hAnsi="Times New Roman"/>
          <w:sz w:val="24"/>
          <w:szCs w:val="24"/>
          <w:lang w:val="en-US"/>
        </w:rPr>
        <w:t>to</w:t>
      </w:r>
      <w:r w:rsidRPr="00DA5488">
        <w:rPr>
          <w:rFonts w:ascii="Times New Roman" w:hAnsi="Times New Roman"/>
          <w:sz w:val="24"/>
          <w:szCs w:val="24"/>
          <w:lang w:val="en-US"/>
        </w:rPr>
        <w:t xml:space="preserve"> boundary layer dynamics and</w:t>
      </w:r>
      <w:r w:rsidR="000A3E5A" w:rsidRPr="00DA5488">
        <w:rPr>
          <w:rFonts w:ascii="Times New Roman" w:hAnsi="Times New Roman"/>
          <w:sz w:val="24"/>
          <w:szCs w:val="24"/>
          <w:lang w:val="en-US"/>
        </w:rPr>
        <w:t xml:space="preserve"> to the</w:t>
      </w:r>
      <w:r w:rsidRPr="00DA5488">
        <w:rPr>
          <w:rFonts w:ascii="Times New Roman" w:hAnsi="Times New Roman"/>
          <w:sz w:val="24"/>
          <w:szCs w:val="24"/>
          <w:lang w:val="en-US"/>
        </w:rPr>
        <w:t xml:space="preserve"> additional anthropogenic activity associated with wood burning for heating purposes, besides the usual particle production by traffic activity during the</w:t>
      </w:r>
      <w:r w:rsidR="00EC7A94" w:rsidRPr="00DA5488">
        <w:rPr>
          <w:rFonts w:ascii="Times New Roman" w:hAnsi="Times New Roman"/>
          <w:sz w:val="24"/>
          <w:szCs w:val="24"/>
          <w:lang w:val="en-US"/>
        </w:rPr>
        <w:t xml:space="preserve"> entire</w:t>
      </w:r>
      <w:r w:rsidRPr="00DA5488">
        <w:rPr>
          <w:rFonts w:ascii="Times New Roman" w:hAnsi="Times New Roman"/>
          <w:sz w:val="24"/>
          <w:szCs w:val="24"/>
          <w:lang w:val="en-US"/>
        </w:rPr>
        <w:t xml:space="preserve"> year. These differences are visible in the patterns observed in figures 3.</w:t>
      </w:r>
      <w:r w:rsidR="00A95312" w:rsidRPr="00DA5488">
        <w:rPr>
          <w:rFonts w:ascii="Times New Roman" w:hAnsi="Times New Roman"/>
          <w:sz w:val="24"/>
          <w:szCs w:val="24"/>
          <w:lang w:val="en-US"/>
        </w:rPr>
        <w:t>2</w:t>
      </w:r>
      <w:r w:rsidR="004A28DB" w:rsidRPr="00DA5488">
        <w:rPr>
          <w:rFonts w:ascii="Times New Roman" w:hAnsi="Times New Roman"/>
          <w:sz w:val="24"/>
          <w:szCs w:val="24"/>
          <w:lang w:val="en-US"/>
        </w:rPr>
        <w:t>7</w:t>
      </w:r>
      <w:r w:rsidRPr="00DA5488">
        <w:rPr>
          <w:rFonts w:ascii="Times New Roman" w:hAnsi="Times New Roman"/>
          <w:sz w:val="24"/>
          <w:szCs w:val="24"/>
          <w:lang w:val="en-US"/>
        </w:rPr>
        <w:t>, in particular between spring and winter. In spring, for instance, both morning and</w:t>
      </w:r>
      <w:r w:rsidRPr="00190F48">
        <w:rPr>
          <w:rFonts w:ascii="Times New Roman" w:hAnsi="Times New Roman"/>
          <w:sz w:val="24"/>
          <w:szCs w:val="24"/>
          <w:lang w:val="en-US"/>
        </w:rPr>
        <w:t xml:space="preserve"> late afternoon peaks of σ</w:t>
      </w:r>
      <w:r w:rsidRPr="00190F48">
        <w:rPr>
          <w:rFonts w:ascii="Times New Roman" w:hAnsi="Times New Roman"/>
          <w:sz w:val="24"/>
          <w:szCs w:val="24"/>
          <w:vertAlign w:val="subscript"/>
          <w:lang w:val="en-US"/>
        </w:rPr>
        <w:t>sp</w:t>
      </w:r>
      <w:r w:rsidRPr="00190F48">
        <w:rPr>
          <w:rFonts w:ascii="Times New Roman" w:hAnsi="Times New Roman"/>
          <w:sz w:val="24"/>
          <w:szCs w:val="24"/>
          <w:lang w:val="en-US"/>
        </w:rPr>
        <w:t>(550) values have similar magnitudes (about 33 Mm</w:t>
      </w:r>
      <w:r w:rsidRPr="00190F48">
        <w:rPr>
          <w:rFonts w:ascii="Times New Roman" w:hAnsi="Times New Roman"/>
          <w:sz w:val="24"/>
          <w:szCs w:val="24"/>
          <w:vertAlign w:val="superscript"/>
          <w:lang w:val="en-US"/>
        </w:rPr>
        <w:t>-1</w:t>
      </w:r>
      <w:r w:rsidRPr="00190F48">
        <w:rPr>
          <w:rFonts w:ascii="Times New Roman" w:hAnsi="Times New Roman"/>
          <w:sz w:val="24"/>
          <w:szCs w:val="24"/>
          <w:lang w:val="en-US"/>
        </w:rPr>
        <w:t>); however, in winter the morning peak is not only considerably higher ( about 42 Mm</w:t>
      </w:r>
      <w:r w:rsidRPr="00190F48">
        <w:rPr>
          <w:rFonts w:ascii="Times New Roman" w:hAnsi="Times New Roman"/>
          <w:sz w:val="24"/>
          <w:szCs w:val="24"/>
          <w:vertAlign w:val="superscript"/>
          <w:lang w:val="en-US"/>
        </w:rPr>
        <w:t>-1</w:t>
      </w:r>
      <w:r w:rsidRPr="00190F48">
        <w:rPr>
          <w:rFonts w:ascii="Times New Roman" w:hAnsi="Times New Roman"/>
          <w:sz w:val="24"/>
          <w:szCs w:val="24"/>
          <w:lang w:val="en-US"/>
        </w:rPr>
        <w:t xml:space="preserve">) than in spring, but also a large difference for the late afternoon peak is now visible. The magnitude of this </w:t>
      </w:r>
      <w:r w:rsidRPr="00190F48">
        <w:rPr>
          <w:rFonts w:ascii="Times New Roman" w:hAnsi="Times New Roman"/>
          <w:sz w:val="24"/>
          <w:szCs w:val="24"/>
          <w:lang w:val="en-US"/>
        </w:rPr>
        <w:lastRenderedPageBreak/>
        <w:t>second peak (nearly 65 Mm</w:t>
      </w:r>
      <w:r w:rsidRPr="00190F48">
        <w:rPr>
          <w:rFonts w:ascii="Times New Roman" w:hAnsi="Times New Roman"/>
          <w:sz w:val="24"/>
          <w:szCs w:val="24"/>
          <w:vertAlign w:val="superscript"/>
          <w:lang w:val="en-US"/>
        </w:rPr>
        <w:t>-1</w:t>
      </w:r>
      <w:r w:rsidRPr="00190F48">
        <w:rPr>
          <w:rFonts w:ascii="Times New Roman" w:hAnsi="Times New Roman"/>
          <w:sz w:val="24"/>
          <w:szCs w:val="24"/>
          <w:lang w:val="en-US"/>
        </w:rPr>
        <w:t xml:space="preserve">) represents a twofold increase relative to spring conditions, and emphasizes the importance of wood burning, which typically begins in the late afternoon and is likely the main reason for the difference (by a factor of 1.5) to the morning peak in winter. </w:t>
      </w:r>
    </w:p>
    <w:p w:rsidR="00495B38" w:rsidRPr="00190F48" w:rsidRDefault="00495B38" w:rsidP="00B45CD1">
      <w:pPr>
        <w:autoSpaceDE w:val="0"/>
        <w:autoSpaceDN w:val="0"/>
        <w:adjustRightInd w:val="0"/>
        <w:spacing w:after="0" w:line="360" w:lineRule="auto"/>
        <w:ind w:firstLine="720"/>
        <w:jc w:val="both"/>
        <w:rPr>
          <w:rFonts w:ascii="Times New Roman" w:hAnsi="Times New Roman"/>
          <w:sz w:val="24"/>
          <w:szCs w:val="24"/>
          <w:lang w:val="en-US"/>
        </w:rPr>
      </w:pPr>
      <w:r w:rsidRPr="00190F48">
        <w:rPr>
          <w:rFonts w:ascii="Times New Roman" w:hAnsi="Times New Roman"/>
          <w:sz w:val="24"/>
          <w:szCs w:val="24"/>
          <w:lang w:val="en-US"/>
        </w:rPr>
        <w:t>In spite of higher σ</w:t>
      </w:r>
      <w:r w:rsidRPr="00190F48">
        <w:rPr>
          <w:rFonts w:ascii="Times New Roman" w:hAnsi="Times New Roman"/>
          <w:sz w:val="24"/>
          <w:szCs w:val="24"/>
          <w:vertAlign w:val="subscript"/>
          <w:lang w:val="en-US"/>
        </w:rPr>
        <w:t>sp</w:t>
      </w:r>
      <w:r w:rsidRPr="00190F48">
        <w:rPr>
          <w:rFonts w:ascii="Times New Roman" w:hAnsi="Times New Roman"/>
          <w:sz w:val="24"/>
          <w:szCs w:val="24"/>
          <w:lang w:val="en-US"/>
        </w:rPr>
        <w:t>(550) values in winter, at all times, two periods of the day with minimum values (early morning, 05:00-06:00 and middle afternoon, around 15:00) present the lowest differences in σ</w:t>
      </w:r>
      <w:r w:rsidRPr="00190F48">
        <w:rPr>
          <w:rFonts w:ascii="Times New Roman" w:hAnsi="Times New Roman"/>
          <w:sz w:val="24"/>
          <w:szCs w:val="24"/>
          <w:vertAlign w:val="subscript"/>
          <w:lang w:val="en-US"/>
        </w:rPr>
        <w:t>sp</w:t>
      </w:r>
      <w:r w:rsidRPr="00190F48">
        <w:rPr>
          <w:rFonts w:ascii="Times New Roman" w:hAnsi="Times New Roman"/>
          <w:sz w:val="24"/>
          <w:szCs w:val="24"/>
          <w:lang w:val="en-US"/>
        </w:rPr>
        <w:t>(550) between winter and spring (&lt; 3 Mm</w:t>
      </w:r>
      <w:r w:rsidRPr="00190F48">
        <w:rPr>
          <w:rFonts w:ascii="Times New Roman" w:hAnsi="Times New Roman"/>
          <w:sz w:val="24"/>
          <w:szCs w:val="24"/>
          <w:vertAlign w:val="superscript"/>
          <w:lang w:val="en-US"/>
        </w:rPr>
        <w:t>-1</w:t>
      </w:r>
      <w:r w:rsidRPr="00190F48">
        <w:rPr>
          <w:rFonts w:ascii="Times New Roman" w:hAnsi="Times New Roman"/>
          <w:sz w:val="24"/>
          <w:szCs w:val="24"/>
          <w:lang w:val="en-US"/>
        </w:rPr>
        <w:t xml:space="preserve">). Moreover, the absolute minimum is achieved always in the middle afternoon. On the one hand, in both of these periods the </w:t>
      </w:r>
      <w:r w:rsidRPr="00190F48">
        <w:rPr>
          <w:rFonts w:ascii="Times New Roman" w:hAnsi="Times New Roman"/>
          <w:sz w:val="24"/>
          <w:szCs w:val="24"/>
        </w:rPr>
        <w:t xml:space="preserve">source activities are reduced while the particle removal processes are always active; on the other hand, the dilution of particles is enhanced in the developed boundary layer which occurs in the afternoon, after the solar heating of the surface. Both these features contribute to the decrease in the particle load, independently of the season, and probably explain the </w:t>
      </w:r>
      <w:r w:rsidR="00A95312">
        <w:rPr>
          <w:rFonts w:ascii="Times New Roman" w:hAnsi="Times New Roman"/>
          <w:sz w:val="24"/>
          <w:szCs w:val="24"/>
        </w:rPr>
        <w:t>“approach”</w:t>
      </w:r>
      <w:r w:rsidRPr="00190F48">
        <w:rPr>
          <w:rFonts w:ascii="Times New Roman" w:hAnsi="Times New Roman"/>
          <w:sz w:val="24"/>
          <w:szCs w:val="24"/>
        </w:rPr>
        <w:t xml:space="preserve"> </w:t>
      </w:r>
      <w:r w:rsidR="00A95312">
        <w:rPr>
          <w:rFonts w:ascii="Times New Roman" w:hAnsi="Times New Roman"/>
          <w:sz w:val="24"/>
          <w:szCs w:val="24"/>
        </w:rPr>
        <w:t xml:space="preserve">of </w:t>
      </w:r>
      <w:r w:rsidRPr="00190F48">
        <w:rPr>
          <w:rFonts w:ascii="Times New Roman" w:hAnsi="Times New Roman"/>
          <w:sz w:val="24"/>
          <w:szCs w:val="24"/>
          <w:lang w:val="en-US"/>
        </w:rPr>
        <w:t>σ</w:t>
      </w:r>
      <w:r w:rsidRPr="00190F48">
        <w:rPr>
          <w:rFonts w:ascii="Times New Roman" w:hAnsi="Times New Roman"/>
          <w:sz w:val="24"/>
          <w:szCs w:val="24"/>
          <w:vertAlign w:val="subscript"/>
          <w:lang w:val="en-US"/>
        </w:rPr>
        <w:t>sp</w:t>
      </w:r>
      <w:r w:rsidRPr="00190F48">
        <w:rPr>
          <w:rFonts w:ascii="Times New Roman" w:hAnsi="Times New Roman"/>
          <w:sz w:val="24"/>
          <w:szCs w:val="24"/>
          <w:lang w:val="en-US"/>
        </w:rPr>
        <w:t xml:space="preserve">(550) </w:t>
      </w:r>
      <w:r w:rsidRPr="00190F48">
        <w:rPr>
          <w:rFonts w:ascii="Times New Roman" w:hAnsi="Times New Roman"/>
          <w:sz w:val="24"/>
          <w:szCs w:val="24"/>
        </w:rPr>
        <w:t xml:space="preserve">values </w:t>
      </w:r>
      <w:r w:rsidRPr="00190F48">
        <w:rPr>
          <w:rFonts w:ascii="Times New Roman" w:hAnsi="Times New Roman"/>
          <w:sz w:val="24"/>
          <w:szCs w:val="24"/>
          <w:lang w:val="en-US"/>
        </w:rPr>
        <w:t xml:space="preserve">in these </w:t>
      </w:r>
      <w:r w:rsidR="00A95312">
        <w:rPr>
          <w:rFonts w:ascii="Times New Roman" w:hAnsi="Times New Roman"/>
          <w:sz w:val="24"/>
          <w:szCs w:val="24"/>
          <w:lang w:val="en-US"/>
        </w:rPr>
        <w:t>periods</w:t>
      </w:r>
      <w:r w:rsidRPr="00190F48">
        <w:rPr>
          <w:rFonts w:ascii="Times New Roman" w:hAnsi="Times New Roman"/>
          <w:sz w:val="24"/>
          <w:szCs w:val="24"/>
          <w:lang w:val="en-US"/>
        </w:rPr>
        <w:t xml:space="preserve"> of the day</w:t>
      </w:r>
      <w:r w:rsidR="00A95312">
        <w:rPr>
          <w:rFonts w:ascii="Times New Roman" w:hAnsi="Times New Roman"/>
          <w:sz w:val="24"/>
          <w:szCs w:val="24"/>
          <w:lang w:val="en-US"/>
        </w:rPr>
        <w:t xml:space="preserve"> for the different seasons</w:t>
      </w:r>
      <w:r w:rsidRPr="00190F48">
        <w:rPr>
          <w:rFonts w:ascii="Times New Roman" w:hAnsi="Times New Roman"/>
          <w:sz w:val="24"/>
          <w:szCs w:val="24"/>
          <w:lang w:val="en-US"/>
        </w:rPr>
        <w:t xml:space="preserve">. </w:t>
      </w:r>
    </w:p>
    <w:p w:rsidR="00495B38" w:rsidRDefault="00495B38" w:rsidP="00B45CD1">
      <w:pPr>
        <w:spacing w:after="0" w:line="360" w:lineRule="auto"/>
        <w:ind w:firstLine="720"/>
        <w:jc w:val="both"/>
        <w:rPr>
          <w:rFonts w:ascii="Times New Roman" w:hAnsi="Times New Roman"/>
          <w:sz w:val="24"/>
          <w:szCs w:val="24"/>
        </w:rPr>
      </w:pPr>
      <w:r w:rsidRPr="00190F48">
        <w:rPr>
          <w:rFonts w:ascii="Times New Roman" w:hAnsi="Times New Roman"/>
          <w:sz w:val="24"/>
          <w:szCs w:val="24"/>
          <w:lang w:val="en-US"/>
        </w:rPr>
        <w:t xml:space="preserve">Regarding the daily variation of the </w:t>
      </w:r>
      <w:r w:rsidRPr="00190F48">
        <w:rPr>
          <w:rFonts w:ascii="Times New Roman" w:hAnsi="Times New Roman"/>
          <w:sz w:val="24"/>
          <w:szCs w:val="24"/>
        </w:rPr>
        <w:t xml:space="preserve">Ångström exponent, the main characteristics observed are </w:t>
      </w:r>
      <w:r w:rsidRPr="00190F48">
        <w:rPr>
          <w:rFonts w:ascii="Times New Roman" w:hAnsi="Times New Roman"/>
          <w:sz w:val="24"/>
          <w:szCs w:val="24"/>
          <w:lang w:val="en-US"/>
        </w:rPr>
        <w:t xml:space="preserve">the </w:t>
      </w:r>
      <w:r w:rsidRPr="00DA5488">
        <w:rPr>
          <w:rFonts w:ascii="Times New Roman" w:hAnsi="Times New Roman"/>
          <w:sz w:val="24"/>
          <w:szCs w:val="24"/>
          <w:lang w:val="en-US"/>
        </w:rPr>
        <w:t>magnitude of α in spring (1.2-1.3) being always lower than in winter (1.6-1.8) as shown in figure 3.</w:t>
      </w:r>
      <w:r w:rsidR="00A95312" w:rsidRPr="00DA5488">
        <w:rPr>
          <w:rFonts w:ascii="Times New Roman" w:hAnsi="Times New Roman"/>
          <w:sz w:val="24"/>
          <w:szCs w:val="24"/>
          <w:lang w:val="en-US"/>
        </w:rPr>
        <w:t>2</w:t>
      </w:r>
      <w:r w:rsidR="004A28DB" w:rsidRPr="00DA5488">
        <w:rPr>
          <w:rFonts w:ascii="Times New Roman" w:hAnsi="Times New Roman"/>
          <w:sz w:val="24"/>
          <w:szCs w:val="24"/>
          <w:lang w:val="en-US"/>
        </w:rPr>
        <w:t>8</w:t>
      </w:r>
      <w:r w:rsidRPr="00DA5488">
        <w:rPr>
          <w:rFonts w:ascii="Times New Roman" w:hAnsi="Times New Roman"/>
          <w:sz w:val="24"/>
          <w:szCs w:val="24"/>
          <w:lang w:val="en-US"/>
        </w:rPr>
        <w:t>; the other seasons fall somewhat in between; secondly, in winter the correlation between</w:t>
      </w:r>
      <w:r w:rsidRPr="00190F48">
        <w:rPr>
          <w:rFonts w:ascii="Times New Roman" w:hAnsi="Times New Roman"/>
          <w:sz w:val="24"/>
          <w:szCs w:val="24"/>
          <w:lang w:val="en-US"/>
        </w:rPr>
        <w:t xml:space="preserve"> σ</w:t>
      </w:r>
      <w:r w:rsidRPr="00190F48">
        <w:rPr>
          <w:rFonts w:ascii="Times New Roman" w:hAnsi="Times New Roman"/>
          <w:sz w:val="24"/>
          <w:szCs w:val="24"/>
          <w:vertAlign w:val="subscript"/>
          <w:lang w:val="en-US"/>
        </w:rPr>
        <w:t>sp</w:t>
      </w:r>
      <w:r w:rsidRPr="00190F48">
        <w:rPr>
          <w:rFonts w:ascii="Times New Roman" w:hAnsi="Times New Roman"/>
          <w:sz w:val="24"/>
          <w:szCs w:val="24"/>
          <w:lang w:val="en-US"/>
        </w:rPr>
        <w:t xml:space="preserve">(550) and α appears to be consistent; this </w:t>
      </w:r>
      <w:r w:rsidR="000A3E5A">
        <w:rPr>
          <w:rFonts w:ascii="Times New Roman" w:hAnsi="Times New Roman"/>
          <w:sz w:val="24"/>
          <w:szCs w:val="24"/>
          <w:lang w:val="en-US"/>
        </w:rPr>
        <w:t>corroborates</w:t>
      </w:r>
      <w:r w:rsidRPr="00190F48">
        <w:rPr>
          <w:rFonts w:ascii="Times New Roman" w:hAnsi="Times New Roman"/>
          <w:sz w:val="24"/>
          <w:szCs w:val="24"/>
          <w:lang w:val="en-US"/>
        </w:rPr>
        <w:t xml:space="preserve"> the connection between the aerosol load and its anthropogenic origin. In contrast, during spring the values of α</w:t>
      </w:r>
      <w:r w:rsidRPr="00190F48">
        <w:rPr>
          <w:rFonts w:ascii="Times New Roman" w:hAnsi="Times New Roman"/>
          <w:sz w:val="24"/>
          <w:szCs w:val="24"/>
        </w:rPr>
        <w:t xml:space="preserve"> reveal no particular trend (as suggested by the lack of correlation between</w:t>
      </w:r>
      <w:r w:rsidRPr="00190F48">
        <w:rPr>
          <w:rFonts w:ascii="Times New Roman" w:hAnsi="Times New Roman"/>
          <w:sz w:val="24"/>
          <w:szCs w:val="24"/>
          <w:lang w:val="en-US"/>
        </w:rPr>
        <w:t xml:space="preserve"> σ</w:t>
      </w:r>
      <w:r w:rsidRPr="00190F48">
        <w:rPr>
          <w:rFonts w:ascii="Times New Roman" w:hAnsi="Times New Roman"/>
          <w:sz w:val="24"/>
          <w:szCs w:val="24"/>
          <w:vertAlign w:val="subscript"/>
          <w:lang w:val="en-US"/>
        </w:rPr>
        <w:t>sp</w:t>
      </w:r>
      <w:r w:rsidRPr="00190F48">
        <w:rPr>
          <w:rFonts w:ascii="Times New Roman" w:hAnsi="Times New Roman"/>
          <w:sz w:val="24"/>
          <w:szCs w:val="24"/>
          <w:lang w:val="en-US"/>
        </w:rPr>
        <w:t>(550) and α</w:t>
      </w:r>
      <w:r w:rsidRPr="00190F48">
        <w:rPr>
          <w:rFonts w:ascii="Times New Roman" w:hAnsi="Times New Roman"/>
          <w:sz w:val="24"/>
          <w:szCs w:val="24"/>
        </w:rPr>
        <w:t>).</w:t>
      </w:r>
    </w:p>
    <w:p w:rsidR="00D723D3" w:rsidRDefault="00D723D3" w:rsidP="00A95312">
      <w:pPr>
        <w:spacing w:after="0" w:line="360" w:lineRule="auto"/>
        <w:jc w:val="both"/>
        <w:rPr>
          <w:rFonts w:ascii="Times New Roman" w:hAnsi="Times New Roman"/>
          <w:sz w:val="24"/>
          <w:szCs w:val="24"/>
        </w:rPr>
      </w:pPr>
    </w:p>
    <w:p w:rsidR="00195E36" w:rsidRDefault="00195E36" w:rsidP="00A95312">
      <w:pPr>
        <w:spacing w:after="0" w:line="360" w:lineRule="auto"/>
        <w:jc w:val="both"/>
        <w:rPr>
          <w:rFonts w:ascii="Times New Roman" w:hAnsi="Times New Roman"/>
          <w:sz w:val="24"/>
          <w:szCs w:val="24"/>
        </w:rPr>
      </w:pPr>
    </w:p>
    <w:p w:rsidR="00195E36" w:rsidRPr="009A0124" w:rsidRDefault="00195E36" w:rsidP="00A95312">
      <w:pPr>
        <w:spacing w:after="0" w:line="360" w:lineRule="auto"/>
        <w:jc w:val="both"/>
        <w:rPr>
          <w:rFonts w:ascii="Times New Roman" w:hAnsi="Times New Roman"/>
          <w:sz w:val="24"/>
          <w:szCs w:val="24"/>
        </w:rPr>
      </w:pPr>
    </w:p>
    <w:p w:rsidR="00495B38" w:rsidRPr="00190F48" w:rsidRDefault="00052A9D" w:rsidP="00495B38">
      <w:pPr>
        <w:spacing w:line="360" w:lineRule="auto"/>
        <w:jc w:val="both"/>
        <w:rPr>
          <w:rFonts w:ascii="Times New Roman" w:hAnsi="Times New Roman"/>
          <w:sz w:val="24"/>
          <w:szCs w:val="24"/>
        </w:rPr>
      </w:pPr>
      <w:r>
        <w:rPr>
          <w:rFonts w:ascii="Times New Roman" w:hAnsi="Times New Roman"/>
          <w:noProof/>
          <w:sz w:val="24"/>
          <w:szCs w:val="24"/>
          <w:lang w:val="pt-PT" w:eastAsia="pt-PT"/>
        </w:rPr>
        <w:lastRenderedPageBreak/>
        <w:drawing>
          <wp:inline distT="0" distB="0" distL="0" distR="0">
            <wp:extent cx="5210175" cy="3743960"/>
            <wp:effectExtent l="0" t="0" r="9525" b="0"/>
            <wp:docPr id="104"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3"/>
                    <pic:cNvPicPr>
                      <a:picLocks noChangeAspect="1" noChangeArrowheads="1"/>
                    </pic:cNvPicPr>
                  </pic:nvPicPr>
                  <pic:blipFill>
                    <a:blip r:embed="rId133" cstate="print"/>
                    <a:srcRect/>
                    <a:stretch>
                      <a:fillRect/>
                    </a:stretch>
                  </pic:blipFill>
                  <pic:spPr bwMode="auto">
                    <a:xfrm>
                      <a:off x="0" y="0"/>
                      <a:ext cx="5210175" cy="3743960"/>
                    </a:xfrm>
                    <a:prstGeom prst="rect">
                      <a:avLst/>
                    </a:prstGeom>
                    <a:noFill/>
                    <a:ln w="9525">
                      <a:noFill/>
                      <a:miter lim="800000"/>
                      <a:headEnd/>
                      <a:tailEnd/>
                    </a:ln>
                  </pic:spPr>
                </pic:pic>
              </a:graphicData>
            </a:graphic>
          </wp:inline>
        </w:drawing>
      </w:r>
    </w:p>
    <w:p w:rsidR="00495B38" w:rsidRPr="00190F48" w:rsidRDefault="00052A9D" w:rsidP="00495B38">
      <w:pPr>
        <w:spacing w:line="360" w:lineRule="auto"/>
        <w:jc w:val="both"/>
        <w:rPr>
          <w:rFonts w:ascii="Times New Roman" w:hAnsi="Times New Roman"/>
          <w:sz w:val="24"/>
          <w:szCs w:val="24"/>
        </w:rPr>
      </w:pPr>
      <w:r>
        <w:rPr>
          <w:rFonts w:ascii="Times New Roman" w:hAnsi="Times New Roman"/>
          <w:noProof/>
          <w:sz w:val="24"/>
          <w:szCs w:val="24"/>
          <w:lang w:val="pt-PT" w:eastAsia="pt-PT"/>
        </w:rPr>
        <w:drawing>
          <wp:inline distT="0" distB="0" distL="0" distR="0">
            <wp:extent cx="5210175" cy="3743960"/>
            <wp:effectExtent l="0" t="0" r="9525" b="0"/>
            <wp:docPr id="102"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pic:cNvPicPr>
                      <a:picLocks noChangeAspect="1" noChangeArrowheads="1"/>
                    </pic:cNvPicPr>
                  </pic:nvPicPr>
                  <pic:blipFill>
                    <a:blip r:embed="rId134" cstate="print"/>
                    <a:srcRect/>
                    <a:stretch>
                      <a:fillRect/>
                    </a:stretch>
                  </pic:blipFill>
                  <pic:spPr bwMode="auto">
                    <a:xfrm>
                      <a:off x="0" y="0"/>
                      <a:ext cx="5210175" cy="3743960"/>
                    </a:xfrm>
                    <a:prstGeom prst="rect">
                      <a:avLst/>
                    </a:prstGeom>
                    <a:noFill/>
                    <a:ln w="9525">
                      <a:noFill/>
                      <a:miter lim="800000"/>
                      <a:headEnd/>
                      <a:tailEnd/>
                    </a:ln>
                  </pic:spPr>
                </pic:pic>
              </a:graphicData>
            </a:graphic>
          </wp:inline>
        </w:drawing>
      </w:r>
    </w:p>
    <w:p w:rsidR="00495B38" w:rsidRPr="003C0196" w:rsidRDefault="001E0BEB" w:rsidP="003C0196">
      <w:pPr>
        <w:pStyle w:val="Legenda"/>
        <w:jc w:val="both"/>
        <w:rPr>
          <w:rFonts w:ascii="Times New Roman" w:eastAsiaTheme="minorHAnsi" w:hAnsi="Times New Roman"/>
          <w:b w:val="0"/>
          <w:color w:val="auto"/>
          <w:sz w:val="22"/>
          <w:szCs w:val="22"/>
          <w:lang w:eastAsia="en-US"/>
        </w:rPr>
      </w:pPr>
      <w:bookmarkStart w:id="78" w:name="_Toc297711621"/>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26</w:t>
      </w:r>
      <w:r w:rsidR="00B97ACB">
        <w:rPr>
          <w:rFonts w:ascii="Times New Roman" w:hAnsi="Times New Roman"/>
          <w:color w:val="auto"/>
          <w:sz w:val="22"/>
          <w:szCs w:val="22"/>
        </w:rPr>
        <w:fldChar w:fldCharType="end"/>
      </w:r>
      <w:r w:rsidR="00495B38" w:rsidRPr="003C0196">
        <w:rPr>
          <w:rFonts w:ascii="Times New Roman" w:hAnsi="Times New Roman"/>
          <w:color w:val="auto"/>
          <w:sz w:val="22"/>
          <w:szCs w:val="22"/>
        </w:rPr>
        <w:t>.</w:t>
      </w:r>
      <w:r w:rsidR="00495B38" w:rsidRPr="003C0196">
        <w:rPr>
          <w:rFonts w:ascii="Times New Roman" w:hAnsi="Times New Roman"/>
          <w:b w:val="0"/>
          <w:color w:val="auto"/>
          <w:sz w:val="22"/>
          <w:szCs w:val="22"/>
        </w:rPr>
        <w:t xml:space="preserve"> </w:t>
      </w:r>
      <w:r w:rsidR="00EC7A94">
        <w:rPr>
          <w:rFonts w:ascii="Times New Roman" w:eastAsiaTheme="minorHAnsi" w:hAnsi="Times New Roman"/>
          <w:b w:val="0"/>
          <w:color w:val="auto"/>
          <w:sz w:val="22"/>
          <w:szCs w:val="22"/>
          <w:lang w:eastAsia="en-US"/>
        </w:rPr>
        <w:t>Median d</w:t>
      </w:r>
      <w:r w:rsidR="00495B38" w:rsidRPr="003C0196">
        <w:rPr>
          <w:rFonts w:ascii="Times New Roman" w:eastAsiaTheme="minorHAnsi" w:hAnsi="Times New Roman"/>
          <w:b w:val="0"/>
          <w:color w:val="auto"/>
          <w:sz w:val="22"/>
          <w:szCs w:val="22"/>
          <w:lang w:eastAsia="en-US"/>
        </w:rPr>
        <w:t xml:space="preserve">aily variation of </w:t>
      </w:r>
      <w:r w:rsidR="00495B38" w:rsidRPr="003C0196">
        <w:rPr>
          <w:rFonts w:ascii="Times New Roman" w:hAnsi="Times New Roman"/>
          <w:b w:val="0"/>
          <w:color w:val="auto"/>
          <w:sz w:val="22"/>
          <w:szCs w:val="22"/>
          <w:lang w:val="en-US"/>
        </w:rPr>
        <w:t>σ</w:t>
      </w:r>
      <w:r w:rsidR="00495B38" w:rsidRPr="003C0196">
        <w:rPr>
          <w:rFonts w:ascii="Times New Roman" w:hAnsi="Times New Roman"/>
          <w:b w:val="0"/>
          <w:color w:val="auto"/>
          <w:sz w:val="22"/>
          <w:szCs w:val="22"/>
          <w:vertAlign w:val="subscript"/>
          <w:lang w:val="en-US"/>
        </w:rPr>
        <w:t>sp</w:t>
      </w:r>
      <w:r w:rsidR="00495B38" w:rsidRPr="003C0196">
        <w:rPr>
          <w:rFonts w:ascii="Times New Roman" w:hAnsi="Times New Roman"/>
          <w:b w:val="0"/>
          <w:color w:val="auto"/>
          <w:sz w:val="22"/>
          <w:szCs w:val="22"/>
          <w:lang w:val="en-US"/>
        </w:rPr>
        <w:t xml:space="preserve">(550) </w:t>
      </w:r>
      <w:r w:rsidR="00495B38" w:rsidRPr="003C0196">
        <w:rPr>
          <w:rFonts w:ascii="Times New Roman" w:eastAsiaTheme="minorHAnsi" w:hAnsi="Times New Roman"/>
          <w:b w:val="0"/>
          <w:color w:val="auto"/>
          <w:sz w:val="22"/>
          <w:szCs w:val="22"/>
          <w:lang w:eastAsia="en-US"/>
        </w:rPr>
        <w:t xml:space="preserve">for </w:t>
      </w:r>
      <w:r w:rsidR="00495B38" w:rsidRPr="003C0196">
        <w:rPr>
          <w:rFonts w:ascii="Times New Roman" w:eastAsiaTheme="minorHAnsi" w:hAnsi="Times New Roman"/>
          <w:b w:val="0"/>
          <w:bCs w:val="0"/>
          <w:color w:val="auto"/>
          <w:sz w:val="22"/>
          <w:szCs w:val="22"/>
          <w:lang w:eastAsia="en-US"/>
        </w:rPr>
        <w:t xml:space="preserve">the different days of the week. </w:t>
      </w:r>
      <w:r w:rsidR="00495B38" w:rsidRPr="003C0196">
        <w:rPr>
          <w:rFonts w:ascii="Times New Roman" w:eastAsiaTheme="minorHAnsi" w:hAnsi="Times New Roman"/>
          <w:b w:val="0"/>
          <w:color w:val="auto"/>
          <w:sz w:val="22"/>
          <w:szCs w:val="22"/>
          <w:lang w:eastAsia="en-US"/>
        </w:rPr>
        <w:t>The respective quartiles</w:t>
      </w:r>
      <w:r w:rsidR="006606A3">
        <w:rPr>
          <w:rFonts w:ascii="Times New Roman" w:eastAsiaTheme="minorHAnsi" w:hAnsi="Times New Roman"/>
          <w:b w:val="0"/>
          <w:color w:val="auto"/>
          <w:sz w:val="22"/>
          <w:szCs w:val="22"/>
          <w:lang w:eastAsia="en-US"/>
        </w:rPr>
        <w:t>, P25 and P75,</w:t>
      </w:r>
      <w:r w:rsidR="00495B38" w:rsidRPr="003C0196">
        <w:rPr>
          <w:rFonts w:ascii="Times New Roman" w:eastAsiaTheme="minorHAnsi" w:hAnsi="Times New Roman"/>
          <w:b w:val="0"/>
          <w:color w:val="auto"/>
          <w:sz w:val="22"/>
          <w:szCs w:val="22"/>
          <w:lang w:eastAsia="en-US"/>
        </w:rPr>
        <w:t xml:space="preserve"> are also shown.</w:t>
      </w:r>
      <w:bookmarkEnd w:id="78"/>
    </w:p>
    <w:p w:rsidR="009A0124" w:rsidRPr="009A0124" w:rsidRDefault="009A0124" w:rsidP="009A0124">
      <w:pPr>
        <w:autoSpaceDE w:val="0"/>
        <w:autoSpaceDN w:val="0"/>
        <w:adjustRightInd w:val="0"/>
        <w:jc w:val="both"/>
        <w:rPr>
          <w:rFonts w:ascii="Times New Roman" w:eastAsiaTheme="minorHAnsi" w:hAnsi="Times New Roman"/>
          <w:sz w:val="24"/>
          <w:szCs w:val="24"/>
          <w:lang w:eastAsia="en-US"/>
        </w:rPr>
      </w:pPr>
    </w:p>
    <w:p w:rsidR="00495B38" w:rsidRPr="00190F48" w:rsidRDefault="00052A9D" w:rsidP="00495B38">
      <w:pPr>
        <w:rPr>
          <w:rFonts w:ascii="Times New Roman" w:hAnsi="Times New Roman"/>
          <w:sz w:val="24"/>
          <w:szCs w:val="24"/>
        </w:rPr>
      </w:pPr>
      <w:r>
        <w:rPr>
          <w:rFonts w:ascii="Times New Roman" w:hAnsi="Times New Roman"/>
          <w:noProof/>
          <w:sz w:val="24"/>
          <w:szCs w:val="24"/>
          <w:lang w:val="pt-PT" w:eastAsia="pt-PT"/>
        </w:rPr>
        <w:lastRenderedPageBreak/>
        <w:drawing>
          <wp:inline distT="0" distB="0" distL="0" distR="0">
            <wp:extent cx="5270500" cy="3666490"/>
            <wp:effectExtent l="0" t="0" r="6350" b="0"/>
            <wp:docPr id="101"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
                    <pic:cNvPicPr>
                      <a:picLocks noChangeAspect="1" noChangeArrowheads="1"/>
                    </pic:cNvPicPr>
                  </pic:nvPicPr>
                  <pic:blipFill>
                    <a:blip r:embed="rId135" cstate="print"/>
                    <a:srcRect/>
                    <a:stretch>
                      <a:fillRect/>
                    </a:stretch>
                  </pic:blipFill>
                  <pic:spPr bwMode="auto">
                    <a:xfrm>
                      <a:off x="0" y="0"/>
                      <a:ext cx="5270500" cy="3666490"/>
                    </a:xfrm>
                    <a:prstGeom prst="rect">
                      <a:avLst/>
                    </a:prstGeom>
                    <a:noFill/>
                    <a:ln w="9525">
                      <a:noFill/>
                      <a:miter lim="800000"/>
                      <a:headEnd/>
                      <a:tailEnd/>
                    </a:ln>
                  </pic:spPr>
                </pic:pic>
              </a:graphicData>
            </a:graphic>
          </wp:inline>
        </w:drawing>
      </w:r>
    </w:p>
    <w:p w:rsidR="000A3E5A" w:rsidRPr="003C0196" w:rsidRDefault="001E0BEB" w:rsidP="000A3E5A">
      <w:pPr>
        <w:pStyle w:val="Legenda"/>
        <w:jc w:val="both"/>
        <w:rPr>
          <w:rFonts w:ascii="Times New Roman" w:eastAsiaTheme="minorHAnsi" w:hAnsi="Times New Roman"/>
          <w:b w:val="0"/>
          <w:color w:val="auto"/>
          <w:sz w:val="22"/>
          <w:szCs w:val="22"/>
          <w:lang w:eastAsia="en-US"/>
        </w:rPr>
      </w:pPr>
      <w:bookmarkStart w:id="79" w:name="_Toc297711622"/>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27</w:t>
      </w:r>
      <w:r w:rsidR="00B97ACB">
        <w:rPr>
          <w:rFonts w:ascii="Times New Roman" w:hAnsi="Times New Roman"/>
          <w:color w:val="auto"/>
          <w:sz w:val="22"/>
          <w:szCs w:val="22"/>
        </w:rPr>
        <w:fldChar w:fldCharType="end"/>
      </w:r>
      <w:r w:rsidR="00495B38" w:rsidRPr="003C0196">
        <w:rPr>
          <w:rFonts w:ascii="Times New Roman" w:hAnsi="Times New Roman"/>
          <w:color w:val="auto"/>
          <w:sz w:val="22"/>
          <w:szCs w:val="22"/>
        </w:rPr>
        <w:t>.</w:t>
      </w:r>
      <w:r w:rsidR="00495B38" w:rsidRPr="003C0196">
        <w:rPr>
          <w:rFonts w:ascii="Times New Roman" w:hAnsi="Times New Roman"/>
          <w:b w:val="0"/>
          <w:color w:val="auto"/>
          <w:sz w:val="22"/>
          <w:szCs w:val="22"/>
        </w:rPr>
        <w:t xml:space="preserve"> </w:t>
      </w:r>
      <w:r w:rsidR="00EC7A94">
        <w:rPr>
          <w:rFonts w:ascii="Times New Roman" w:eastAsiaTheme="minorHAnsi" w:hAnsi="Times New Roman"/>
          <w:b w:val="0"/>
          <w:color w:val="auto"/>
          <w:sz w:val="22"/>
          <w:szCs w:val="22"/>
          <w:lang w:eastAsia="en-US"/>
        </w:rPr>
        <w:t xml:space="preserve">Median daily variation </w:t>
      </w:r>
      <w:r w:rsidR="00495B38" w:rsidRPr="003C0196">
        <w:rPr>
          <w:rFonts w:ascii="Times New Roman" w:eastAsiaTheme="minorHAnsi" w:hAnsi="Times New Roman"/>
          <w:b w:val="0"/>
          <w:color w:val="auto"/>
          <w:sz w:val="22"/>
          <w:szCs w:val="22"/>
          <w:lang w:eastAsia="en-US"/>
        </w:rPr>
        <w:t xml:space="preserve">of </w:t>
      </w:r>
      <w:r w:rsidR="00495B38" w:rsidRPr="003C0196">
        <w:rPr>
          <w:rFonts w:ascii="Times New Roman" w:hAnsi="Times New Roman"/>
          <w:b w:val="0"/>
          <w:color w:val="auto"/>
          <w:sz w:val="22"/>
          <w:szCs w:val="22"/>
          <w:lang w:val="en-US"/>
        </w:rPr>
        <w:t>σ</w:t>
      </w:r>
      <w:r w:rsidR="00495B38" w:rsidRPr="003C0196">
        <w:rPr>
          <w:rFonts w:ascii="Times New Roman" w:hAnsi="Times New Roman"/>
          <w:b w:val="0"/>
          <w:color w:val="auto"/>
          <w:sz w:val="22"/>
          <w:szCs w:val="22"/>
          <w:vertAlign w:val="subscript"/>
          <w:lang w:val="en-US"/>
        </w:rPr>
        <w:t>sp</w:t>
      </w:r>
      <w:r w:rsidR="00495B38" w:rsidRPr="003C0196">
        <w:rPr>
          <w:rFonts w:ascii="Times New Roman" w:hAnsi="Times New Roman"/>
          <w:b w:val="0"/>
          <w:color w:val="auto"/>
          <w:sz w:val="22"/>
          <w:szCs w:val="22"/>
          <w:lang w:val="en-US"/>
        </w:rPr>
        <w:t xml:space="preserve">(550) </w:t>
      </w:r>
      <w:r w:rsidR="00495B38" w:rsidRPr="003C0196">
        <w:rPr>
          <w:rFonts w:ascii="Times New Roman" w:eastAsiaTheme="minorHAnsi" w:hAnsi="Times New Roman"/>
          <w:b w:val="0"/>
          <w:color w:val="auto"/>
          <w:sz w:val="22"/>
          <w:szCs w:val="22"/>
          <w:lang w:eastAsia="en-US"/>
        </w:rPr>
        <w:t xml:space="preserve">for </w:t>
      </w:r>
      <w:r w:rsidR="00495B38" w:rsidRPr="003C0196">
        <w:rPr>
          <w:rFonts w:ascii="Times New Roman" w:eastAsiaTheme="minorHAnsi" w:hAnsi="Times New Roman"/>
          <w:b w:val="0"/>
          <w:bCs w:val="0"/>
          <w:color w:val="auto"/>
          <w:sz w:val="22"/>
          <w:szCs w:val="22"/>
          <w:lang w:eastAsia="en-US"/>
        </w:rPr>
        <w:t xml:space="preserve">the different seasons of the year. </w:t>
      </w:r>
      <w:r w:rsidR="000A3E5A" w:rsidRPr="003C0196">
        <w:rPr>
          <w:rFonts w:ascii="Times New Roman" w:eastAsiaTheme="minorHAnsi" w:hAnsi="Times New Roman"/>
          <w:b w:val="0"/>
          <w:color w:val="auto"/>
          <w:sz w:val="22"/>
          <w:szCs w:val="22"/>
          <w:lang w:eastAsia="en-US"/>
        </w:rPr>
        <w:t>The respective quartiles</w:t>
      </w:r>
      <w:r w:rsidR="000A3E5A">
        <w:rPr>
          <w:rFonts w:ascii="Times New Roman" w:eastAsiaTheme="minorHAnsi" w:hAnsi="Times New Roman"/>
          <w:b w:val="0"/>
          <w:color w:val="auto"/>
          <w:sz w:val="22"/>
          <w:szCs w:val="22"/>
          <w:lang w:eastAsia="en-US"/>
        </w:rPr>
        <w:t>, P25 and P75,</w:t>
      </w:r>
      <w:r w:rsidR="000A3E5A" w:rsidRPr="003C0196">
        <w:rPr>
          <w:rFonts w:ascii="Times New Roman" w:eastAsiaTheme="minorHAnsi" w:hAnsi="Times New Roman"/>
          <w:b w:val="0"/>
          <w:color w:val="auto"/>
          <w:sz w:val="22"/>
          <w:szCs w:val="22"/>
          <w:lang w:eastAsia="en-US"/>
        </w:rPr>
        <w:t xml:space="preserve"> are also shown.</w:t>
      </w:r>
      <w:bookmarkEnd w:id="79"/>
    </w:p>
    <w:p w:rsidR="00D7194F" w:rsidRDefault="00D7194F" w:rsidP="000A3E5A">
      <w:pPr>
        <w:pStyle w:val="Legenda"/>
        <w:jc w:val="both"/>
        <w:rPr>
          <w:rFonts w:ascii="Times New Roman" w:eastAsiaTheme="minorHAnsi" w:hAnsi="Times New Roman"/>
          <w:sz w:val="24"/>
          <w:szCs w:val="24"/>
          <w:lang w:eastAsia="en-US"/>
        </w:rPr>
      </w:pPr>
    </w:p>
    <w:p w:rsidR="00195E36" w:rsidRPr="00C77870" w:rsidRDefault="009D3205" w:rsidP="00DC5D88">
      <w:pPr>
        <w:jc w:val="center"/>
        <w:rPr>
          <w:rFonts w:ascii="Times New Roman" w:eastAsiaTheme="minorHAnsi" w:hAnsi="Times New Roman"/>
          <w:sz w:val="24"/>
          <w:szCs w:val="24"/>
          <w:lang w:eastAsia="en-US"/>
        </w:rPr>
      </w:pPr>
      <w:r w:rsidRPr="009D3205">
        <w:rPr>
          <w:rFonts w:eastAsiaTheme="minorHAnsi"/>
          <w:noProof/>
          <w:szCs w:val="24"/>
          <w:lang w:val="pt-PT" w:eastAsia="pt-PT"/>
        </w:rPr>
        <w:drawing>
          <wp:inline distT="0" distB="0" distL="0" distR="0">
            <wp:extent cx="2734573" cy="1889422"/>
            <wp:effectExtent l="0" t="0" r="0" b="0"/>
            <wp:docPr id="217" name="Imagem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36" cstate="print"/>
                    <a:srcRect r="48785" b="49533"/>
                    <a:stretch>
                      <a:fillRect/>
                    </a:stretch>
                  </pic:blipFill>
                  <pic:spPr bwMode="auto">
                    <a:xfrm>
                      <a:off x="0" y="0"/>
                      <a:ext cx="2734573" cy="1889422"/>
                    </a:xfrm>
                    <a:prstGeom prst="rect">
                      <a:avLst/>
                    </a:prstGeom>
                    <a:noFill/>
                    <a:ln w="9525">
                      <a:noFill/>
                      <a:miter lim="800000"/>
                      <a:headEnd/>
                      <a:tailEnd/>
                    </a:ln>
                  </pic:spPr>
                </pic:pic>
              </a:graphicData>
            </a:graphic>
          </wp:inline>
        </w:drawing>
      </w:r>
    </w:p>
    <w:p w:rsidR="00F40690" w:rsidRPr="00B45CD1" w:rsidRDefault="00DC5D88" w:rsidP="00B45CD1">
      <w:pPr>
        <w:pStyle w:val="Legenda"/>
        <w:rPr>
          <w:rFonts w:ascii="Times New Roman" w:eastAsiaTheme="minorHAnsi" w:hAnsi="Times New Roman"/>
          <w:b w:val="0"/>
          <w:color w:val="auto"/>
          <w:sz w:val="22"/>
          <w:szCs w:val="22"/>
          <w:lang w:eastAsia="en-US"/>
        </w:rPr>
      </w:pPr>
      <w:bookmarkStart w:id="80" w:name="_Toc297711623"/>
      <w:r w:rsidRPr="00DC5D88">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28</w:t>
      </w:r>
      <w:r w:rsidR="00B97ACB">
        <w:rPr>
          <w:rFonts w:ascii="Times New Roman" w:hAnsi="Times New Roman"/>
          <w:color w:val="auto"/>
          <w:sz w:val="22"/>
          <w:szCs w:val="22"/>
        </w:rPr>
        <w:fldChar w:fldCharType="end"/>
      </w:r>
      <w:r w:rsidR="00C77870" w:rsidRPr="00DC5D88">
        <w:rPr>
          <w:rFonts w:ascii="Times New Roman" w:hAnsi="Times New Roman"/>
          <w:color w:val="auto"/>
          <w:sz w:val="22"/>
          <w:szCs w:val="22"/>
        </w:rPr>
        <w:t xml:space="preserve">. </w:t>
      </w:r>
      <w:r w:rsidR="00C77870" w:rsidRPr="00DC5D88">
        <w:rPr>
          <w:rFonts w:ascii="Times New Roman" w:hAnsi="Times New Roman"/>
          <w:b w:val="0"/>
          <w:color w:val="auto"/>
          <w:sz w:val="22"/>
          <w:szCs w:val="22"/>
        </w:rPr>
        <w:t xml:space="preserve">Hourly </w:t>
      </w:r>
      <w:r w:rsidRPr="00DC5D88">
        <w:rPr>
          <w:rFonts w:ascii="Times New Roman" w:hAnsi="Times New Roman"/>
          <w:b w:val="0"/>
          <w:color w:val="auto"/>
          <w:sz w:val="22"/>
          <w:szCs w:val="22"/>
        </w:rPr>
        <w:t xml:space="preserve">median </w:t>
      </w:r>
      <w:r w:rsidR="00C77870" w:rsidRPr="00DC5D88">
        <w:rPr>
          <w:rFonts w:ascii="Times New Roman" w:hAnsi="Times New Roman"/>
          <w:b w:val="0"/>
          <w:color w:val="auto"/>
          <w:sz w:val="22"/>
          <w:szCs w:val="22"/>
        </w:rPr>
        <w:t xml:space="preserve">values of </w:t>
      </w:r>
      <w:r w:rsidR="00C77870" w:rsidRPr="00DC5D88">
        <w:rPr>
          <w:rFonts w:ascii="Times New Roman" w:hAnsi="Times New Roman"/>
          <w:b w:val="0"/>
          <w:color w:val="auto"/>
          <w:sz w:val="22"/>
          <w:szCs w:val="22"/>
          <w:lang w:val="en-US"/>
        </w:rPr>
        <w:t>σ</w:t>
      </w:r>
      <w:r w:rsidR="00C77870" w:rsidRPr="00DC5D88">
        <w:rPr>
          <w:rFonts w:ascii="Times New Roman" w:hAnsi="Times New Roman"/>
          <w:b w:val="0"/>
          <w:color w:val="auto"/>
          <w:sz w:val="22"/>
          <w:szCs w:val="22"/>
          <w:vertAlign w:val="subscript"/>
          <w:lang w:val="en-US"/>
        </w:rPr>
        <w:t>sp</w:t>
      </w:r>
      <w:r w:rsidR="00C77870" w:rsidRPr="00DC5D88">
        <w:rPr>
          <w:rFonts w:ascii="Times New Roman" w:hAnsi="Times New Roman"/>
          <w:b w:val="0"/>
          <w:color w:val="auto"/>
          <w:sz w:val="22"/>
          <w:szCs w:val="22"/>
          <w:lang w:val="en-US"/>
        </w:rPr>
        <w:t>(550) versus α</w:t>
      </w:r>
      <w:r w:rsidRPr="00DC5D88">
        <w:rPr>
          <w:rFonts w:ascii="Times New Roman" w:hAnsi="Times New Roman"/>
          <w:b w:val="0"/>
          <w:color w:val="auto"/>
          <w:sz w:val="22"/>
          <w:szCs w:val="22"/>
          <w:lang w:val="en-US"/>
        </w:rPr>
        <w:t xml:space="preserve"> based in the respective daily variations for spring and winter periods.</w:t>
      </w:r>
      <w:bookmarkEnd w:id="80"/>
    </w:p>
    <w:p w:rsidR="002B690F" w:rsidRPr="00B45CD1" w:rsidRDefault="002B690F" w:rsidP="00B45CD1">
      <w:pPr>
        <w:pStyle w:val="Ttulo3"/>
        <w:rPr>
          <w:rFonts w:ascii="Times New Roman" w:hAnsi="Times New Roman"/>
          <w:szCs w:val="24"/>
          <w:lang w:val="en-US"/>
        </w:rPr>
      </w:pPr>
      <w:bookmarkStart w:id="81" w:name="_Toc297711690"/>
      <w:r w:rsidRPr="00190F48">
        <w:rPr>
          <w:rFonts w:ascii="Times New Roman" w:hAnsi="Times New Roman"/>
          <w:szCs w:val="24"/>
          <w:lang w:val="en-US"/>
        </w:rPr>
        <w:t xml:space="preserve">3.3.2. Daily variations of BC, </w:t>
      </w:r>
      <w:r w:rsidR="009A0124">
        <w:rPr>
          <w:rFonts w:ascii="Times New Roman" w:hAnsi="Times New Roman"/>
          <w:szCs w:val="24"/>
          <w:lang w:val="en-US"/>
        </w:rPr>
        <w:t xml:space="preserve">mass concentration and other </w:t>
      </w:r>
      <w:r w:rsidR="005E7C65">
        <w:rPr>
          <w:rFonts w:ascii="Times New Roman" w:hAnsi="Times New Roman"/>
          <w:szCs w:val="24"/>
          <w:lang w:val="en-US"/>
        </w:rPr>
        <w:t xml:space="preserve">aerosol </w:t>
      </w:r>
      <w:r w:rsidR="009A0124">
        <w:rPr>
          <w:rFonts w:ascii="Times New Roman" w:hAnsi="Times New Roman"/>
          <w:szCs w:val="24"/>
          <w:lang w:val="en-US"/>
        </w:rPr>
        <w:t>properties</w:t>
      </w:r>
      <w:bookmarkEnd w:id="81"/>
    </w:p>
    <w:p w:rsidR="00B8066F" w:rsidRPr="00DA5488" w:rsidRDefault="002B690F" w:rsidP="00EF71A0">
      <w:pPr>
        <w:autoSpaceDE w:val="0"/>
        <w:autoSpaceDN w:val="0"/>
        <w:adjustRightInd w:val="0"/>
        <w:spacing w:after="0" w:line="360" w:lineRule="auto"/>
        <w:ind w:firstLine="720"/>
        <w:jc w:val="both"/>
        <w:rPr>
          <w:rFonts w:ascii="Times New Roman" w:hAnsi="Times New Roman"/>
          <w:sz w:val="24"/>
          <w:szCs w:val="24"/>
          <w:lang w:val="en-US"/>
        </w:rPr>
      </w:pPr>
      <w:r w:rsidRPr="00190F48">
        <w:rPr>
          <w:rFonts w:ascii="Times New Roman" w:hAnsi="Times New Roman"/>
          <w:sz w:val="24"/>
          <w:szCs w:val="24"/>
          <w:lang w:val="en-US"/>
        </w:rPr>
        <w:t xml:space="preserve">The </w:t>
      </w:r>
      <w:r w:rsidRPr="00DA5488">
        <w:rPr>
          <w:rFonts w:ascii="Times New Roman" w:hAnsi="Times New Roman"/>
          <w:sz w:val="24"/>
          <w:szCs w:val="24"/>
          <w:lang w:val="en-US"/>
        </w:rPr>
        <w:t>daily variation of Black Carbon mass concentration, BC fraction, total mass concentration, single scattering albedo and extinction coefficient are shown in figures 3.</w:t>
      </w:r>
      <w:r w:rsidR="004A28DB" w:rsidRPr="00DA5488">
        <w:rPr>
          <w:rFonts w:ascii="Times New Roman" w:hAnsi="Times New Roman"/>
          <w:sz w:val="24"/>
          <w:szCs w:val="24"/>
          <w:lang w:val="en-US"/>
        </w:rPr>
        <w:t>29</w:t>
      </w:r>
      <w:r w:rsidRPr="00DA5488">
        <w:rPr>
          <w:rFonts w:ascii="Times New Roman" w:hAnsi="Times New Roman"/>
          <w:sz w:val="24"/>
          <w:szCs w:val="24"/>
          <w:lang w:val="en-US"/>
        </w:rPr>
        <w:t xml:space="preserve"> to 3.</w:t>
      </w:r>
      <w:r w:rsidR="001528FB" w:rsidRPr="00DA5488">
        <w:rPr>
          <w:rFonts w:ascii="Times New Roman" w:hAnsi="Times New Roman"/>
          <w:sz w:val="24"/>
          <w:szCs w:val="24"/>
          <w:lang w:val="en-US"/>
        </w:rPr>
        <w:t>3</w:t>
      </w:r>
      <w:r w:rsidR="004A28DB" w:rsidRPr="00DA5488">
        <w:rPr>
          <w:rFonts w:ascii="Times New Roman" w:hAnsi="Times New Roman"/>
          <w:sz w:val="24"/>
          <w:szCs w:val="24"/>
          <w:lang w:val="en-US"/>
        </w:rPr>
        <w:t>3</w:t>
      </w:r>
      <w:r w:rsidRPr="00DA5488">
        <w:rPr>
          <w:rFonts w:ascii="Times New Roman" w:hAnsi="Times New Roman"/>
          <w:sz w:val="24"/>
          <w:szCs w:val="24"/>
          <w:lang w:val="en-US"/>
        </w:rPr>
        <w:t xml:space="preserve"> considering the different days of the week.</w:t>
      </w:r>
      <w:r w:rsidR="00B8066F" w:rsidRPr="00DA5488">
        <w:rPr>
          <w:rFonts w:ascii="Times New Roman" w:hAnsi="Times New Roman"/>
          <w:sz w:val="24"/>
          <w:szCs w:val="24"/>
          <w:lang w:val="en-US"/>
        </w:rPr>
        <w:t xml:space="preserve"> In figures 3.</w:t>
      </w:r>
      <w:r w:rsidR="004A28DB" w:rsidRPr="00DA5488">
        <w:rPr>
          <w:rFonts w:ascii="Times New Roman" w:hAnsi="Times New Roman"/>
          <w:sz w:val="24"/>
          <w:szCs w:val="24"/>
          <w:lang w:val="en-US"/>
        </w:rPr>
        <w:t>29</w:t>
      </w:r>
      <w:r w:rsidR="00B8066F" w:rsidRPr="00DA5488">
        <w:rPr>
          <w:rFonts w:ascii="Times New Roman" w:hAnsi="Times New Roman"/>
          <w:sz w:val="24"/>
          <w:szCs w:val="24"/>
          <w:lang w:val="en-US"/>
        </w:rPr>
        <w:t xml:space="preserve"> to 3.3</w:t>
      </w:r>
      <w:r w:rsidR="004A28DB" w:rsidRPr="00DA5488">
        <w:rPr>
          <w:rFonts w:ascii="Times New Roman" w:hAnsi="Times New Roman"/>
          <w:sz w:val="24"/>
          <w:szCs w:val="24"/>
          <w:lang w:val="en-US"/>
        </w:rPr>
        <w:t>2</w:t>
      </w:r>
      <w:r w:rsidR="0046559F" w:rsidRPr="00DA5488">
        <w:rPr>
          <w:rFonts w:ascii="Times New Roman" w:hAnsi="Times New Roman"/>
          <w:sz w:val="24"/>
          <w:szCs w:val="24"/>
          <w:lang w:val="en-US"/>
        </w:rPr>
        <w:t xml:space="preserve">, (BC, </w:t>
      </w:r>
      <w:r w:rsidR="00F90398" w:rsidRPr="00DA5488">
        <w:rPr>
          <w:rFonts w:ascii="Times New Roman" w:hAnsi="Times New Roman"/>
          <w:sz w:val="24"/>
          <w:szCs w:val="24"/>
          <w:lang w:val="en-US"/>
        </w:rPr>
        <w:t xml:space="preserve">BC </w:t>
      </w:r>
      <w:r w:rsidR="00F90398" w:rsidRPr="00DA5488">
        <w:rPr>
          <w:rFonts w:ascii="Times New Roman" w:hAnsi="Times New Roman"/>
          <w:sz w:val="24"/>
          <w:szCs w:val="24"/>
          <w:lang w:val="en-US"/>
        </w:rPr>
        <w:lastRenderedPageBreak/>
        <w:t xml:space="preserve">fraction, </w:t>
      </w:r>
      <w:r w:rsidR="0046559F" w:rsidRPr="00DA5488">
        <w:rPr>
          <w:rFonts w:ascii="Times New Roman" w:hAnsi="Times New Roman"/>
          <w:sz w:val="24"/>
          <w:szCs w:val="24"/>
          <w:lang w:val="en-US"/>
        </w:rPr>
        <w:t xml:space="preserve">M </w:t>
      </w:r>
      <w:r w:rsidR="00BF7E90" w:rsidRPr="00DA5488">
        <w:rPr>
          <w:rFonts w:ascii="Times New Roman" w:hAnsi="Times New Roman"/>
          <w:sz w:val="24"/>
          <w:szCs w:val="24"/>
          <w:lang w:val="en-US"/>
        </w:rPr>
        <w:t xml:space="preserve">and </w:t>
      </w:r>
      <m:oMath>
        <m:acc>
          <m:accPr>
            <m:chr m:val="̅"/>
            <m:ctrlPr>
              <w:rPr>
                <w:rFonts w:ascii="Cambria Math" w:hAnsi="Cambria Math"/>
                <w:i/>
                <w:sz w:val="24"/>
                <w:szCs w:val="24"/>
                <w:lang w:val="en-US"/>
              </w:rPr>
            </m:ctrlPr>
          </m:accPr>
          <m:e>
            <m:r>
              <w:rPr>
                <w:rFonts w:ascii="Cambria Math" w:hAnsi="Cambria Math"/>
                <w:sz w:val="24"/>
                <w:szCs w:val="24"/>
                <w:lang w:val="en-US"/>
              </w:rPr>
              <m:t>ω</m:t>
            </m:r>
          </m:e>
        </m:acc>
      </m:oMath>
      <w:r w:rsidR="006744ED" w:rsidRPr="00DA5488">
        <w:rPr>
          <w:rFonts w:ascii="Times New Roman" w:hAnsi="Times New Roman"/>
          <w:sz w:val="24"/>
          <w:szCs w:val="24"/>
          <w:lang w:val="en-US"/>
        </w:rPr>
        <w:t>)</w:t>
      </w:r>
      <w:r w:rsidR="0046559F" w:rsidRPr="00DA5488">
        <w:rPr>
          <w:rFonts w:ascii="Times New Roman" w:hAnsi="Times New Roman"/>
          <w:sz w:val="24"/>
          <w:szCs w:val="24"/>
          <w:lang w:val="en-US"/>
        </w:rPr>
        <w:t>,</w:t>
      </w:r>
      <w:r w:rsidR="00B8066F" w:rsidRPr="00DA5488">
        <w:rPr>
          <w:rFonts w:ascii="Times New Roman" w:hAnsi="Times New Roman"/>
          <w:sz w:val="24"/>
          <w:szCs w:val="24"/>
          <w:lang w:val="en-US"/>
        </w:rPr>
        <w:t xml:space="preserve"> the results for week days are assembled in the same figure due to their similarity. The same applies to σ</w:t>
      </w:r>
      <w:r w:rsidR="00B8066F" w:rsidRPr="00DA5488">
        <w:rPr>
          <w:rFonts w:ascii="Times New Roman" w:hAnsi="Times New Roman"/>
          <w:sz w:val="24"/>
          <w:szCs w:val="24"/>
          <w:vertAlign w:val="subscript"/>
          <w:lang w:val="en-US"/>
        </w:rPr>
        <w:t>ep</w:t>
      </w:r>
      <w:r w:rsidR="00B8066F" w:rsidRPr="00DA5488">
        <w:rPr>
          <w:rFonts w:ascii="Times New Roman" w:hAnsi="Times New Roman"/>
          <w:sz w:val="24"/>
          <w:szCs w:val="24"/>
          <w:lang w:val="en-US"/>
        </w:rPr>
        <w:t xml:space="preserve">(670) although the daily variations for each day are shown in this case. </w:t>
      </w:r>
    </w:p>
    <w:p w:rsidR="002B690F" w:rsidRPr="00DA5488" w:rsidRDefault="002B690F" w:rsidP="00B8066F">
      <w:pPr>
        <w:autoSpaceDE w:val="0"/>
        <w:autoSpaceDN w:val="0"/>
        <w:adjustRightInd w:val="0"/>
        <w:spacing w:after="0" w:line="360" w:lineRule="auto"/>
        <w:jc w:val="both"/>
        <w:rPr>
          <w:rFonts w:ascii="Times New Roman" w:hAnsi="Times New Roman"/>
          <w:sz w:val="24"/>
          <w:szCs w:val="24"/>
          <w:lang w:val="en-US"/>
        </w:rPr>
      </w:pPr>
      <w:r w:rsidRPr="00DA5488">
        <w:rPr>
          <w:rFonts w:ascii="Times New Roman" w:hAnsi="Times New Roman"/>
          <w:sz w:val="24"/>
          <w:szCs w:val="24"/>
          <w:lang w:val="en-US"/>
        </w:rPr>
        <w:t>Concerning the BC and M</w:t>
      </w:r>
      <w:r w:rsidR="005E7C65" w:rsidRPr="00DA5488">
        <w:rPr>
          <w:rFonts w:ascii="Times New Roman" w:hAnsi="Times New Roman"/>
          <w:sz w:val="24"/>
          <w:szCs w:val="24"/>
          <w:lang w:val="en-US"/>
        </w:rPr>
        <w:t xml:space="preserve"> median values</w:t>
      </w:r>
      <w:r w:rsidRPr="00DA5488">
        <w:rPr>
          <w:rFonts w:ascii="Times New Roman" w:hAnsi="Times New Roman"/>
          <w:sz w:val="24"/>
          <w:szCs w:val="24"/>
          <w:lang w:val="en-US"/>
        </w:rPr>
        <w:t>, two maxima are present, one in the early morning and the other one in the evening, being both mainly related with the local traffic rush hours</w:t>
      </w:r>
      <w:r w:rsidR="0046559F" w:rsidRPr="00DA5488">
        <w:rPr>
          <w:rFonts w:ascii="Times New Roman" w:hAnsi="Times New Roman"/>
          <w:sz w:val="24"/>
          <w:szCs w:val="24"/>
          <w:lang w:val="en-US"/>
        </w:rPr>
        <w:t xml:space="preserve"> as aforementioned in the previous section</w:t>
      </w:r>
      <w:r w:rsidRPr="00DA5488">
        <w:rPr>
          <w:rFonts w:ascii="Times New Roman" w:hAnsi="Times New Roman"/>
          <w:sz w:val="24"/>
          <w:szCs w:val="24"/>
          <w:lang w:val="en-US"/>
        </w:rPr>
        <w:t>; these BC peaks are more pronounced than the ones of the scattering coefficient previously shown (fig. 3.</w:t>
      </w:r>
      <w:r w:rsidR="0046559F" w:rsidRPr="00DA5488">
        <w:rPr>
          <w:rFonts w:ascii="Times New Roman" w:hAnsi="Times New Roman"/>
          <w:sz w:val="24"/>
          <w:szCs w:val="24"/>
          <w:lang w:val="en-US"/>
        </w:rPr>
        <w:t>2</w:t>
      </w:r>
      <w:r w:rsidR="004A28DB" w:rsidRPr="00DA5488">
        <w:rPr>
          <w:rFonts w:ascii="Times New Roman" w:hAnsi="Times New Roman"/>
          <w:sz w:val="24"/>
          <w:szCs w:val="24"/>
          <w:lang w:val="en-US"/>
        </w:rPr>
        <w:t>6</w:t>
      </w:r>
      <w:r w:rsidR="0046559F" w:rsidRPr="00DA5488">
        <w:rPr>
          <w:rFonts w:ascii="Times New Roman" w:hAnsi="Times New Roman"/>
          <w:sz w:val="24"/>
          <w:szCs w:val="24"/>
          <w:lang w:val="en-US"/>
        </w:rPr>
        <w:t xml:space="preserve">), </w:t>
      </w:r>
      <w:r w:rsidRPr="00DA5488">
        <w:rPr>
          <w:rFonts w:ascii="Times New Roman" w:hAnsi="Times New Roman"/>
          <w:sz w:val="24"/>
          <w:szCs w:val="24"/>
          <w:lang w:val="en-US"/>
        </w:rPr>
        <w:t>and also of the mass</w:t>
      </w:r>
      <w:r w:rsidR="0046559F" w:rsidRPr="00DA5488">
        <w:rPr>
          <w:rFonts w:ascii="Times New Roman" w:hAnsi="Times New Roman"/>
          <w:sz w:val="24"/>
          <w:szCs w:val="24"/>
          <w:lang w:val="en-US"/>
        </w:rPr>
        <w:t xml:space="preserve"> (fig</w:t>
      </w:r>
      <w:r w:rsidR="00A41CD7" w:rsidRPr="00DA5488">
        <w:rPr>
          <w:rFonts w:ascii="Times New Roman" w:hAnsi="Times New Roman"/>
          <w:sz w:val="24"/>
          <w:szCs w:val="24"/>
          <w:lang w:val="en-US"/>
        </w:rPr>
        <w:t>.</w:t>
      </w:r>
      <w:r w:rsidR="0046559F" w:rsidRPr="00DA5488">
        <w:rPr>
          <w:rFonts w:ascii="Times New Roman" w:hAnsi="Times New Roman"/>
          <w:sz w:val="24"/>
          <w:szCs w:val="24"/>
          <w:lang w:val="en-US"/>
        </w:rPr>
        <w:t xml:space="preserve"> 3.</w:t>
      </w:r>
      <w:r w:rsidR="00F90398" w:rsidRPr="00DA5488">
        <w:rPr>
          <w:rFonts w:ascii="Times New Roman" w:hAnsi="Times New Roman"/>
          <w:sz w:val="24"/>
          <w:szCs w:val="24"/>
          <w:lang w:val="en-US"/>
        </w:rPr>
        <w:t>3</w:t>
      </w:r>
      <w:r w:rsidR="004A28DB" w:rsidRPr="00DA5488">
        <w:rPr>
          <w:rFonts w:ascii="Times New Roman" w:hAnsi="Times New Roman"/>
          <w:sz w:val="24"/>
          <w:szCs w:val="24"/>
          <w:lang w:val="en-US"/>
        </w:rPr>
        <w:t>1</w:t>
      </w:r>
      <w:r w:rsidR="0046559F" w:rsidRPr="00DA5488">
        <w:rPr>
          <w:rFonts w:ascii="Times New Roman" w:hAnsi="Times New Roman"/>
          <w:sz w:val="24"/>
          <w:szCs w:val="24"/>
          <w:lang w:val="en-US"/>
        </w:rPr>
        <w:t>),</w:t>
      </w:r>
      <w:r w:rsidRPr="00DA5488">
        <w:rPr>
          <w:rFonts w:ascii="Times New Roman" w:hAnsi="Times New Roman"/>
          <w:sz w:val="24"/>
          <w:szCs w:val="24"/>
          <w:lang w:val="en-US"/>
        </w:rPr>
        <w:t xml:space="preserve"> </w:t>
      </w:r>
      <w:r w:rsidR="0046559F" w:rsidRPr="00DA5488">
        <w:rPr>
          <w:rFonts w:ascii="Times New Roman" w:hAnsi="Times New Roman"/>
          <w:sz w:val="24"/>
          <w:szCs w:val="24"/>
          <w:lang w:val="en-US"/>
        </w:rPr>
        <w:t>likely</w:t>
      </w:r>
      <w:r w:rsidRPr="00DA5488">
        <w:rPr>
          <w:rFonts w:ascii="Times New Roman" w:hAnsi="Times New Roman"/>
          <w:sz w:val="24"/>
          <w:szCs w:val="24"/>
          <w:lang w:val="en-US"/>
        </w:rPr>
        <w:t xml:space="preserve"> due to the fact that Black Carbon </w:t>
      </w:r>
      <w:r w:rsidR="00150952" w:rsidRPr="00DA5488">
        <w:rPr>
          <w:rFonts w:ascii="Times New Roman" w:hAnsi="Times New Roman"/>
          <w:sz w:val="24"/>
          <w:szCs w:val="24"/>
          <w:lang w:val="en-US"/>
        </w:rPr>
        <w:t>in Évora can be used as</w:t>
      </w:r>
      <w:r w:rsidRPr="00DA5488">
        <w:rPr>
          <w:rFonts w:ascii="Times New Roman" w:hAnsi="Times New Roman"/>
          <w:sz w:val="24"/>
          <w:szCs w:val="24"/>
          <w:lang w:val="en-US"/>
        </w:rPr>
        <w:t xml:space="preserve"> a good tracer </w:t>
      </w:r>
      <w:r w:rsidR="00150952" w:rsidRPr="00DA5488">
        <w:rPr>
          <w:rFonts w:ascii="Times New Roman" w:hAnsi="Times New Roman"/>
          <w:sz w:val="24"/>
          <w:szCs w:val="24"/>
          <w:lang w:val="en-US"/>
        </w:rPr>
        <w:t>for traffic emissions because traffic is the main source</w:t>
      </w:r>
      <w:r w:rsidRPr="00DA5488">
        <w:rPr>
          <w:rFonts w:ascii="Times New Roman" w:hAnsi="Times New Roman"/>
          <w:sz w:val="24"/>
          <w:szCs w:val="24"/>
          <w:lang w:val="en-US"/>
        </w:rPr>
        <w:t xml:space="preserve">. In fact, as Évora has no polluting industries and is not a </w:t>
      </w:r>
      <w:r w:rsidR="005E7C65" w:rsidRPr="00DA5488">
        <w:rPr>
          <w:rFonts w:ascii="Times New Roman" w:hAnsi="Times New Roman"/>
          <w:sz w:val="24"/>
          <w:szCs w:val="24"/>
          <w:lang w:val="en-US"/>
        </w:rPr>
        <w:t>big populated city</w:t>
      </w:r>
      <w:r w:rsidRPr="00DA5488">
        <w:rPr>
          <w:rFonts w:ascii="Times New Roman" w:hAnsi="Times New Roman"/>
          <w:sz w:val="24"/>
          <w:szCs w:val="24"/>
          <w:lang w:val="en-US"/>
        </w:rPr>
        <w:t xml:space="preserve">, the traffic is basically the major local source. This is also clear from the observation of the synchronized peaks in the BC fraction and BC values. The lower levels of BC as well as of the BC fraction are attained at dawn and during the middle afternoon; during night time, until dawn, the reduction in particle production and their removal by deposition results in the decrease of the aerosol load; during middle afternoon, both the significant decrease in vehicular movement and the </w:t>
      </w:r>
      <w:r w:rsidRPr="00DA5488">
        <w:rPr>
          <w:rFonts w:ascii="Times New Roman" w:eastAsia="AdvOT863180fb" w:hAnsi="Times New Roman"/>
          <w:sz w:val="24"/>
          <w:szCs w:val="24"/>
          <w:lang w:val="en-US"/>
        </w:rPr>
        <w:t>increase of the mixing layer height</w:t>
      </w:r>
      <w:r w:rsidRPr="00DA5488">
        <w:rPr>
          <w:rFonts w:ascii="Times New Roman" w:eastAsia="AdvOT863180fb" w:hAnsi="Times New Roman"/>
          <w:color w:val="000000"/>
          <w:sz w:val="24"/>
          <w:szCs w:val="24"/>
          <w:lang w:val="en-US"/>
        </w:rPr>
        <w:t xml:space="preserve"> in this period lead to a higher dilution of particles at ground level </w:t>
      </w:r>
      <w:r w:rsidRPr="00DA5488">
        <w:rPr>
          <w:rFonts w:ascii="Times New Roman" w:hAnsi="Times New Roman"/>
          <w:sz w:val="24"/>
          <w:szCs w:val="24"/>
          <w:lang w:val="en-US"/>
        </w:rPr>
        <w:t xml:space="preserve">and therefore to another minimum. </w:t>
      </w:r>
    </w:p>
    <w:p w:rsidR="002B690F" w:rsidRPr="00190F48" w:rsidRDefault="002B690F" w:rsidP="002B690F">
      <w:pPr>
        <w:autoSpaceDE w:val="0"/>
        <w:autoSpaceDN w:val="0"/>
        <w:adjustRightInd w:val="0"/>
        <w:spacing w:line="360" w:lineRule="auto"/>
        <w:jc w:val="both"/>
        <w:rPr>
          <w:rFonts w:ascii="Times New Roman" w:hAnsi="Times New Roman"/>
          <w:sz w:val="24"/>
          <w:szCs w:val="24"/>
          <w:lang w:val="en-US"/>
        </w:rPr>
      </w:pPr>
      <w:r w:rsidRPr="00DA5488">
        <w:rPr>
          <w:rFonts w:ascii="Times New Roman" w:hAnsi="Times New Roman"/>
          <w:sz w:val="24"/>
          <w:szCs w:val="24"/>
          <w:lang w:val="en-US"/>
        </w:rPr>
        <w:t>All seasons are characterized by these features as the diurnal variations are similar throughout the year although the amplitudes vary significantly from season to season and are modulated by the seasonal magnitudes of BC (higher in winter)</w:t>
      </w:r>
      <w:r w:rsidR="0046559F" w:rsidRPr="00DA5488">
        <w:rPr>
          <w:rFonts w:ascii="Times New Roman" w:hAnsi="Times New Roman"/>
          <w:sz w:val="24"/>
          <w:szCs w:val="24"/>
          <w:lang w:val="en-US"/>
        </w:rPr>
        <w:t>.</w:t>
      </w:r>
      <w:r w:rsidRPr="00DA5488">
        <w:rPr>
          <w:rFonts w:ascii="Times New Roman" w:hAnsi="Times New Roman"/>
          <w:sz w:val="24"/>
          <w:szCs w:val="24"/>
          <w:lang w:val="en-US"/>
        </w:rPr>
        <w:t xml:space="preserve"> Both quantities</w:t>
      </w:r>
      <w:r w:rsidR="0046559F" w:rsidRPr="00DA5488">
        <w:rPr>
          <w:rFonts w:ascii="Times New Roman" w:hAnsi="Times New Roman"/>
          <w:sz w:val="24"/>
          <w:szCs w:val="24"/>
          <w:lang w:val="en-US"/>
        </w:rPr>
        <w:t>, BC and BC fraction</w:t>
      </w:r>
      <w:r w:rsidRPr="00DA5488">
        <w:rPr>
          <w:rFonts w:ascii="Times New Roman" w:hAnsi="Times New Roman"/>
          <w:sz w:val="24"/>
          <w:szCs w:val="24"/>
          <w:lang w:val="en-US"/>
        </w:rPr>
        <w:t xml:space="preserve"> are higher and with more pronounced variation in winter (spanning about 0.8-3.6 µgm</w:t>
      </w:r>
      <w:r w:rsidRPr="00DA5488">
        <w:rPr>
          <w:rFonts w:ascii="Times New Roman" w:hAnsi="Times New Roman"/>
          <w:sz w:val="24"/>
          <w:szCs w:val="24"/>
          <w:vertAlign w:val="superscript"/>
          <w:lang w:val="en-US"/>
        </w:rPr>
        <w:t>-3</w:t>
      </w:r>
      <w:r w:rsidRPr="00DA5488">
        <w:rPr>
          <w:rFonts w:ascii="Times New Roman" w:hAnsi="Times New Roman"/>
          <w:sz w:val="24"/>
          <w:szCs w:val="24"/>
          <w:lang w:val="en-US"/>
        </w:rPr>
        <w:t xml:space="preserve"> and 6-11% respectively) than in summer (spanning about 0.5-1.3 µgm</w:t>
      </w:r>
      <w:r w:rsidRPr="00DA5488">
        <w:rPr>
          <w:rFonts w:ascii="Times New Roman" w:hAnsi="Times New Roman"/>
          <w:sz w:val="24"/>
          <w:szCs w:val="24"/>
          <w:vertAlign w:val="superscript"/>
          <w:lang w:val="en-US"/>
        </w:rPr>
        <w:t>-3</w:t>
      </w:r>
      <w:r w:rsidRPr="00DA5488">
        <w:rPr>
          <w:rFonts w:ascii="Times New Roman" w:hAnsi="Times New Roman"/>
          <w:sz w:val="24"/>
          <w:szCs w:val="24"/>
          <w:lang w:val="en-US"/>
        </w:rPr>
        <w:t xml:space="preserve"> and 3-4 % respectively). This is in agreement with the former discussion on the increase of particle production in winter and on the boundary layer characteristics.  This cycle is also observed in urban environments </w:t>
      </w:r>
      <w:r w:rsidR="00BF7E90" w:rsidRPr="00DA5488">
        <w:rPr>
          <w:rFonts w:ascii="Times New Roman" w:hAnsi="Times New Roman"/>
          <w:sz w:val="24"/>
          <w:szCs w:val="24"/>
          <w:lang w:val="en-US"/>
        </w:rPr>
        <w:t>(</w:t>
      </w:r>
      <w:r w:rsidRPr="00DA5488">
        <w:rPr>
          <w:rFonts w:ascii="Times New Roman" w:hAnsi="Times New Roman"/>
          <w:sz w:val="24"/>
          <w:szCs w:val="24"/>
          <w:lang w:val="en-US"/>
        </w:rPr>
        <w:t>Pohjola et al., 2002; Sharma et al., 2002; Latha and Highwood, 2006; Moorty and Babu, 2006; Lyamani et al., 2008, 2010</w:t>
      </w:r>
      <w:r w:rsidR="00BF7E90" w:rsidRPr="00DA5488">
        <w:rPr>
          <w:rFonts w:ascii="Times New Roman" w:hAnsi="Times New Roman"/>
          <w:sz w:val="24"/>
          <w:szCs w:val="24"/>
          <w:lang w:val="en-US"/>
        </w:rPr>
        <w:t>)</w:t>
      </w:r>
      <w:r w:rsidRPr="00DA5488">
        <w:rPr>
          <w:rFonts w:ascii="Times New Roman" w:hAnsi="Times New Roman"/>
          <w:sz w:val="24"/>
          <w:szCs w:val="24"/>
          <w:lang w:val="en-US"/>
        </w:rPr>
        <w:t>. The influence of traffic in the BC levels is more obvious by observing the curves relative to week days and Sundays where the morning peak is nearly absent in both BC and BC fraction levels.</w:t>
      </w:r>
      <w:r w:rsidR="0046559F" w:rsidRPr="00DA5488">
        <w:rPr>
          <w:rFonts w:ascii="Times New Roman" w:hAnsi="Times New Roman"/>
          <w:sz w:val="24"/>
          <w:szCs w:val="24"/>
          <w:lang w:val="en-US"/>
        </w:rPr>
        <w:t xml:space="preserve"> The daily variation </w:t>
      </w:r>
      <w:r w:rsidR="00F90398" w:rsidRPr="00DA5488">
        <w:rPr>
          <w:rFonts w:ascii="Times New Roman" w:hAnsi="Times New Roman"/>
          <w:sz w:val="24"/>
          <w:szCs w:val="24"/>
          <w:lang w:val="en-US"/>
        </w:rPr>
        <w:t>of the single scattering albedo (fig</w:t>
      </w:r>
      <w:r w:rsidR="00A41CD7" w:rsidRPr="00DA5488">
        <w:rPr>
          <w:rFonts w:ascii="Times New Roman" w:hAnsi="Times New Roman"/>
          <w:sz w:val="24"/>
          <w:szCs w:val="24"/>
          <w:lang w:val="en-US"/>
        </w:rPr>
        <w:t>.</w:t>
      </w:r>
      <w:r w:rsidR="00F90398" w:rsidRPr="00DA5488">
        <w:rPr>
          <w:rFonts w:ascii="Times New Roman" w:hAnsi="Times New Roman"/>
          <w:sz w:val="24"/>
          <w:szCs w:val="24"/>
          <w:lang w:val="en-US"/>
        </w:rPr>
        <w:t xml:space="preserve"> 3.3</w:t>
      </w:r>
      <w:r w:rsidR="004A28DB" w:rsidRPr="00DA5488">
        <w:rPr>
          <w:rFonts w:ascii="Times New Roman" w:hAnsi="Times New Roman"/>
          <w:sz w:val="24"/>
          <w:szCs w:val="24"/>
          <w:lang w:val="en-US"/>
        </w:rPr>
        <w:t>2</w:t>
      </w:r>
      <w:r w:rsidR="00F90398" w:rsidRPr="00DA5488">
        <w:rPr>
          <w:rFonts w:ascii="Times New Roman" w:hAnsi="Times New Roman"/>
          <w:sz w:val="24"/>
          <w:szCs w:val="24"/>
          <w:lang w:val="en-US"/>
        </w:rPr>
        <w:t xml:space="preserve">) </w:t>
      </w:r>
      <w:r w:rsidR="0046559F" w:rsidRPr="00DA5488">
        <w:rPr>
          <w:rFonts w:ascii="Times New Roman" w:hAnsi="Times New Roman"/>
          <w:sz w:val="24"/>
          <w:szCs w:val="24"/>
          <w:lang w:val="en-US"/>
        </w:rPr>
        <w:t>confirms the increase in the absorbing characteristics of the particles</w:t>
      </w:r>
      <w:r w:rsidR="00F90398" w:rsidRPr="00DA5488">
        <w:rPr>
          <w:rFonts w:ascii="Times New Roman" w:hAnsi="Times New Roman"/>
          <w:sz w:val="24"/>
          <w:szCs w:val="24"/>
          <w:lang w:val="en-US"/>
        </w:rPr>
        <w:t xml:space="preserve"> in the periods of</w:t>
      </w:r>
      <w:r w:rsidR="00F90398">
        <w:rPr>
          <w:rFonts w:ascii="Times New Roman" w:hAnsi="Times New Roman"/>
          <w:sz w:val="24"/>
          <w:szCs w:val="24"/>
          <w:lang w:val="en-US"/>
        </w:rPr>
        <w:t xml:space="preserve"> the peaks. Also, a good negative correlation relates it with the BC fraction.</w:t>
      </w:r>
    </w:p>
    <w:p w:rsidR="002B690F" w:rsidRPr="00190F48" w:rsidRDefault="00052A9D" w:rsidP="002B690F">
      <w:pPr>
        <w:spacing w:line="360" w:lineRule="auto"/>
        <w:jc w:val="both"/>
        <w:rPr>
          <w:rFonts w:ascii="Times New Roman" w:hAnsi="Times New Roman"/>
          <w:sz w:val="24"/>
          <w:szCs w:val="24"/>
        </w:rPr>
      </w:pPr>
      <w:r>
        <w:rPr>
          <w:rFonts w:ascii="Times New Roman" w:hAnsi="Times New Roman"/>
          <w:noProof/>
          <w:sz w:val="24"/>
          <w:szCs w:val="24"/>
          <w:lang w:val="pt-PT" w:eastAsia="pt-PT"/>
        </w:rPr>
        <w:lastRenderedPageBreak/>
        <w:drawing>
          <wp:inline distT="0" distB="0" distL="0" distR="0">
            <wp:extent cx="2639695" cy="1898015"/>
            <wp:effectExtent l="0" t="0" r="8255" b="0"/>
            <wp:docPr id="96"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9"/>
                    <pic:cNvPicPr>
                      <a:picLocks noChangeAspect="1" noChangeArrowheads="1"/>
                    </pic:cNvPicPr>
                  </pic:nvPicPr>
                  <pic:blipFill>
                    <a:blip r:embed="rId137" cstate="print"/>
                    <a:srcRect r="49522" b="49309"/>
                    <a:stretch>
                      <a:fillRect/>
                    </a:stretch>
                  </pic:blipFill>
                  <pic:spPr bwMode="auto">
                    <a:xfrm>
                      <a:off x="0" y="0"/>
                      <a:ext cx="2639695" cy="1898015"/>
                    </a:xfrm>
                    <a:prstGeom prst="rect">
                      <a:avLst/>
                    </a:prstGeom>
                    <a:noFill/>
                    <a:ln w="9525">
                      <a:noFill/>
                      <a:miter lim="800000"/>
                      <a:headEnd/>
                      <a:tailEnd/>
                    </a:ln>
                  </pic:spPr>
                </pic:pic>
              </a:graphicData>
            </a:graphic>
          </wp:inline>
        </w:drawing>
      </w:r>
      <w:r>
        <w:rPr>
          <w:rFonts w:ascii="Times New Roman" w:hAnsi="Times New Roman"/>
          <w:noProof/>
          <w:sz w:val="24"/>
          <w:szCs w:val="24"/>
          <w:lang w:val="pt-PT" w:eastAsia="pt-PT"/>
        </w:rPr>
        <w:drawing>
          <wp:inline distT="0" distB="0" distL="0" distR="0">
            <wp:extent cx="2639695" cy="1863090"/>
            <wp:effectExtent l="0" t="0" r="8255" b="0"/>
            <wp:docPr id="95"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9"/>
                    <pic:cNvPicPr>
                      <a:picLocks noChangeAspect="1" noChangeArrowheads="1"/>
                    </pic:cNvPicPr>
                  </pic:nvPicPr>
                  <pic:blipFill>
                    <a:blip r:embed="rId137" cstate="print"/>
                    <a:srcRect t="50230" r="49522"/>
                    <a:stretch>
                      <a:fillRect/>
                    </a:stretch>
                  </pic:blipFill>
                  <pic:spPr bwMode="auto">
                    <a:xfrm>
                      <a:off x="0" y="0"/>
                      <a:ext cx="2639695" cy="1863090"/>
                    </a:xfrm>
                    <a:prstGeom prst="rect">
                      <a:avLst/>
                    </a:prstGeom>
                    <a:noFill/>
                    <a:ln w="9525">
                      <a:noFill/>
                      <a:miter lim="800000"/>
                      <a:headEnd/>
                      <a:tailEnd/>
                    </a:ln>
                  </pic:spPr>
                </pic:pic>
              </a:graphicData>
            </a:graphic>
          </wp:inline>
        </w:drawing>
      </w:r>
    </w:p>
    <w:p w:rsidR="002B690F" w:rsidRDefault="001E0BEB" w:rsidP="00EF71A0">
      <w:pPr>
        <w:pStyle w:val="Legenda"/>
        <w:jc w:val="both"/>
        <w:rPr>
          <w:rFonts w:ascii="Times New Roman" w:hAnsi="Times New Roman"/>
          <w:b w:val="0"/>
          <w:color w:val="auto"/>
          <w:sz w:val="22"/>
          <w:szCs w:val="22"/>
        </w:rPr>
      </w:pPr>
      <w:bookmarkStart w:id="82" w:name="_Toc297711624"/>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29</w:t>
      </w:r>
      <w:r w:rsidR="00B97ACB">
        <w:rPr>
          <w:rFonts w:ascii="Times New Roman" w:hAnsi="Times New Roman"/>
          <w:color w:val="auto"/>
          <w:sz w:val="22"/>
          <w:szCs w:val="22"/>
        </w:rPr>
        <w:fldChar w:fldCharType="end"/>
      </w:r>
      <w:r w:rsidR="002B690F" w:rsidRPr="003C0196">
        <w:rPr>
          <w:rFonts w:ascii="Times New Roman" w:hAnsi="Times New Roman"/>
          <w:color w:val="auto"/>
          <w:sz w:val="22"/>
          <w:szCs w:val="22"/>
        </w:rPr>
        <w:t>.</w:t>
      </w:r>
      <w:r w:rsidR="002B690F" w:rsidRPr="003C0196">
        <w:rPr>
          <w:rFonts w:ascii="Times New Roman" w:hAnsi="Times New Roman"/>
          <w:b w:val="0"/>
          <w:color w:val="auto"/>
          <w:sz w:val="22"/>
          <w:szCs w:val="22"/>
        </w:rPr>
        <w:t xml:space="preserve"> </w:t>
      </w:r>
      <w:r w:rsidR="005E7C65">
        <w:rPr>
          <w:rFonts w:ascii="Times New Roman" w:eastAsiaTheme="minorHAnsi" w:hAnsi="Times New Roman"/>
          <w:b w:val="0"/>
          <w:color w:val="auto"/>
          <w:sz w:val="22"/>
          <w:szCs w:val="22"/>
          <w:lang w:eastAsia="en-US"/>
        </w:rPr>
        <w:t xml:space="preserve">Median daily variation </w:t>
      </w:r>
      <w:r w:rsidR="002B690F" w:rsidRPr="003C0196">
        <w:rPr>
          <w:rFonts w:ascii="Times New Roman" w:eastAsiaTheme="minorHAnsi" w:hAnsi="Times New Roman"/>
          <w:b w:val="0"/>
          <w:color w:val="auto"/>
          <w:sz w:val="22"/>
          <w:szCs w:val="22"/>
          <w:lang w:eastAsia="en-US"/>
        </w:rPr>
        <w:t xml:space="preserve">of </w:t>
      </w:r>
      <w:r w:rsidR="002B690F" w:rsidRPr="003C0196">
        <w:rPr>
          <w:rFonts w:ascii="Times New Roman" w:hAnsi="Times New Roman"/>
          <w:b w:val="0"/>
          <w:color w:val="auto"/>
          <w:sz w:val="22"/>
          <w:szCs w:val="22"/>
          <w:lang w:val="en-US"/>
        </w:rPr>
        <w:t xml:space="preserve">BC </w:t>
      </w:r>
      <w:r w:rsidR="002B690F" w:rsidRPr="003C0196">
        <w:rPr>
          <w:rFonts w:ascii="Times New Roman" w:eastAsiaTheme="minorHAnsi" w:hAnsi="Times New Roman"/>
          <w:b w:val="0"/>
          <w:color w:val="auto"/>
          <w:sz w:val="22"/>
          <w:szCs w:val="22"/>
          <w:lang w:eastAsia="en-US"/>
        </w:rPr>
        <w:t xml:space="preserve">for </w:t>
      </w:r>
      <w:r w:rsidR="002B690F" w:rsidRPr="003C0196">
        <w:rPr>
          <w:rFonts w:ascii="Times New Roman" w:eastAsiaTheme="minorHAnsi" w:hAnsi="Times New Roman"/>
          <w:b w:val="0"/>
          <w:bCs w:val="0"/>
          <w:color w:val="auto"/>
          <w:sz w:val="22"/>
          <w:szCs w:val="22"/>
          <w:lang w:eastAsia="en-US"/>
        </w:rPr>
        <w:t xml:space="preserve">the different days of the week. </w:t>
      </w:r>
      <w:r w:rsidR="002B690F" w:rsidRPr="003C0196">
        <w:rPr>
          <w:rFonts w:ascii="Times New Roman" w:eastAsiaTheme="minorHAnsi" w:hAnsi="Times New Roman"/>
          <w:b w:val="0"/>
          <w:color w:val="auto"/>
          <w:sz w:val="22"/>
          <w:szCs w:val="22"/>
          <w:lang w:eastAsia="en-US"/>
        </w:rPr>
        <w:t>The respective quartiles are also shown.</w:t>
      </w:r>
      <w:bookmarkEnd w:id="82"/>
      <w:r w:rsidR="002B690F" w:rsidRPr="003C0196">
        <w:rPr>
          <w:rFonts w:ascii="Times New Roman" w:hAnsi="Times New Roman"/>
          <w:b w:val="0"/>
          <w:color w:val="auto"/>
          <w:sz w:val="22"/>
          <w:szCs w:val="22"/>
        </w:rPr>
        <w:t xml:space="preserve"> </w:t>
      </w:r>
    </w:p>
    <w:p w:rsidR="00DA5488" w:rsidRPr="00DA5488" w:rsidRDefault="00DA5488" w:rsidP="00DA5488"/>
    <w:p w:rsidR="00D7194F" w:rsidRDefault="00052A9D" w:rsidP="00D7194F">
      <w:pPr>
        <w:spacing w:line="360" w:lineRule="auto"/>
        <w:jc w:val="both"/>
        <w:rPr>
          <w:rFonts w:ascii="Times New Roman" w:hAnsi="Times New Roman"/>
          <w:sz w:val="24"/>
          <w:szCs w:val="24"/>
        </w:rPr>
      </w:pPr>
      <w:r>
        <w:rPr>
          <w:rFonts w:ascii="Times New Roman" w:hAnsi="Times New Roman"/>
          <w:noProof/>
          <w:sz w:val="24"/>
          <w:szCs w:val="24"/>
          <w:lang w:val="pt-PT" w:eastAsia="pt-PT"/>
        </w:rPr>
        <w:drawing>
          <wp:inline distT="0" distB="0" distL="0" distR="0">
            <wp:extent cx="5262245" cy="1906270"/>
            <wp:effectExtent l="0" t="0" r="0" b="0"/>
            <wp:docPr id="94"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0"/>
                    <pic:cNvPicPr>
                      <a:picLocks noChangeAspect="1" noChangeArrowheads="1"/>
                    </pic:cNvPicPr>
                  </pic:nvPicPr>
                  <pic:blipFill>
                    <a:blip r:embed="rId138" cstate="print"/>
                    <a:srcRect b="49078"/>
                    <a:stretch>
                      <a:fillRect/>
                    </a:stretch>
                  </pic:blipFill>
                  <pic:spPr bwMode="auto">
                    <a:xfrm>
                      <a:off x="0" y="0"/>
                      <a:ext cx="5262245" cy="1906270"/>
                    </a:xfrm>
                    <a:prstGeom prst="rect">
                      <a:avLst/>
                    </a:prstGeom>
                    <a:noFill/>
                    <a:ln w="9525">
                      <a:noFill/>
                      <a:miter lim="800000"/>
                      <a:headEnd/>
                      <a:tailEnd/>
                    </a:ln>
                  </pic:spPr>
                </pic:pic>
              </a:graphicData>
            </a:graphic>
          </wp:inline>
        </w:drawing>
      </w:r>
    </w:p>
    <w:p w:rsidR="002B690F" w:rsidRDefault="001E0BEB" w:rsidP="00EF71A0">
      <w:pPr>
        <w:pStyle w:val="Legenda"/>
        <w:jc w:val="both"/>
        <w:rPr>
          <w:rFonts w:ascii="Times New Roman" w:eastAsiaTheme="minorHAnsi" w:hAnsi="Times New Roman"/>
          <w:b w:val="0"/>
          <w:color w:val="auto"/>
          <w:sz w:val="22"/>
          <w:szCs w:val="22"/>
          <w:lang w:eastAsia="en-US"/>
        </w:rPr>
      </w:pPr>
      <w:bookmarkStart w:id="83" w:name="_Toc297711625"/>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30</w:t>
      </w:r>
      <w:r w:rsidR="00B97ACB">
        <w:rPr>
          <w:rFonts w:ascii="Times New Roman" w:hAnsi="Times New Roman"/>
          <w:color w:val="auto"/>
          <w:sz w:val="22"/>
          <w:szCs w:val="22"/>
        </w:rPr>
        <w:fldChar w:fldCharType="end"/>
      </w:r>
      <w:r w:rsidR="002B690F" w:rsidRPr="003C0196">
        <w:rPr>
          <w:rFonts w:ascii="Times New Roman" w:hAnsi="Times New Roman"/>
          <w:color w:val="auto"/>
          <w:sz w:val="22"/>
          <w:szCs w:val="22"/>
        </w:rPr>
        <w:t>.</w:t>
      </w:r>
      <w:r w:rsidR="002B690F" w:rsidRPr="003C0196">
        <w:rPr>
          <w:rFonts w:ascii="Times New Roman" w:hAnsi="Times New Roman"/>
          <w:b w:val="0"/>
          <w:color w:val="auto"/>
          <w:sz w:val="22"/>
          <w:szCs w:val="22"/>
        </w:rPr>
        <w:t xml:space="preserve"> </w:t>
      </w:r>
      <w:r w:rsidR="005E7C65">
        <w:rPr>
          <w:rFonts w:ascii="Times New Roman" w:eastAsiaTheme="minorHAnsi" w:hAnsi="Times New Roman"/>
          <w:b w:val="0"/>
          <w:color w:val="auto"/>
          <w:sz w:val="22"/>
          <w:szCs w:val="22"/>
          <w:lang w:eastAsia="en-US"/>
        </w:rPr>
        <w:t xml:space="preserve">Median daily variation </w:t>
      </w:r>
      <w:r w:rsidR="005E7C65" w:rsidRPr="003C0196">
        <w:rPr>
          <w:rFonts w:ascii="Times New Roman" w:eastAsiaTheme="minorHAnsi" w:hAnsi="Times New Roman"/>
          <w:b w:val="0"/>
          <w:color w:val="auto"/>
          <w:sz w:val="22"/>
          <w:szCs w:val="22"/>
          <w:lang w:eastAsia="en-US"/>
        </w:rPr>
        <w:t xml:space="preserve">of </w:t>
      </w:r>
      <w:r w:rsidR="002B690F" w:rsidRPr="003C0196">
        <w:rPr>
          <w:rFonts w:ascii="Times New Roman" w:hAnsi="Times New Roman"/>
          <w:b w:val="0"/>
          <w:color w:val="auto"/>
          <w:sz w:val="22"/>
          <w:szCs w:val="22"/>
          <w:lang w:val="en-US"/>
        </w:rPr>
        <w:t xml:space="preserve">BC fraction </w:t>
      </w:r>
      <w:r w:rsidR="002B690F" w:rsidRPr="003C0196">
        <w:rPr>
          <w:rFonts w:ascii="Times New Roman" w:eastAsiaTheme="minorHAnsi" w:hAnsi="Times New Roman"/>
          <w:b w:val="0"/>
          <w:color w:val="auto"/>
          <w:sz w:val="22"/>
          <w:szCs w:val="22"/>
          <w:lang w:eastAsia="en-US"/>
        </w:rPr>
        <w:t xml:space="preserve">for </w:t>
      </w:r>
      <w:r w:rsidR="002B690F" w:rsidRPr="003C0196">
        <w:rPr>
          <w:rFonts w:ascii="Times New Roman" w:eastAsiaTheme="minorHAnsi" w:hAnsi="Times New Roman"/>
          <w:b w:val="0"/>
          <w:bCs w:val="0"/>
          <w:color w:val="auto"/>
          <w:sz w:val="22"/>
          <w:szCs w:val="22"/>
          <w:lang w:eastAsia="en-US"/>
        </w:rPr>
        <w:t xml:space="preserve">different days of the week. </w:t>
      </w:r>
      <w:r w:rsidR="002B690F" w:rsidRPr="003C0196">
        <w:rPr>
          <w:rFonts w:ascii="Times New Roman" w:eastAsiaTheme="minorHAnsi" w:hAnsi="Times New Roman"/>
          <w:b w:val="0"/>
          <w:color w:val="auto"/>
          <w:sz w:val="22"/>
          <w:szCs w:val="22"/>
          <w:lang w:eastAsia="en-US"/>
        </w:rPr>
        <w:t>The respective quartiles are also shown.</w:t>
      </w:r>
      <w:bookmarkEnd w:id="83"/>
    </w:p>
    <w:p w:rsidR="00DA5488" w:rsidRPr="00DA5488" w:rsidRDefault="00DA5488" w:rsidP="00DA5488">
      <w:pPr>
        <w:rPr>
          <w:lang w:eastAsia="en-US"/>
        </w:rPr>
      </w:pPr>
    </w:p>
    <w:p w:rsidR="002B690F" w:rsidRPr="00190F48" w:rsidRDefault="00052A9D" w:rsidP="002B690F">
      <w:pPr>
        <w:spacing w:line="360" w:lineRule="auto"/>
        <w:jc w:val="both"/>
        <w:rPr>
          <w:rFonts w:ascii="Times New Roman" w:hAnsi="Times New Roman"/>
          <w:sz w:val="24"/>
          <w:szCs w:val="24"/>
        </w:rPr>
      </w:pPr>
      <w:r>
        <w:rPr>
          <w:rFonts w:ascii="Times New Roman" w:hAnsi="Times New Roman"/>
          <w:noProof/>
          <w:sz w:val="24"/>
          <w:szCs w:val="24"/>
          <w:lang w:val="pt-PT" w:eastAsia="pt-PT"/>
        </w:rPr>
        <w:drawing>
          <wp:inline distT="0" distB="0" distL="0" distR="0">
            <wp:extent cx="2648585" cy="1880870"/>
            <wp:effectExtent l="19050" t="0" r="0" b="0"/>
            <wp:docPr id="9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2"/>
                    <pic:cNvPicPr>
                      <a:picLocks noChangeAspect="1" noChangeArrowheads="1"/>
                    </pic:cNvPicPr>
                  </pic:nvPicPr>
                  <pic:blipFill>
                    <a:blip r:embed="rId139" cstate="print"/>
                    <a:srcRect r="49104" b="49770"/>
                    <a:stretch>
                      <a:fillRect/>
                    </a:stretch>
                  </pic:blipFill>
                  <pic:spPr bwMode="auto">
                    <a:xfrm>
                      <a:off x="0" y="0"/>
                      <a:ext cx="2648585" cy="1880870"/>
                    </a:xfrm>
                    <a:prstGeom prst="rect">
                      <a:avLst/>
                    </a:prstGeom>
                    <a:noFill/>
                    <a:ln w="9525">
                      <a:noFill/>
                      <a:miter lim="800000"/>
                      <a:headEnd/>
                      <a:tailEnd/>
                    </a:ln>
                  </pic:spPr>
                </pic:pic>
              </a:graphicData>
            </a:graphic>
          </wp:inline>
        </w:drawing>
      </w:r>
      <w:r>
        <w:rPr>
          <w:rFonts w:ascii="Times New Roman" w:hAnsi="Times New Roman"/>
          <w:noProof/>
          <w:sz w:val="24"/>
          <w:szCs w:val="24"/>
          <w:lang w:val="pt-PT" w:eastAsia="pt-PT"/>
        </w:rPr>
        <w:drawing>
          <wp:inline distT="0" distB="0" distL="0" distR="0">
            <wp:extent cx="2648585" cy="1880870"/>
            <wp:effectExtent l="19050" t="0" r="0" b="0"/>
            <wp:docPr id="91"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2"/>
                    <pic:cNvPicPr>
                      <a:picLocks noChangeAspect="1" noChangeArrowheads="1"/>
                    </pic:cNvPicPr>
                  </pic:nvPicPr>
                  <pic:blipFill>
                    <a:blip r:embed="rId139" cstate="print"/>
                    <a:srcRect t="49770" r="49104"/>
                    <a:stretch>
                      <a:fillRect/>
                    </a:stretch>
                  </pic:blipFill>
                  <pic:spPr bwMode="auto">
                    <a:xfrm>
                      <a:off x="0" y="0"/>
                      <a:ext cx="2648585" cy="1880870"/>
                    </a:xfrm>
                    <a:prstGeom prst="rect">
                      <a:avLst/>
                    </a:prstGeom>
                    <a:noFill/>
                    <a:ln w="9525">
                      <a:noFill/>
                      <a:miter lim="800000"/>
                      <a:headEnd/>
                      <a:tailEnd/>
                    </a:ln>
                  </pic:spPr>
                </pic:pic>
              </a:graphicData>
            </a:graphic>
          </wp:inline>
        </w:drawing>
      </w:r>
    </w:p>
    <w:p w:rsidR="002B690F" w:rsidRPr="003C0196" w:rsidRDefault="001E0BEB" w:rsidP="003C0196">
      <w:pPr>
        <w:pStyle w:val="Legenda"/>
        <w:jc w:val="both"/>
        <w:rPr>
          <w:rFonts w:ascii="Times New Roman" w:eastAsiaTheme="minorHAnsi" w:hAnsi="Times New Roman"/>
          <w:b w:val="0"/>
          <w:color w:val="auto"/>
          <w:sz w:val="22"/>
          <w:szCs w:val="22"/>
          <w:lang w:eastAsia="en-US"/>
        </w:rPr>
      </w:pPr>
      <w:bookmarkStart w:id="84" w:name="_Toc297711626"/>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31</w:t>
      </w:r>
      <w:r w:rsidR="00B97ACB">
        <w:rPr>
          <w:rFonts w:ascii="Times New Roman" w:hAnsi="Times New Roman"/>
          <w:color w:val="auto"/>
          <w:sz w:val="22"/>
          <w:szCs w:val="22"/>
        </w:rPr>
        <w:fldChar w:fldCharType="end"/>
      </w:r>
      <w:r w:rsidR="002B690F" w:rsidRPr="003C0196">
        <w:rPr>
          <w:rFonts w:ascii="Times New Roman" w:hAnsi="Times New Roman"/>
          <w:color w:val="auto"/>
          <w:sz w:val="22"/>
          <w:szCs w:val="22"/>
        </w:rPr>
        <w:t>.</w:t>
      </w:r>
      <w:r w:rsidR="002B690F" w:rsidRPr="003C0196">
        <w:rPr>
          <w:rFonts w:ascii="Times New Roman" w:hAnsi="Times New Roman"/>
          <w:b w:val="0"/>
          <w:color w:val="auto"/>
          <w:sz w:val="22"/>
          <w:szCs w:val="22"/>
        </w:rPr>
        <w:t xml:space="preserve"> </w:t>
      </w:r>
      <w:r w:rsidR="005E7C65">
        <w:rPr>
          <w:rFonts w:ascii="Times New Roman" w:eastAsiaTheme="minorHAnsi" w:hAnsi="Times New Roman"/>
          <w:b w:val="0"/>
          <w:color w:val="auto"/>
          <w:sz w:val="22"/>
          <w:szCs w:val="22"/>
          <w:lang w:eastAsia="en-US"/>
        </w:rPr>
        <w:t xml:space="preserve">Median daily variation </w:t>
      </w:r>
      <w:r w:rsidR="005E7C65" w:rsidRPr="003C0196">
        <w:rPr>
          <w:rFonts w:ascii="Times New Roman" w:eastAsiaTheme="minorHAnsi" w:hAnsi="Times New Roman"/>
          <w:b w:val="0"/>
          <w:color w:val="auto"/>
          <w:sz w:val="22"/>
          <w:szCs w:val="22"/>
          <w:lang w:eastAsia="en-US"/>
        </w:rPr>
        <w:t xml:space="preserve">of </w:t>
      </w:r>
      <w:r w:rsidR="002B690F" w:rsidRPr="003C0196">
        <w:rPr>
          <w:rFonts w:ascii="Times New Roman" w:hAnsi="Times New Roman"/>
          <w:b w:val="0"/>
          <w:color w:val="auto"/>
          <w:sz w:val="22"/>
          <w:szCs w:val="22"/>
          <w:lang w:val="en-US"/>
        </w:rPr>
        <w:t xml:space="preserve">M </w:t>
      </w:r>
      <w:r w:rsidR="002B690F" w:rsidRPr="003C0196">
        <w:rPr>
          <w:rFonts w:ascii="Times New Roman" w:eastAsiaTheme="minorHAnsi" w:hAnsi="Times New Roman"/>
          <w:b w:val="0"/>
          <w:color w:val="auto"/>
          <w:sz w:val="22"/>
          <w:szCs w:val="22"/>
          <w:lang w:eastAsia="en-US"/>
        </w:rPr>
        <w:t xml:space="preserve">for </w:t>
      </w:r>
      <w:r w:rsidR="002B690F" w:rsidRPr="003C0196">
        <w:rPr>
          <w:rFonts w:ascii="Times New Roman" w:eastAsiaTheme="minorHAnsi" w:hAnsi="Times New Roman"/>
          <w:b w:val="0"/>
          <w:bCs w:val="0"/>
          <w:color w:val="auto"/>
          <w:sz w:val="22"/>
          <w:szCs w:val="22"/>
          <w:lang w:eastAsia="en-US"/>
        </w:rPr>
        <w:t xml:space="preserve">the different days of the week. </w:t>
      </w:r>
      <w:r w:rsidR="002B690F" w:rsidRPr="003C0196">
        <w:rPr>
          <w:rFonts w:ascii="Times New Roman" w:eastAsiaTheme="minorHAnsi" w:hAnsi="Times New Roman"/>
          <w:b w:val="0"/>
          <w:color w:val="auto"/>
          <w:sz w:val="22"/>
          <w:szCs w:val="22"/>
          <w:lang w:eastAsia="en-US"/>
        </w:rPr>
        <w:t>The respective quartiles are also shown.</w:t>
      </w:r>
      <w:bookmarkEnd w:id="84"/>
    </w:p>
    <w:p w:rsidR="002B243D" w:rsidRPr="00190F48" w:rsidRDefault="002B243D" w:rsidP="002B690F">
      <w:pPr>
        <w:jc w:val="both"/>
        <w:rPr>
          <w:rFonts w:ascii="Times New Roman" w:hAnsi="Times New Roman"/>
          <w:sz w:val="24"/>
          <w:szCs w:val="24"/>
        </w:rPr>
      </w:pPr>
    </w:p>
    <w:p w:rsidR="002B243D" w:rsidRDefault="00052A9D" w:rsidP="002B243D">
      <w:pPr>
        <w:spacing w:line="360" w:lineRule="auto"/>
        <w:jc w:val="both"/>
        <w:rPr>
          <w:rFonts w:ascii="Times New Roman" w:hAnsi="Times New Roman"/>
          <w:sz w:val="24"/>
          <w:szCs w:val="24"/>
        </w:rPr>
      </w:pPr>
      <w:r>
        <w:rPr>
          <w:rFonts w:ascii="Times New Roman" w:hAnsi="Times New Roman"/>
          <w:noProof/>
          <w:sz w:val="24"/>
          <w:szCs w:val="24"/>
          <w:lang w:val="pt-PT" w:eastAsia="pt-PT"/>
        </w:rPr>
        <w:lastRenderedPageBreak/>
        <w:drawing>
          <wp:inline distT="0" distB="0" distL="0" distR="0">
            <wp:extent cx="5219065" cy="1898015"/>
            <wp:effectExtent l="0" t="0" r="635" b="0"/>
            <wp:docPr id="89" name="Image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3"/>
                    <pic:cNvPicPr>
                      <a:picLocks noChangeAspect="1" noChangeArrowheads="1"/>
                    </pic:cNvPicPr>
                  </pic:nvPicPr>
                  <pic:blipFill>
                    <a:blip r:embed="rId140" cstate="print"/>
                    <a:srcRect b="49298"/>
                    <a:stretch>
                      <a:fillRect/>
                    </a:stretch>
                  </pic:blipFill>
                  <pic:spPr bwMode="auto">
                    <a:xfrm>
                      <a:off x="0" y="0"/>
                      <a:ext cx="5219065" cy="1898015"/>
                    </a:xfrm>
                    <a:prstGeom prst="rect">
                      <a:avLst/>
                    </a:prstGeom>
                    <a:noFill/>
                    <a:ln w="9525">
                      <a:noFill/>
                      <a:miter lim="800000"/>
                      <a:headEnd/>
                      <a:tailEnd/>
                    </a:ln>
                  </pic:spPr>
                </pic:pic>
              </a:graphicData>
            </a:graphic>
          </wp:inline>
        </w:drawing>
      </w:r>
    </w:p>
    <w:p w:rsidR="002B690F" w:rsidRPr="003C0196" w:rsidRDefault="001E0BEB" w:rsidP="003C0196">
      <w:pPr>
        <w:pStyle w:val="Legenda"/>
        <w:jc w:val="both"/>
        <w:rPr>
          <w:rFonts w:ascii="Times New Roman" w:hAnsi="Times New Roman"/>
          <w:b w:val="0"/>
          <w:color w:val="auto"/>
          <w:sz w:val="22"/>
          <w:szCs w:val="22"/>
        </w:rPr>
      </w:pPr>
      <w:bookmarkStart w:id="85" w:name="_Toc297711627"/>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32</w:t>
      </w:r>
      <w:r w:rsidR="00B97ACB">
        <w:rPr>
          <w:rFonts w:ascii="Times New Roman" w:hAnsi="Times New Roman"/>
          <w:color w:val="auto"/>
          <w:sz w:val="22"/>
          <w:szCs w:val="22"/>
        </w:rPr>
        <w:fldChar w:fldCharType="end"/>
      </w:r>
      <w:r w:rsidR="002B690F" w:rsidRPr="003C0196">
        <w:rPr>
          <w:rFonts w:ascii="Times New Roman" w:hAnsi="Times New Roman"/>
          <w:color w:val="auto"/>
          <w:sz w:val="22"/>
          <w:szCs w:val="22"/>
        </w:rPr>
        <w:t>.</w:t>
      </w:r>
      <w:r w:rsidR="002B690F" w:rsidRPr="003C0196">
        <w:rPr>
          <w:rFonts w:ascii="Times New Roman" w:hAnsi="Times New Roman"/>
          <w:b w:val="0"/>
          <w:color w:val="auto"/>
          <w:sz w:val="22"/>
          <w:szCs w:val="22"/>
        </w:rPr>
        <w:t xml:space="preserve"> </w:t>
      </w:r>
      <w:r w:rsidR="005E7C65">
        <w:rPr>
          <w:rFonts w:ascii="Times New Roman" w:eastAsiaTheme="minorHAnsi" w:hAnsi="Times New Roman"/>
          <w:b w:val="0"/>
          <w:color w:val="auto"/>
          <w:sz w:val="22"/>
          <w:szCs w:val="22"/>
          <w:lang w:eastAsia="en-US"/>
        </w:rPr>
        <w:t xml:space="preserve">Median daily variation </w:t>
      </w:r>
      <w:r w:rsidR="005E7C65" w:rsidRPr="006744ED">
        <w:rPr>
          <w:rFonts w:ascii="Times New Roman" w:eastAsiaTheme="minorHAnsi" w:hAnsi="Times New Roman"/>
          <w:b w:val="0"/>
          <w:color w:val="auto"/>
          <w:sz w:val="22"/>
          <w:szCs w:val="22"/>
          <w:lang w:eastAsia="en-US"/>
        </w:rPr>
        <w:t xml:space="preserve">of </w:t>
      </w:r>
      <m:oMath>
        <m:acc>
          <m:accPr>
            <m:chr m:val="̅"/>
            <m:ctrlPr>
              <w:rPr>
                <w:rFonts w:ascii="Cambria Math" w:hAnsi="Cambria Math"/>
                <w:b w:val="0"/>
                <w:bCs w:val="0"/>
                <w:i/>
                <w:color w:val="auto"/>
                <w:sz w:val="22"/>
                <w:szCs w:val="22"/>
                <w:lang w:val="en-US"/>
              </w:rPr>
            </m:ctrlPr>
          </m:accPr>
          <m:e>
            <m:r>
              <m:rPr>
                <m:sty m:val="bi"/>
              </m:rPr>
              <w:rPr>
                <w:rFonts w:ascii="Cambria Math" w:hAnsi="Cambria Math"/>
                <w:color w:val="auto"/>
                <w:sz w:val="22"/>
                <w:szCs w:val="22"/>
                <w:lang w:val="en-US"/>
              </w:rPr>
              <m:t>ω</m:t>
            </m:r>
          </m:e>
        </m:acc>
      </m:oMath>
      <w:r w:rsidR="002B690F" w:rsidRPr="003C0196">
        <w:rPr>
          <w:rFonts w:ascii="Times New Roman" w:hAnsi="Times New Roman"/>
          <w:b w:val="0"/>
          <w:color w:val="auto"/>
          <w:sz w:val="22"/>
          <w:szCs w:val="22"/>
          <w:lang w:val="en-US"/>
        </w:rPr>
        <w:t xml:space="preserve"> </w:t>
      </w:r>
      <w:r w:rsidR="002B690F" w:rsidRPr="003C0196">
        <w:rPr>
          <w:rFonts w:ascii="Times New Roman" w:eastAsiaTheme="minorHAnsi" w:hAnsi="Times New Roman"/>
          <w:b w:val="0"/>
          <w:color w:val="auto"/>
          <w:sz w:val="22"/>
          <w:szCs w:val="22"/>
          <w:lang w:eastAsia="en-US"/>
        </w:rPr>
        <w:t xml:space="preserve">for </w:t>
      </w:r>
      <w:r w:rsidR="002B690F" w:rsidRPr="003C0196">
        <w:rPr>
          <w:rFonts w:ascii="Times New Roman" w:eastAsiaTheme="minorHAnsi" w:hAnsi="Times New Roman"/>
          <w:b w:val="0"/>
          <w:bCs w:val="0"/>
          <w:color w:val="auto"/>
          <w:sz w:val="22"/>
          <w:szCs w:val="22"/>
          <w:lang w:eastAsia="en-US"/>
        </w:rPr>
        <w:t xml:space="preserve">different days of the week. </w:t>
      </w:r>
      <w:r w:rsidR="002B690F" w:rsidRPr="003C0196">
        <w:rPr>
          <w:rFonts w:ascii="Times New Roman" w:eastAsiaTheme="minorHAnsi" w:hAnsi="Times New Roman"/>
          <w:b w:val="0"/>
          <w:color w:val="auto"/>
          <w:sz w:val="22"/>
          <w:szCs w:val="22"/>
          <w:lang w:eastAsia="en-US"/>
        </w:rPr>
        <w:t>The respective quartiles are also shown.</w:t>
      </w:r>
      <w:bookmarkEnd w:id="85"/>
    </w:p>
    <w:p w:rsidR="002B690F" w:rsidRPr="00190F48" w:rsidRDefault="002B690F" w:rsidP="002B690F">
      <w:pPr>
        <w:spacing w:line="360" w:lineRule="auto"/>
        <w:jc w:val="both"/>
        <w:rPr>
          <w:rFonts w:ascii="Times New Roman" w:hAnsi="Times New Roman"/>
          <w:sz w:val="24"/>
          <w:szCs w:val="24"/>
        </w:rPr>
      </w:pPr>
    </w:p>
    <w:p w:rsidR="002B690F" w:rsidRPr="00190F48" w:rsidRDefault="00052A9D" w:rsidP="002B690F">
      <w:pPr>
        <w:spacing w:line="360" w:lineRule="auto"/>
        <w:jc w:val="both"/>
        <w:rPr>
          <w:rFonts w:ascii="Times New Roman" w:hAnsi="Times New Roman"/>
          <w:sz w:val="24"/>
          <w:szCs w:val="24"/>
        </w:rPr>
      </w:pPr>
      <w:r>
        <w:rPr>
          <w:rFonts w:ascii="Times New Roman" w:hAnsi="Times New Roman"/>
          <w:noProof/>
          <w:sz w:val="24"/>
          <w:szCs w:val="24"/>
          <w:lang w:val="pt-PT" w:eastAsia="pt-PT"/>
        </w:rPr>
        <w:lastRenderedPageBreak/>
        <w:drawing>
          <wp:inline distT="0" distB="0" distL="0" distR="0">
            <wp:extent cx="5210175" cy="3743960"/>
            <wp:effectExtent l="0" t="0" r="9525" b="0"/>
            <wp:docPr id="82"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7"/>
                    <pic:cNvPicPr>
                      <a:picLocks noChangeAspect="1" noChangeArrowheads="1"/>
                    </pic:cNvPicPr>
                  </pic:nvPicPr>
                  <pic:blipFill>
                    <a:blip r:embed="rId141" cstate="print"/>
                    <a:srcRect/>
                    <a:stretch>
                      <a:fillRect/>
                    </a:stretch>
                  </pic:blipFill>
                  <pic:spPr bwMode="auto">
                    <a:xfrm>
                      <a:off x="0" y="0"/>
                      <a:ext cx="5210175" cy="3743960"/>
                    </a:xfrm>
                    <a:prstGeom prst="rect">
                      <a:avLst/>
                    </a:prstGeom>
                    <a:noFill/>
                    <a:ln w="9525">
                      <a:noFill/>
                      <a:miter lim="800000"/>
                      <a:headEnd/>
                      <a:tailEnd/>
                    </a:ln>
                  </pic:spPr>
                </pic:pic>
              </a:graphicData>
            </a:graphic>
          </wp:inline>
        </w:drawing>
      </w:r>
      <w:r w:rsidR="002B690F" w:rsidRPr="00190F48">
        <w:rPr>
          <w:rFonts w:ascii="Times New Roman" w:hAnsi="Times New Roman"/>
          <w:sz w:val="24"/>
          <w:szCs w:val="24"/>
        </w:rPr>
        <w:t xml:space="preserve"> </w:t>
      </w:r>
      <w:r>
        <w:rPr>
          <w:rFonts w:ascii="Times New Roman" w:hAnsi="Times New Roman"/>
          <w:noProof/>
          <w:sz w:val="24"/>
          <w:szCs w:val="24"/>
          <w:lang w:val="pt-PT" w:eastAsia="pt-PT"/>
        </w:rPr>
        <w:drawing>
          <wp:inline distT="0" distB="0" distL="0" distR="0">
            <wp:extent cx="5210175" cy="3743960"/>
            <wp:effectExtent l="0" t="0" r="9525" b="0"/>
            <wp:docPr id="81"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4"/>
                    <pic:cNvPicPr>
                      <a:picLocks noChangeAspect="1" noChangeArrowheads="1"/>
                    </pic:cNvPicPr>
                  </pic:nvPicPr>
                  <pic:blipFill>
                    <a:blip r:embed="rId142" cstate="print"/>
                    <a:srcRect/>
                    <a:stretch>
                      <a:fillRect/>
                    </a:stretch>
                  </pic:blipFill>
                  <pic:spPr bwMode="auto">
                    <a:xfrm>
                      <a:off x="0" y="0"/>
                      <a:ext cx="5210175" cy="3743960"/>
                    </a:xfrm>
                    <a:prstGeom prst="rect">
                      <a:avLst/>
                    </a:prstGeom>
                    <a:noFill/>
                    <a:ln w="9525">
                      <a:noFill/>
                      <a:miter lim="800000"/>
                      <a:headEnd/>
                      <a:tailEnd/>
                    </a:ln>
                  </pic:spPr>
                </pic:pic>
              </a:graphicData>
            </a:graphic>
          </wp:inline>
        </w:drawing>
      </w:r>
    </w:p>
    <w:p w:rsidR="002B690F" w:rsidRDefault="001E0BEB" w:rsidP="003C0196">
      <w:pPr>
        <w:pStyle w:val="Legenda"/>
        <w:jc w:val="both"/>
        <w:rPr>
          <w:rFonts w:ascii="Times New Roman" w:eastAsiaTheme="minorHAnsi" w:hAnsi="Times New Roman"/>
          <w:b w:val="0"/>
          <w:color w:val="auto"/>
          <w:sz w:val="22"/>
          <w:szCs w:val="22"/>
          <w:lang w:eastAsia="en-US"/>
        </w:rPr>
      </w:pPr>
      <w:bookmarkStart w:id="86" w:name="_Toc297711628"/>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33</w:t>
      </w:r>
      <w:r w:rsidR="00B97ACB">
        <w:rPr>
          <w:rFonts w:ascii="Times New Roman" w:hAnsi="Times New Roman"/>
          <w:color w:val="auto"/>
          <w:sz w:val="22"/>
          <w:szCs w:val="22"/>
        </w:rPr>
        <w:fldChar w:fldCharType="end"/>
      </w:r>
      <w:r w:rsidR="002B690F" w:rsidRPr="003C0196">
        <w:rPr>
          <w:rFonts w:ascii="Times New Roman" w:hAnsi="Times New Roman"/>
          <w:color w:val="auto"/>
          <w:sz w:val="22"/>
          <w:szCs w:val="22"/>
        </w:rPr>
        <w:t>.</w:t>
      </w:r>
      <w:r w:rsidR="002B690F" w:rsidRPr="003C0196">
        <w:rPr>
          <w:rFonts w:ascii="Times New Roman" w:hAnsi="Times New Roman"/>
          <w:b w:val="0"/>
          <w:color w:val="auto"/>
          <w:sz w:val="22"/>
          <w:szCs w:val="22"/>
        </w:rPr>
        <w:t xml:space="preserve"> </w:t>
      </w:r>
      <w:r w:rsidR="002B690F" w:rsidRPr="003C0196">
        <w:rPr>
          <w:rFonts w:ascii="Times New Roman" w:eastAsiaTheme="minorHAnsi" w:hAnsi="Times New Roman"/>
          <w:b w:val="0"/>
          <w:color w:val="auto"/>
          <w:sz w:val="22"/>
          <w:szCs w:val="22"/>
          <w:lang w:eastAsia="en-US"/>
        </w:rPr>
        <w:t xml:space="preserve">Daily variation of median values of </w:t>
      </w:r>
      <w:r w:rsidR="002B690F" w:rsidRPr="003C0196">
        <w:rPr>
          <w:rFonts w:ascii="Times New Roman" w:hAnsi="Times New Roman"/>
          <w:b w:val="0"/>
          <w:color w:val="auto"/>
          <w:sz w:val="22"/>
          <w:szCs w:val="22"/>
          <w:lang w:val="en-US"/>
        </w:rPr>
        <w:t xml:space="preserve">extinction coefficient (670 nm) </w:t>
      </w:r>
      <w:r w:rsidR="002B690F" w:rsidRPr="003C0196">
        <w:rPr>
          <w:rFonts w:ascii="Times New Roman" w:eastAsiaTheme="minorHAnsi" w:hAnsi="Times New Roman"/>
          <w:b w:val="0"/>
          <w:color w:val="auto"/>
          <w:sz w:val="22"/>
          <w:szCs w:val="22"/>
          <w:lang w:eastAsia="en-US"/>
        </w:rPr>
        <w:t xml:space="preserve">for </w:t>
      </w:r>
      <w:r w:rsidR="002B690F" w:rsidRPr="003C0196">
        <w:rPr>
          <w:rFonts w:ascii="Times New Roman" w:eastAsiaTheme="minorHAnsi" w:hAnsi="Times New Roman"/>
          <w:b w:val="0"/>
          <w:bCs w:val="0"/>
          <w:color w:val="auto"/>
          <w:sz w:val="22"/>
          <w:szCs w:val="22"/>
          <w:lang w:eastAsia="en-US"/>
        </w:rPr>
        <w:t xml:space="preserve">the different days of the week. </w:t>
      </w:r>
      <w:r w:rsidR="002B690F" w:rsidRPr="003C0196">
        <w:rPr>
          <w:rFonts w:ascii="Times New Roman" w:eastAsiaTheme="minorHAnsi" w:hAnsi="Times New Roman"/>
          <w:b w:val="0"/>
          <w:color w:val="auto"/>
          <w:sz w:val="22"/>
          <w:szCs w:val="22"/>
          <w:lang w:eastAsia="en-US"/>
        </w:rPr>
        <w:t>The respective quartiles are also shown.</w:t>
      </w:r>
      <w:bookmarkEnd w:id="86"/>
    </w:p>
    <w:p w:rsidR="00A71F05" w:rsidRDefault="00A71F05" w:rsidP="00A71F05">
      <w:pPr>
        <w:rPr>
          <w:rFonts w:eastAsiaTheme="minorHAnsi"/>
          <w:lang w:eastAsia="en-US"/>
        </w:rPr>
      </w:pPr>
    </w:p>
    <w:p w:rsidR="00A71F05" w:rsidRPr="00A71F05" w:rsidRDefault="00A71F05" w:rsidP="00A71F05">
      <w:pPr>
        <w:rPr>
          <w:rFonts w:eastAsiaTheme="minorHAnsi"/>
          <w:lang w:eastAsia="en-US"/>
        </w:rPr>
      </w:pPr>
    </w:p>
    <w:p w:rsidR="00E7796F" w:rsidRPr="00E7796F" w:rsidRDefault="00E7796F" w:rsidP="00E7796F">
      <w:pPr>
        <w:rPr>
          <w:lang w:eastAsia="en-US"/>
        </w:rPr>
      </w:pPr>
    </w:p>
    <w:p w:rsidR="00E7796F" w:rsidRDefault="00E7796F" w:rsidP="002B690F">
      <w:pPr>
        <w:spacing w:line="360" w:lineRule="auto"/>
        <w:jc w:val="both"/>
        <w:rPr>
          <w:rFonts w:ascii="Times New Roman" w:hAnsi="Times New Roman"/>
          <w:sz w:val="24"/>
          <w:szCs w:val="24"/>
        </w:rPr>
        <w:sectPr w:rsidR="00E7796F" w:rsidSect="00D75C29">
          <w:headerReference w:type="default" r:id="rId143"/>
          <w:pgSz w:w="11906" w:h="16838"/>
          <w:pgMar w:top="1417" w:right="1701" w:bottom="1417" w:left="1701" w:header="708" w:footer="708" w:gutter="0"/>
          <w:cols w:space="708"/>
          <w:docGrid w:linePitch="360"/>
        </w:sectPr>
      </w:pPr>
    </w:p>
    <w:p w:rsidR="00AD2135" w:rsidRDefault="00AD2135" w:rsidP="003E5243">
      <w:bookmarkStart w:id="87" w:name="_Toc292468753"/>
    </w:p>
    <w:p w:rsidR="00AD2135" w:rsidRDefault="00EE71C1" w:rsidP="009D2183">
      <w:pPr>
        <w:pStyle w:val="Ttulo1"/>
        <w:pBdr>
          <w:right w:val="single" w:sz="4" w:space="0" w:color="auto"/>
        </w:pBdr>
      </w:pPr>
      <w:bookmarkStart w:id="88" w:name="_Toc297711691"/>
      <w:r w:rsidRPr="003E5243">
        <w:t>Influence of air mass history on the aerosol properties</w:t>
      </w:r>
      <w:bookmarkEnd w:id="87"/>
      <w:bookmarkEnd w:id="88"/>
      <w:r w:rsidR="0028781D">
        <w:t xml:space="preserve"> </w:t>
      </w:r>
    </w:p>
    <w:p w:rsidR="00EE71C1" w:rsidRPr="00AD2135" w:rsidRDefault="00EE71C1" w:rsidP="00B45CD1">
      <w:pPr>
        <w:spacing w:after="0" w:line="360" w:lineRule="auto"/>
        <w:ind w:firstLine="709"/>
        <w:jc w:val="both"/>
      </w:pPr>
      <w:r w:rsidRPr="00190F48">
        <w:rPr>
          <w:rFonts w:ascii="Times New Roman" w:hAnsi="Times New Roman"/>
          <w:sz w:val="24"/>
          <w:szCs w:val="24"/>
          <w:lang w:val="en-US"/>
        </w:rPr>
        <w:t xml:space="preserve">Airborne particles that are detected at a certain site may have been produced locally or transported from elsewhere. In this section the measured aerosol optical properties are associated to back trajectories paths in order to infer, in a simple way, on the influence of the emission sources </w:t>
      </w:r>
      <w:r w:rsidR="008F7D45">
        <w:rPr>
          <w:rFonts w:ascii="Times New Roman" w:hAnsi="Times New Roman"/>
          <w:sz w:val="24"/>
          <w:szCs w:val="24"/>
          <w:lang w:val="en-US"/>
        </w:rPr>
        <w:t>on</w:t>
      </w:r>
      <w:r w:rsidRPr="00190F48">
        <w:rPr>
          <w:rFonts w:ascii="Times New Roman" w:hAnsi="Times New Roman"/>
          <w:sz w:val="24"/>
          <w:szCs w:val="24"/>
          <w:lang w:val="en-US"/>
        </w:rPr>
        <w:t xml:space="preserve"> the aerosol load and type over Évora, at the surface. 5 day back trajectories arriving at the monitoring site, at 500 m asl (200m agl), were computed at 12:00 UTC for each day. The height of 500 m was chosen to represent the air masses sampled by the instruments, i.e., near the surface. The </w:t>
      </w:r>
      <w:r w:rsidRPr="00190F48">
        <w:rPr>
          <w:rFonts w:ascii="Times New Roman" w:hAnsi="Times New Roman"/>
          <w:sz w:val="24"/>
          <w:szCs w:val="24"/>
        </w:rPr>
        <w:t xml:space="preserve">hourly averages (between 12:00 and 13:00) of measured quantities were used. By doing so, (i) </w:t>
      </w:r>
      <w:r w:rsidR="008F7D45">
        <w:rPr>
          <w:rFonts w:ascii="Times New Roman" w:hAnsi="Times New Roman"/>
          <w:sz w:val="24"/>
          <w:szCs w:val="24"/>
        </w:rPr>
        <w:t>trajectories arrival time corresponds to measurement time</w:t>
      </w:r>
      <w:r w:rsidRPr="00190F48">
        <w:rPr>
          <w:rFonts w:ascii="Times New Roman" w:hAnsi="Times New Roman"/>
          <w:sz w:val="24"/>
          <w:szCs w:val="24"/>
        </w:rPr>
        <w:t xml:space="preserve">, (ii) the local aerosol influence is reduced and hence the possible influence of long range transport is enhanced. </w:t>
      </w:r>
    </w:p>
    <w:p w:rsidR="00EE71C1" w:rsidRPr="00DC3AB5" w:rsidRDefault="00EE71C1" w:rsidP="00B45CD1">
      <w:pPr>
        <w:autoSpaceDE w:val="0"/>
        <w:autoSpaceDN w:val="0"/>
        <w:adjustRightInd w:val="0"/>
        <w:spacing w:after="0" w:line="360" w:lineRule="auto"/>
        <w:ind w:firstLine="709"/>
        <w:jc w:val="both"/>
        <w:rPr>
          <w:rFonts w:ascii="Times New Roman" w:hAnsi="Times New Roman"/>
          <w:sz w:val="24"/>
          <w:szCs w:val="24"/>
        </w:rPr>
      </w:pPr>
      <w:r w:rsidRPr="00190F48">
        <w:rPr>
          <w:rFonts w:ascii="Times New Roman" w:hAnsi="Times New Roman"/>
          <w:sz w:val="24"/>
          <w:szCs w:val="24"/>
          <w:lang w:val="en-US"/>
        </w:rPr>
        <w:t xml:space="preserve">In spite of their complexity and variability the </w:t>
      </w:r>
      <w:r w:rsidR="005E7C65">
        <w:rPr>
          <w:rFonts w:ascii="Times New Roman" w:hAnsi="Times New Roman"/>
          <w:sz w:val="24"/>
          <w:szCs w:val="24"/>
          <w:lang w:val="en-US"/>
        </w:rPr>
        <w:t>back-</w:t>
      </w:r>
      <w:r w:rsidRPr="00190F48">
        <w:rPr>
          <w:rFonts w:ascii="Times New Roman" w:hAnsi="Times New Roman"/>
          <w:sz w:val="24"/>
          <w:szCs w:val="24"/>
          <w:lang w:val="en-US"/>
        </w:rPr>
        <w:t>trajectories were classified into five different types</w:t>
      </w:r>
      <w:r w:rsidR="005E7C65">
        <w:rPr>
          <w:rFonts w:ascii="Times New Roman" w:hAnsi="Times New Roman"/>
          <w:sz w:val="24"/>
          <w:szCs w:val="24"/>
          <w:lang w:val="en-US"/>
        </w:rPr>
        <w:t xml:space="preserve"> according to the sector of origin</w:t>
      </w:r>
      <w:r w:rsidRPr="00190F48">
        <w:rPr>
          <w:rFonts w:ascii="Times New Roman" w:hAnsi="Times New Roman"/>
          <w:sz w:val="24"/>
          <w:szCs w:val="24"/>
          <w:lang w:val="en-US"/>
        </w:rPr>
        <w:t xml:space="preserve">. Trajectories originating over the Atlantic Ocean were separated into two different types according to the time they travelled over the continent. </w:t>
      </w:r>
      <w:r w:rsidRPr="00190F48">
        <w:rPr>
          <w:rFonts w:ascii="Times New Roman" w:hAnsi="Times New Roman"/>
          <w:sz w:val="24"/>
          <w:szCs w:val="24"/>
        </w:rPr>
        <w:t>Therefore, two levels of continental influence were distinguished. About half of the trajectories from the Atlantic were observed to arrive at Évora after a significant path over the Iberian Peninsula; a period of more than one day over land was considered for classifying these back trajectories as MIB (maritime and Iberian Peninsula) as opposed to the maritime trajectories, MT</w:t>
      </w:r>
      <w:r w:rsidR="005E7C65">
        <w:rPr>
          <w:rFonts w:ascii="Times New Roman" w:hAnsi="Times New Roman"/>
          <w:sz w:val="24"/>
          <w:szCs w:val="24"/>
        </w:rPr>
        <w:t xml:space="preserve"> when</w:t>
      </w:r>
      <w:r w:rsidRPr="00190F48">
        <w:rPr>
          <w:rFonts w:ascii="Times New Roman" w:hAnsi="Times New Roman"/>
          <w:sz w:val="24"/>
          <w:szCs w:val="24"/>
        </w:rPr>
        <w:t xml:space="preserve"> they remained less than 24 h over the continent (usually by arriving at Évora through the western Portuguese coast). The purpose of the separation between M</w:t>
      </w:r>
      <w:r w:rsidR="005E7C65">
        <w:rPr>
          <w:rFonts w:ascii="Times New Roman" w:hAnsi="Times New Roman"/>
          <w:sz w:val="24"/>
          <w:szCs w:val="24"/>
        </w:rPr>
        <w:t>T</w:t>
      </w:r>
      <w:r w:rsidRPr="00190F48">
        <w:rPr>
          <w:rFonts w:ascii="Times New Roman" w:hAnsi="Times New Roman"/>
          <w:sz w:val="24"/>
          <w:szCs w:val="24"/>
        </w:rPr>
        <w:t xml:space="preserve"> and MIB trajectories was to study the influence of the air masses ageing over the Iberian Peninsula in the measured aerosol properties. The average residence times over the Iberian Peninsula were 10 and 46 h for </w:t>
      </w:r>
      <w:r w:rsidR="005E7C65">
        <w:rPr>
          <w:rFonts w:ascii="Times New Roman" w:hAnsi="Times New Roman"/>
          <w:sz w:val="24"/>
          <w:szCs w:val="24"/>
        </w:rPr>
        <w:t xml:space="preserve">the </w:t>
      </w:r>
      <w:r w:rsidRPr="00190F48">
        <w:rPr>
          <w:rFonts w:ascii="Times New Roman" w:hAnsi="Times New Roman"/>
          <w:sz w:val="24"/>
          <w:szCs w:val="24"/>
        </w:rPr>
        <w:t xml:space="preserve">MT and MIB trajectories, respectively. The back trajectories classification also included the influence of Europe (EU), for air masses from the European continent (from Britain, Central Europe to the northern coasts of the </w:t>
      </w:r>
      <w:r w:rsidRPr="00190F48">
        <w:rPr>
          <w:rFonts w:ascii="Times New Roman" w:hAnsi="Times New Roman"/>
          <w:sz w:val="24"/>
          <w:szCs w:val="24"/>
        </w:rPr>
        <w:lastRenderedPageBreak/>
        <w:t xml:space="preserve">Mediterranean Sea), </w:t>
      </w:r>
      <w:r w:rsidR="005E7C65">
        <w:rPr>
          <w:rFonts w:ascii="Times New Roman" w:hAnsi="Times New Roman"/>
          <w:sz w:val="24"/>
          <w:szCs w:val="24"/>
        </w:rPr>
        <w:t xml:space="preserve">of </w:t>
      </w:r>
      <w:r w:rsidRPr="00190F48">
        <w:rPr>
          <w:rFonts w:ascii="Times New Roman" w:hAnsi="Times New Roman"/>
          <w:sz w:val="24"/>
          <w:szCs w:val="24"/>
        </w:rPr>
        <w:t xml:space="preserve">Africa (AF), for air masses originated in the African continent, and </w:t>
      </w:r>
      <w:r w:rsidR="005E7C65">
        <w:rPr>
          <w:rFonts w:ascii="Times New Roman" w:hAnsi="Times New Roman"/>
          <w:sz w:val="24"/>
          <w:szCs w:val="24"/>
        </w:rPr>
        <w:t xml:space="preserve">of </w:t>
      </w:r>
      <w:r w:rsidRPr="00DC3AB5">
        <w:rPr>
          <w:rFonts w:ascii="Times New Roman" w:hAnsi="Times New Roman"/>
          <w:sz w:val="24"/>
          <w:szCs w:val="24"/>
        </w:rPr>
        <w:t xml:space="preserve">the Iberian Peninsula (IB) itself, for air masses originated or staying mainly within the Spanish and Portuguese territories or closely. </w:t>
      </w:r>
    </w:p>
    <w:p w:rsidR="00EE71C1" w:rsidRDefault="00EE71C1" w:rsidP="00B45CD1">
      <w:pPr>
        <w:autoSpaceDE w:val="0"/>
        <w:autoSpaceDN w:val="0"/>
        <w:adjustRightInd w:val="0"/>
        <w:spacing w:line="360" w:lineRule="auto"/>
        <w:ind w:firstLine="709"/>
        <w:jc w:val="both"/>
        <w:rPr>
          <w:rFonts w:ascii="Times New Roman" w:hAnsi="Times New Roman"/>
          <w:sz w:val="24"/>
          <w:szCs w:val="24"/>
        </w:rPr>
      </w:pPr>
      <w:r w:rsidRPr="00DC3AB5">
        <w:rPr>
          <w:rFonts w:ascii="Times New Roman" w:hAnsi="Times New Roman"/>
          <w:sz w:val="24"/>
          <w:szCs w:val="24"/>
        </w:rPr>
        <w:t xml:space="preserve">Figure </w:t>
      </w:r>
      <w:r w:rsidR="00695232" w:rsidRPr="00DC3AB5">
        <w:rPr>
          <w:rFonts w:ascii="Times New Roman" w:hAnsi="Times New Roman"/>
          <w:sz w:val="24"/>
          <w:szCs w:val="24"/>
        </w:rPr>
        <w:t>4.1</w:t>
      </w:r>
      <w:r w:rsidRPr="00DC3AB5">
        <w:rPr>
          <w:rFonts w:ascii="Times New Roman" w:hAnsi="Times New Roman"/>
          <w:sz w:val="24"/>
          <w:szCs w:val="24"/>
        </w:rPr>
        <w:t xml:space="preserve"> shows the features abovementioned, including the frequency of occurrence that a trajectory</w:t>
      </w:r>
      <w:r w:rsidRPr="00190F48">
        <w:rPr>
          <w:rFonts w:ascii="Times New Roman" w:hAnsi="Times New Roman"/>
          <w:sz w:val="24"/>
          <w:szCs w:val="24"/>
        </w:rPr>
        <w:t xml:space="preserve"> passes over a certain geographic area as well as the average path for each set of trajectories. The sector with largest influence over the measurements site is the Atlantic area (MT and MIB types), with accumulated nearly 69 % of occurrence. The European sector contributes with 20 % while both the African and Iberian sectors contribute with almost 11 % of occurrence.</w:t>
      </w:r>
    </w:p>
    <w:p w:rsidR="008D2E8A" w:rsidRPr="00190F48" w:rsidRDefault="008D2E8A" w:rsidP="008D2E8A">
      <w:pPr>
        <w:autoSpaceDE w:val="0"/>
        <w:autoSpaceDN w:val="0"/>
        <w:adjustRightInd w:val="0"/>
        <w:spacing w:after="0" w:line="360" w:lineRule="auto"/>
        <w:ind w:firstLine="709"/>
        <w:jc w:val="center"/>
        <w:rPr>
          <w:rFonts w:ascii="Times New Roman" w:hAnsi="Times New Roman"/>
          <w:sz w:val="24"/>
          <w:szCs w:val="24"/>
        </w:rPr>
      </w:pPr>
      <w:r w:rsidRPr="008D2E8A">
        <w:rPr>
          <w:noProof/>
          <w:szCs w:val="24"/>
          <w:lang w:val="pt-PT" w:eastAsia="pt-PT"/>
        </w:rPr>
        <w:drawing>
          <wp:inline distT="0" distB="0" distL="0" distR="0">
            <wp:extent cx="3055594" cy="290724"/>
            <wp:effectExtent l="19050" t="0" r="0" b="0"/>
            <wp:docPr id="14"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4" cstate="print"/>
                    <a:srcRect l="28646" t="67647" b="23077"/>
                    <a:stretch>
                      <a:fillRect/>
                    </a:stretch>
                  </pic:blipFill>
                  <pic:spPr bwMode="auto">
                    <a:xfrm>
                      <a:off x="0" y="0"/>
                      <a:ext cx="3055594" cy="290724"/>
                    </a:xfrm>
                    <a:prstGeom prst="rect">
                      <a:avLst/>
                    </a:prstGeom>
                    <a:noFill/>
                    <a:ln w="9525">
                      <a:noFill/>
                      <a:miter lim="800000"/>
                      <a:headEnd/>
                      <a:tailEnd/>
                    </a:ln>
                  </pic:spPr>
                </pic:pic>
              </a:graphicData>
            </a:graphic>
          </wp:inline>
        </w:drawing>
      </w:r>
    </w:p>
    <w:p w:rsidR="00EE71C1" w:rsidRPr="00190F48" w:rsidRDefault="00052A9D" w:rsidP="008D2E8A">
      <w:pPr>
        <w:autoSpaceDE w:val="0"/>
        <w:autoSpaceDN w:val="0"/>
        <w:adjustRightInd w:val="0"/>
        <w:spacing w:after="0" w:line="360" w:lineRule="auto"/>
        <w:jc w:val="both"/>
        <w:rPr>
          <w:rFonts w:ascii="Times New Roman" w:hAnsi="Times New Roman"/>
          <w:sz w:val="24"/>
          <w:szCs w:val="24"/>
        </w:rPr>
      </w:pPr>
      <w:r>
        <w:rPr>
          <w:rFonts w:ascii="Times New Roman" w:hAnsi="Times New Roman"/>
          <w:noProof/>
          <w:sz w:val="24"/>
          <w:szCs w:val="24"/>
          <w:lang w:val="pt-PT" w:eastAsia="pt-PT"/>
        </w:rPr>
        <w:drawing>
          <wp:inline distT="0" distB="0" distL="0" distR="0">
            <wp:extent cx="4893559" cy="3379304"/>
            <wp:effectExtent l="0" t="0" r="2291" b="0"/>
            <wp:docPr id="69"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3"/>
                    <pic:cNvPicPr>
                      <a:picLocks noChangeAspect="1" noChangeArrowheads="1"/>
                    </pic:cNvPicPr>
                  </pic:nvPicPr>
                  <pic:blipFill>
                    <a:blip r:embed="rId145" cstate="print"/>
                    <a:srcRect t="6181"/>
                    <a:stretch>
                      <a:fillRect/>
                    </a:stretch>
                  </pic:blipFill>
                  <pic:spPr bwMode="auto">
                    <a:xfrm>
                      <a:off x="0" y="0"/>
                      <a:ext cx="4893559" cy="3379304"/>
                    </a:xfrm>
                    <a:prstGeom prst="rect">
                      <a:avLst/>
                    </a:prstGeom>
                    <a:noFill/>
                    <a:ln w="9525">
                      <a:noFill/>
                      <a:miter lim="800000"/>
                      <a:headEnd/>
                      <a:tailEnd/>
                    </a:ln>
                  </pic:spPr>
                </pic:pic>
              </a:graphicData>
            </a:graphic>
          </wp:inline>
        </w:drawing>
      </w:r>
      <w:r>
        <w:rPr>
          <w:rFonts w:ascii="Times New Roman" w:hAnsi="Times New Roman"/>
          <w:noProof/>
          <w:sz w:val="24"/>
          <w:szCs w:val="24"/>
          <w:lang w:val="pt-PT" w:eastAsia="pt-PT"/>
        </w:rPr>
        <w:drawing>
          <wp:inline distT="0" distB="0" distL="0" distR="0">
            <wp:extent cx="4934585" cy="1923415"/>
            <wp:effectExtent l="0" t="0" r="0" b="0"/>
            <wp:docPr id="67"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pic:cNvPicPr>
                      <a:picLocks noChangeAspect="1" noChangeArrowheads="1"/>
                    </pic:cNvPicPr>
                  </pic:nvPicPr>
                  <pic:blipFill>
                    <a:blip r:embed="rId146" cstate="print"/>
                    <a:srcRect b="49715"/>
                    <a:stretch>
                      <a:fillRect/>
                    </a:stretch>
                  </pic:blipFill>
                  <pic:spPr bwMode="auto">
                    <a:xfrm>
                      <a:off x="0" y="0"/>
                      <a:ext cx="4934585" cy="1923415"/>
                    </a:xfrm>
                    <a:prstGeom prst="rect">
                      <a:avLst/>
                    </a:prstGeom>
                    <a:noFill/>
                    <a:ln w="9525">
                      <a:noFill/>
                      <a:miter lim="800000"/>
                      <a:headEnd/>
                      <a:tailEnd/>
                    </a:ln>
                  </pic:spPr>
                </pic:pic>
              </a:graphicData>
            </a:graphic>
          </wp:inline>
        </w:drawing>
      </w:r>
    </w:p>
    <w:p w:rsidR="00EE71C1" w:rsidRPr="00B45CD1" w:rsidRDefault="00695232" w:rsidP="008D2E8A">
      <w:pPr>
        <w:pStyle w:val="Legenda"/>
        <w:jc w:val="both"/>
        <w:rPr>
          <w:rFonts w:ascii="Times New Roman" w:eastAsiaTheme="minorHAnsi" w:hAnsi="Times New Roman"/>
          <w:b w:val="0"/>
          <w:color w:val="auto"/>
          <w:sz w:val="22"/>
          <w:szCs w:val="22"/>
          <w:lang w:eastAsia="en-US"/>
        </w:rPr>
      </w:pPr>
      <w:bookmarkStart w:id="89" w:name="_Toc297711629"/>
      <w:r w:rsidRPr="00695232">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4</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w:t>
      </w:r>
      <w:r w:rsidR="00B97ACB">
        <w:rPr>
          <w:rFonts w:ascii="Times New Roman" w:hAnsi="Times New Roman"/>
          <w:color w:val="auto"/>
          <w:sz w:val="22"/>
          <w:szCs w:val="22"/>
        </w:rPr>
        <w:fldChar w:fldCharType="end"/>
      </w:r>
      <w:r w:rsidRPr="00695232">
        <w:rPr>
          <w:rFonts w:ascii="Times New Roman" w:hAnsi="Times New Roman"/>
          <w:color w:val="auto"/>
          <w:sz w:val="22"/>
          <w:szCs w:val="22"/>
        </w:rPr>
        <w:t xml:space="preserve">. </w:t>
      </w:r>
      <w:r w:rsidR="00EE71C1" w:rsidRPr="00695232">
        <w:rPr>
          <w:rFonts w:ascii="Times New Roman" w:eastAsiaTheme="minorHAnsi" w:hAnsi="Times New Roman"/>
          <w:b w:val="0"/>
          <w:color w:val="auto"/>
          <w:sz w:val="22"/>
          <w:szCs w:val="22"/>
          <w:lang w:eastAsia="en-US"/>
        </w:rPr>
        <w:t>Probability</w:t>
      </w:r>
      <w:r w:rsidR="00EE71C1" w:rsidRPr="003C0196">
        <w:rPr>
          <w:rFonts w:ascii="Times New Roman" w:eastAsiaTheme="minorHAnsi" w:hAnsi="Times New Roman"/>
          <w:b w:val="0"/>
          <w:color w:val="auto"/>
          <w:sz w:val="22"/>
          <w:szCs w:val="22"/>
          <w:lang w:eastAsia="en-US"/>
        </w:rPr>
        <w:t xml:space="preserve"> density plots for back trajectories arriving at Évora, and average path</w:t>
      </w:r>
      <w:r w:rsidR="00EE71C1" w:rsidRPr="003C0196">
        <w:rPr>
          <w:rFonts w:ascii="Times New Roman" w:eastAsiaTheme="minorHAnsi" w:hAnsi="Times New Roman"/>
          <w:b w:val="0"/>
          <w:bCs w:val="0"/>
          <w:color w:val="auto"/>
          <w:sz w:val="22"/>
          <w:szCs w:val="22"/>
          <w:lang w:eastAsia="en-US"/>
        </w:rPr>
        <w:t xml:space="preserve"> </w:t>
      </w:r>
      <w:r w:rsidR="00EE71C1" w:rsidRPr="003C0196">
        <w:rPr>
          <w:rFonts w:ascii="Times New Roman" w:eastAsiaTheme="minorHAnsi" w:hAnsi="Times New Roman"/>
          <w:b w:val="0"/>
          <w:color w:val="auto"/>
          <w:sz w:val="22"/>
          <w:szCs w:val="22"/>
          <w:lang w:eastAsia="en-US"/>
        </w:rPr>
        <w:t>for each trajectory category (lower right figure). The frequency of occurrence for each trajectory category is also shown.</w:t>
      </w:r>
      <w:bookmarkEnd w:id="89"/>
    </w:p>
    <w:p w:rsidR="00EE71C1" w:rsidRDefault="00EE71C1" w:rsidP="00BE0A4B">
      <w:pPr>
        <w:pStyle w:val="Ttulo2"/>
        <w:rPr>
          <w:lang w:val="en-US"/>
        </w:rPr>
      </w:pPr>
      <w:bookmarkStart w:id="90" w:name="_Toc292468754"/>
      <w:bookmarkStart w:id="91" w:name="_Toc297711692"/>
      <w:r w:rsidRPr="0024022F">
        <w:lastRenderedPageBreak/>
        <w:t>Influence of air mass history</w:t>
      </w:r>
      <w:r>
        <w:rPr>
          <w:lang w:val="en-US"/>
        </w:rPr>
        <w:t xml:space="preserve"> in the scattering properties</w:t>
      </w:r>
      <w:bookmarkEnd w:id="90"/>
      <w:bookmarkEnd w:id="91"/>
    </w:p>
    <w:p w:rsidR="00EE71C1" w:rsidRPr="00190F48" w:rsidRDefault="00EE71C1" w:rsidP="00B45CD1">
      <w:pPr>
        <w:spacing w:after="0" w:line="360" w:lineRule="auto"/>
        <w:ind w:firstLine="720"/>
        <w:jc w:val="both"/>
        <w:rPr>
          <w:rFonts w:ascii="Times New Roman" w:hAnsi="Times New Roman"/>
          <w:sz w:val="24"/>
          <w:szCs w:val="24"/>
        </w:rPr>
      </w:pPr>
      <w:r w:rsidRPr="00DC3AB5">
        <w:rPr>
          <w:rFonts w:ascii="Times New Roman" w:hAnsi="Times New Roman"/>
          <w:sz w:val="24"/>
          <w:szCs w:val="24"/>
        </w:rPr>
        <w:t xml:space="preserve">Figures </w:t>
      </w:r>
      <w:r w:rsidR="00695232" w:rsidRPr="00DC3AB5">
        <w:rPr>
          <w:rFonts w:ascii="Times New Roman" w:hAnsi="Times New Roman"/>
          <w:sz w:val="24"/>
          <w:szCs w:val="24"/>
        </w:rPr>
        <w:t>4.2</w:t>
      </w:r>
      <w:r w:rsidRPr="00DC3AB5">
        <w:rPr>
          <w:rFonts w:ascii="Times New Roman" w:hAnsi="Times New Roman"/>
          <w:sz w:val="24"/>
          <w:szCs w:val="24"/>
        </w:rPr>
        <w:t xml:space="preserve"> to </w:t>
      </w:r>
      <w:r w:rsidR="00695232" w:rsidRPr="00DC3AB5">
        <w:rPr>
          <w:rFonts w:ascii="Times New Roman" w:hAnsi="Times New Roman"/>
          <w:sz w:val="24"/>
          <w:szCs w:val="24"/>
        </w:rPr>
        <w:t>4.4</w:t>
      </w:r>
      <w:r w:rsidRPr="00DC3AB5">
        <w:rPr>
          <w:rFonts w:ascii="Times New Roman" w:hAnsi="Times New Roman"/>
          <w:sz w:val="24"/>
          <w:szCs w:val="24"/>
        </w:rPr>
        <w:t xml:space="preserve"> show the relative frequency distributions of </w:t>
      </w:r>
      <w:r w:rsidRPr="00DC3AB5">
        <w:rPr>
          <w:rFonts w:ascii="Times New Roman" w:hAnsi="Times New Roman"/>
          <w:sz w:val="24"/>
          <w:szCs w:val="24"/>
          <w:lang w:val="el-GR"/>
        </w:rPr>
        <w:t>σ</w:t>
      </w:r>
      <w:r w:rsidRPr="00DC3AB5">
        <w:rPr>
          <w:rFonts w:ascii="Times New Roman" w:hAnsi="Times New Roman"/>
          <w:sz w:val="24"/>
          <w:szCs w:val="24"/>
          <w:vertAlign w:val="subscript"/>
          <w:lang w:val="en-US"/>
        </w:rPr>
        <w:t>sp</w:t>
      </w:r>
      <w:r w:rsidRPr="00DC3AB5">
        <w:rPr>
          <w:rFonts w:ascii="Times New Roman" w:hAnsi="Times New Roman"/>
          <w:sz w:val="24"/>
          <w:szCs w:val="24"/>
          <w:lang w:val="en-US"/>
        </w:rPr>
        <w:t xml:space="preserve">(550), α and </w:t>
      </w:r>
      <w:r w:rsidRPr="00DC3AB5">
        <w:rPr>
          <w:rFonts w:ascii="Times New Roman" w:hAnsi="Times New Roman"/>
          <w:sz w:val="24"/>
          <w:szCs w:val="24"/>
          <w:lang w:val="el-GR"/>
        </w:rPr>
        <w:t>σ</w:t>
      </w:r>
      <w:r w:rsidRPr="00DC3AB5">
        <w:rPr>
          <w:rFonts w:ascii="Times New Roman" w:hAnsi="Times New Roman"/>
          <w:sz w:val="24"/>
          <w:szCs w:val="24"/>
          <w:vertAlign w:val="subscript"/>
        </w:rPr>
        <w:t>b</w:t>
      </w:r>
      <w:r w:rsidRPr="00DC3AB5">
        <w:rPr>
          <w:rFonts w:ascii="Times New Roman" w:hAnsi="Times New Roman"/>
          <w:sz w:val="24"/>
          <w:szCs w:val="24"/>
          <w:vertAlign w:val="subscript"/>
          <w:lang w:val="en-US"/>
        </w:rPr>
        <w:t>sp</w:t>
      </w:r>
      <w:r w:rsidRPr="00DC3AB5">
        <w:rPr>
          <w:rFonts w:ascii="Times New Roman" w:hAnsi="Times New Roman"/>
          <w:sz w:val="24"/>
          <w:szCs w:val="24"/>
          <w:lang w:val="en-US"/>
        </w:rPr>
        <w:t xml:space="preserve">(550) according to the different trajectories classification while the correspondent average and median values are shown in </w:t>
      </w:r>
      <w:r w:rsidR="005E7C65" w:rsidRPr="00DC3AB5">
        <w:rPr>
          <w:rFonts w:ascii="Times New Roman" w:hAnsi="Times New Roman"/>
          <w:sz w:val="24"/>
          <w:szCs w:val="24"/>
          <w:lang w:val="en-US"/>
        </w:rPr>
        <w:t xml:space="preserve">the </w:t>
      </w:r>
      <w:r w:rsidRPr="00DC3AB5">
        <w:rPr>
          <w:rFonts w:ascii="Times New Roman" w:hAnsi="Times New Roman"/>
          <w:sz w:val="24"/>
          <w:szCs w:val="24"/>
          <w:lang w:val="en-US"/>
        </w:rPr>
        <w:t xml:space="preserve">table </w:t>
      </w:r>
      <w:r w:rsidR="00B45CD1" w:rsidRPr="00DC3AB5">
        <w:rPr>
          <w:rFonts w:ascii="Times New Roman" w:hAnsi="Times New Roman"/>
          <w:sz w:val="24"/>
          <w:szCs w:val="24"/>
          <w:lang w:val="en-US"/>
        </w:rPr>
        <w:t>4.1.</w:t>
      </w:r>
      <w:r w:rsidR="00B45CD1" w:rsidRPr="00DC3AB5">
        <w:rPr>
          <w:rFonts w:ascii="Times New Roman" w:hAnsi="Times New Roman"/>
          <w:sz w:val="24"/>
          <w:szCs w:val="24"/>
        </w:rPr>
        <w:t xml:space="preserve"> </w:t>
      </w:r>
      <w:r w:rsidRPr="00DC3AB5">
        <w:rPr>
          <w:rFonts w:ascii="Times New Roman" w:hAnsi="Times New Roman"/>
          <w:sz w:val="24"/>
          <w:szCs w:val="24"/>
          <w:lang w:val="en-US"/>
        </w:rPr>
        <w:t>The difference</w:t>
      </w:r>
      <w:r w:rsidRPr="00190F48">
        <w:rPr>
          <w:rFonts w:ascii="Times New Roman" w:hAnsi="Times New Roman"/>
          <w:sz w:val="24"/>
          <w:szCs w:val="24"/>
          <w:lang w:val="en-US"/>
        </w:rPr>
        <w:t xml:space="preserve"> in the respective aerosol properties seems to validate the separation between MT and MIB </w:t>
      </w:r>
      <w:r w:rsidR="00BA4252">
        <w:rPr>
          <w:rFonts w:ascii="Times New Roman" w:hAnsi="Times New Roman"/>
          <w:sz w:val="24"/>
          <w:szCs w:val="24"/>
          <w:lang w:val="en-US"/>
        </w:rPr>
        <w:t>back-</w:t>
      </w:r>
      <w:r w:rsidRPr="00190F48">
        <w:rPr>
          <w:rFonts w:ascii="Times New Roman" w:hAnsi="Times New Roman"/>
          <w:sz w:val="24"/>
          <w:szCs w:val="24"/>
          <w:lang w:val="en-US"/>
        </w:rPr>
        <w:t xml:space="preserve">trajectories as </w:t>
      </w:r>
      <w:r w:rsidRPr="00190F48">
        <w:rPr>
          <w:rFonts w:ascii="Times New Roman" w:hAnsi="Times New Roman"/>
          <w:sz w:val="24"/>
          <w:szCs w:val="24"/>
        </w:rPr>
        <w:t xml:space="preserve">statistically significant differences (at the </w:t>
      </w:r>
      <w:r w:rsidR="002D5174">
        <w:rPr>
          <w:rFonts w:ascii="Times New Roman" w:hAnsi="Times New Roman"/>
          <w:sz w:val="24"/>
          <w:szCs w:val="24"/>
        </w:rPr>
        <w:t>95%</w:t>
      </w:r>
      <w:r w:rsidRPr="00190F48">
        <w:rPr>
          <w:rFonts w:ascii="Times New Roman" w:hAnsi="Times New Roman"/>
          <w:sz w:val="24"/>
          <w:szCs w:val="24"/>
        </w:rPr>
        <w:t xml:space="preserve"> level) were found according to hypothesis tests. The values of </w:t>
      </w:r>
      <w:r w:rsidRPr="00190F48">
        <w:rPr>
          <w:rFonts w:ascii="Times New Roman" w:hAnsi="Times New Roman"/>
          <w:sz w:val="24"/>
          <w:szCs w:val="24"/>
          <w:lang w:val="el-GR"/>
        </w:rPr>
        <w:t>σ</w:t>
      </w:r>
      <w:r w:rsidRPr="00190F48">
        <w:rPr>
          <w:rFonts w:ascii="Times New Roman" w:hAnsi="Times New Roman"/>
          <w:sz w:val="24"/>
          <w:szCs w:val="24"/>
          <w:vertAlign w:val="subscript"/>
          <w:lang w:val="en-US"/>
        </w:rPr>
        <w:t>sp</w:t>
      </w:r>
      <w:r w:rsidRPr="00190F48">
        <w:rPr>
          <w:rFonts w:ascii="Times New Roman" w:hAnsi="Times New Roman"/>
          <w:sz w:val="24"/>
          <w:szCs w:val="24"/>
          <w:lang w:val="en-US"/>
        </w:rPr>
        <w:t>(550) are low</w:t>
      </w:r>
      <w:r w:rsidR="002D5174">
        <w:rPr>
          <w:rFonts w:ascii="Times New Roman" w:hAnsi="Times New Roman"/>
          <w:sz w:val="24"/>
          <w:szCs w:val="24"/>
          <w:lang w:val="en-US"/>
        </w:rPr>
        <w:t>er</w:t>
      </w:r>
      <w:r w:rsidRPr="00190F48">
        <w:rPr>
          <w:rFonts w:ascii="Times New Roman" w:hAnsi="Times New Roman"/>
          <w:sz w:val="24"/>
          <w:szCs w:val="24"/>
          <w:lang w:val="en-US"/>
        </w:rPr>
        <w:t xml:space="preserve"> (and narrow distributed, essentially below 40 Mm</w:t>
      </w:r>
      <w:r w:rsidRPr="00190F48">
        <w:rPr>
          <w:rFonts w:ascii="Times New Roman" w:hAnsi="Times New Roman"/>
          <w:sz w:val="24"/>
          <w:szCs w:val="24"/>
          <w:vertAlign w:val="superscript"/>
          <w:lang w:val="en-US"/>
        </w:rPr>
        <w:t>-1</w:t>
      </w:r>
      <w:r w:rsidRPr="00190F48">
        <w:rPr>
          <w:rFonts w:ascii="Times New Roman" w:hAnsi="Times New Roman"/>
          <w:sz w:val="24"/>
          <w:szCs w:val="24"/>
          <w:lang w:val="en-US"/>
        </w:rPr>
        <w:t>) for M</w:t>
      </w:r>
      <w:r w:rsidR="00BA4252">
        <w:rPr>
          <w:rFonts w:ascii="Times New Roman" w:hAnsi="Times New Roman"/>
          <w:sz w:val="24"/>
          <w:szCs w:val="24"/>
          <w:lang w:val="en-US"/>
        </w:rPr>
        <w:t>T</w:t>
      </w:r>
      <w:r w:rsidRPr="00190F48">
        <w:rPr>
          <w:rFonts w:ascii="Times New Roman" w:hAnsi="Times New Roman"/>
          <w:sz w:val="24"/>
          <w:szCs w:val="24"/>
          <w:lang w:val="en-US"/>
        </w:rPr>
        <w:t xml:space="preserve"> </w:t>
      </w:r>
      <w:r w:rsidR="00BA4252">
        <w:rPr>
          <w:rFonts w:ascii="Times New Roman" w:hAnsi="Times New Roman"/>
          <w:sz w:val="24"/>
          <w:szCs w:val="24"/>
          <w:lang w:val="en-US"/>
        </w:rPr>
        <w:t>back-</w:t>
      </w:r>
      <w:r w:rsidRPr="00190F48">
        <w:rPr>
          <w:rFonts w:ascii="Times New Roman" w:hAnsi="Times New Roman"/>
          <w:sz w:val="24"/>
          <w:szCs w:val="24"/>
          <w:lang w:val="en-US"/>
        </w:rPr>
        <w:t>trajectories, but as soon as the air masses increase their continental influence (i.e. become MIB</w:t>
      </w:r>
      <w:r w:rsidR="002D5174">
        <w:rPr>
          <w:rFonts w:ascii="Times New Roman" w:hAnsi="Times New Roman"/>
          <w:sz w:val="24"/>
          <w:szCs w:val="24"/>
          <w:lang w:val="en-US"/>
        </w:rPr>
        <w:t xml:space="preserve"> as there is more time for the airmass to be influenced by the continent</w:t>
      </w:r>
      <w:r w:rsidRPr="00190F48">
        <w:rPr>
          <w:rFonts w:ascii="Times New Roman" w:hAnsi="Times New Roman"/>
          <w:sz w:val="24"/>
          <w:szCs w:val="24"/>
          <w:lang w:val="en-US"/>
        </w:rPr>
        <w:t xml:space="preserve">) </w:t>
      </w:r>
      <w:r w:rsidR="002D5174">
        <w:rPr>
          <w:rFonts w:ascii="Times New Roman" w:hAnsi="Times New Roman"/>
          <w:sz w:val="24"/>
          <w:szCs w:val="24"/>
          <w:lang w:val="en-US"/>
        </w:rPr>
        <w:t>a fraction of</w:t>
      </w:r>
      <w:r w:rsidRPr="00190F48">
        <w:rPr>
          <w:rFonts w:ascii="Times New Roman" w:hAnsi="Times New Roman"/>
          <w:sz w:val="24"/>
          <w:szCs w:val="24"/>
          <w:lang w:val="en-US"/>
        </w:rPr>
        <w:t xml:space="preserve"> </w:t>
      </w:r>
      <w:r w:rsidRPr="00190F48">
        <w:rPr>
          <w:rFonts w:ascii="Times New Roman" w:hAnsi="Times New Roman"/>
          <w:sz w:val="24"/>
          <w:szCs w:val="24"/>
          <w:lang w:val="el-GR"/>
        </w:rPr>
        <w:t>σ</w:t>
      </w:r>
      <w:r w:rsidRPr="00190F48">
        <w:rPr>
          <w:rFonts w:ascii="Times New Roman" w:hAnsi="Times New Roman"/>
          <w:sz w:val="24"/>
          <w:szCs w:val="24"/>
          <w:vertAlign w:val="subscript"/>
          <w:lang w:val="en-US"/>
        </w:rPr>
        <w:t>sp</w:t>
      </w:r>
      <w:r w:rsidRPr="00190F48">
        <w:rPr>
          <w:rFonts w:ascii="Times New Roman" w:hAnsi="Times New Roman"/>
          <w:sz w:val="24"/>
          <w:szCs w:val="24"/>
          <w:lang w:val="en-US"/>
        </w:rPr>
        <w:t xml:space="preserve">(550) values increase considerably. The </w:t>
      </w:r>
      <w:r w:rsidRPr="00190F48">
        <w:rPr>
          <w:rFonts w:ascii="Times New Roman" w:hAnsi="Times New Roman"/>
          <w:sz w:val="24"/>
          <w:szCs w:val="24"/>
        </w:rPr>
        <w:t>Ångström</w:t>
      </w:r>
      <w:r w:rsidRPr="00190F48">
        <w:rPr>
          <w:rFonts w:ascii="Times New Roman" w:hAnsi="Times New Roman"/>
          <w:sz w:val="24"/>
          <w:szCs w:val="24"/>
          <w:lang w:val="en-US"/>
        </w:rPr>
        <w:t xml:space="preserve"> exponent distribution is also shifted towards larger values and values lower than 1 become much less frequent. This simultaneous enhancement both in </w:t>
      </w:r>
      <w:r w:rsidRPr="00190F48">
        <w:rPr>
          <w:rFonts w:ascii="Times New Roman" w:hAnsi="Times New Roman"/>
          <w:sz w:val="24"/>
          <w:szCs w:val="24"/>
          <w:lang w:val="el-GR"/>
        </w:rPr>
        <w:t>σ</w:t>
      </w:r>
      <w:r w:rsidRPr="00190F48">
        <w:rPr>
          <w:rFonts w:ascii="Times New Roman" w:hAnsi="Times New Roman"/>
          <w:sz w:val="24"/>
          <w:szCs w:val="24"/>
          <w:vertAlign w:val="subscript"/>
          <w:lang w:val="en-US"/>
        </w:rPr>
        <w:t>sp</w:t>
      </w:r>
      <w:r w:rsidRPr="00190F48">
        <w:rPr>
          <w:rFonts w:ascii="Times New Roman" w:hAnsi="Times New Roman"/>
          <w:sz w:val="24"/>
          <w:szCs w:val="24"/>
          <w:lang w:val="en-US"/>
        </w:rPr>
        <w:t xml:space="preserve">(550) and </w:t>
      </w:r>
      <w:r w:rsidRPr="00190F48">
        <w:rPr>
          <w:rFonts w:ascii="Times New Roman" w:hAnsi="Times New Roman"/>
          <w:sz w:val="24"/>
          <w:szCs w:val="24"/>
          <w:lang w:val="en-US"/>
        </w:rPr>
        <w:sym w:font="Symbol" w:char="F061"/>
      </w:r>
      <w:r w:rsidRPr="00190F48">
        <w:rPr>
          <w:rFonts w:ascii="Times New Roman" w:hAnsi="Times New Roman"/>
          <w:sz w:val="24"/>
          <w:szCs w:val="24"/>
          <w:lang w:val="en-US"/>
        </w:rPr>
        <w:t xml:space="preserve"> </w:t>
      </w:r>
      <w:r w:rsidR="00BA4252">
        <w:rPr>
          <w:rFonts w:ascii="Times New Roman" w:hAnsi="Times New Roman"/>
          <w:sz w:val="24"/>
          <w:szCs w:val="24"/>
          <w:lang w:val="en-US"/>
        </w:rPr>
        <w:t xml:space="preserve">values </w:t>
      </w:r>
      <w:r w:rsidRPr="00190F48">
        <w:rPr>
          <w:rFonts w:ascii="Times New Roman" w:hAnsi="Times New Roman"/>
          <w:sz w:val="24"/>
          <w:szCs w:val="24"/>
          <w:lang w:val="en-US"/>
        </w:rPr>
        <w:t>points up that the increase in the aerosol load is related to the input of fine particles with Iberian origin</w:t>
      </w:r>
      <w:r w:rsidR="002D5174">
        <w:rPr>
          <w:rFonts w:ascii="Times New Roman" w:hAnsi="Times New Roman"/>
          <w:sz w:val="24"/>
          <w:szCs w:val="24"/>
          <w:lang w:val="en-US"/>
        </w:rPr>
        <w:t xml:space="preserve">, </w:t>
      </w:r>
      <w:r w:rsidRPr="00190F48">
        <w:rPr>
          <w:rFonts w:ascii="Times New Roman" w:hAnsi="Times New Roman"/>
          <w:sz w:val="24"/>
          <w:szCs w:val="24"/>
          <w:lang w:val="en-US"/>
        </w:rPr>
        <w:t xml:space="preserve">presumably in conjunction with the gradual deposition and loss of </w:t>
      </w:r>
      <w:r w:rsidR="002D5174">
        <w:rPr>
          <w:rFonts w:ascii="Times New Roman" w:hAnsi="Times New Roman"/>
          <w:sz w:val="24"/>
          <w:szCs w:val="24"/>
          <w:lang w:val="en-US"/>
        </w:rPr>
        <w:t>maritime coarse particles</w:t>
      </w:r>
      <w:r w:rsidRPr="00190F48">
        <w:rPr>
          <w:rFonts w:ascii="Times New Roman" w:hAnsi="Times New Roman"/>
          <w:sz w:val="24"/>
          <w:szCs w:val="24"/>
          <w:lang w:val="en-US"/>
        </w:rPr>
        <w:t xml:space="preserve">. Also the similarity between the median values of </w:t>
      </w:r>
      <w:r w:rsidRPr="00190F48">
        <w:rPr>
          <w:rFonts w:ascii="Times New Roman" w:hAnsi="Times New Roman"/>
          <w:sz w:val="24"/>
          <w:szCs w:val="24"/>
          <w:lang w:val="en-US"/>
        </w:rPr>
        <w:sym w:font="Symbol" w:char="F061"/>
      </w:r>
      <w:r w:rsidRPr="00190F48">
        <w:rPr>
          <w:rFonts w:ascii="Times New Roman" w:hAnsi="Times New Roman"/>
          <w:sz w:val="24"/>
          <w:szCs w:val="24"/>
          <w:lang w:val="en-US"/>
        </w:rPr>
        <w:t xml:space="preserve"> for </w:t>
      </w:r>
      <w:r w:rsidR="00BA4252">
        <w:rPr>
          <w:rFonts w:ascii="Times New Roman" w:hAnsi="Times New Roman"/>
          <w:sz w:val="24"/>
          <w:szCs w:val="24"/>
          <w:lang w:val="en-US"/>
        </w:rPr>
        <w:t xml:space="preserve">the </w:t>
      </w:r>
      <w:r w:rsidRPr="00190F48">
        <w:rPr>
          <w:rFonts w:ascii="Times New Roman" w:hAnsi="Times New Roman"/>
          <w:sz w:val="24"/>
          <w:szCs w:val="24"/>
          <w:lang w:val="en-US"/>
        </w:rPr>
        <w:t xml:space="preserve">MIB and for </w:t>
      </w:r>
      <w:r w:rsidR="00BA4252">
        <w:rPr>
          <w:rFonts w:ascii="Times New Roman" w:hAnsi="Times New Roman"/>
          <w:sz w:val="24"/>
          <w:szCs w:val="24"/>
          <w:lang w:val="en-US"/>
        </w:rPr>
        <w:t xml:space="preserve">the </w:t>
      </w:r>
      <w:r w:rsidRPr="00190F48">
        <w:rPr>
          <w:rFonts w:ascii="Times New Roman" w:hAnsi="Times New Roman"/>
          <w:sz w:val="24"/>
          <w:szCs w:val="24"/>
          <w:lang w:val="en-US"/>
        </w:rPr>
        <w:t xml:space="preserve">EU and IB </w:t>
      </w:r>
      <w:r w:rsidR="00BA4252">
        <w:rPr>
          <w:rFonts w:ascii="Times New Roman" w:hAnsi="Times New Roman"/>
          <w:sz w:val="24"/>
          <w:szCs w:val="24"/>
          <w:lang w:val="en-US"/>
        </w:rPr>
        <w:t>back-</w:t>
      </w:r>
      <w:r w:rsidRPr="00190F48">
        <w:rPr>
          <w:rFonts w:ascii="Times New Roman" w:hAnsi="Times New Roman"/>
          <w:sz w:val="24"/>
          <w:szCs w:val="24"/>
          <w:lang w:val="en-US"/>
        </w:rPr>
        <w:t xml:space="preserve">trajectories (1.6) and the increase in </w:t>
      </w:r>
      <w:r w:rsidR="00BA4252">
        <w:rPr>
          <w:rFonts w:ascii="Times New Roman" w:hAnsi="Times New Roman"/>
          <w:sz w:val="24"/>
          <w:szCs w:val="24"/>
          <w:lang w:val="en-US"/>
        </w:rPr>
        <w:t xml:space="preserve">the </w:t>
      </w:r>
      <w:r w:rsidRPr="00190F48">
        <w:rPr>
          <w:rFonts w:ascii="Times New Roman" w:hAnsi="Times New Roman"/>
          <w:sz w:val="24"/>
          <w:szCs w:val="24"/>
          <w:lang w:val="el-GR"/>
        </w:rPr>
        <w:t>σ</w:t>
      </w:r>
      <w:r w:rsidRPr="00190F48">
        <w:rPr>
          <w:rFonts w:ascii="Times New Roman" w:hAnsi="Times New Roman"/>
          <w:sz w:val="24"/>
          <w:szCs w:val="24"/>
          <w:vertAlign w:val="subscript"/>
          <w:lang w:val="en-US"/>
        </w:rPr>
        <w:t>sp</w:t>
      </w:r>
      <w:r w:rsidR="00BA4252">
        <w:rPr>
          <w:rFonts w:ascii="Times New Roman" w:hAnsi="Times New Roman"/>
          <w:sz w:val="24"/>
          <w:szCs w:val="24"/>
          <w:lang w:val="en-US"/>
        </w:rPr>
        <w:t xml:space="preserve">(550) values for the EU and IB </w:t>
      </w:r>
      <w:r w:rsidRPr="00190F48">
        <w:rPr>
          <w:rFonts w:ascii="Times New Roman" w:hAnsi="Times New Roman"/>
          <w:sz w:val="24"/>
          <w:szCs w:val="24"/>
          <w:lang w:val="en-US"/>
        </w:rPr>
        <w:t>trajectories (from about 29 Mm</w:t>
      </w:r>
      <w:r w:rsidRPr="00190F48">
        <w:rPr>
          <w:rFonts w:ascii="Times New Roman" w:hAnsi="Times New Roman"/>
          <w:sz w:val="24"/>
          <w:szCs w:val="24"/>
          <w:vertAlign w:val="superscript"/>
          <w:lang w:val="en-US"/>
        </w:rPr>
        <w:t>-1</w:t>
      </w:r>
      <w:r w:rsidRPr="00190F48">
        <w:rPr>
          <w:rFonts w:ascii="Times New Roman" w:hAnsi="Times New Roman"/>
          <w:sz w:val="24"/>
          <w:szCs w:val="24"/>
          <w:lang w:val="en-US"/>
        </w:rPr>
        <w:t xml:space="preserve"> for MIB to 36 and 42 Mm</w:t>
      </w:r>
      <w:r w:rsidRPr="00190F48">
        <w:rPr>
          <w:rFonts w:ascii="Times New Roman" w:hAnsi="Times New Roman"/>
          <w:sz w:val="24"/>
          <w:szCs w:val="24"/>
          <w:vertAlign w:val="superscript"/>
          <w:lang w:val="en-US"/>
        </w:rPr>
        <w:t>-1</w:t>
      </w:r>
      <w:r w:rsidRPr="00190F48">
        <w:rPr>
          <w:rFonts w:ascii="Times New Roman" w:hAnsi="Times New Roman"/>
          <w:sz w:val="24"/>
          <w:szCs w:val="24"/>
          <w:lang w:val="en-US"/>
        </w:rPr>
        <w:t xml:space="preserve">) corroborates the previous statements. Re-circulations of the air masses within the Iberian Peninsula, related with low advection conditions, induce the accumulation of pollutants and </w:t>
      </w:r>
      <w:r w:rsidR="002D5174">
        <w:rPr>
          <w:rFonts w:ascii="Times New Roman" w:hAnsi="Times New Roman"/>
          <w:sz w:val="24"/>
          <w:szCs w:val="24"/>
          <w:lang w:val="en-US"/>
        </w:rPr>
        <w:t>leads to</w:t>
      </w:r>
      <w:r w:rsidRPr="00190F48">
        <w:rPr>
          <w:rFonts w:ascii="Times New Roman" w:hAnsi="Times New Roman"/>
          <w:sz w:val="24"/>
          <w:szCs w:val="24"/>
          <w:lang w:val="en-US"/>
        </w:rPr>
        <w:t xml:space="preserve"> the higher values of </w:t>
      </w:r>
      <w:r w:rsidRPr="00190F48">
        <w:rPr>
          <w:rFonts w:ascii="Times New Roman" w:hAnsi="Times New Roman"/>
          <w:sz w:val="24"/>
          <w:szCs w:val="24"/>
          <w:lang w:val="el-GR"/>
        </w:rPr>
        <w:t>σ</w:t>
      </w:r>
      <w:r w:rsidRPr="00190F48">
        <w:rPr>
          <w:rFonts w:ascii="Times New Roman" w:hAnsi="Times New Roman"/>
          <w:sz w:val="24"/>
          <w:szCs w:val="24"/>
          <w:vertAlign w:val="subscript"/>
          <w:lang w:val="en-US"/>
        </w:rPr>
        <w:t>sp</w:t>
      </w:r>
      <w:r w:rsidRPr="00190F48">
        <w:rPr>
          <w:rFonts w:ascii="Times New Roman" w:hAnsi="Times New Roman"/>
          <w:sz w:val="24"/>
          <w:szCs w:val="24"/>
          <w:lang w:val="en-US"/>
        </w:rPr>
        <w:t xml:space="preserve">(550) which characterize the IB </w:t>
      </w:r>
      <w:r w:rsidR="00BA4252">
        <w:rPr>
          <w:rFonts w:ascii="Times New Roman" w:hAnsi="Times New Roman"/>
          <w:sz w:val="24"/>
          <w:szCs w:val="24"/>
          <w:lang w:val="en-US"/>
        </w:rPr>
        <w:t xml:space="preserve">trajectory </w:t>
      </w:r>
      <w:r w:rsidRPr="00190F48">
        <w:rPr>
          <w:rFonts w:ascii="Times New Roman" w:hAnsi="Times New Roman"/>
          <w:sz w:val="24"/>
          <w:szCs w:val="24"/>
          <w:lang w:val="en-US"/>
        </w:rPr>
        <w:t>regime. Concerning the African trajectories, they</w:t>
      </w:r>
      <w:r w:rsidR="00BA4252">
        <w:rPr>
          <w:rFonts w:ascii="Times New Roman" w:hAnsi="Times New Roman"/>
          <w:sz w:val="24"/>
          <w:szCs w:val="24"/>
          <w:lang w:val="en-US"/>
        </w:rPr>
        <w:t xml:space="preserve"> a</w:t>
      </w:r>
      <w:r w:rsidRPr="00190F48">
        <w:rPr>
          <w:rFonts w:ascii="Times New Roman" w:hAnsi="Times New Roman"/>
          <w:sz w:val="24"/>
          <w:szCs w:val="24"/>
          <w:lang w:val="en-US"/>
        </w:rPr>
        <w:t xml:space="preserve">re also characterized by higher values of </w:t>
      </w:r>
      <w:r w:rsidRPr="00190F48">
        <w:rPr>
          <w:rFonts w:ascii="Times New Roman" w:hAnsi="Times New Roman"/>
          <w:sz w:val="24"/>
          <w:szCs w:val="24"/>
          <w:lang w:val="el-GR"/>
        </w:rPr>
        <w:t>σ</w:t>
      </w:r>
      <w:r w:rsidRPr="00190F48">
        <w:rPr>
          <w:rFonts w:ascii="Times New Roman" w:hAnsi="Times New Roman"/>
          <w:sz w:val="24"/>
          <w:szCs w:val="24"/>
          <w:vertAlign w:val="subscript"/>
          <w:lang w:val="en-US"/>
        </w:rPr>
        <w:t>sp</w:t>
      </w:r>
      <w:r w:rsidRPr="00190F48">
        <w:rPr>
          <w:rFonts w:ascii="Times New Roman" w:hAnsi="Times New Roman"/>
          <w:sz w:val="24"/>
          <w:szCs w:val="24"/>
          <w:lang w:val="en-US"/>
        </w:rPr>
        <w:t xml:space="preserve">(550). The frequency distribution of </w:t>
      </w:r>
      <w:r w:rsidRPr="00190F48">
        <w:rPr>
          <w:rFonts w:ascii="Times New Roman" w:hAnsi="Times New Roman"/>
          <w:sz w:val="24"/>
          <w:szCs w:val="24"/>
          <w:lang w:val="en-US"/>
        </w:rPr>
        <w:sym w:font="Symbol" w:char="F061"/>
      </w:r>
      <w:r w:rsidRPr="00190F48">
        <w:rPr>
          <w:rFonts w:ascii="Times New Roman" w:hAnsi="Times New Roman"/>
          <w:sz w:val="24"/>
          <w:szCs w:val="24"/>
          <w:lang w:val="en-US"/>
        </w:rPr>
        <w:t xml:space="preserve"> includes again an important contribution of values below 1.0, which is consistent with the influence of coarse dust particles; however high </w:t>
      </w:r>
      <w:r w:rsidRPr="00190F48">
        <w:rPr>
          <w:rFonts w:ascii="Times New Roman" w:hAnsi="Times New Roman"/>
          <w:sz w:val="24"/>
          <w:szCs w:val="24"/>
          <w:lang w:val="en-US"/>
        </w:rPr>
        <w:sym w:font="Symbol" w:char="F061"/>
      </w:r>
      <w:r w:rsidRPr="00190F48">
        <w:rPr>
          <w:rFonts w:ascii="Times New Roman" w:hAnsi="Times New Roman"/>
          <w:sz w:val="24"/>
          <w:szCs w:val="24"/>
          <w:lang w:val="en-US"/>
        </w:rPr>
        <w:t xml:space="preserve"> values, well above 1.0, still dominate (median = 1.4) and no obvious relation is observed between the values of </w:t>
      </w:r>
      <w:r w:rsidRPr="00190F48">
        <w:rPr>
          <w:rFonts w:ascii="Times New Roman" w:hAnsi="Times New Roman"/>
          <w:sz w:val="24"/>
          <w:szCs w:val="24"/>
          <w:lang w:val="el-GR"/>
        </w:rPr>
        <w:t>σ</w:t>
      </w:r>
      <w:r w:rsidRPr="00190F48">
        <w:rPr>
          <w:rFonts w:ascii="Times New Roman" w:hAnsi="Times New Roman"/>
          <w:sz w:val="24"/>
          <w:szCs w:val="24"/>
          <w:vertAlign w:val="subscript"/>
          <w:lang w:val="en-US"/>
        </w:rPr>
        <w:t>sp</w:t>
      </w:r>
      <w:r w:rsidRPr="00190F48">
        <w:rPr>
          <w:rFonts w:ascii="Times New Roman" w:hAnsi="Times New Roman"/>
          <w:sz w:val="24"/>
          <w:szCs w:val="24"/>
          <w:lang w:val="en-US"/>
        </w:rPr>
        <w:t xml:space="preserve">(550) and α; the highest values of </w:t>
      </w:r>
      <w:r w:rsidRPr="00190F48">
        <w:rPr>
          <w:rFonts w:ascii="Times New Roman" w:hAnsi="Times New Roman"/>
          <w:sz w:val="24"/>
          <w:szCs w:val="24"/>
          <w:lang w:val="el-GR"/>
        </w:rPr>
        <w:t>σ</w:t>
      </w:r>
      <w:r w:rsidRPr="00190F48">
        <w:rPr>
          <w:rFonts w:ascii="Times New Roman" w:hAnsi="Times New Roman"/>
          <w:sz w:val="24"/>
          <w:szCs w:val="24"/>
          <w:vertAlign w:val="subscript"/>
          <w:lang w:val="en-US"/>
        </w:rPr>
        <w:t>sp</w:t>
      </w:r>
      <w:r w:rsidRPr="00190F48">
        <w:rPr>
          <w:rFonts w:ascii="Times New Roman" w:hAnsi="Times New Roman"/>
          <w:sz w:val="24"/>
          <w:szCs w:val="24"/>
          <w:lang w:val="en-US"/>
        </w:rPr>
        <w:t xml:space="preserve">(550) correspond to values of α ranging from 0 up to 2. This means that when trajectories have African origin desert dust particles usually don´t dominate the aerosol at the ground or aren’t even present; in that case the higher aerosol loads </w:t>
      </w:r>
      <w:r w:rsidRPr="00190F48">
        <w:rPr>
          <w:rFonts w:ascii="Times New Roman" w:hAnsi="Times New Roman"/>
          <w:bCs/>
          <w:sz w:val="24"/>
          <w:szCs w:val="24"/>
          <w:lang w:val="en-US"/>
        </w:rPr>
        <w:t>are presumably</w:t>
      </w:r>
      <w:r w:rsidRPr="00190F48">
        <w:rPr>
          <w:rFonts w:ascii="Times New Roman" w:hAnsi="Times New Roman"/>
          <w:sz w:val="24"/>
          <w:szCs w:val="24"/>
          <w:lang w:val="en-US"/>
        </w:rPr>
        <w:t xml:space="preserve"> caused by anthropogenic particles. </w:t>
      </w:r>
      <w:r w:rsidRPr="00190F48">
        <w:rPr>
          <w:rFonts w:ascii="Times New Roman" w:hAnsi="Times New Roman"/>
          <w:sz w:val="24"/>
          <w:szCs w:val="24"/>
        </w:rPr>
        <w:t xml:space="preserve">This is in agreement with the </w:t>
      </w:r>
      <w:r w:rsidRPr="00190F48">
        <w:rPr>
          <w:rFonts w:ascii="Times New Roman" w:hAnsi="Times New Roman"/>
          <w:sz w:val="24"/>
          <w:szCs w:val="24"/>
          <w:lang w:val="en-US"/>
        </w:rPr>
        <w:t xml:space="preserve">long-range transport of mineral dust occurring frequently at high altitudes, as previously noticed by other authors </w:t>
      </w:r>
      <w:r w:rsidR="00BF7E90">
        <w:rPr>
          <w:rFonts w:ascii="Times New Roman" w:hAnsi="Times New Roman"/>
          <w:sz w:val="24"/>
          <w:szCs w:val="24"/>
          <w:lang w:val="en-US"/>
        </w:rPr>
        <w:t>(</w:t>
      </w:r>
      <w:r w:rsidRPr="00190F48">
        <w:rPr>
          <w:rFonts w:ascii="Times New Roman" w:hAnsi="Times New Roman"/>
          <w:sz w:val="24"/>
          <w:szCs w:val="24"/>
          <w:lang w:val="en-US"/>
        </w:rPr>
        <w:t>Elias et al., 2006; Derimian et al., 2006</w:t>
      </w:r>
      <w:r w:rsidR="00BF7E90">
        <w:rPr>
          <w:rFonts w:ascii="Times New Roman" w:hAnsi="Times New Roman"/>
          <w:sz w:val="24"/>
          <w:szCs w:val="24"/>
          <w:lang w:val="en-US"/>
        </w:rPr>
        <w:t>)</w:t>
      </w:r>
      <w:r w:rsidRPr="00190F48">
        <w:rPr>
          <w:rFonts w:ascii="Times New Roman" w:hAnsi="Times New Roman"/>
          <w:sz w:val="24"/>
          <w:szCs w:val="24"/>
          <w:lang w:val="en-US"/>
        </w:rPr>
        <w:t>.</w:t>
      </w:r>
      <w:r w:rsidRPr="00190F48">
        <w:rPr>
          <w:rFonts w:ascii="Times New Roman" w:hAnsi="Times New Roman"/>
          <w:sz w:val="24"/>
          <w:szCs w:val="24"/>
        </w:rPr>
        <w:t xml:space="preserve"> More often than not the aerosol vertical distribution is not uniform during the desert dust events.  </w:t>
      </w:r>
    </w:p>
    <w:p w:rsidR="00EE71C1" w:rsidRPr="00190F48" w:rsidRDefault="00052A9D" w:rsidP="00B45CD1">
      <w:pPr>
        <w:spacing w:after="0" w:line="360" w:lineRule="auto"/>
        <w:jc w:val="center"/>
        <w:rPr>
          <w:rFonts w:ascii="Times New Roman" w:hAnsi="Times New Roman"/>
          <w:sz w:val="24"/>
          <w:szCs w:val="24"/>
        </w:rPr>
      </w:pPr>
      <w:r>
        <w:rPr>
          <w:rFonts w:ascii="Times New Roman" w:hAnsi="Times New Roman"/>
          <w:noProof/>
          <w:sz w:val="24"/>
          <w:szCs w:val="24"/>
          <w:lang w:val="pt-PT" w:eastAsia="pt-PT"/>
        </w:rPr>
        <w:lastRenderedPageBreak/>
        <w:drawing>
          <wp:inline distT="0" distB="0" distL="0" distR="0">
            <wp:extent cx="3053715" cy="2139315"/>
            <wp:effectExtent l="0" t="0" r="0" b="0"/>
            <wp:docPr id="66"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7"/>
                    <pic:cNvPicPr>
                      <a:picLocks noChangeAspect="1" noChangeArrowheads="1"/>
                    </pic:cNvPicPr>
                  </pic:nvPicPr>
                  <pic:blipFill>
                    <a:blip r:embed="rId147" cstate="print"/>
                    <a:srcRect r="49107" b="49078"/>
                    <a:stretch>
                      <a:fillRect/>
                    </a:stretch>
                  </pic:blipFill>
                  <pic:spPr bwMode="auto">
                    <a:xfrm>
                      <a:off x="0" y="0"/>
                      <a:ext cx="3053715" cy="2139315"/>
                    </a:xfrm>
                    <a:prstGeom prst="rect">
                      <a:avLst/>
                    </a:prstGeom>
                    <a:noFill/>
                    <a:ln w="9525">
                      <a:noFill/>
                      <a:miter lim="800000"/>
                      <a:headEnd/>
                      <a:tailEnd/>
                    </a:ln>
                  </pic:spPr>
                </pic:pic>
              </a:graphicData>
            </a:graphic>
          </wp:inline>
        </w:drawing>
      </w:r>
    </w:p>
    <w:p w:rsidR="00EE71C1" w:rsidRPr="00B45CD1" w:rsidRDefault="00F701FF" w:rsidP="00B45CD1">
      <w:pPr>
        <w:pStyle w:val="Legenda"/>
        <w:jc w:val="both"/>
        <w:rPr>
          <w:rFonts w:ascii="Times New Roman" w:eastAsiaTheme="minorHAnsi" w:hAnsi="Times New Roman"/>
          <w:b w:val="0"/>
          <w:color w:val="auto"/>
          <w:sz w:val="22"/>
          <w:szCs w:val="22"/>
          <w:lang w:eastAsia="en-US"/>
        </w:rPr>
      </w:pPr>
      <w:bookmarkStart w:id="92" w:name="_Toc297711630"/>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4</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2</w:t>
      </w:r>
      <w:r w:rsidR="00B97ACB">
        <w:rPr>
          <w:rFonts w:ascii="Times New Roman" w:hAnsi="Times New Roman"/>
          <w:color w:val="auto"/>
          <w:sz w:val="22"/>
          <w:szCs w:val="22"/>
        </w:rPr>
        <w:fldChar w:fldCharType="end"/>
      </w:r>
      <w:r w:rsidR="00EE71C1" w:rsidRPr="003C0196">
        <w:rPr>
          <w:rFonts w:ascii="Times New Roman" w:hAnsi="Times New Roman"/>
          <w:color w:val="auto"/>
          <w:sz w:val="22"/>
          <w:szCs w:val="22"/>
        </w:rPr>
        <w:t>.</w:t>
      </w:r>
      <w:r w:rsidR="00EE71C1" w:rsidRPr="003C0196">
        <w:rPr>
          <w:rFonts w:ascii="Times New Roman" w:hAnsi="Times New Roman"/>
          <w:b w:val="0"/>
          <w:color w:val="auto"/>
          <w:sz w:val="22"/>
          <w:szCs w:val="22"/>
        </w:rPr>
        <w:t xml:space="preserve"> </w:t>
      </w:r>
      <w:r w:rsidR="00EE71C1" w:rsidRPr="003C0196">
        <w:rPr>
          <w:rFonts w:ascii="Times New Roman" w:eastAsiaTheme="minorHAnsi" w:hAnsi="Times New Roman"/>
          <w:b w:val="0"/>
          <w:color w:val="auto"/>
          <w:sz w:val="22"/>
          <w:szCs w:val="22"/>
          <w:lang w:eastAsia="en-US"/>
        </w:rPr>
        <w:t xml:space="preserve">Relative frequency distributions of </w:t>
      </w:r>
      <w:r w:rsidR="00EE71C1" w:rsidRPr="003C0196">
        <w:rPr>
          <w:rFonts w:ascii="Times New Roman" w:hAnsi="Times New Roman"/>
          <w:b w:val="0"/>
          <w:color w:val="auto"/>
          <w:sz w:val="22"/>
          <w:szCs w:val="22"/>
          <w:lang w:val="el-GR"/>
        </w:rPr>
        <w:t>σ</w:t>
      </w:r>
      <w:r w:rsidR="00EE71C1" w:rsidRPr="003C0196">
        <w:rPr>
          <w:rFonts w:ascii="Times New Roman" w:hAnsi="Times New Roman"/>
          <w:b w:val="0"/>
          <w:color w:val="auto"/>
          <w:sz w:val="22"/>
          <w:szCs w:val="22"/>
          <w:vertAlign w:val="subscript"/>
          <w:lang w:val="en-US"/>
        </w:rPr>
        <w:t>sp</w:t>
      </w:r>
      <w:r w:rsidR="00EE71C1" w:rsidRPr="003C0196">
        <w:rPr>
          <w:rFonts w:ascii="Times New Roman" w:hAnsi="Times New Roman"/>
          <w:b w:val="0"/>
          <w:color w:val="auto"/>
          <w:sz w:val="22"/>
          <w:szCs w:val="22"/>
          <w:lang w:val="en-US"/>
        </w:rPr>
        <w:t>(550)</w:t>
      </w:r>
      <w:r w:rsidR="00EE71C1" w:rsidRPr="003C0196">
        <w:rPr>
          <w:rFonts w:ascii="Times New Roman" w:eastAsiaTheme="minorHAnsi" w:hAnsi="Times New Roman"/>
          <w:b w:val="0"/>
          <w:color w:val="auto"/>
          <w:sz w:val="22"/>
          <w:szCs w:val="22"/>
          <w:lang w:eastAsia="en-US"/>
        </w:rPr>
        <w:t xml:space="preserve"> for each trajectory type (bin size = 10 Mm</w:t>
      </w:r>
      <w:r w:rsidR="00EE71C1" w:rsidRPr="003C0196">
        <w:rPr>
          <w:rFonts w:ascii="Times New Roman" w:eastAsiaTheme="minorHAnsi" w:hAnsi="Times New Roman"/>
          <w:b w:val="0"/>
          <w:color w:val="auto"/>
          <w:sz w:val="22"/>
          <w:szCs w:val="22"/>
          <w:vertAlign w:val="superscript"/>
          <w:lang w:eastAsia="en-US"/>
        </w:rPr>
        <w:t>−1</w:t>
      </w:r>
      <w:r w:rsidR="00EE71C1" w:rsidRPr="003C0196">
        <w:rPr>
          <w:rFonts w:ascii="Times New Roman" w:eastAsiaTheme="minorHAnsi" w:hAnsi="Times New Roman"/>
          <w:b w:val="0"/>
          <w:color w:val="auto"/>
          <w:sz w:val="22"/>
          <w:szCs w:val="22"/>
          <w:lang w:eastAsia="en-US"/>
        </w:rPr>
        <w:t>).</w:t>
      </w:r>
      <w:bookmarkEnd w:id="92"/>
    </w:p>
    <w:p w:rsidR="00EE71C1" w:rsidRPr="00190F48" w:rsidRDefault="00052A9D" w:rsidP="00EE71C1">
      <w:pPr>
        <w:spacing w:line="360" w:lineRule="auto"/>
        <w:jc w:val="center"/>
        <w:rPr>
          <w:rFonts w:ascii="Times New Roman" w:hAnsi="Times New Roman"/>
          <w:sz w:val="24"/>
          <w:szCs w:val="24"/>
        </w:rPr>
      </w:pPr>
      <w:r>
        <w:rPr>
          <w:rFonts w:ascii="Times New Roman" w:hAnsi="Times New Roman"/>
          <w:noProof/>
          <w:sz w:val="24"/>
          <w:szCs w:val="24"/>
          <w:lang w:val="pt-PT" w:eastAsia="pt-PT"/>
        </w:rPr>
        <w:drawing>
          <wp:inline distT="0" distB="0" distL="0" distR="0">
            <wp:extent cx="3053715" cy="2096135"/>
            <wp:effectExtent l="0" t="0" r="0" b="0"/>
            <wp:docPr id="64"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8"/>
                    <pic:cNvPicPr>
                      <a:picLocks noChangeAspect="1" noChangeArrowheads="1"/>
                    </pic:cNvPicPr>
                  </pic:nvPicPr>
                  <pic:blipFill>
                    <a:blip r:embed="rId148" cstate="print"/>
                    <a:srcRect r="49030" b="50000"/>
                    <a:stretch>
                      <a:fillRect/>
                    </a:stretch>
                  </pic:blipFill>
                  <pic:spPr bwMode="auto">
                    <a:xfrm>
                      <a:off x="0" y="0"/>
                      <a:ext cx="3053715" cy="2096135"/>
                    </a:xfrm>
                    <a:prstGeom prst="rect">
                      <a:avLst/>
                    </a:prstGeom>
                    <a:noFill/>
                    <a:ln w="9525">
                      <a:noFill/>
                      <a:miter lim="800000"/>
                      <a:headEnd/>
                      <a:tailEnd/>
                    </a:ln>
                  </pic:spPr>
                </pic:pic>
              </a:graphicData>
            </a:graphic>
          </wp:inline>
        </w:drawing>
      </w:r>
    </w:p>
    <w:p w:rsidR="00EE71C1" w:rsidRPr="003C0196" w:rsidRDefault="00F701FF" w:rsidP="003C0196">
      <w:pPr>
        <w:pStyle w:val="Legenda"/>
        <w:jc w:val="both"/>
        <w:rPr>
          <w:rFonts w:ascii="Times New Roman" w:hAnsi="Times New Roman"/>
          <w:b w:val="0"/>
          <w:color w:val="auto"/>
          <w:sz w:val="22"/>
          <w:szCs w:val="22"/>
        </w:rPr>
      </w:pPr>
      <w:bookmarkStart w:id="93" w:name="_Toc297711631"/>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4</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00EE71C1" w:rsidRPr="003C0196">
        <w:rPr>
          <w:rFonts w:ascii="Times New Roman" w:hAnsi="Times New Roman"/>
          <w:color w:val="auto"/>
          <w:sz w:val="22"/>
          <w:szCs w:val="22"/>
        </w:rPr>
        <w:t>.</w:t>
      </w:r>
      <w:r w:rsidR="00EE71C1" w:rsidRPr="003C0196">
        <w:rPr>
          <w:rFonts w:ascii="Times New Roman" w:hAnsi="Times New Roman"/>
          <w:b w:val="0"/>
          <w:color w:val="auto"/>
          <w:sz w:val="22"/>
          <w:szCs w:val="22"/>
        </w:rPr>
        <w:t xml:space="preserve"> </w:t>
      </w:r>
      <w:r w:rsidR="00EE71C1" w:rsidRPr="003C0196">
        <w:rPr>
          <w:rFonts w:ascii="Times New Roman" w:eastAsiaTheme="minorHAnsi" w:hAnsi="Times New Roman"/>
          <w:b w:val="0"/>
          <w:color w:val="auto"/>
          <w:sz w:val="22"/>
          <w:szCs w:val="22"/>
          <w:lang w:eastAsia="en-US"/>
        </w:rPr>
        <w:t xml:space="preserve">Relative frequency distributions </w:t>
      </w:r>
      <w:r w:rsidR="00EE71C1" w:rsidRPr="00C30301">
        <w:rPr>
          <w:rFonts w:ascii="Times New Roman" w:eastAsiaTheme="minorHAnsi" w:hAnsi="Times New Roman"/>
          <w:b w:val="0"/>
          <w:color w:val="auto"/>
          <w:sz w:val="22"/>
          <w:szCs w:val="22"/>
          <w:lang w:eastAsia="en-US"/>
        </w:rPr>
        <w:t xml:space="preserve">of </w:t>
      </w:r>
      <w:r w:rsidR="00C30301">
        <w:rPr>
          <w:rFonts w:ascii="Times New Roman" w:eastAsiaTheme="minorHAnsi" w:hAnsi="Times New Roman"/>
          <w:b w:val="0"/>
          <w:color w:val="auto"/>
          <w:sz w:val="22"/>
          <w:szCs w:val="22"/>
          <w:lang w:eastAsia="en-US"/>
        </w:rPr>
        <w:t xml:space="preserve">the </w:t>
      </w:r>
      <w:r w:rsidR="00C30301" w:rsidRPr="00C30301">
        <w:rPr>
          <w:rFonts w:ascii="Times New Roman" w:hAnsi="Times New Roman"/>
          <w:b w:val="0"/>
          <w:color w:val="auto"/>
          <w:sz w:val="22"/>
          <w:szCs w:val="22"/>
        </w:rPr>
        <w:t>Ångström</w:t>
      </w:r>
      <w:r w:rsidR="00C30301" w:rsidRPr="00C30301">
        <w:rPr>
          <w:rFonts w:ascii="Times New Roman" w:hAnsi="Times New Roman"/>
          <w:b w:val="0"/>
          <w:color w:val="auto"/>
          <w:sz w:val="22"/>
          <w:szCs w:val="22"/>
          <w:lang w:val="en-US"/>
        </w:rPr>
        <w:t xml:space="preserve"> exponent</w:t>
      </w:r>
      <w:r w:rsidR="00EE71C1" w:rsidRPr="00C30301">
        <w:rPr>
          <w:rFonts w:ascii="Times New Roman" w:eastAsiaTheme="minorHAnsi" w:hAnsi="Times New Roman"/>
          <w:b w:val="0"/>
          <w:color w:val="auto"/>
          <w:sz w:val="22"/>
          <w:szCs w:val="22"/>
          <w:lang w:eastAsia="en-US"/>
        </w:rPr>
        <w:t xml:space="preserve"> for</w:t>
      </w:r>
      <w:r w:rsidR="00EE71C1" w:rsidRPr="003C0196">
        <w:rPr>
          <w:rFonts w:ascii="Times New Roman" w:eastAsiaTheme="minorHAnsi" w:hAnsi="Times New Roman"/>
          <w:b w:val="0"/>
          <w:color w:val="auto"/>
          <w:sz w:val="22"/>
          <w:szCs w:val="22"/>
          <w:lang w:eastAsia="en-US"/>
        </w:rPr>
        <w:t xml:space="preserve"> each trajectory type (bin size = 0.2).</w:t>
      </w:r>
      <w:bookmarkEnd w:id="93"/>
    </w:p>
    <w:p w:rsidR="00EE71C1" w:rsidRPr="00190F48" w:rsidRDefault="00EE71C1" w:rsidP="00EE71C1">
      <w:pPr>
        <w:spacing w:line="360" w:lineRule="auto"/>
        <w:jc w:val="both"/>
        <w:rPr>
          <w:rFonts w:ascii="Times New Roman" w:hAnsi="Times New Roman"/>
          <w:sz w:val="24"/>
          <w:szCs w:val="24"/>
        </w:rPr>
      </w:pPr>
    </w:p>
    <w:p w:rsidR="00EE71C1" w:rsidRPr="00190F48" w:rsidRDefault="00052A9D" w:rsidP="00B45CD1">
      <w:pPr>
        <w:spacing w:line="360" w:lineRule="auto"/>
        <w:jc w:val="center"/>
        <w:rPr>
          <w:rFonts w:ascii="Times New Roman" w:hAnsi="Times New Roman"/>
          <w:sz w:val="24"/>
          <w:szCs w:val="24"/>
        </w:rPr>
      </w:pPr>
      <w:r>
        <w:rPr>
          <w:rFonts w:ascii="Times New Roman" w:hAnsi="Times New Roman"/>
          <w:noProof/>
          <w:sz w:val="24"/>
          <w:szCs w:val="24"/>
          <w:lang w:val="pt-PT" w:eastAsia="pt-PT"/>
        </w:rPr>
        <w:drawing>
          <wp:inline distT="0" distB="0" distL="0" distR="0">
            <wp:extent cx="3070860" cy="2130425"/>
            <wp:effectExtent l="0" t="0" r="0" b="0"/>
            <wp:docPr id="63"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9"/>
                    <pic:cNvPicPr>
                      <a:picLocks noChangeAspect="1" noChangeArrowheads="1"/>
                    </pic:cNvPicPr>
                  </pic:nvPicPr>
                  <pic:blipFill>
                    <a:blip r:embed="rId149" cstate="print"/>
                    <a:srcRect r="48624" b="49072"/>
                    <a:stretch>
                      <a:fillRect/>
                    </a:stretch>
                  </pic:blipFill>
                  <pic:spPr bwMode="auto">
                    <a:xfrm>
                      <a:off x="0" y="0"/>
                      <a:ext cx="3070860" cy="2130425"/>
                    </a:xfrm>
                    <a:prstGeom prst="rect">
                      <a:avLst/>
                    </a:prstGeom>
                    <a:noFill/>
                    <a:ln w="9525">
                      <a:noFill/>
                      <a:miter lim="800000"/>
                      <a:headEnd/>
                      <a:tailEnd/>
                    </a:ln>
                  </pic:spPr>
                </pic:pic>
              </a:graphicData>
            </a:graphic>
          </wp:inline>
        </w:drawing>
      </w:r>
    </w:p>
    <w:p w:rsidR="00EE71C1" w:rsidRPr="003C0196" w:rsidRDefault="00F701FF" w:rsidP="003C0196">
      <w:pPr>
        <w:pStyle w:val="Legenda"/>
        <w:jc w:val="both"/>
        <w:rPr>
          <w:rFonts w:ascii="Times New Roman" w:hAnsi="Times New Roman"/>
          <w:b w:val="0"/>
          <w:color w:val="auto"/>
          <w:sz w:val="22"/>
          <w:szCs w:val="22"/>
        </w:rPr>
      </w:pPr>
      <w:bookmarkStart w:id="94" w:name="_Toc297711632"/>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4</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4</w:t>
      </w:r>
      <w:r w:rsidR="00B97ACB">
        <w:rPr>
          <w:rFonts w:ascii="Times New Roman" w:hAnsi="Times New Roman"/>
          <w:color w:val="auto"/>
          <w:sz w:val="22"/>
          <w:szCs w:val="22"/>
        </w:rPr>
        <w:fldChar w:fldCharType="end"/>
      </w:r>
      <w:r w:rsidR="00EE71C1" w:rsidRPr="003C0196">
        <w:rPr>
          <w:rFonts w:ascii="Times New Roman" w:hAnsi="Times New Roman"/>
          <w:color w:val="auto"/>
          <w:sz w:val="22"/>
          <w:szCs w:val="22"/>
        </w:rPr>
        <w:t>.</w:t>
      </w:r>
      <w:r w:rsidR="00EE71C1" w:rsidRPr="003C0196">
        <w:rPr>
          <w:rFonts w:ascii="Times New Roman" w:hAnsi="Times New Roman"/>
          <w:b w:val="0"/>
          <w:color w:val="auto"/>
          <w:sz w:val="22"/>
          <w:szCs w:val="22"/>
        </w:rPr>
        <w:t xml:space="preserve"> </w:t>
      </w:r>
      <w:r w:rsidR="00EE71C1" w:rsidRPr="003C0196">
        <w:rPr>
          <w:rFonts w:ascii="Times New Roman" w:eastAsiaTheme="minorHAnsi" w:hAnsi="Times New Roman"/>
          <w:b w:val="0"/>
          <w:color w:val="auto"/>
          <w:sz w:val="22"/>
          <w:szCs w:val="22"/>
          <w:lang w:eastAsia="en-US"/>
        </w:rPr>
        <w:t xml:space="preserve">Relative frequency distributions of </w:t>
      </w:r>
      <w:r w:rsidR="00EE71C1" w:rsidRPr="003C0196">
        <w:rPr>
          <w:rFonts w:ascii="Times New Roman" w:hAnsi="Times New Roman"/>
          <w:b w:val="0"/>
          <w:color w:val="auto"/>
          <w:sz w:val="22"/>
          <w:szCs w:val="22"/>
          <w:lang w:val="el-GR"/>
        </w:rPr>
        <w:t>σ</w:t>
      </w:r>
      <w:r w:rsidR="00EE71C1" w:rsidRPr="003C0196">
        <w:rPr>
          <w:rFonts w:ascii="Times New Roman" w:hAnsi="Times New Roman"/>
          <w:b w:val="0"/>
          <w:color w:val="auto"/>
          <w:sz w:val="22"/>
          <w:szCs w:val="22"/>
          <w:vertAlign w:val="subscript"/>
        </w:rPr>
        <w:t>b</w:t>
      </w:r>
      <w:r w:rsidR="00EE71C1" w:rsidRPr="003C0196">
        <w:rPr>
          <w:rFonts w:ascii="Times New Roman" w:hAnsi="Times New Roman"/>
          <w:b w:val="0"/>
          <w:color w:val="auto"/>
          <w:sz w:val="22"/>
          <w:szCs w:val="22"/>
          <w:vertAlign w:val="subscript"/>
          <w:lang w:val="en-US"/>
        </w:rPr>
        <w:t>sp</w:t>
      </w:r>
      <w:r w:rsidR="00EE71C1" w:rsidRPr="003C0196">
        <w:rPr>
          <w:rFonts w:ascii="Times New Roman" w:hAnsi="Times New Roman"/>
          <w:b w:val="0"/>
          <w:color w:val="auto"/>
          <w:sz w:val="22"/>
          <w:szCs w:val="22"/>
          <w:lang w:val="en-US"/>
        </w:rPr>
        <w:t>(550)</w:t>
      </w:r>
      <w:r w:rsidR="00EE71C1" w:rsidRPr="003C0196">
        <w:rPr>
          <w:rFonts w:ascii="Times New Roman" w:eastAsiaTheme="minorHAnsi" w:hAnsi="Times New Roman"/>
          <w:b w:val="0"/>
          <w:color w:val="auto"/>
          <w:sz w:val="22"/>
          <w:szCs w:val="22"/>
          <w:lang w:eastAsia="en-US"/>
        </w:rPr>
        <w:t xml:space="preserve"> for each trajectory type (bin size = 10 Mm</w:t>
      </w:r>
      <w:r w:rsidR="00EE71C1" w:rsidRPr="003C0196">
        <w:rPr>
          <w:rFonts w:ascii="Times New Roman" w:eastAsiaTheme="minorHAnsi" w:hAnsi="Times New Roman"/>
          <w:b w:val="0"/>
          <w:color w:val="auto"/>
          <w:sz w:val="22"/>
          <w:szCs w:val="22"/>
          <w:vertAlign w:val="superscript"/>
          <w:lang w:eastAsia="en-US"/>
        </w:rPr>
        <w:t>−1</w:t>
      </w:r>
      <w:r w:rsidR="00EE71C1" w:rsidRPr="003C0196">
        <w:rPr>
          <w:rFonts w:ascii="Times New Roman" w:eastAsiaTheme="minorHAnsi" w:hAnsi="Times New Roman"/>
          <w:b w:val="0"/>
          <w:color w:val="auto"/>
          <w:sz w:val="22"/>
          <w:szCs w:val="22"/>
          <w:lang w:eastAsia="en-US"/>
        </w:rPr>
        <w:t>).</w:t>
      </w:r>
      <w:bookmarkEnd w:id="94"/>
    </w:p>
    <w:p w:rsidR="00B45CD1" w:rsidRPr="00FF5DFF" w:rsidRDefault="00B45CD1" w:rsidP="00300F48">
      <w:pPr>
        <w:spacing w:after="0" w:line="360" w:lineRule="auto"/>
        <w:rPr>
          <w:rFonts w:ascii="Times New Roman" w:hAnsi="Times New Roman"/>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ook w:val="04A0"/>
      </w:tblPr>
      <w:tblGrid>
        <w:gridCol w:w="1345"/>
        <w:gridCol w:w="1453"/>
        <w:gridCol w:w="1453"/>
        <w:gridCol w:w="1453"/>
        <w:gridCol w:w="1454"/>
        <w:gridCol w:w="1206"/>
      </w:tblGrid>
      <w:tr w:rsidR="00300F48" w:rsidRPr="0072327A" w:rsidTr="00EC03C6">
        <w:trPr>
          <w:cantSplit/>
          <w:trHeight w:hRule="exact" w:val="284"/>
        </w:trPr>
        <w:tc>
          <w:tcPr>
            <w:tcW w:w="1345" w:type="dxa"/>
            <w:tcBorders>
              <w:top w:val="single" w:sz="4" w:space="0" w:color="auto"/>
              <w:left w:val="nil"/>
              <w:bottom w:val="single" w:sz="4" w:space="0" w:color="auto"/>
              <w:right w:val="nil"/>
            </w:tcBorders>
            <w:vAlign w:val="center"/>
          </w:tcPr>
          <w:p w:rsidR="00300F48" w:rsidRDefault="00300F48" w:rsidP="00795A16">
            <w:pPr>
              <w:spacing w:after="0" w:line="360" w:lineRule="auto"/>
              <w:jc w:val="center"/>
              <w:rPr>
                <w:rFonts w:ascii="Times New Roman" w:hAnsi="Times New Roman"/>
                <w:b/>
                <w:lang w:val="en-US"/>
              </w:rPr>
            </w:pPr>
            <w:r w:rsidRPr="0072327A">
              <w:rPr>
                <w:rFonts w:ascii="Times New Roman" w:hAnsi="Times New Roman"/>
                <w:b/>
                <w:lang w:val="el-GR"/>
              </w:rPr>
              <w:lastRenderedPageBreak/>
              <w:t>σ</w:t>
            </w:r>
            <w:r w:rsidRPr="0072327A">
              <w:rPr>
                <w:rFonts w:ascii="Times New Roman" w:hAnsi="Times New Roman"/>
                <w:b/>
                <w:vertAlign w:val="subscript"/>
                <w:lang w:val="en-US"/>
              </w:rPr>
              <w:t>sp</w:t>
            </w:r>
            <w:r w:rsidRPr="0072327A">
              <w:rPr>
                <w:rFonts w:ascii="Times New Roman" w:hAnsi="Times New Roman"/>
                <w:b/>
                <w:lang w:val="en-US"/>
              </w:rPr>
              <w:t>(550)</w:t>
            </w:r>
          </w:p>
          <w:p w:rsidR="00300F48" w:rsidRDefault="00300F48" w:rsidP="00795A16">
            <w:pPr>
              <w:spacing w:after="0" w:line="360" w:lineRule="auto"/>
              <w:jc w:val="center"/>
              <w:rPr>
                <w:rFonts w:ascii="Times New Roman" w:hAnsi="Times New Roman"/>
                <w:b/>
                <w:lang w:val="en-US"/>
              </w:rPr>
            </w:pPr>
          </w:p>
          <w:p w:rsidR="00300F48" w:rsidRDefault="00300F48" w:rsidP="00795A16">
            <w:pPr>
              <w:spacing w:after="0" w:line="360" w:lineRule="auto"/>
              <w:jc w:val="center"/>
              <w:rPr>
                <w:rFonts w:ascii="Times New Roman" w:hAnsi="Times New Roman"/>
                <w:b/>
                <w:lang w:val="en-US"/>
              </w:rPr>
            </w:pPr>
          </w:p>
          <w:p w:rsidR="00300F48" w:rsidRDefault="00300F48" w:rsidP="00795A16">
            <w:pPr>
              <w:spacing w:after="0" w:line="360" w:lineRule="auto"/>
              <w:jc w:val="center"/>
              <w:rPr>
                <w:rFonts w:ascii="Times New Roman" w:hAnsi="Times New Roman"/>
                <w:b/>
                <w:lang w:val="en-US"/>
              </w:rPr>
            </w:pPr>
          </w:p>
          <w:p w:rsidR="00300F48" w:rsidRPr="00527969" w:rsidRDefault="00300F48" w:rsidP="00795A16">
            <w:pPr>
              <w:spacing w:after="0" w:line="360" w:lineRule="auto"/>
              <w:jc w:val="center"/>
              <w:rPr>
                <w:rFonts w:ascii="Times New Roman" w:hAnsi="Times New Roman"/>
                <w:b/>
                <w:lang w:val="en-US"/>
              </w:rPr>
            </w:pPr>
          </w:p>
        </w:tc>
        <w:tc>
          <w:tcPr>
            <w:tcW w:w="1453" w:type="dxa"/>
            <w:tcBorders>
              <w:left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M</w:t>
            </w:r>
            <w:r>
              <w:rPr>
                <w:rFonts w:ascii="Times New Roman" w:hAnsi="Times New Roman"/>
              </w:rPr>
              <w:t>T</w:t>
            </w:r>
          </w:p>
        </w:tc>
        <w:tc>
          <w:tcPr>
            <w:tcW w:w="1453" w:type="dxa"/>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MIB</w:t>
            </w:r>
          </w:p>
        </w:tc>
        <w:tc>
          <w:tcPr>
            <w:tcW w:w="1453" w:type="dxa"/>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EU</w:t>
            </w:r>
          </w:p>
        </w:tc>
        <w:tc>
          <w:tcPr>
            <w:tcW w:w="1454" w:type="dxa"/>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IB</w:t>
            </w:r>
          </w:p>
        </w:tc>
        <w:tc>
          <w:tcPr>
            <w:tcW w:w="1206" w:type="dxa"/>
            <w:tcBorders>
              <w:right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AF</w:t>
            </w:r>
          </w:p>
        </w:tc>
      </w:tr>
      <w:tr w:rsidR="00300F48" w:rsidRPr="0072327A" w:rsidTr="00EC03C6">
        <w:trPr>
          <w:cantSplit/>
          <w:trHeight w:hRule="exact" w:val="284"/>
        </w:trPr>
        <w:tc>
          <w:tcPr>
            <w:tcW w:w="1345" w:type="dxa"/>
            <w:tcBorders>
              <w:top w:val="single" w:sz="4" w:space="0" w:color="auto"/>
              <w:left w:val="nil"/>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Mean</w:t>
            </w:r>
          </w:p>
        </w:tc>
        <w:tc>
          <w:tcPr>
            <w:tcW w:w="1453" w:type="dxa"/>
            <w:tcBorders>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23.0</w:t>
            </w:r>
          </w:p>
        </w:tc>
        <w:tc>
          <w:tcPr>
            <w:tcW w:w="1453" w:type="dxa"/>
            <w:tcBorders>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36.9</w:t>
            </w:r>
          </w:p>
        </w:tc>
        <w:tc>
          <w:tcPr>
            <w:tcW w:w="1453" w:type="dxa"/>
            <w:tcBorders>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42.8</w:t>
            </w:r>
          </w:p>
        </w:tc>
        <w:tc>
          <w:tcPr>
            <w:tcW w:w="1454" w:type="dxa"/>
            <w:tcBorders>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54.2</w:t>
            </w:r>
          </w:p>
        </w:tc>
        <w:tc>
          <w:tcPr>
            <w:tcW w:w="1206" w:type="dxa"/>
            <w:tcBorders>
              <w:bottom w:val="nil"/>
              <w:right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62.7</w:t>
            </w:r>
          </w:p>
        </w:tc>
      </w:tr>
      <w:tr w:rsidR="00300F48" w:rsidRPr="0072327A" w:rsidTr="00EC03C6">
        <w:trPr>
          <w:cantSplit/>
          <w:trHeight w:hRule="exact" w:val="284"/>
        </w:trPr>
        <w:tc>
          <w:tcPr>
            <w:tcW w:w="1345" w:type="dxa"/>
            <w:tcBorders>
              <w:top w:val="nil"/>
              <w:left w:val="nil"/>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SD</w:t>
            </w:r>
          </w:p>
        </w:tc>
        <w:tc>
          <w:tcPr>
            <w:tcW w:w="1453" w:type="dxa"/>
            <w:tcBorders>
              <w:top w:val="nil"/>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15.1</w:t>
            </w:r>
          </w:p>
        </w:tc>
        <w:tc>
          <w:tcPr>
            <w:tcW w:w="1453" w:type="dxa"/>
            <w:tcBorders>
              <w:top w:val="nil"/>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27.2</w:t>
            </w:r>
          </w:p>
        </w:tc>
        <w:tc>
          <w:tcPr>
            <w:tcW w:w="1453" w:type="dxa"/>
            <w:tcBorders>
              <w:top w:val="nil"/>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30.1</w:t>
            </w:r>
          </w:p>
        </w:tc>
        <w:tc>
          <w:tcPr>
            <w:tcW w:w="1454" w:type="dxa"/>
            <w:tcBorders>
              <w:top w:val="nil"/>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44.0</w:t>
            </w:r>
          </w:p>
        </w:tc>
        <w:tc>
          <w:tcPr>
            <w:tcW w:w="1206" w:type="dxa"/>
            <w:tcBorders>
              <w:top w:val="nil"/>
              <w:bottom w:val="nil"/>
              <w:right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35.5</w:t>
            </w:r>
          </w:p>
        </w:tc>
      </w:tr>
      <w:tr w:rsidR="00300F48" w:rsidRPr="0072327A" w:rsidTr="00EC03C6">
        <w:trPr>
          <w:cantSplit/>
          <w:trHeight w:hRule="exact" w:val="284"/>
        </w:trPr>
        <w:tc>
          <w:tcPr>
            <w:tcW w:w="1345" w:type="dxa"/>
            <w:tcBorders>
              <w:top w:val="nil"/>
              <w:left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Median</w:t>
            </w:r>
          </w:p>
        </w:tc>
        <w:tc>
          <w:tcPr>
            <w:tcW w:w="1453" w:type="dxa"/>
            <w:tcBorders>
              <w:top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19.7</w:t>
            </w:r>
          </w:p>
        </w:tc>
        <w:tc>
          <w:tcPr>
            <w:tcW w:w="1453" w:type="dxa"/>
            <w:tcBorders>
              <w:top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28.9</w:t>
            </w:r>
          </w:p>
        </w:tc>
        <w:tc>
          <w:tcPr>
            <w:tcW w:w="1453" w:type="dxa"/>
            <w:tcBorders>
              <w:top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36.4</w:t>
            </w:r>
          </w:p>
        </w:tc>
        <w:tc>
          <w:tcPr>
            <w:tcW w:w="1454" w:type="dxa"/>
            <w:tcBorders>
              <w:top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41.7</w:t>
            </w:r>
          </w:p>
        </w:tc>
        <w:tc>
          <w:tcPr>
            <w:tcW w:w="1206" w:type="dxa"/>
            <w:tcBorders>
              <w:top w:val="nil"/>
              <w:right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50.8</w:t>
            </w:r>
          </w:p>
        </w:tc>
      </w:tr>
    </w:tbl>
    <w:p w:rsidR="00300F48" w:rsidRDefault="00300F48" w:rsidP="00300F48">
      <w:pPr>
        <w:spacing w:after="0" w:line="72" w:lineRule="auto"/>
        <w:jc w:val="both"/>
        <w:rPr>
          <w:rFonts w:ascii="Times New Roman" w:hAnsi="Times New Roman"/>
          <w:b/>
          <w:bCs/>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ook w:val="04A0"/>
      </w:tblPr>
      <w:tblGrid>
        <w:gridCol w:w="1345"/>
        <w:gridCol w:w="1453"/>
        <w:gridCol w:w="1453"/>
        <w:gridCol w:w="1453"/>
        <w:gridCol w:w="1454"/>
        <w:gridCol w:w="1206"/>
      </w:tblGrid>
      <w:tr w:rsidR="00300F48" w:rsidRPr="0072327A" w:rsidTr="00EC03C6">
        <w:trPr>
          <w:trHeight w:hRule="exact" w:val="284"/>
        </w:trPr>
        <w:tc>
          <w:tcPr>
            <w:tcW w:w="1345" w:type="dxa"/>
            <w:tcBorders>
              <w:top w:val="single" w:sz="4" w:space="0" w:color="auto"/>
              <w:left w:val="nil"/>
              <w:bottom w:val="single" w:sz="4" w:space="0" w:color="auto"/>
              <w:right w:val="nil"/>
            </w:tcBorders>
            <w:vAlign w:val="center"/>
          </w:tcPr>
          <w:p w:rsidR="00300F48" w:rsidRPr="0072327A" w:rsidRDefault="00300F48" w:rsidP="00795A16">
            <w:pPr>
              <w:spacing w:after="0" w:line="360" w:lineRule="auto"/>
              <w:jc w:val="center"/>
              <w:rPr>
                <w:rFonts w:ascii="Times New Roman" w:hAnsi="Times New Roman"/>
                <w:b/>
              </w:rPr>
            </w:pPr>
            <w:r w:rsidRPr="0072327A">
              <w:rPr>
                <w:rFonts w:ascii="Times New Roman" w:hAnsi="Times New Roman"/>
                <w:b/>
              </w:rPr>
              <w:t>α</w:t>
            </w:r>
          </w:p>
        </w:tc>
        <w:tc>
          <w:tcPr>
            <w:tcW w:w="1453" w:type="dxa"/>
            <w:tcBorders>
              <w:left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M</w:t>
            </w:r>
            <w:r>
              <w:rPr>
                <w:rFonts w:ascii="Times New Roman" w:hAnsi="Times New Roman"/>
              </w:rPr>
              <w:t>T</w:t>
            </w:r>
          </w:p>
        </w:tc>
        <w:tc>
          <w:tcPr>
            <w:tcW w:w="1453" w:type="dxa"/>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MIB</w:t>
            </w:r>
          </w:p>
        </w:tc>
        <w:tc>
          <w:tcPr>
            <w:tcW w:w="1453" w:type="dxa"/>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EU</w:t>
            </w:r>
          </w:p>
        </w:tc>
        <w:tc>
          <w:tcPr>
            <w:tcW w:w="1454" w:type="dxa"/>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IB</w:t>
            </w:r>
          </w:p>
        </w:tc>
        <w:tc>
          <w:tcPr>
            <w:tcW w:w="1206" w:type="dxa"/>
            <w:tcBorders>
              <w:right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AF</w:t>
            </w:r>
          </w:p>
        </w:tc>
      </w:tr>
      <w:tr w:rsidR="00300F48" w:rsidRPr="0072327A" w:rsidTr="00EC03C6">
        <w:trPr>
          <w:trHeight w:hRule="exact" w:val="284"/>
        </w:trPr>
        <w:tc>
          <w:tcPr>
            <w:tcW w:w="1345" w:type="dxa"/>
            <w:tcBorders>
              <w:top w:val="single" w:sz="4" w:space="0" w:color="auto"/>
              <w:left w:val="nil"/>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Mean</w:t>
            </w:r>
          </w:p>
        </w:tc>
        <w:tc>
          <w:tcPr>
            <w:tcW w:w="1453" w:type="dxa"/>
            <w:tcBorders>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1.1</w:t>
            </w:r>
          </w:p>
        </w:tc>
        <w:tc>
          <w:tcPr>
            <w:tcW w:w="1453" w:type="dxa"/>
            <w:tcBorders>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1.5</w:t>
            </w:r>
          </w:p>
        </w:tc>
        <w:tc>
          <w:tcPr>
            <w:tcW w:w="1453" w:type="dxa"/>
            <w:tcBorders>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1.6</w:t>
            </w:r>
          </w:p>
        </w:tc>
        <w:tc>
          <w:tcPr>
            <w:tcW w:w="1454" w:type="dxa"/>
            <w:tcBorders>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1.5</w:t>
            </w:r>
          </w:p>
        </w:tc>
        <w:tc>
          <w:tcPr>
            <w:tcW w:w="1206" w:type="dxa"/>
            <w:tcBorders>
              <w:bottom w:val="nil"/>
              <w:right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1.3</w:t>
            </w:r>
          </w:p>
        </w:tc>
      </w:tr>
      <w:tr w:rsidR="00300F48" w:rsidRPr="0072327A" w:rsidTr="00EC03C6">
        <w:trPr>
          <w:trHeight w:hRule="exact" w:val="284"/>
        </w:trPr>
        <w:tc>
          <w:tcPr>
            <w:tcW w:w="1345" w:type="dxa"/>
            <w:tcBorders>
              <w:top w:val="nil"/>
              <w:left w:val="nil"/>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SD</w:t>
            </w:r>
          </w:p>
        </w:tc>
        <w:tc>
          <w:tcPr>
            <w:tcW w:w="1453" w:type="dxa"/>
            <w:tcBorders>
              <w:top w:val="nil"/>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0.5</w:t>
            </w:r>
          </w:p>
        </w:tc>
        <w:tc>
          <w:tcPr>
            <w:tcW w:w="1453" w:type="dxa"/>
            <w:tcBorders>
              <w:top w:val="nil"/>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0.4</w:t>
            </w:r>
          </w:p>
        </w:tc>
        <w:tc>
          <w:tcPr>
            <w:tcW w:w="1453" w:type="dxa"/>
            <w:tcBorders>
              <w:top w:val="nil"/>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0.4</w:t>
            </w:r>
          </w:p>
        </w:tc>
        <w:tc>
          <w:tcPr>
            <w:tcW w:w="1454" w:type="dxa"/>
            <w:tcBorders>
              <w:top w:val="nil"/>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0.4</w:t>
            </w:r>
          </w:p>
        </w:tc>
        <w:tc>
          <w:tcPr>
            <w:tcW w:w="1206" w:type="dxa"/>
            <w:tcBorders>
              <w:top w:val="nil"/>
              <w:bottom w:val="nil"/>
              <w:right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0.5</w:t>
            </w:r>
          </w:p>
        </w:tc>
      </w:tr>
      <w:tr w:rsidR="00300F48" w:rsidRPr="0072327A" w:rsidTr="00EC03C6">
        <w:trPr>
          <w:trHeight w:hRule="exact" w:val="284"/>
        </w:trPr>
        <w:tc>
          <w:tcPr>
            <w:tcW w:w="1345" w:type="dxa"/>
            <w:tcBorders>
              <w:top w:val="nil"/>
              <w:left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Median</w:t>
            </w:r>
          </w:p>
        </w:tc>
        <w:tc>
          <w:tcPr>
            <w:tcW w:w="1453" w:type="dxa"/>
            <w:tcBorders>
              <w:top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1.2</w:t>
            </w:r>
          </w:p>
        </w:tc>
        <w:tc>
          <w:tcPr>
            <w:tcW w:w="1453" w:type="dxa"/>
            <w:tcBorders>
              <w:top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1.6</w:t>
            </w:r>
          </w:p>
        </w:tc>
        <w:tc>
          <w:tcPr>
            <w:tcW w:w="1453" w:type="dxa"/>
            <w:tcBorders>
              <w:top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1.6</w:t>
            </w:r>
          </w:p>
        </w:tc>
        <w:tc>
          <w:tcPr>
            <w:tcW w:w="1454" w:type="dxa"/>
            <w:tcBorders>
              <w:top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1.6</w:t>
            </w:r>
          </w:p>
        </w:tc>
        <w:tc>
          <w:tcPr>
            <w:tcW w:w="1206" w:type="dxa"/>
            <w:tcBorders>
              <w:top w:val="nil"/>
              <w:right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1.4</w:t>
            </w:r>
          </w:p>
        </w:tc>
      </w:tr>
    </w:tbl>
    <w:p w:rsidR="00300F48" w:rsidRPr="00FF5DFF" w:rsidRDefault="00300F48" w:rsidP="00300F48">
      <w:pPr>
        <w:spacing w:after="0" w:line="72" w:lineRule="auto"/>
        <w:jc w:val="both"/>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ook w:val="04A0"/>
      </w:tblPr>
      <w:tblGrid>
        <w:gridCol w:w="1345"/>
        <w:gridCol w:w="1453"/>
        <w:gridCol w:w="1453"/>
        <w:gridCol w:w="1453"/>
        <w:gridCol w:w="1454"/>
        <w:gridCol w:w="1206"/>
      </w:tblGrid>
      <w:tr w:rsidR="00300F48" w:rsidRPr="0072327A" w:rsidTr="00EC03C6">
        <w:trPr>
          <w:trHeight w:hRule="exact" w:val="284"/>
        </w:trPr>
        <w:tc>
          <w:tcPr>
            <w:tcW w:w="1345" w:type="dxa"/>
            <w:tcBorders>
              <w:top w:val="single" w:sz="4" w:space="0" w:color="auto"/>
              <w:left w:val="nil"/>
              <w:bottom w:val="single" w:sz="4" w:space="0" w:color="auto"/>
              <w:right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b/>
                <w:lang w:val="el-GR"/>
              </w:rPr>
              <w:t>σ</w:t>
            </w:r>
            <w:r w:rsidRPr="0072327A">
              <w:rPr>
                <w:rFonts w:ascii="Times New Roman" w:hAnsi="Times New Roman"/>
                <w:b/>
                <w:vertAlign w:val="subscript"/>
                <w:lang w:val="pt-PT"/>
              </w:rPr>
              <w:t>b</w:t>
            </w:r>
            <w:r w:rsidRPr="0072327A">
              <w:rPr>
                <w:rFonts w:ascii="Times New Roman" w:hAnsi="Times New Roman"/>
                <w:b/>
                <w:vertAlign w:val="subscript"/>
                <w:lang w:val="en-US"/>
              </w:rPr>
              <w:t>sp</w:t>
            </w:r>
            <w:r w:rsidRPr="0072327A">
              <w:rPr>
                <w:rFonts w:ascii="Times New Roman" w:hAnsi="Times New Roman"/>
                <w:b/>
                <w:lang w:val="en-US"/>
              </w:rPr>
              <w:t>(550)</w:t>
            </w:r>
          </w:p>
        </w:tc>
        <w:tc>
          <w:tcPr>
            <w:tcW w:w="1453" w:type="dxa"/>
            <w:tcBorders>
              <w:left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M</w:t>
            </w:r>
            <w:r>
              <w:rPr>
                <w:rFonts w:ascii="Times New Roman" w:hAnsi="Times New Roman"/>
              </w:rPr>
              <w:t>T</w:t>
            </w:r>
          </w:p>
        </w:tc>
        <w:tc>
          <w:tcPr>
            <w:tcW w:w="1453" w:type="dxa"/>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MIB</w:t>
            </w:r>
          </w:p>
        </w:tc>
        <w:tc>
          <w:tcPr>
            <w:tcW w:w="1453" w:type="dxa"/>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EU</w:t>
            </w:r>
          </w:p>
        </w:tc>
        <w:tc>
          <w:tcPr>
            <w:tcW w:w="1454" w:type="dxa"/>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IB</w:t>
            </w:r>
          </w:p>
        </w:tc>
        <w:tc>
          <w:tcPr>
            <w:tcW w:w="1206" w:type="dxa"/>
            <w:tcBorders>
              <w:right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AF</w:t>
            </w:r>
          </w:p>
        </w:tc>
      </w:tr>
      <w:tr w:rsidR="00300F48" w:rsidRPr="0072327A" w:rsidTr="00EC03C6">
        <w:trPr>
          <w:trHeight w:hRule="exact" w:val="284"/>
        </w:trPr>
        <w:tc>
          <w:tcPr>
            <w:tcW w:w="1345" w:type="dxa"/>
            <w:tcBorders>
              <w:top w:val="single" w:sz="4" w:space="0" w:color="auto"/>
              <w:left w:val="nil"/>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Mean</w:t>
            </w:r>
          </w:p>
        </w:tc>
        <w:tc>
          <w:tcPr>
            <w:tcW w:w="1453" w:type="dxa"/>
            <w:tcBorders>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2.8</w:t>
            </w:r>
          </w:p>
        </w:tc>
        <w:tc>
          <w:tcPr>
            <w:tcW w:w="1453" w:type="dxa"/>
            <w:tcBorders>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4.8</w:t>
            </w:r>
          </w:p>
        </w:tc>
        <w:tc>
          <w:tcPr>
            <w:tcW w:w="1453" w:type="dxa"/>
            <w:tcBorders>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5.5</w:t>
            </w:r>
          </w:p>
        </w:tc>
        <w:tc>
          <w:tcPr>
            <w:tcW w:w="1454" w:type="dxa"/>
            <w:tcBorders>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6.4</w:t>
            </w:r>
          </w:p>
        </w:tc>
        <w:tc>
          <w:tcPr>
            <w:tcW w:w="1206" w:type="dxa"/>
            <w:tcBorders>
              <w:bottom w:val="nil"/>
              <w:right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7.5</w:t>
            </w:r>
          </w:p>
        </w:tc>
      </w:tr>
      <w:tr w:rsidR="00300F48" w:rsidRPr="0072327A" w:rsidTr="00EC03C6">
        <w:trPr>
          <w:trHeight w:hRule="exact" w:val="284"/>
        </w:trPr>
        <w:tc>
          <w:tcPr>
            <w:tcW w:w="1345" w:type="dxa"/>
            <w:tcBorders>
              <w:top w:val="nil"/>
              <w:left w:val="nil"/>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SD</w:t>
            </w:r>
          </w:p>
        </w:tc>
        <w:tc>
          <w:tcPr>
            <w:tcW w:w="1453" w:type="dxa"/>
            <w:tcBorders>
              <w:top w:val="nil"/>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1.5</w:t>
            </w:r>
          </w:p>
        </w:tc>
        <w:tc>
          <w:tcPr>
            <w:tcW w:w="1453" w:type="dxa"/>
            <w:tcBorders>
              <w:top w:val="nil"/>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3.1</w:t>
            </w:r>
          </w:p>
        </w:tc>
        <w:tc>
          <w:tcPr>
            <w:tcW w:w="1453" w:type="dxa"/>
            <w:tcBorders>
              <w:top w:val="nil"/>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3.2</w:t>
            </w:r>
          </w:p>
        </w:tc>
        <w:tc>
          <w:tcPr>
            <w:tcW w:w="1454" w:type="dxa"/>
            <w:tcBorders>
              <w:top w:val="nil"/>
              <w:bottom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4.1</w:t>
            </w:r>
          </w:p>
        </w:tc>
        <w:tc>
          <w:tcPr>
            <w:tcW w:w="1206" w:type="dxa"/>
            <w:tcBorders>
              <w:top w:val="nil"/>
              <w:bottom w:val="nil"/>
              <w:right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3.7</w:t>
            </w:r>
          </w:p>
        </w:tc>
      </w:tr>
      <w:tr w:rsidR="00300F48" w:rsidRPr="0072327A" w:rsidTr="00EC03C6">
        <w:trPr>
          <w:trHeight w:hRule="exact" w:val="284"/>
        </w:trPr>
        <w:tc>
          <w:tcPr>
            <w:tcW w:w="1345" w:type="dxa"/>
            <w:tcBorders>
              <w:top w:val="nil"/>
              <w:left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Median</w:t>
            </w:r>
          </w:p>
        </w:tc>
        <w:tc>
          <w:tcPr>
            <w:tcW w:w="1453" w:type="dxa"/>
            <w:tcBorders>
              <w:top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2.5</w:t>
            </w:r>
          </w:p>
        </w:tc>
        <w:tc>
          <w:tcPr>
            <w:tcW w:w="1453" w:type="dxa"/>
            <w:tcBorders>
              <w:top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4.0</w:t>
            </w:r>
          </w:p>
        </w:tc>
        <w:tc>
          <w:tcPr>
            <w:tcW w:w="1453" w:type="dxa"/>
            <w:tcBorders>
              <w:top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2.9</w:t>
            </w:r>
          </w:p>
        </w:tc>
        <w:tc>
          <w:tcPr>
            <w:tcW w:w="1454" w:type="dxa"/>
            <w:tcBorders>
              <w:top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5.1</w:t>
            </w:r>
          </w:p>
        </w:tc>
        <w:tc>
          <w:tcPr>
            <w:tcW w:w="1206" w:type="dxa"/>
            <w:tcBorders>
              <w:top w:val="nil"/>
              <w:right w:val="nil"/>
            </w:tcBorders>
            <w:vAlign w:val="center"/>
          </w:tcPr>
          <w:p w:rsidR="00300F48" w:rsidRPr="0072327A" w:rsidRDefault="00300F48" w:rsidP="00795A16">
            <w:pPr>
              <w:spacing w:after="0" w:line="360" w:lineRule="auto"/>
              <w:jc w:val="center"/>
              <w:rPr>
                <w:rFonts w:ascii="Times New Roman" w:hAnsi="Times New Roman"/>
              </w:rPr>
            </w:pPr>
            <w:r w:rsidRPr="0072327A">
              <w:rPr>
                <w:rFonts w:ascii="Times New Roman" w:hAnsi="Times New Roman"/>
              </w:rPr>
              <w:t>6.5</w:t>
            </w:r>
          </w:p>
        </w:tc>
      </w:tr>
    </w:tbl>
    <w:p w:rsidR="00EC03C6" w:rsidRDefault="00EC03C6" w:rsidP="00EC03C6">
      <w:pPr>
        <w:pStyle w:val="Legenda"/>
        <w:spacing w:after="0"/>
        <w:rPr>
          <w:rFonts w:ascii="Times New Roman" w:hAnsi="Times New Roman"/>
          <w:color w:val="auto"/>
          <w:sz w:val="22"/>
          <w:szCs w:val="22"/>
        </w:rPr>
      </w:pPr>
    </w:p>
    <w:p w:rsidR="00EE71C1" w:rsidRPr="00B45CD1" w:rsidRDefault="00300F48" w:rsidP="00B45CD1">
      <w:pPr>
        <w:pStyle w:val="Legenda"/>
        <w:rPr>
          <w:rFonts w:ascii="Times New Roman" w:hAnsi="Times New Roman"/>
          <w:b w:val="0"/>
          <w:color w:val="auto"/>
          <w:sz w:val="22"/>
          <w:szCs w:val="22"/>
        </w:rPr>
      </w:pPr>
      <w:bookmarkStart w:id="95" w:name="_Toc297711659"/>
      <w:r w:rsidRPr="00300F48">
        <w:rPr>
          <w:rFonts w:ascii="Times New Roman" w:hAnsi="Times New Roman"/>
          <w:color w:val="auto"/>
          <w:sz w:val="22"/>
          <w:szCs w:val="22"/>
        </w:rPr>
        <w:t xml:space="preserve">Table </w:t>
      </w:r>
      <w:r w:rsidR="00B97ACB">
        <w:rPr>
          <w:rFonts w:ascii="Times New Roman" w:hAnsi="Times New Roman"/>
          <w:color w:val="auto"/>
          <w:sz w:val="22"/>
          <w:szCs w:val="22"/>
        </w:rPr>
        <w:fldChar w:fldCharType="begin"/>
      </w:r>
      <w:r w:rsidR="00014CD7">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4</w:t>
      </w:r>
      <w:r w:rsidR="00B97ACB">
        <w:rPr>
          <w:rFonts w:ascii="Times New Roman" w:hAnsi="Times New Roman"/>
          <w:color w:val="auto"/>
          <w:sz w:val="22"/>
          <w:szCs w:val="22"/>
        </w:rPr>
        <w:fldChar w:fldCharType="end"/>
      </w:r>
      <w:r w:rsidR="00014CD7">
        <w:rPr>
          <w:rFonts w:ascii="Times New Roman" w:hAnsi="Times New Roman"/>
          <w:color w:val="auto"/>
          <w:sz w:val="22"/>
          <w:szCs w:val="22"/>
        </w:rPr>
        <w:t>.</w:t>
      </w:r>
      <w:r w:rsidR="00B97ACB">
        <w:rPr>
          <w:rFonts w:ascii="Times New Roman" w:hAnsi="Times New Roman"/>
          <w:color w:val="auto"/>
          <w:sz w:val="22"/>
          <w:szCs w:val="22"/>
        </w:rPr>
        <w:fldChar w:fldCharType="begin"/>
      </w:r>
      <w:r w:rsidR="00014CD7">
        <w:rPr>
          <w:rFonts w:ascii="Times New Roman" w:hAnsi="Times New Roman"/>
          <w:color w:val="auto"/>
          <w:sz w:val="22"/>
          <w:szCs w:val="22"/>
        </w:rPr>
        <w:instrText xml:space="preserve"> SEQ Table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w:t>
      </w:r>
      <w:r w:rsidR="00B97ACB">
        <w:rPr>
          <w:rFonts w:ascii="Times New Roman" w:hAnsi="Times New Roman"/>
          <w:color w:val="auto"/>
          <w:sz w:val="22"/>
          <w:szCs w:val="22"/>
        </w:rPr>
        <w:fldChar w:fldCharType="end"/>
      </w:r>
      <w:r w:rsidRPr="00300F48">
        <w:rPr>
          <w:rFonts w:ascii="Times New Roman" w:hAnsi="Times New Roman"/>
          <w:color w:val="auto"/>
          <w:sz w:val="22"/>
          <w:szCs w:val="22"/>
        </w:rPr>
        <w:t>.</w:t>
      </w:r>
      <w:r w:rsidRPr="00300F48">
        <w:rPr>
          <w:rFonts w:ascii="Times New Roman" w:hAnsi="Times New Roman"/>
          <w:b w:val="0"/>
          <w:color w:val="auto"/>
          <w:sz w:val="22"/>
          <w:szCs w:val="22"/>
        </w:rPr>
        <w:t xml:space="preserve"> Average and median values of </w:t>
      </w:r>
      <w:r w:rsidRPr="00300F48">
        <w:rPr>
          <w:rFonts w:ascii="Times New Roman" w:hAnsi="Times New Roman"/>
          <w:b w:val="0"/>
          <w:color w:val="auto"/>
          <w:sz w:val="22"/>
          <w:szCs w:val="22"/>
          <w:lang w:val="el-GR"/>
        </w:rPr>
        <w:t>σ</w:t>
      </w:r>
      <w:r w:rsidRPr="00300F48">
        <w:rPr>
          <w:rFonts w:ascii="Times New Roman" w:hAnsi="Times New Roman"/>
          <w:b w:val="0"/>
          <w:color w:val="auto"/>
          <w:sz w:val="22"/>
          <w:szCs w:val="22"/>
          <w:vertAlign w:val="subscript"/>
          <w:lang w:val="en-US"/>
        </w:rPr>
        <w:t>sp</w:t>
      </w:r>
      <w:r w:rsidRPr="00300F48">
        <w:rPr>
          <w:rFonts w:ascii="Times New Roman" w:hAnsi="Times New Roman"/>
          <w:b w:val="0"/>
          <w:color w:val="auto"/>
          <w:sz w:val="22"/>
          <w:szCs w:val="22"/>
          <w:lang w:val="en-US"/>
        </w:rPr>
        <w:t>(550),</w:t>
      </w:r>
      <w:r w:rsidRPr="00300F48">
        <w:rPr>
          <w:rFonts w:ascii="Times New Roman" w:hAnsi="Times New Roman"/>
          <w:b w:val="0"/>
          <w:color w:val="auto"/>
          <w:sz w:val="22"/>
          <w:szCs w:val="22"/>
        </w:rPr>
        <w:t xml:space="preserve"> α and </w:t>
      </w:r>
      <w:r w:rsidRPr="00300F48">
        <w:rPr>
          <w:rFonts w:ascii="Times New Roman" w:hAnsi="Times New Roman"/>
          <w:b w:val="0"/>
          <w:color w:val="auto"/>
          <w:sz w:val="22"/>
          <w:szCs w:val="22"/>
          <w:lang w:val="el-GR"/>
        </w:rPr>
        <w:t>σ</w:t>
      </w:r>
      <w:r w:rsidRPr="00300F48">
        <w:rPr>
          <w:rFonts w:ascii="Times New Roman" w:hAnsi="Times New Roman"/>
          <w:b w:val="0"/>
          <w:color w:val="auto"/>
          <w:sz w:val="22"/>
          <w:szCs w:val="22"/>
          <w:vertAlign w:val="subscript"/>
        </w:rPr>
        <w:t>b</w:t>
      </w:r>
      <w:r w:rsidRPr="00300F48">
        <w:rPr>
          <w:rFonts w:ascii="Times New Roman" w:hAnsi="Times New Roman"/>
          <w:b w:val="0"/>
          <w:color w:val="auto"/>
          <w:sz w:val="22"/>
          <w:szCs w:val="22"/>
          <w:vertAlign w:val="subscript"/>
          <w:lang w:val="en-US"/>
        </w:rPr>
        <w:t>sp</w:t>
      </w:r>
      <w:r w:rsidRPr="00300F48">
        <w:rPr>
          <w:rFonts w:ascii="Times New Roman" w:hAnsi="Times New Roman"/>
          <w:b w:val="0"/>
          <w:color w:val="auto"/>
          <w:sz w:val="22"/>
          <w:szCs w:val="22"/>
          <w:lang w:val="en-US"/>
        </w:rPr>
        <w:t xml:space="preserve">(550) </w:t>
      </w:r>
      <w:r w:rsidRPr="00300F48">
        <w:rPr>
          <w:rFonts w:ascii="Times New Roman" w:hAnsi="Times New Roman"/>
          <w:b w:val="0"/>
          <w:color w:val="auto"/>
          <w:sz w:val="22"/>
          <w:szCs w:val="22"/>
        </w:rPr>
        <w:t>for each trajectory type.</w:t>
      </w:r>
      <w:bookmarkEnd w:id="95"/>
    </w:p>
    <w:p w:rsidR="00EE71C1" w:rsidRPr="0024022F" w:rsidRDefault="00EE71C1" w:rsidP="00BE0A4B">
      <w:pPr>
        <w:pStyle w:val="Ttulo2"/>
      </w:pPr>
      <w:bookmarkStart w:id="96" w:name="_Toc292468755"/>
      <w:bookmarkStart w:id="97" w:name="_Toc297711693"/>
      <w:r w:rsidRPr="0024022F">
        <w:t>Influence of air mass history on the measurements of BC</w:t>
      </w:r>
      <w:r w:rsidR="00BE12E0">
        <w:t xml:space="preserve">/absorption coefficient, </w:t>
      </w:r>
      <w:r>
        <w:t>mass concentration</w:t>
      </w:r>
      <w:r w:rsidR="00BE12E0">
        <w:t xml:space="preserve"> and other properties</w:t>
      </w:r>
      <w:r w:rsidRPr="0024022F">
        <w:t>.</w:t>
      </w:r>
      <w:bookmarkEnd w:id="96"/>
      <w:bookmarkEnd w:id="97"/>
    </w:p>
    <w:p w:rsidR="00EE71C1" w:rsidRPr="00B45CD1" w:rsidRDefault="00EE71C1" w:rsidP="00B45CD1">
      <w:pPr>
        <w:autoSpaceDE w:val="0"/>
        <w:autoSpaceDN w:val="0"/>
        <w:adjustRightInd w:val="0"/>
        <w:spacing w:after="0" w:line="360" w:lineRule="auto"/>
        <w:ind w:firstLine="720"/>
        <w:jc w:val="both"/>
        <w:rPr>
          <w:rFonts w:ascii="Times New Roman" w:hAnsi="Times New Roman"/>
          <w:sz w:val="24"/>
          <w:szCs w:val="24"/>
        </w:rPr>
      </w:pPr>
      <w:r w:rsidRPr="00190F48">
        <w:rPr>
          <w:rFonts w:ascii="Times New Roman" w:hAnsi="Times New Roman"/>
          <w:sz w:val="24"/>
          <w:szCs w:val="24"/>
        </w:rPr>
        <w:t xml:space="preserve">As noticed in the </w:t>
      </w:r>
      <w:r w:rsidRPr="00B45CD1">
        <w:rPr>
          <w:rFonts w:ascii="Times New Roman" w:hAnsi="Times New Roman"/>
          <w:sz w:val="24"/>
          <w:szCs w:val="24"/>
        </w:rPr>
        <w:t>previous section</w:t>
      </w:r>
      <w:r w:rsidRPr="00711073">
        <w:rPr>
          <w:rFonts w:ascii="Times New Roman" w:hAnsi="Times New Roman"/>
          <w:b/>
          <w:sz w:val="24"/>
          <w:szCs w:val="24"/>
        </w:rPr>
        <w:t xml:space="preserve"> </w:t>
      </w:r>
      <w:r w:rsidRPr="00190F48">
        <w:rPr>
          <w:rFonts w:ascii="Times New Roman" w:hAnsi="Times New Roman"/>
          <w:sz w:val="24"/>
          <w:szCs w:val="24"/>
        </w:rPr>
        <w:t xml:space="preserve">the transition from MT to MIB trajectories was </w:t>
      </w:r>
      <w:r w:rsidRPr="00DC3AB5">
        <w:rPr>
          <w:rFonts w:ascii="Times New Roman" w:hAnsi="Times New Roman"/>
          <w:sz w:val="24"/>
          <w:szCs w:val="24"/>
        </w:rPr>
        <w:t xml:space="preserve">characterized by a very significant increase in the magnitude of aerosol scattering. As table </w:t>
      </w:r>
      <w:r w:rsidR="00B45CD1" w:rsidRPr="00DC3AB5">
        <w:rPr>
          <w:rFonts w:ascii="Times New Roman" w:hAnsi="Times New Roman"/>
          <w:sz w:val="24"/>
          <w:szCs w:val="24"/>
        </w:rPr>
        <w:t>4.2</w:t>
      </w:r>
      <w:r w:rsidRPr="00DC3AB5">
        <w:rPr>
          <w:rFonts w:ascii="Times New Roman" w:hAnsi="Times New Roman"/>
          <w:sz w:val="24"/>
          <w:szCs w:val="24"/>
        </w:rPr>
        <w:t xml:space="preserve"> shows, the total aerosol mass, M, </w:t>
      </w:r>
      <w:r w:rsidR="005827B5" w:rsidRPr="00DC3AB5">
        <w:rPr>
          <w:rFonts w:ascii="Times New Roman" w:hAnsi="Times New Roman"/>
          <w:sz w:val="24"/>
          <w:szCs w:val="24"/>
        </w:rPr>
        <w:t>follows the same pattern</w:t>
      </w:r>
      <w:r w:rsidRPr="00DC3AB5">
        <w:rPr>
          <w:rFonts w:ascii="Times New Roman" w:hAnsi="Times New Roman"/>
          <w:sz w:val="24"/>
          <w:szCs w:val="24"/>
        </w:rPr>
        <w:t>. The median value of M increases</w:t>
      </w:r>
      <w:r w:rsidRPr="00190F48">
        <w:rPr>
          <w:rFonts w:ascii="Times New Roman" w:hAnsi="Times New Roman"/>
          <w:sz w:val="24"/>
          <w:szCs w:val="24"/>
        </w:rPr>
        <w:t xml:space="preserve"> significantly from about 11 up to 17</w:t>
      </w:r>
      <w:r w:rsidRPr="00190F48">
        <w:rPr>
          <w:rFonts w:ascii="Times New Roman" w:hAnsi="Times New Roman"/>
          <w:sz w:val="24"/>
          <w:szCs w:val="24"/>
          <w:lang w:val="en-US"/>
        </w:rPr>
        <w:t xml:space="preserve">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xml:space="preserve">, when comparing MT </w:t>
      </w:r>
      <w:r w:rsidR="00C5414F">
        <w:rPr>
          <w:rFonts w:ascii="Times New Roman" w:hAnsi="Times New Roman"/>
          <w:sz w:val="24"/>
          <w:szCs w:val="24"/>
          <w:lang w:val="en-US"/>
        </w:rPr>
        <w:t>with</w:t>
      </w:r>
      <w:r w:rsidRPr="00190F48">
        <w:rPr>
          <w:rFonts w:ascii="Times New Roman" w:hAnsi="Times New Roman"/>
          <w:sz w:val="24"/>
          <w:szCs w:val="24"/>
          <w:lang w:val="en-US"/>
        </w:rPr>
        <w:t xml:space="preserve"> MIB trajectories, and </w:t>
      </w:r>
      <w:r w:rsidR="00C5414F">
        <w:rPr>
          <w:rFonts w:ascii="Times New Roman" w:hAnsi="Times New Roman"/>
          <w:sz w:val="24"/>
          <w:szCs w:val="24"/>
          <w:lang w:val="en-US"/>
        </w:rPr>
        <w:t xml:space="preserve">raises even </w:t>
      </w:r>
      <w:r w:rsidRPr="00190F48">
        <w:rPr>
          <w:rFonts w:ascii="Times New Roman" w:hAnsi="Times New Roman"/>
          <w:sz w:val="24"/>
          <w:szCs w:val="24"/>
          <w:lang w:val="en-US"/>
        </w:rPr>
        <w:t>towards higher values, 26-29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xml:space="preserve">, as </w:t>
      </w:r>
      <w:r w:rsidR="00C5414F">
        <w:rPr>
          <w:rFonts w:ascii="Times New Roman" w:hAnsi="Times New Roman"/>
          <w:sz w:val="24"/>
          <w:szCs w:val="24"/>
          <w:lang w:val="en-US"/>
        </w:rPr>
        <w:t>considering the transition from</w:t>
      </w:r>
      <w:r w:rsidRPr="00190F48">
        <w:rPr>
          <w:rFonts w:ascii="Times New Roman" w:hAnsi="Times New Roman"/>
          <w:sz w:val="24"/>
          <w:szCs w:val="24"/>
          <w:lang w:val="en-US"/>
        </w:rPr>
        <w:t xml:space="preserve"> the EU to </w:t>
      </w:r>
      <w:r w:rsidR="00C5414F">
        <w:rPr>
          <w:rFonts w:ascii="Times New Roman" w:hAnsi="Times New Roman"/>
          <w:sz w:val="24"/>
          <w:szCs w:val="24"/>
          <w:lang w:val="en-US"/>
        </w:rPr>
        <w:t xml:space="preserve">the </w:t>
      </w:r>
      <w:r w:rsidRPr="00190F48">
        <w:rPr>
          <w:rFonts w:ascii="Times New Roman" w:hAnsi="Times New Roman"/>
          <w:sz w:val="24"/>
          <w:szCs w:val="24"/>
          <w:lang w:val="en-US"/>
        </w:rPr>
        <w:t xml:space="preserve">IB and/or to AF trajectories. </w:t>
      </w:r>
      <w:r w:rsidRPr="00190F48">
        <w:rPr>
          <w:rFonts w:ascii="Times New Roman" w:hAnsi="Times New Roman"/>
          <w:sz w:val="24"/>
          <w:szCs w:val="24"/>
        </w:rPr>
        <w:t xml:space="preserve">However, the dependence of BC on the different trajectory types is smaller. No difference is apparent between </w:t>
      </w:r>
      <w:r w:rsidR="00C5414F">
        <w:rPr>
          <w:rFonts w:ascii="Times New Roman" w:hAnsi="Times New Roman"/>
          <w:sz w:val="24"/>
          <w:szCs w:val="24"/>
        </w:rPr>
        <w:t xml:space="preserve">the </w:t>
      </w:r>
      <w:r w:rsidRPr="00190F48">
        <w:rPr>
          <w:rFonts w:ascii="Times New Roman" w:hAnsi="Times New Roman"/>
          <w:sz w:val="24"/>
          <w:szCs w:val="24"/>
        </w:rPr>
        <w:t xml:space="preserve">MT and </w:t>
      </w:r>
      <w:r w:rsidR="00C5414F">
        <w:rPr>
          <w:rFonts w:ascii="Times New Roman" w:hAnsi="Times New Roman"/>
          <w:sz w:val="24"/>
          <w:szCs w:val="24"/>
        </w:rPr>
        <w:t xml:space="preserve">the </w:t>
      </w:r>
      <w:r w:rsidRPr="00190F48">
        <w:rPr>
          <w:rFonts w:ascii="Times New Roman" w:hAnsi="Times New Roman"/>
          <w:sz w:val="24"/>
          <w:szCs w:val="24"/>
        </w:rPr>
        <w:t xml:space="preserve">MIB </w:t>
      </w:r>
      <w:r w:rsidR="00C5414F">
        <w:rPr>
          <w:rFonts w:ascii="Times New Roman" w:hAnsi="Times New Roman"/>
          <w:sz w:val="24"/>
          <w:szCs w:val="24"/>
        </w:rPr>
        <w:t xml:space="preserve">trajectories </w:t>
      </w:r>
      <w:r w:rsidRPr="00190F48">
        <w:rPr>
          <w:rFonts w:ascii="Times New Roman" w:hAnsi="Times New Roman"/>
          <w:sz w:val="24"/>
          <w:szCs w:val="24"/>
        </w:rPr>
        <w:t xml:space="preserve">(with similar </w:t>
      </w:r>
      <w:r w:rsidR="00C5414F">
        <w:rPr>
          <w:rFonts w:ascii="Times New Roman" w:hAnsi="Times New Roman"/>
          <w:sz w:val="24"/>
          <w:szCs w:val="24"/>
        </w:rPr>
        <w:t xml:space="preserve">mean </w:t>
      </w:r>
      <w:r w:rsidRPr="00190F48">
        <w:rPr>
          <w:rFonts w:ascii="Times New Roman" w:hAnsi="Times New Roman"/>
          <w:sz w:val="24"/>
          <w:szCs w:val="24"/>
        </w:rPr>
        <w:t>BC</w:t>
      </w:r>
      <w:r w:rsidR="00C5414F">
        <w:rPr>
          <w:rFonts w:ascii="Times New Roman" w:hAnsi="Times New Roman"/>
          <w:sz w:val="24"/>
          <w:szCs w:val="24"/>
        </w:rPr>
        <w:t xml:space="preserve"> value</w:t>
      </w:r>
      <w:r w:rsidRPr="00190F48">
        <w:rPr>
          <w:rFonts w:ascii="Times New Roman" w:hAnsi="Times New Roman"/>
          <w:sz w:val="24"/>
          <w:szCs w:val="24"/>
        </w:rPr>
        <w:t xml:space="preserve"> of 0.8</w:t>
      </w:r>
      <w:r w:rsidRPr="00190F48">
        <w:rPr>
          <w:rFonts w:ascii="Times New Roman" w:hAnsi="Times New Roman"/>
          <w:sz w:val="24"/>
          <w:szCs w:val="24"/>
          <w:lang w:val="en-US"/>
        </w:rPr>
        <w:t xml:space="preserve"> µgm</w:t>
      </w:r>
      <w:r w:rsidRPr="00190F48">
        <w:rPr>
          <w:rFonts w:ascii="Times New Roman" w:hAnsi="Times New Roman"/>
          <w:sz w:val="24"/>
          <w:szCs w:val="24"/>
          <w:vertAlign w:val="superscript"/>
          <w:lang w:val="en-US"/>
        </w:rPr>
        <w:t>-3</w:t>
      </w:r>
      <w:r w:rsidRPr="00190F48">
        <w:rPr>
          <w:rFonts w:ascii="Times New Roman" w:hAnsi="Times New Roman"/>
          <w:sz w:val="24"/>
          <w:szCs w:val="24"/>
          <w:lang w:val="en-US"/>
        </w:rPr>
        <w:t xml:space="preserve"> and</w:t>
      </w:r>
      <w:r w:rsidR="00C5414F">
        <w:rPr>
          <w:rFonts w:ascii="Times New Roman" w:hAnsi="Times New Roman"/>
          <w:sz w:val="24"/>
          <w:szCs w:val="24"/>
          <w:lang w:val="en-US"/>
        </w:rPr>
        <w:t xml:space="preserve"> BC</w:t>
      </w:r>
      <w:r w:rsidRPr="00190F48">
        <w:rPr>
          <w:rFonts w:ascii="Times New Roman" w:hAnsi="Times New Roman"/>
          <w:sz w:val="24"/>
          <w:szCs w:val="24"/>
          <w:lang w:val="en-US"/>
        </w:rPr>
        <w:t xml:space="preserve"> medians of 0.7-0.8 µgm</w:t>
      </w:r>
      <w:r w:rsidRPr="00190F48">
        <w:rPr>
          <w:rFonts w:ascii="Times New Roman" w:hAnsi="Times New Roman"/>
          <w:sz w:val="24"/>
          <w:szCs w:val="24"/>
          <w:vertAlign w:val="superscript"/>
          <w:lang w:val="en-US"/>
        </w:rPr>
        <w:t>-3</w:t>
      </w:r>
      <w:r w:rsidRPr="00190F48">
        <w:rPr>
          <w:rFonts w:ascii="Times New Roman" w:hAnsi="Times New Roman"/>
          <w:sz w:val="24"/>
          <w:szCs w:val="24"/>
        </w:rPr>
        <w:t xml:space="preserve">) and the differences between </w:t>
      </w:r>
      <w:r w:rsidR="00C5414F">
        <w:rPr>
          <w:rFonts w:ascii="Times New Roman" w:hAnsi="Times New Roman"/>
          <w:sz w:val="24"/>
          <w:szCs w:val="24"/>
        </w:rPr>
        <w:t xml:space="preserve">the </w:t>
      </w:r>
      <w:r w:rsidRPr="00190F48">
        <w:rPr>
          <w:rFonts w:ascii="Times New Roman" w:hAnsi="Times New Roman"/>
          <w:sz w:val="24"/>
          <w:szCs w:val="24"/>
        </w:rPr>
        <w:t>“western” (MT and MIB) and “eastern” (EU, IB and AF, with BC in the range of 0.9-1.1</w:t>
      </w:r>
      <w:r w:rsidRPr="00190F48">
        <w:rPr>
          <w:rFonts w:ascii="Times New Roman" w:hAnsi="Times New Roman"/>
          <w:sz w:val="24"/>
          <w:szCs w:val="24"/>
          <w:lang w:val="en-US"/>
        </w:rPr>
        <w:t xml:space="preserve"> µgm</w:t>
      </w:r>
      <w:r w:rsidRPr="00190F48">
        <w:rPr>
          <w:rFonts w:ascii="Times New Roman" w:hAnsi="Times New Roman"/>
          <w:sz w:val="24"/>
          <w:szCs w:val="24"/>
          <w:vertAlign w:val="superscript"/>
          <w:lang w:val="en-US"/>
        </w:rPr>
        <w:t>-3</w:t>
      </w:r>
      <w:r w:rsidRPr="00190F48">
        <w:rPr>
          <w:rFonts w:ascii="Times New Roman" w:hAnsi="Times New Roman"/>
          <w:sz w:val="24"/>
          <w:szCs w:val="24"/>
        </w:rPr>
        <w:t xml:space="preserve">) sectors are apparent but of relatively small magnitude. This suggests that in general the BC temporal variations at </w:t>
      </w:r>
      <w:r w:rsidR="005827B5">
        <w:rPr>
          <w:rFonts w:ascii="Times New Roman" w:hAnsi="Times New Roman"/>
          <w:sz w:val="24"/>
          <w:szCs w:val="24"/>
        </w:rPr>
        <w:t>Évora</w:t>
      </w:r>
      <w:r w:rsidRPr="00190F48">
        <w:rPr>
          <w:rFonts w:ascii="Times New Roman" w:hAnsi="Times New Roman"/>
          <w:sz w:val="24"/>
          <w:szCs w:val="24"/>
        </w:rPr>
        <w:t xml:space="preserve"> are mainly controlled by local</w:t>
      </w:r>
      <w:r w:rsidR="005827B5">
        <w:rPr>
          <w:rFonts w:ascii="Times New Roman" w:hAnsi="Times New Roman"/>
          <w:sz w:val="24"/>
          <w:szCs w:val="24"/>
        </w:rPr>
        <w:t xml:space="preserve"> emissions.</w:t>
      </w:r>
      <w:r w:rsidRPr="00190F48">
        <w:rPr>
          <w:rFonts w:ascii="Times New Roman" w:hAnsi="Times New Roman"/>
          <w:sz w:val="24"/>
          <w:szCs w:val="24"/>
        </w:rPr>
        <w:t xml:space="preserve"> Also, the</w:t>
      </w:r>
      <w:r w:rsidR="00C5414F">
        <w:rPr>
          <w:rFonts w:ascii="Times New Roman" w:hAnsi="Times New Roman"/>
          <w:sz w:val="24"/>
          <w:szCs w:val="24"/>
        </w:rPr>
        <w:t xml:space="preserve"> fact that the highest </w:t>
      </w:r>
      <w:r w:rsidRPr="00190F48">
        <w:rPr>
          <w:rFonts w:ascii="Times New Roman" w:hAnsi="Times New Roman"/>
          <w:sz w:val="24"/>
          <w:szCs w:val="24"/>
        </w:rPr>
        <w:t xml:space="preserve">BC fraction </w:t>
      </w:r>
      <w:r w:rsidR="00C5414F">
        <w:rPr>
          <w:rFonts w:ascii="Times New Roman" w:hAnsi="Times New Roman"/>
          <w:sz w:val="24"/>
          <w:szCs w:val="24"/>
        </w:rPr>
        <w:t>mean value is</w:t>
      </w:r>
      <w:r w:rsidRPr="00190F48">
        <w:rPr>
          <w:rFonts w:ascii="Times New Roman" w:hAnsi="Times New Roman"/>
          <w:sz w:val="24"/>
          <w:szCs w:val="24"/>
        </w:rPr>
        <w:t xml:space="preserve"> associated to the Maritime regime appears to be the cons</w:t>
      </w:r>
      <w:r w:rsidR="00C5414F">
        <w:rPr>
          <w:rFonts w:ascii="Times New Roman" w:hAnsi="Times New Roman"/>
          <w:sz w:val="24"/>
          <w:szCs w:val="24"/>
        </w:rPr>
        <w:t>equence of this fact. T</w:t>
      </w:r>
      <w:r w:rsidRPr="00190F48">
        <w:rPr>
          <w:rFonts w:ascii="Times New Roman" w:hAnsi="Times New Roman"/>
          <w:sz w:val="24"/>
          <w:szCs w:val="24"/>
        </w:rPr>
        <w:t xml:space="preserve">he air masses from the Atlantic tend to be associated to lower aerosol loads </w:t>
      </w:r>
      <w:r w:rsidR="00BF7E90">
        <w:rPr>
          <w:rFonts w:ascii="Times New Roman" w:hAnsi="Times New Roman"/>
          <w:sz w:val="24"/>
          <w:szCs w:val="24"/>
          <w:lang w:val="en-US"/>
        </w:rPr>
        <w:t>(</w:t>
      </w:r>
      <w:r w:rsidR="006452C8">
        <w:rPr>
          <w:rFonts w:ascii="Times New Roman" w:hAnsi="Times New Roman"/>
          <w:sz w:val="24"/>
          <w:szCs w:val="24"/>
          <w:lang w:val="en-US"/>
        </w:rPr>
        <w:t xml:space="preserve">Rodriguez et al., 2004; </w:t>
      </w:r>
      <w:r w:rsidRPr="00190F48">
        <w:rPr>
          <w:rFonts w:ascii="Times New Roman" w:hAnsi="Times New Roman"/>
          <w:sz w:val="24"/>
          <w:szCs w:val="24"/>
        </w:rPr>
        <w:t>Almeida et al., 2005; Oliveira et al., 2007; Pereira et al., 2008; Lyamani et al., 2010</w:t>
      </w:r>
      <w:r w:rsidR="00BF7E90">
        <w:rPr>
          <w:rFonts w:ascii="Times New Roman" w:hAnsi="Times New Roman"/>
          <w:sz w:val="24"/>
          <w:szCs w:val="24"/>
          <w:lang w:val="en-US"/>
        </w:rPr>
        <w:t>)</w:t>
      </w:r>
      <w:r w:rsidRPr="00190F48">
        <w:rPr>
          <w:rFonts w:ascii="Times New Roman" w:hAnsi="Times New Roman"/>
          <w:sz w:val="24"/>
          <w:szCs w:val="24"/>
        </w:rPr>
        <w:t>. Therefore, if the local black carbon BC production is kept more or less constant and at low levels, the BC fraction should increase due to the lower aerosol mass concentration associated to the MT trajectories.</w:t>
      </w:r>
      <w:r w:rsidR="00B45CD1">
        <w:rPr>
          <w:rFonts w:ascii="Times New Roman" w:hAnsi="Times New Roman"/>
          <w:sz w:val="24"/>
          <w:szCs w:val="24"/>
        </w:rPr>
        <w:t xml:space="preserve"> </w:t>
      </w:r>
      <w:r w:rsidRPr="00190F48">
        <w:rPr>
          <w:rFonts w:ascii="Times New Roman" w:hAnsi="Times New Roman"/>
          <w:sz w:val="24"/>
          <w:szCs w:val="24"/>
        </w:rPr>
        <w:t>Pio et al.</w:t>
      </w:r>
      <w:r w:rsidRPr="00190F48">
        <w:rPr>
          <w:rFonts w:ascii="Times New Roman" w:hAnsi="Times New Roman"/>
          <w:sz w:val="24"/>
          <w:szCs w:val="24"/>
          <w:lang w:val="en-US"/>
        </w:rPr>
        <w:t xml:space="preserve"> [</w:t>
      </w:r>
      <w:r w:rsidRPr="00190F48">
        <w:rPr>
          <w:rFonts w:ascii="Times New Roman" w:hAnsi="Times New Roman"/>
          <w:sz w:val="24"/>
          <w:szCs w:val="24"/>
        </w:rPr>
        <w:t>1996</w:t>
      </w:r>
      <w:r w:rsidRPr="00190F48">
        <w:rPr>
          <w:rFonts w:ascii="Times New Roman" w:hAnsi="Times New Roman"/>
          <w:sz w:val="24"/>
          <w:szCs w:val="24"/>
          <w:lang w:val="en-US"/>
        </w:rPr>
        <w:t>]</w:t>
      </w:r>
      <w:r w:rsidRPr="00190F48">
        <w:rPr>
          <w:rFonts w:ascii="Times New Roman" w:hAnsi="Times New Roman"/>
          <w:sz w:val="24"/>
          <w:szCs w:val="24"/>
        </w:rPr>
        <w:t xml:space="preserve"> measured black carbon mass concentrations associated to different air </w:t>
      </w:r>
      <w:r w:rsidRPr="00190F48">
        <w:rPr>
          <w:rFonts w:ascii="Times New Roman" w:hAnsi="Times New Roman"/>
          <w:sz w:val="24"/>
          <w:szCs w:val="24"/>
        </w:rPr>
        <w:lastRenderedPageBreak/>
        <w:t>masses transported towards a northern Portuguese rural coastal site and observed large differences in their BC values (up to an order of magnitude, from ~0.2 to ~2.3</w:t>
      </w:r>
      <w:r w:rsidRPr="00190F48">
        <w:rPr>
          <w:rFonts w:ascii="Times New Roman" w:hAnsi="Times New Roman"/>
          <w:sz w:val="24"/>
          <w:szCs w:val="24"/>
          <w:lang w:val="en-US"/>
        </w:rPr>
        <w:t xml:space="preserve"> µgm</w:t>
      </w:r>
      <w:r w:rsidRPr="00190F48">
        <w:rPr>
          <w:rFonts w:ascii="Times New Roman" w:hAnsi="Times New Roman"/>
          <w:sz w:val="24"/>
          <w:szCs w:val="24"/>
          <w:vertAlign w:val="superscript"/>
          <w:lang w:val="en-US"/>
        </w:rPr>
        <w:t>-3</w:t>
      </w:r>
      <w:r w:rsidRPr="00190F48">
        <w:rPr>
          <w:rFonts w:ascii="Times New Roman" w:hAnsi="Times New Roman"/>
          <w:sz w:val="24"/>
          <w:szCs w:val="24"/>
        </w:rPr>
        <w:t xml:space="preserve"> ) between maritime and continental air masses. Like our results</w:t>
      </w:r>
      <w:r w:rsidRPr="00190F48">
        <w:rPr>
          <w:rFonts w:ascii="Times New Roman" w:hAnsi="Times New Roman"/>
          <w:sz w:val="24"/>
          <w:szCs w:val="24"/>
          <w:lang w:val="en-US"/>
        </w:rPr>
        <w:t xml:space="preserve">, their “maritime samples” had BC (and other anthropogenic tracers) values higher than the BC concentrations found in remote oceanic locations which was attributed to the contamination of local emissions related with regional or mesoscale circulations. In a sub-urban area in the outskirts of Lisbon (20 km from the shoreline) the BC differences were found to be much lower (a factor of 1.5 between “maritime” and “continental” air masses) in a place surrounded by anthropogenic aerosol </w:t>
      </w:r>
      <w:r w:rsidRPr="00BF7E90">
        <w:rPr>
          <w:rFonts w:ascii="Times New Roman" w:hAnsi="Times New Roman"/>
          <w:sz w:val="24"/>
          <w:szCs w:val="24"/>
          <w:lang w:val="en-US"/>
        </w:rPr>
        <w:t xml:space="preserve">sources </w:t>
      </w:r>
      <w:r w:rsidR="00BF7E90" w:rsidRPr="00BF7E90">
        <w:rPr>
          <w:rFonts w:ascii="Times New Roman" w:hAnsi="Times New Roman"/>
          <w:sz w:val="24"/>
          <w:szCs w:val="24"/>
          <w:lang w:val="en-US"/>
        </w:rPr>
        <w:t>(</w:t>
      </w:r>
      <w:r w:rsidRPr="00BF7E90">
        <w:rPr>
          <w:rFonts w:ascii="Times New Roman" w:hAnsi="Times New Roman"/>
          <w:sz w:val="24"/>
          <w:szCs w:val="24"/>
          <w:lang w:val="en-US"/>
        </w:rPr>
        <w:t>Almeida et al., 2005</w:t>
      </w:r>
      <w:r w:rsidR="00BF7E90" w:rsidRPr="00BF7E90">
        <w:rPr>
          <w:rFonts w:ascii="Times New Roman" w:hAnsi="Times New Roman"/>
          <w:sz w:val="24"/>
          <w:szCs w:val="24"/>
          <w:lang w:val="en-US"/>
        </w:rPr>
        <w:t>)</w:t>
      </w:r>
      <w:r w:rsidRPr="00BF7E90">
        <w:rPr>
          <w:rFonts w:ascii="Times New Roman" w:hAnsi="Times New Roman"/>
          <w:sz w:val="24"/>
          <w:szCs w:val="24"/>
          <w:lang w:val="en-US"/>
        </w:rPr>
        <w:t>.</w:t>
      </w:r>
      <w:r w:rsidRPr="00190F48">
        <w:rPr>
          <w:rFonts w:ascii="Times New Roman" w:hAnsi="Times New Roman"/>
          <w:sz w:val="24"/>
          <w:szCs w:val="24"/>
          <w:lang w:val="en-US"/>
        </w:rPr>
        <w:t xml:space="preserve"> In this study lower factors, in the range of 1.1-1.4, were obtained between “maritime” and “continental” air masses. </w:t>
      </w:r>
    </w:p>
    <w:p w:rsidR="00EE71C1" w:rsidRDefault="00EE71C1" w:rsidP="00B45CD1">
      <w:pPr>
        <w:autoSpaceDE w:val="0"/>
        <w:autoSpaceDN w:val="0"/>
        <w:adjustRightInd w:val="0"/>
        <w:spacing w:after="0" w:line="360" w:lineRule="auto"/>
        <w:ind w:firstLine="720"/>
        <w:jc w:val="both"/>
        <w:rPr>
          <w:rFonts w:ascii="Times New Roman" w:hAnsi="Times New Roman"/>
          <w:sz w:val="24"/>
          <w:szCs w:val="24"/>
          <w:lang w:val="en-US"/>
        </w:rPr>
      </w:pPr>
      <w:r w:rsidRPr="00190F48">
        <w:rPr>
          <w:rFonts w:ascii="Times New Roman" w:hAnsi="Times New Roman"/>
          <w:sz w:val="24"/>
          <w:szCs w:val="24"/>
          <w:lang w:val="en-US"/>
        </w:rPr>
        <w:t xml:space="preserve">In order to interpret this behavior in function of the different air masses ending in the measuring site Évora </w:t>
      </w:r>
      <w:r w:rsidR="0097677A">
        <w:rPr>
          <w:rFonts w:ascii="Times New Roman" w:hAnsi="Times New Roman"/>
          <w:sz w:val="24"/>
          <w:szCs w:val="24"/>
          <w:lang w:val="en-US"/>
        </w:rPr>
        <w:t>we</w:t>
      </w:r>
      <w:r w:rsidRPr="00190F48">
        <w:rPr>
          <w:rFonts w:ascii="Times New Roman" w:hAnsi="Times New Roman"/>
          <w:sz w:val="24"/>
          <w:szCs w:val="24"/>
          <w:lang w:val="en-US"/>
        </w:rPr>
        <w:t xml:space="preserve"> ha</w:t>
      </w:r>
      <w:r w:rsidR="0097677A">
        <w:rPr>
          <w:rFonts w:ascii="Times New Roman" w:hAnsi="Times New Roman"/>
          <w:sz w:val="24"/>
          <w:szCs w:val="24"/>
          <w:lang w:val="en-US"/>
        </w:rPr>
        <w:t>ve</w:t>
      </w:r>
      <w:r w:rsidRPr="00190F48">
        <w:rPr>
          <w:rFonts w:ascii="Times New Roman" w:hAnsi="Times New Roman"/>
          <w:sz w:val="24"/>
          <w:szCs w:val="24"/>
          <w:lang w:val="en-US"/>
        </w:rPr>
        <w:t xml:space="preserve"> to consider that, on the one hand, Évora is within an urban area not far away from the local BC sources and on the other hand, bearing in mind that Évora is inland (140 km from the coast), all air masses are necessarily perturbed during its path from the coast before reaching Évora. This is likely an additional reason for the smaller differences found in the BC levels observed at Évora for the different trajectory types. This simple comparison, with the information available, suggests that the significance of long range transport of BC decreases with the increase in urban intensity (which might mask some particles transported from elsewhere) and with the increased distance to maritime influence (which is responsible for a "cleaner"</w:t>
      </w:r>
      <w:r w:rsidRPr="00190F48">
        <w:rPr>
          <w:rFonts w:ascii="Times New Roman" w:hAnsi="Times New Roman"/>
          <w:color w:val="FF0000"/>
          <w:sz w:val="24"/>
          <w:szCs w:val="24"/>
          <w:lang w:val="en-US"/>
        </w:rPr>
        <w:t xml:space="preserve"> </w:t>
      </w:r>
      <w:r w:rsidRPr="00190F48">
        <w:rPr>
          <w:rFonts w:ascii="Times New Roman" w:hAnsi="Times New Roman"/>
          <w:sz w:val="24"/>
          <w:szCs w:val="24"/>
          <w:lang w:val="en-US"/>
        </w:rPr>
        <w:t>atmosphere).</w:t>
      </w:r>
    </w:p>
    <w:p w:rsidR="00B45CD1" w:rsidRDefault="00B45CD1" w:rsidP="00B45CD1">
      <w:pPr>
        <w:autoSpaceDE w:val="0"/>
        <w:autoSpaceDN w:val="0"/>
        <w:adjustRightInd w:val="0"/>
        <w:spacing w:after="0" w:line="360" w:lineRule="auto"/>
        <w:ind w:firstLine="720"/>
        <w:jc w:val="both"/>
        <w:rPr>
          <w:rFonts w:ascii="Times New Roman" w:hAnsi="Times New Roman"/>
          <w:sz w:val="24"/>
          <w:szCs w:val="24"/>
          <w:lang w:val="en-US"/>
        </w:rPr>
      </w:pPr>
    </w:p>
    <w:p w:rsidR="00B45CD1" w:rsidRDefault="00B45CD1" w:rsidP="00B45CD1">
      <w:pPr>
        <w:autoSpaceDE w:val="0"/>
        <w:autoSpaceDN w:val="0"/>
        <w:adjustRightInd w:val="0"/>
        <w:spacing w:after="0" w:line="360" w:lineRule="auto"/>
        <w:ind w:firstLine="720"/>
        <w:jc w:val="both"/>
        <w:rPr>
          <w:rFonts w:ascii="Times New Roman" w:hAnsi="Times New Roman"/>
          <w:sz w:val="24"/>
          <w:szCs w:val="24"/>
          <w:lang w:val="en-US"/>
        </w:rPr>
      </w:pPr>
    </w:p>
    <w:p w:rsidR="00B45CD1" w:rsidRDefault="00B45CD1" w:rsidP="00B45CD1">
      <w:pPr>
        <w:autoSpaceDE w:val="0"/>
        <w:autoSpaceDN w:val="0"/>
        <w:adjustRightInd w:val="0"/>
        <w:spacing w:after="0" w:line="360" w:lineRule="auto"/>
        <w:ind w:firstLine="720"/>
        <w:jc w:val="both"/>
        <w:rPr>
          <w:rFonts w:ascii="Times New Roman" w:hAnsi="Times New Roman"/>
          <w:sz w:val="24"/>
          <w:szCs w:val="24"/>
          <w:lang w:val="en-US"/>
        </w:rPr>
      </w:pPr>
    </w:p>
    <w:p w:rsidR="00B45CD1" w:rsidRDefault="00B45CD1" w:rsidP="00B45CD1">
      <w:pPr>
        <w:autoSpaceDE w:val="0"/>
        <w:autoSpaceDN w:val="0"/>
        <w:adjustRightInd w:val="0"/>
        <w:spacing w:after="0" w:line="360" w:lineRule="auto"/>
        <w:ind w:firstLine="720"/>
        <w:jc w:val="both"/>
        <w:rPr>
          <w:rFonts w:ascii="Times New Roman" w:hAnsi="Times New Roman"/>
          <w:sz w:val="24"/>
          <w:szCs w:val="24"/>
          <w:lang w:val="en-US"/>
        </w:rPr>
      </w:pPr>
    </w:p>
    <w:p w:rsidR="00B45CD1" w:rsidRDefault="00B45CD1" w:rsidP="00B45CD1">
      <w:pPr>
        <w:autoSpaceDE w:val="0"/>
        <w:autoSpaceDN w:val="0"/>
        <w:adjustRightInd w:val="0"/>
        <w:spacing w:after="0" w:line="360" w:lineRule="auto"/>
        <w:ind w:firstLine="720"/>
        <w:jc w:val="both"/>
        <w:rPr>
          <w:rFonts w:ascii="Times New Roman" w:hAnsi="Times New Roman"/>
          <w:sz w:val="24"/>
          <w:szCs w:val="24"/>
          <w:lang w:val="en-US"/>
        </w:rPr>
      </w:pPr>
    </w:p>
    <w:p w:rsidR="00B45CD1" w:rsidRDefault="00B45CD1" w:rsidP="00B45CD1">
      <w:pPr>
        <w:autoSpaceDE w:val="0"/>
        <w:autoSpaceDN w:val="0"/>
        <w:adjustRightInd w:val="0"/>
        <w:spacing w:after="0" w:line="360" w:lineRule="auto"/>
        <w:ind w:firstLine="720"/>
        <w:jc w:val="both"/>
        <w:rPr>
          <w:rFonts w:ascii="Times New Roman" w:hAnsi="Times New Roman"/>
          <w:sz w:val="24"/>
          <w:szCs w:val="24"/>
          <w:lang w:val="en-US"/>
        </w:rPr>
      </w:pPr>
    </w:p>
    <w:p w:rsidR="00B45CD1" w:rsidRDefault="00B45CD1" w:rsidP="00B45CD1">
      <w:pPr>
        <w:autoSpaceDE w:val="0"/>
        <w:autoSpaceDN w:val="0"/>
        <w:adjustRightInd w:val="0"/>
        <w:spacing w:after="0" w:line="360" w:lineRule="auto"/>
        <w:ind w:firstLine="720"/>
        <w:jc w:val="both"/>
        <w:rPr>
          <w:rFonts w:ascii="Times New Roman" w:hAnsi="Times New Roman"/>
          <w:sz w:val="24"/>
          <w:szCs w:val="24"/>
          <w:lang w:val="en-US"/>
        </w:rPr>
      </w:pPr>
    </w:p>
    <w:p w:rsidR="00B45CD1" w:rsidRDefault="00B45CD1" w:rsidP="00B45CD1">
      <w:pPr>
        <w:autoSpaceDE w:val="0"/>
        <w:autoSpaceDN w:val="0"/>
        <w:adjustRightInd w:val="0"/>
        <w:spacing w:after="0" w:line="360" w:lineRule="auto"/>
        <w:ind w:firstLine="720"/>
        <w:jc w:val="both"/>
        <w:rPr>
          <w:rFonts w:ascii="Times New Roman" w:hAnsi="Times New Roman"/>
          <w:sz w:val="24"/>
          <w:szCs w:val="24"/>
          <w:lang w:val="en-US"/>
        </w:rPr>
      </w:pPr>
    </w:p>
    <w:p w:rsidR="00B45CD1" w:rsidRDefault="00B45CD1" w:rsidP="00B45CD1">
      <w:pPr>
        <w:autoSpaceDE w:val="0"/>
        <w:autoSpaceDN w:val="0"/>
        <w:adjustRightInd w:val="0"/>
        <w:spacing w:after="0" w:line="360" w:lineRule="auto"/>
        <w:ind w:firstLine="720"/>
        <w:jc w:val="both"/>
        <w:rPr>
          <w:rFonts w:ascii="Times New Roman" w:hAnsi="Times New Roman"/>
          <w:sz w:val="24"/>
          <w:szCs w:val="24"/>
          <w:lang w:val="en-US"/>
        </w:rPr>
      </w:pPr>
    </w:p>
    <w:p w:rsidR="00B45CD1" w:rsidRDefault="00B45CD1" w:rsidP="00B45CD1">
      <w:pPr>
        <w:autoSpaceDE w:val="0"/>
        <w:autoSpaceDN w:val="0"/>
        <w:adjustRightInd w:val="0"/>
        <w:spacing w:after="0" w:line="360" w:lineRule="auto"/>
        <w:ind w:firstLine="720"/>
        <w:jc w:val="both"/>
        <w:rPr>
          <w:rFonts w:ascii="Times New Roman" w:hAnsi="Times New Roman"/>
          <w:sz w:val="24"/>
          <w:szCs w:val="24"/>
          <w:lang w:val="en-US"/>
        </w:rPr>
      </w:pPr>
    </w:p>
    <w:p w:rsidR="00B45CD1" w:rsidRDefault="00B45CD1" w:rsidP="00B45CD1">
      <w:pPr>
        <w:autoSpaceDE w:val="0"/>
        <w:autoSpaceDN w:val="0"/>
        <w:adjustRightInd w:val="0"/>
        <w:spacing w:after="0" w:line="360" w:lineRule="auto"/>
        <w:ind w:firstLine="720"/>
        <w:jc w:val="both"/>
        <w:rPr>
          <w:rFonts w:ascii="Times New Roman" w:hAnsi="Times New Roman"/>
          <w:sz w:val="24"/>
          <w:szCs w:val="24"/>
          <w:lang w:val="en-US"/>
        </w:rPr>
      </w:pPr>
    </w:p>
    <w:p w:rsidR="00B45CD1" w:rsidRPr="00B45CD1" w:rsidRDefault="00B45CD1" w:rsidP="00B45CD1">
      <w:pPr>
        <w:autoSpaceDE w:val="0"/>
        <w:autoSpaceDN w:val="0"/>
        <w:adjustRightInd w:val="0"/>
        <w:spacing w:after="0" w:line="360" w:lineRule="auto"/>
        <w:ind w:firstLine="720"/>
        <w:jc w:val="both"/>
        <w:rPr>
          <w:rFonts w:ascii="Times New Roman" w:hAnsi="Times New Roman"/>
          <w:sz w:val="24"/>
          <w:szCs w:val="24"/>
          <w:lang w:val="en-US"/>
        </w:rPr>
      </w:pPr>
    </w:p>
    <w:p w:rsidR="00EE71C1" w:rsidRPr="00190F48" w:rsidRDefault="00052A9D" w:rsidP="00EE71C1">
      <w:pPr>
        <w:spacing w:line="360" w:lineRule="auto"/>
        <w:jc w:val="center"/>
        <w:rPr>
          <w:rFonts w:ascii="Times New Roman" w:hAnsi="Times New Roman"/>
          <w:sz w:val="24"/>
          <w:szCs w:val="24"/>
        </w:rPr>
      </w:pPr>
      <w:r>
        <w:rPr>
          <w:rFonts w:ascii="Times New Roman" w:hAnsi="Times New Roman"/>
          <w:noProof/>
          <w:sz w:val="24"/>
          <w:szCs w:val="24"/>
          <w:lang w:val="pt-PT" w:eastAsia="pt-PT"/>
        </w:rPr>
        <w:lastRenderedPageBreak/>
        <w:drawing>
          <wp:inline distT="0" distB="0" distL="0" distR="0">
            <wp:extent cx="3079750" cy="2415540"/>
            <wp:effectExtent l="0" t="0" r="0" b="0"/>
            <wp:docPr id="62"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5"/>
                    <pic:cNvPicPr>
                      <a:picLocks noChangeAspect="1" noChangeArrowheads="1"/>
                    </pic:cNvPicPr>
                  </pic:nvPicPr>
                  <pic:blipFill>
                    <a:blip r:embed="rId150" cstate="print"/>
                    <a:srcRect r="48604" b="46150"/>
                    <a:stretch>
                      <a:fillRect/>
                    </a:stretch>
                  </pic:blipFill>
                  <pic:spPr bwMode="auto">
                    <a:xfrm>
                      <a:off x="0" y="0"/>
                      <a:ext cx="3079750" cy="2415540"/>
                    </a:xfrm>
                    <a:prstGeom prst="rect">
                      <a:avLst/>
                    </a:prstGeom>
                    <a:noFill/>
                    <a:ln w="9525">
                      <a:noFill/>
                      <a:miter lim="800000"/>
                      <a:headEnd/>
                      <a:tailEnd/>
                    </a:ln>
                  </pic:spPr>
                </pic:pic>
              </a:graphicData>
            </a:graphic>
          </wp:inline>
        </w:drawing>
      </w:r>
    </w:p>
    <w:p w:rsidR="00EE71C1" w:rsidRDefault="00F701FF" w:rsidP="003C0196">
      <w:pPr>
        <w:pStyle w:val="Legenda"/>
        <w:jc w:val="both"/>
        <w:rPr>
          <w:rFonts w:ascii="Times New Roman" w:eastAsiaTheme="minorHAnsi" w:hAnsi="Times New Roman"/>
          <w:b w:val="0"/>
          <w:color w:val="auto"/>
          <w:sz w:val="22"/>
          <w:szCs w:val="22"/>
          <w:lang w:eastAsia="en-US"/>
        </w:rPr>
      </w:pPr>
      <w:bookmarkStart w:id="98" w:name="_Toc297711633"/>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4</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5</w:t>
      </w:r>
      <w:r w:rsidR="00B97ACB">
        <w:rPr>
          <w:rFonts w:ascii="Times New Roman" w:hAnsi="Times New Roman"/>
          <w:color w:val="auto"/>
          <w:sz w:val="22"/>
          <w:szCs w:val="22"/>
        </w:rPr>
        <w:fldChar w:fldCharType="end"/>
      </w:r>
      <w:r w:rsidR="00EE71C1" w:rsidRPr="003C0196">
        <w:rPr>
          <w:rFonts w:ascii="Times New Roman" w:hAnsi="Times New Roman"/>
          <w:color w:val="auto"/>
          <w:sz w:val="22"/>
          <w:szCs w:val="22"/>
        </w:rPr>
        <w:t>.</w:t>
      </w:r>
      <w:r w:rsidR="00EE71C1" w:rsidRPr="003C0196">
        <w:rPr>
          <w:rFonts w:ascii="Times New Roman" w:hAnsi="Times New Roman"/>
          <w:b w:val="0"/>
          <w:color w:val="auto"/>
          <w:sz w:val="22"/>
          <w:szCs w:val="22"/>
        </w:rPr>
        <w:t xml:space="preserve"> </w:t>
      </w:r>
      <w:r w:rsidR="00EE71C1" w:rsidRPr="003C0196">
        <w:rPr>
          <w:rFonts w:ascii="Times New Roman" w:eastAsiaTheme="minorHAnsi" w:hAnsi="Times New Roman"/>
          <w:b w:val="0"/>
          <w:color w:val="auto"/>
          <w:sz w:val="22"/>
          <w:szCs w:val="22"/>
          <w:lang w:eastAsia="en-US"/>
        </w:rPr>
        <w:t xml:space="preserve">Relative frequency distributions of </w:t>
      </w:r>
      <w:r w:rsidR="00EE71C1" w:rsidRPr="003C0196">
        <w:rPr>
          <w:rFonts w:ascii="Times New Roman" w:hAnsi="Times New Roman"/>
          <w:b w:val="0"/>
          <w:color w:val="auto"/>
          <w:sz w:val="22"/>
          <w:szCs w:val="22"/>
          <w:lang w:val="el-GR"/>
        </w:rPr>
        <w:t>σ</w:t>
      </w:r>
      <w:r w:rsidR="00EE71C1" w:rsidRPr="003C0196">
        <w:rPr>
          <w:rFonts w:ascii="Times New Roman" w:hAnsi="Times New Roman"/>
          <w:b w:val="0"/>
          <w:color w:val="auto"/>
          <w:sz w:val="22"/>
          <w:szCs w:val="22"/>
          <w:vertAlign w:val="subscript"/>
        </w:rPr>
        <w:t>a</w:t>
      </w:r>
      <w:r w:rsidR="00EE71C1" w:rsidRPr="003C0196">
        <w:rPr>
          <w:rFonts w:ascii="Times New Roman" w:hAnsi="Times New Roman"/>
          <w:b w:val="0"/>
          <w:color w:val="auto"/>
          <w:sz w:val="22"/>
          <w:szCs w:val="22"/>
          <w:vertAlign w:val="subscript"/>
          <w:lang w:val="en-US"/>
        </w:rPr>
        <w:t>p</w:t>
      </w:r>
      <w:r w:rsidR="00EE71C1" w:rsidRPr="003C0196">
        <w:rPr>
          <w:rFonts w:ascii="Times New Roman" w:hAnsi="Times New Roman"/>
          <w:b w:val="0"/>
          <w:color w:val="auto"/>
          <w:sz w:val="22"/>
          <w:szCs w:val="22"/>
          <w:lang w:val="en-US"/>
        </w:rPr>
        <w:t>(670)</w:t>
      </w:r>
      <w:r w:rsidR="00EE71C1" w:rsidRPr="003C0196">
        <w:rPr>
          <w:rFonts w:ascii="Times New Roman" w:eastAsiaTheme="minorHAnsi" w:hAnsi="Times New Roman"/>
          <w:b w:val="0"/>
          <w:color w:val="auto"/>
          <w:sz w:val="22"/>
          <w:szCs w:val="22"/>
          <w:lang w:eastAsia="en-US"/>
        </w:rPr>
        <w:t xml:space="preserve"> and BC for each trajectory type (bin size = 0.2 </w:t>
      </w:r>
      <w:r w:rsidR="00EE71C1" w:rsidRPr="003C0196">
        <w:rPr>
          <w:rFonts w:ascii="Times New Roman" w:hAnsi="Times New Roman"/>
          <w:b w:val="0"/>
          <w:color w:val="auto"/>
          <w:sz w:val="22"/>
          <w:szCs w:val="22"/>
          <w:lang w:val="en-US"/>
        </w:rPr>
        <w:t>µgm</w:t>
      </w:r>
      <w:r w:rsidR="00EE71C1" w:rsidRPr="003C0196">
        <w:rPr>
          <w:rFonts w:ascii="Times New Roman" w:hAnsi="Times New Roman"/>
          <w:b w:val="0"/>
          <w:color w:val="auto"/>
          <w:sz w:val="22"/>
          <w:szCs w:val="22"/>
          <w:vertAlign w:val="superscript"/>
          <w:lang w:val="en-US"/>
        </w:rPr>
        <w:t>-3</w:t>
      </w:r>
      <w:r w:rsidR="00EE71C1" w:rsidRPr="003C0196">
        <w:rPr>
          <w:rFonts w:ascii="Times New Roman" w:hAnsi="Times New Roman"/>
          <w:b w:val="0"/>
          <w:color w:val="auto"/>
          <w:sz w:val="22"/>
          <w:szCs w:val="22"/>
        </w:rPr>
        <w:t xml:space="preserve"> </w:t>
      </w:r>
      <w:r w:rsidR="00EE71C1" w:rsidRPr="003C0196">
        <w:rPr>
          <w:rFonts w:ascii="Times New Roman" w:eastAsiaTheme="minorHAnsi" w:hAnsi="Times New Roman"/>
          <w:b w:val="0"/>
          <w:color w:val="auto"/>
          <w:sz w:val="22"/>
          <w:szCs w:val="22"/>
          <w:lang w:eastAsia="en-US"/>
        </w:rPr>
        <w:t xml:space="preserve"> for BC).</w:t>
      </w:r>
      <w:bookmarkEnd w:id="98"/>
    </w:p>
    <w:p w:rsidR="00B45CD1" w:rsidRPr="00B45CD1" w:rsidRDefault="00B45CD1" w:rsidP="00B45CD1">
      <w:pPr>
        <w:rPr>
          <w:lang w:eastAsia="en-US"/>
        </w:rPr>
      </w:pPr>
    </w:p>
    <w:p w:rsidR="00FF5DFF" w:rsidRDefault="00052A9D" w:rsidP="00FF5DFF">
      <w:pPr>
        <w:spacing w:line="360" w:lineRule="auto"/>
        <w:jc w:val="center"/>
        <w:rPr>
          <w:rFonts w:ascii="Times New Roman" w:hAnsi="Times New Roman"/>
          <w:sz w:val="24"/>
          <w:szCs w:val="24"/>
        </w:rPr>
      </w:pPr>
      <w:r>
        <w:rPr>
          <w:rFonts w:ascii="Times New Roman" w:hAnsi="Times New Roman"/>
          <w:noProof/>
          <w:sz w:val="24"/>
          <w:szCs w:val="24"/>
          <w:lang w:val="pt-PT" w:eastAsia="pt-PT"/>
        </w:rPr>
        <w:drawing>
          <wp:inline distT="0" distB="0" distL="0" distR="0">
            <wp:extent cx="3070860" cy="2122170"/>
            <wp:effectExtent l="0" t="0" r="0" b="0"/>
            <wp:docPr id="58"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4"/>
                    <pic:cNvPicPr>
                      <a:picLocks noChangeAspect="1" noChangeArrowheads="1"/>
                    </pic:cNvPicPr>
                  </pic:nvPicPr>
                  <pic:blipFill>
                    <a:blip r:embed="rId151" cstate="print"/>
                    <a:srcRect r="48663" b="49364"/>
                    <a:stretch>
                      <a:fillRect/>
                    </a:stretch>
                  </pic:blipFill>
                  <pic:spPr bwMode="auto">
                    <a:xfrm>
                      <a:off x="0" y="0"/>
                      <a:ext cx="3070860" cy="2122170"/>
                    </a:xfrm>
                    <a:prstGeom prst="rect">
                      <a:avLst/>
                    </a:prstGeom>
                    <a:noFill/>
                    <a:ln w="9525">
                      <a:noFill/>
                      <a:miter lim="800000"/>
                      <a:headEnd/>
                      <a:tailEnd/>
                    </a:ln>
                  </pic:spPr>
                </pic:pic>
              </a:graphicData>
            </a:graphic>
          </wp:inline>
        </w:drawing>
      </w:r>
    </w:p>
    <w:p w:rsidR="00EE71C1" w:rsidRPr="003C0196" w:rsidRDefault="00F701FF" w:rsidP="003C0196">
      <w:pPr>
        <w:pStyle w:val="Legenda"/>
        <w:jc w:val="both"/>
        <w:rPr>
          <w:rFonts w:ascii="Times New Roman" w:eastAsiaTheme="minorHAnsi" w:hAnsi="Times New Roman"/>
          <w:b w:val="0"/>
          <w:color w:val="auto"/>
          <w:sz w:val="22"/>
          <w:szCs w:val="22"/>
          <w:lang w:eastAsia="en-US"/>
        </w:rPr>
      </w:pPr>
      <w:bookmarkStart w:id="99" w:name="_Toc297711634"/>
      <w:r w:rsidRPr="003C0196">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4</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6</w:t>
      </w:r>
      <w:r w:rsidR="00B97ACB">
        <w:rPr>
          <w:rFonts w:ascii="Times New Roman" w:hAnsi="Times New Roman"/>
          <w:color w:val="auto"/>
          <w:sz w:val="22"/>
          <w:szCs w:val="22"/>
        </w:rPr>
        <w:fldChar w:fldCharType="end"/>
      </w:r>
      <w:r w:rsidR="00EE71C1" w:rsidRPr="003C0196">
        <w:rPr>
          <w:rFonts w:ascii="Times New Roman" w:hAnsi="Times New Roman"/>
          <w:color w:val="auto"/>
          <w:sz w:val="22"/>
          <w:szCs w:val="22"/>
        </w:rPr>
        <w:t>.</w:t>
      </w:r>
      <w:r w:rsidR="00EE71C1" w:rsidRPr="003C0196">
        <w:rPr>
          <w:rFonts w:ascii="Times New Roman" w:hAnsi="Times New Roman"/>
          <w:b w:val="0"/>
          <w:color w:val="auto"/>
          <w:sz w:val="22"/>
          <w:szCs w:val="22"/>
        </w:rPr>
        <w:t xml:space="preserve"> </w:t>
      </w:r>
      <w:r w:rsidR="00EE71C1" w:rsidRPr="003C0196">
        <w:rPr>
          <w:rFonts w:ascii="Times New Roman" w:eastAsiaTheme="minorHAnsi" w:hAnsi="Times New Roman"/>
          <w:b w:val="0"/>
          <w:color w:val="auto"/>
          <w:sz w:val="22"/>
          <w:szCs w:val="22"/>
          <w:lang w:eastAsia="en-US"/>
        </w:rPr>
        <w:t xml:space="preserve">Relative frequency distributions of </w:t>
      </w:r>
      <w:r w:rsidR="00EE71C1" w:rsidRPr="003C0196">
        <w:rPr>
          <w:rFonts w:ascii="Times New Roman" w:hAnsi="Times New Roman"/>
          <w:b w:val="0"/>
          <w:color w:val="auto"/>
          <w:sz w:val="22"/>
          <w:szCs w:val="22"/>
        </w:rPr>
        <w:t>M</w:t>
      </w:r>
      <w:r w:rsidR="00EE71C1" w:rsidRPr="003C0196">
        <w:rPr>
          <w:rFonts w:ascii="Times New Roman" w:eastAsiaTheme="minorHAnsi" w:hAnsi="Times New Roman"/>
          <w:b w:val="0"/>
          <w:color w:val="auto"/>
          <w:sz w:val="22"/>
          <w:szCs w:val="22"/>
          <w:lang w:eastAsia="en-US"/>
        </w:rPr>
        <w:t xml:space="preserve"> for each trajectory type (bin size = 5 </w:t>
      </w:r>
      <w:r w:rsidR="00EE71C1" w:rsidRPr="003C0196">
        <w:rPr>
          <w:rFonts w:ascii="Times New Roman" w:hAnsi="Times New Roman"/>
          <w:b w:val="0"/>
          <w:color w:val="auto"/>
          <w:sz w:val="22"/>
          <w:szCs w:val="22"/>
          <w:lang w:val="en-US"/>
        </w:rPr>
        <w:t>µgm</w:t>
      </w:r>
      <w:r w:rsidR="00EE71C1" w:rsidRPr="003C0196">
        <w:rPr>
          <w:rFonts w:ascii="Times New Roman" w:hAnsi="Times New Roman"/>
          <w:b w:val="0"/>
          <w:color w:val="auto"/>
          <w:sz w:val="22"/>
          <w:szCs w:val="22"/>
          <w:vertAlign w:val="superscript"/>
          <w:lang w:val="en-US"/>
        </w:rPr>
        <w:t>-3</w:t>
      </w:r>
      <w:r w:rsidR="00EE71C1" w:rsidRPr="003C0196">
        <w:rPr>
          <w:rFonts w:ascii="Times New Roman" w:eastAsiaTheme="minorHAnsi" w:hAnsi="Times New Roman"/>
          <w:b w:val="0"/>
          <w:color w:val="auto"/>
          <w:sz w:val="22"/>
          <w:szCs w:val="22"/>
          <w:lang w:eastAsia="en-US"/>
        </w:rPr>
        <w:t>).</w:t>
      </w:r>
      <w:bookmarkEnd w:id="99"/>
    </w:p>
    <w:p w:rsidR="00CC07BB" w:rsidRDefault="00CC07BB" w:rsidP="00EE71C1">
      <w:pPr>
        <w:spacing w:line="360" w:lineRule="auto"/>
        <w:jc w:val="both"/>
      </w:pPr>
    </w:p>
    <w:p w:rsidR="00B45CD1" w:rsidRDefault="00B45CD1" w:rsidP="00EE71C1">
      <w:pPr>
        <w:spacing w:line="360" w:lineRule="auto"/>
        <w:jc w:val="both"/>
      </w:pPr>
    </w:p>
    <w:p w:rsidR="00B45CD1" w:rsidRDefault="00B45CD1" w:rsidP="00EE71C1">
      <w:pPr>
        <w:spacing w:line="360" w:lineRule="auto"/>
        <w:jc w:val="both"/>
      </w:pPr>
    </w:p>
    <w:p w:rsidR="00B45CD1" w:rsidRDefault="00B45CD1" w:rsidP="00EE71C1">
      <w:pPr>
        <w:spacing w:line="360" w:lineRule="auto"/>
        <w:jc w:val="both"/>
      </w:pPr>
    </w:p>
    <w:p w:rsidR="00B45CD1" w:rsidRDefault="00B45CD1" w:rsidP="00EE71C1">
      <w:pPr>
        <w:spacing w:line="360" w:lineRule="auto"/>
        <w:jc w:val="both"/>
      </w:pPr>
    </w:p>
    <w:p w:rsidR="00B45CD1" w:rsidRDefault="00B45CD1" w:rsidP="00EE71C1">
      <w:pPr>
        <w:spacing w:line="360" w:lineRule="auto"/>
        <w:jc w:val="both"/>
      </w:pPr>
    </w:p>
    <w:p w:rsidR="00B45CD1" w:rsidRDefault="00B45CD1" w:rsidP="00EE71C1">
      <w:pPr>
        <w:spacing w:line="360" w:lineRule="auto"/>
        <w:jc w:val="both"/>
      </w:pPr>
    </w:p>
    <w:p w:rsidR="00FC165F" w:rsidRPr="00527969" w:rsidRDefault="00FC165F" w:rsidP="00EE71C1">
      <w:pPr>
        <w:spacing w:line="360" w:lineRule="auto"/>
        <w:jc w:val="both"/>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ook w:val="04A0"/>
      </w:tblPr>
      <w:tblGrid>
        <w:gridCol w:w="1345"/>
        <w:gridCol w:w="1453"/>
        <w:gridCol w:w="1453"/>
        <w:gridCol w:w="1453"/>
        <w:gridCol w:w="1454"/>
        <w:gridCol w:w="1206"/>
      </w:tblGrid>
      <w:tr w:rsidR="00327FA7" w:rsidRPr="0072327A" w:rsidTr="00EC03C6">
        <w:trPr>
          <w:trHeight w:hRule="exact" w:val="284"/>
        </w:trPr>
        <w:tc>
          <w:tcPr>
            <w:tcW w:w="1345" w:type="dxa"/>
            <w:tcBorders>
              <w:top w:val="single" w:sz="4" w:space="0" w:color="auto"/>
              <w:left w:val="nil"/>
              <w:bottom w:val="single" w:sz="4" w:space="0" w:color="auto"/>
              <w:right w:val="nil"/>
            </w:tcBorders>
            <w:vAlign w:val="center"/>
          </w:tcPr>
          <w:p w:rsidR="00EE71C1" w:rsidRPr="0072327A" w:rsidRDefault="00EE71C1" w:rsidP="0072327A">
            <w:pPr>
              <w:spacing w:after="0" w:line="360" w:lineRule="auto"/>
              <w:jc w:val="center"/>
              <w:rPr>
                <w:rFonts w:ascii="Times New Roman" w:hAnsi="Times New Roman"/>
                <w:b/>
              </w:rPr>
            </w:pPr>
            <w:r w:rsidRPr="0072327A">
              <w:rPr>
                <w:rFonts w:ascii="Times New Roman" w:hAnsi="Times New Roman"/>
                <w:b/>
                <w:lang w:val="el-GR"/>
              </w:rPr>
              <w:lastRenderedPageBreak/>
              <w:t>σ</w:t>
            </w:r>
            <w:r w:rsidRPr="0072327A">
              <w:rPr>
                <w:rFonts w:ascii="Times New Roman" w:hAnsi="Times New Roman"/>
                <w:b/>
                <w:vertAlign w:val="subscript"/>
                <w:lang w:val="en-US"/>
              </w:rPr>
              <w:t>ap</w:t>
            </w:r>
            <w:r w:rsidRPr="0072327A">
              <w:rPr>
                <w:rFonts w:ascii="Times New Roman" w:hAnsi="Times New Roman"/>
                <w:b/>
                <w:lang w:val="en-US"/>
              </w:rPr>
              <w:t>(670)</w:t>
            </w:r>
          </w:p>
        </w:tc>
        <w:tc>
          <w:tcPr>
            <w:tcW w:w="1453" w:type="dxa"/>
            <w:tcBorders>
              <w:lef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w:t>
            </w:r>
            <w:r w:rsidR="00CC07BB">
              <w:rPr>
                <w:rFonts w:ascii="Times New Roman" w:hAnsi="Times New Roman"/>
              </w:rPr>
              <w:t>T</w:t>
            </w:r>
          </w:p>
        </w:tc>
        <w:tc>
          <w:tcPr>
            <w:tcW w:w="1453" w:type="dxa"/>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MIB</w:t>
            </w:r>
          </w:p>
        </w:tc>
        <w:tc>
          <w:tcPr>
            <w:tcW w:w="1453" w:type="dxa"/>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EU</w:t>
            </w:r>
          </w:p>
        </w:tc>
        <w:tc>
          <w:tcPr>
            <w:tcW w:w="1454" w:type="dxa"/>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IB</w:t>
            </w:r>
          </w:p>
        </w:tc>
        <w:tc>
          <w:tcPr>
            <w:tcW w:w="1206" w:type="dxa"/>
            <w:tcBorders>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AF</w:t>
            </w:r>
          </w:p>
        </w:tc>
      </w:tr>
      <w:tr w:rsidR="00327FA7" w:rsidRPr="0072327A" w:rsidTr="00EC03C6">
        <w:trPr>
          <w:trHeight w:hRule="exact" w:val="284"/>
        </w:trPr>
        <w:tc>
          <w:tcPr>
            <w:tcW w:w="1345" w:type="dxa"/>
            <w:tcBorders>
              <w:top w:val="single" w:sz="4" w:space="0" w:color="auto"/>
              <w:left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Mean</w:t>
            </w:r>
          </w:p>
        </w:tc>
        <w:tc>
          <w:tcPr>
            <w:tcW w:w="1453"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5.5</w:t>
            </w:r>
          </w:p>
        </w:tc>
        <w:tc>
          <w:tcPr>
            <w:tcW w:w="1453"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5.4</w:t>
            </w:r>
          </w:p>
        </w:tc>
        <w:tc>
          <w:tcPr>
            <w:tcW w:w="1453"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7.1</w:t>
            </w:r>
          </w:p>
        </w:tc>
        <w:tc>
          <w:tcPr>
            <w:tcW w:w="1454"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6.9</w:t>
            </w:r>
          </w:p>
        </w:tc>
        <w:tc>
          <w:tcPr>
            <w:tcW w:w="1206" w:type="dxa"/>
            <w:tcBorders>
              <w:bottom w:val="nil"/>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7.0</w:t>
            </w:r>
          </w:p>
        </w:tc>
      </w:tr>
      <w:tr w:rsidR="00327FA7" w:rsidRPr="0072327A" w:rsidTr="00EC03C6">
        <w:trPr>
          <w:trHeight w:hRule="exact" w:val="284"/>
        </w:trPr>
        <w:tc>
          <w:tcPr>
            <w:tcW w:w="1345" w:type="dxa"/>
            <w:tcBorders>
              <w:top w:val="nil"/>
              <w:left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SD</w:t>
            </w:r>
          </w:p>
        </w:tc>
        <w:tc>
          <w:tcPr>
            <w:tcW w:w="1453"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2.9</w:t>
            </w:r>
          </w:p>
        </w:tc>
        <w:tc>
          <w:tcPr>
            <w:tcW w:w="1453"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2.4</w:t>
            </w:r>
          </w:p>
        </w:tc>
        <w:tc>
          <w:tcPr>
            <w:tcW w:w="1453"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3.4</w:t>
            </w:r>
          </w:p>
        </w:tc>
        <w:tc>
          <w:tcPr>
            <w:tcW w:w="1454"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3.3</w:t>
            </w:r>
          </w:p>
        </w:tc>
        <w:tc>
          <w:tcPr>
            <w:tcW w:w="1206" w:type="dxa"/>
            <w:tcBorders>
              <w:top w:val="nil"/>
              <w:bottom w:val="nil"/>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3.3</w:t>
            </w:r>
          </w:p>
        </w:tc>
      </w:tr>
      <w:tr w:rsidR="00327FA7" w:rsidRPr="0072327A" w:rsidTr="00EC03C6">
        <w:trPr>
          <w:trHeight w:hRule="exact" w:val="284"/>
        </w:trPr>
        <w:tc>
          <w:tcPr>
            <w:tcW w:w="1345" w:type="dxa"/>
            <w:tcBorders>
              <w:top w:val="nil"/>
              <w:lef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Median</w:t>
            </w:r>
          </w:p>
        </w:tc>
        <w:tc>
          <w:tcPr>
            <w:tcW w:w="1453"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4.7</w:t>
            </w:r>
          </w:p>
        </w:tc>
        <w:tc>
          <w:tcPr>
            <w:tcW w:w="1453"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5.0</w:t>
            </w:r>
          </w:p>
        </w:tc>
        <w:tc>
          <w:tcPr>
            <w:tcW w:w="1453"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6.2</w:t>
            </w:r>
          </w:p>
        </w:tc>
        <w:tc>
          <w:tcPr>
            <w:tcW w:w="1454"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6.3</w:t>
            </w:r>
          </w:p>
        </w:tc>
        <w:tc>
          <w:tcPr>
            <w:tcW w:w="1206" w:type="dxa"/>
            <w:tcBorders>
              <w:top w:val="nil"/>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6.0</w:t>
            </w:r>
          </w:p>
        </w:tc>
      </w:tr>
    </w:tbl>
    <w:p w:rsidR="00EE71C1" w:rsidRPr="008A1AC3" w:rsidRDefault="00EE71C1" w:rsidP="0062284E">
      <w:pPr>
        <w:spacing w:after="0" w:line="72" w:lineRule="auto"/>
        <w:jc w:val="both"/>
        <w:rPr>
          <w:lang w:val="pt-PT"/>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ook w:val="04A0"/>
      </w:tblPr>
      <w:tblGrid>
        <w:gridCol w:w="1345"/>
        <w:gridCol w:w="1453"/>
        <w:gridCol w:w="1453"/>
        <w:gridCol w:w="1453"/>
        <w:gridCol w:w="1454"/>
        <w:gridCol w:w="1206"/>
      </w:tblGrid>
      <w:tr w:rsidR="00327FA7" w:rsidRPr="0072327A" w:rsidTr="00EC03C6">
        <w:trPr>
          <w:trHeight w:hRule="exact" w:val="284"/>
        </w:trPr>
        <w:tc>
          <w:tcPr>
            <w:tcW w:w="1345" w:type="dxa"/>
            <w:tcBorders>
              <w:top w:val="single" w:sz="4" w:space="0" w:color="auto"/>
              <w:left w:val="nil"/>
              <w:bottom w:val="single" w:sz="4" w:space="0" w:color="auto"/>
              <w:right w:val="nil"/>
            </w:tcBorders>
            <w:vAlign w:val="center"/>
          </w:tcPr>
          <w:p w:rsidR="00EE71C1" w:rsidRPr="0072327A" w:rsidRDefault="00EE71C1" w:rsidP="0072327A">
            <w:pPr>
              <w:spacing w:after="0" w:line="360" w:lineRule="auto"/>
              <w:jc w:val="center"/>
              <w:rPr>
                <w:rFonts w:ascii="Times New Roman" w:hAnsi="Times New Roman"/>
                <w:b/>
              </w:rPr>
            </w:pPr>
            <w:r w:rsidRPr="0072327A">
              <w:rPr>
                <w:rFonts w:ascii="Times New Roman" w:hAnsi="Times New Roman"/>
                <w:b/>
              </w:rPr>
              <w:t>ω</w:t>
            </w:r>
          </w:p>
        </w:tc>
        <w:tc>
          <w:tcPr>
            <w:tcW w:w="1453" w:type="dxa"/>
            <w:tcBorders>
              <w:lef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w:t>
            </w:r>
          </w:p>
        </w:tc>
        <w:tc>
          <w:tcPr>
            <w:tcW w:w="1453" w:type="dxa"/>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MIB</w:t>
            </w:r>
          </w:p>
        </w:tc>
        <w:tc>
          <w:tcPr>
            <w:tcW w:w="1453" w:type="dxa"/>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EU</w:t>
            </w:r>
          </w:p>
        </w:tc>
        <w:tc>
          <w:tcPr>
            <w:tcW w:w="1454" w:type="dxa"/>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IB</w:t>
            </w:r>
          </w:p>
        </w:tc>
        <w:tc>
          <w:tcPr>
            <w:tcW w:w="1206" w:type="dxa"/>
            <w:tcBorders>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AF</w:t>
            </w:r>
          </w:p>
        </w:tc>
      </w:tr>
      <w:tr w:rsidR="00327FA7" w:rsidRPr="0072327A" w:rsidTr="00EC03C6">
        <w:trPr>
          <w:trHeight w:hRule="exact" w:val="284"/>
        </w:trPr>
        <w:tc>
          <w:tcPr>
            <w:tcW w:w="1345" w:type="dxa"/>
            <w:tcBorders>
              <w:top w:val="single" w:sz="4" w:space="0" w:color="auto"/>
              <w:left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Mean</w:t>
            </w:r>
          </w:p>
        </w:tc>
        <w:tc>
          <w:tcPr>
            <w:tcW w:w="1453"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0.74</w:t>
            </w:r>
          </w:p>
        </w:tc>
        <w:tc>
          <w:tcPr>
            <w:tcW w:w="1453"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0.77</w:t>
            </w:r>
          </w:p>
        </w:tc>
        <w:tc>
          <w:tcPr>
            <w:tcW w:w="1453"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0.79</w:t>
            </w:r>
          </w:p>
        </w:tc>
        <w:tc>
          <w:tcPr>
            <w:tcW w:w="1454"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0.79</w:t>
            </w:r>
          </w:p>
        </w:tc>
        <w:tc>
          <w:tcPr>
            <w:tcW w:w="1206" w:type="dxa"/>
            <w:tcBorders>
              <w:bottom w:val="nil"/>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0.80</w:t>
            </w:r>
          </w:p>
        </w:tc>
      </w:tr>
      <w:tr w:rsidR="00327FA7" w:rsidRPr="0072327A" w:rsidTr="00EC03C6">
        <w:trPr>
          <w:trHeight w:hRule="exact" w:val="284"/>
        </w:trPr>
        <w:tc>
          <w:tcPr>
            <w:tcW w:w="1345" w:type="dxa"/>
            <w:tcBorders>
              <w:top w:val="nil"/>
              <w:left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SD</w:t>
            </w:r>
          </w:p>
        </w:tc>
        <w:tc>
          <w:tcPr>
            <w:tcW w:w="1453"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0.10</w:t>
            </w:r>
          </w:p>
        </w:tc>
        <w:tc>
          <w:tcPr>
            <w:tcW w:w="1453"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0.08</w:t>
            </w:r>
          </w:p>
        </w:tc>
        <w:tc>
          <w:tcPr>
            <w:tcW w:w="1453"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0.07</w:t>
            </w:r>
          </w:p>
        </w:tc>
        <w:tc>
          <w:tcPr>
            <w:tcW w:w="1454"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0.10</w:t>
            </w:r>
          </w:p>
        </w:tc>
        <w:tc>
          <w:tcPr>
            <w:tcW w:w="1206" w:type="dxa"/>
            <w:tcBorders>
              <w:top w:val="nil"/>
              <w:bottom w:val="nil"/>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0.08</w:t>
            </w:r>
          </w:p>
        </w:tc>
      </w:tr>
      <w:tr w:rsidR="00327FA7" w:rsidRPr="0072327A" w:rsidTr="00EC03C6">
        <w:trPr>
          <w:trHeight w:hRule="exact" w:val="284"/>
        </w:trPr>
        <w:tc>
          <w:tcPr>
            <w:tcW w:w="1345" w:type="dxa"/>
            <w:tcBorders>
              <w:top w:val="nil"/>
              <w:lef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Median</w:t>
            </w:r>
          </w:p>
        </w:tc>
        <w:tc>
          <w:tcPr>
            <w:tcW w:w="1453"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0.76</w:t>
            </w:r>
          </w:p>
        </w:tc>
        <w:tc>
          <w:tcPr>
            <w:tcW w:w="1453"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0.78</w:t>
            </w:r>
          </w:p>
        </w:tc>
        <w:tc>
          <w:tcPr>
            <w:tcW w:w="1453"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0.80</w:t>
            </w:r>
          </w:p>
        </w:tc>
        <w:tc>
          <w:tcPr>
            <w:tcW w:w="1454"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0.79</w:t>
            </w:r>
          </w:p>
        </w:tc>
        <w:tc>
          <w:tcPr>
            <w:tcW w:w="1206" w:type="dxa"/>
            <w:tcBorders>
              <w:top w:val="nil"/>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0.82</w:t>
            </w:r>
          </w:p>
        </w:tc>
      </w:tr>
    </w:tbl>
    <w:p w:rsidR="00EE71C1" w:rsidRDefault="00EE71C1" w:rsidP="00CC07BB">
      <w:pPr>
        <w:spacing w:after="0" w:line="72" w:lineRule="auto"/>
        <w:jc w:val="both"/>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ook w:val="04A0"/>
      </w:tblPr>
      <w:tblGrid>
        <w:gridCol w:w="1345"/>
        <w:gridCol w:w="1453"/>
        <w:gridCol w:w="1453"/>
        <w:gridCol w:w="1453"/>
        <w:gridCol w:w="1454"/>
        <w:gridCol w:w="1206"/>
      </w:tblGrid>
      <w:tr w:rsidR="00327FA7" w:rsidRPr="0072327A" w:rsidTr="00EC03C6">
        <w:trPr>
          <w:trHeight w:hRule="exact" w:val="284"/>
        </w:trPr>
        <w:tc>
          <w:tcPr>
            <w:tcW w:w="1345" w:type="dxa"/>
            <w:tcBorders>
              <w:top w:val="single" w:sz="4" w:space="0" w:color="auto"/>
              <w:left w:val="nil"/>
              <w:bottom w:val="single" w:sz="4" w:space="0" w:color="auto"/>
              <w:right w:val="nil"/>
            </w:tcBorders>
            <w:vAlign w:val="center"/>
          </w:tcPr>
          <w:p w:rsidR="00EE71C1" w:rsidRPr="0072327A" w:rsidRDefault="00EE71C1" w:rsidP="0072327A">
            <w:pPr>
              <w:spacing w:after="0" w:line="360" w:lineRule="auto"/>
              <w:jc w:val="center"/>
              <w:rPr>
                <w:rFonts w:ascii="Times New Roman" w:hAnsi="Times New Roman"/>
                <w:b/>
              </w:rPr>
            </w:pPr>
            <w:r w:rsidRPr="0072327A">
              <w:rPr>
                <w:rFonts w:ascii="Times New Roman" w:hAnsi="Times New Roman"/>
                <w:b/>
              </w:rPr>
              <w:t>M</w:t>
            </w:r>
          </w:p>
        </w:tc>
        <w:tc>
          <w:tcPr>
            <w:tcW w:w="1453" w:type="dxa"/>
            <w:tcBorders>
              <w:lef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w:t>
            </w:r>
          </w:p>
        </w:tc>
        <w:tc>
          <w:tcPr>
            <w:tcW w:w="1453" w:type="dxa"/>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MIB</w:t>
            </w:r>
          </w:p>
        </w:tc>
        <w:tc>
          <w:tcPr>
            <w:tcW w:w="1453" w:type="dxa"/>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EU</w:t>
            </w:r>
          </w:p>
        </w:tc>
        <w:tc>
          <w:tcPr>
            <w:tcW w:w="1454" w:type="dxa"/>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IB</w:t>
            </w:r>
          </w:p>
        </w:tc>
        <w:tc>
          <w:tcPr>
            <w:tcW w:w="1206" w:type="dxa"/>
            <w:tcBorders>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AF</w:t>
            </w:r>
          </w:p>
        </w:tc>
      </w:tr>
      <w:tr w:rsidR="00327FA7" w:rsidRPr="0072327A" w:rsidTr="00EC03C6">
        <w:trPr>
          <w:trHeight w:hRule="exact" w:val="284"/>
        </w:trPr>
        <w:tc>
          <w:tcPr>
            <w:tcW w:w="1345" w:type="dxa"/>
            <w:tcBorders>
              <w:top w:val="single" w:sz="4" w:space="0" w:color="auto"/>
              <w:left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Mean</w:t>
            </w:r>
          </w:p>
        </w:tc>
        <w:tc>
          <w:tcPr>
            <w:tcW w:w="1453"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12.5</w:t>
            </w:r>
          </w:p>
        </w:tc>
        <w:tc>
          <w:tcPr>
            <w:tcW w:w="1453"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18.8</w:t>
            </w:r>
          </w:p>
        </w:tc>
        <w:tc>
          <w:tcPr>
            <w:tcW w:w="1453"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21.4</w:t>
            </w:r>
          </w:p>
        </w:tc>
        <w:tc>
          <w:tcPr>
            <w:tcW w:w="1454"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27.8</w:t>
            </w:r>
          </w:p>
        </w:tc>
        <w:tc>
          <w:tcPr>
            <w:tcW w:w="1206" w:type="dxa"/>
            <w:tcBorders>
              <w:bottom w:val="nil"/>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37.7</w:t>
            </w:r>
          </w:p>
        </w:tc>
      </w:tr>
      <w:tr w:rsidR="00327FA7" w:rsidRPr="0072327A" w:rsidTr="00EC03C6">
        <w:trPr>
          <w:trHeight w:hRule="exact" w:val="284"/>
        </w:trPr>
        <w:tc>
          <w:tcPr>
            <w:tcW w:w="1345" w:type="dxa"/>
            <w:tcBorders>
              <w:top w:val="nil"/>
              <w:left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SD</w:t>
            </w:r>
          </w:p>
        </w:tc>
        <w:tc>
          <w:tcPr>
            <w:tcW w:w="1453"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8.6</w:t>
            </w:r>
          </w:p>
        </w:tc>
        <w:tc>
          <w:tcPr>
            <w:tcW w:w="1453"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11.4</w:t>
            </w:r>
          </w:p>
        </w:tc>
        <w:tc>
          <w:tcPr>
            <w:tcW w:w="1453"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13.6</w:t>
            </w:r>
          </w:p>
        </w:tc>
        <w:tc>
          <w:tcPr>
            <w:tcW w:w="1454"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16.6</w:t>
            </w:r>
          </w:p>
        </w:tc>
        <w:tc>
          <w:tcPr>
            <w:tcW w:w="1206" w:type="dxa"/>
            <w:tcBorders>
              <w:top w:val="nil"/>
              <w:bottom w:val="nil"/>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31.7</w:t>
            </w:r>
          </w:p>
        </w:tc>
      </w:tr>
      <w:tr w:rsidR="00327FA7" w:rsidRPr="0072327A" w:rsidTr="00EC03C6">
        <w:trPr>
          <w:trHeight w:hRule="exact" w:val="284"/>
        </w:trPr>
        <w:tc>
          <w:tcPr>
            <w:tcW w:w="1345" w:type="dxa"/>
            <w:tcBorders>
              <w:top w:val="nil"/>
              <w:lef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Median</w:t>
            </w:r>
          </w:p>
        </w:tc>
        <w:tc>
          <w:tcPr>
            <w:tcW w:w="1453"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10.7</w:t>
            </w:r>
          </w:p>
        </w:tc>
        <w:tc>
          <w:tcPr>
            <w:tcW w:w="1453"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16.5</w:t>
            </w:r>
          </w:p>
        </w:tc>
        <w:tc>
          <w:tcPr>
            <w:tcW w:w="1453"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17.6</w:t>
            </w:r>
          </w:p>
        </w:tc>
        <w:tc>
          <w:tcPr>
            <w:tcW w:w="1454"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25.5</w:t>
            </w:r>
          </w:p>
        </w:tc>
        <w:tc>
          <w:tcPr>
            <w:tcW w:w="1206" w:type="dxa"/>
            <w:tcBorders>
              <w:top w:val="nil"/>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29.2</w:t>
            </w:r>
          </w:p>
        </w:tc>
      </w:tr>
    </w:tbl>
    <w:p w:rsidR="00EE71C1" w:rsidRPr="00527969" w:rsidRDefault="00EE71C1" w:rsidP="00CC07BB">
      <w:pPr>
        <w:spacing w:after="0" w:line="72" w:lineRule="auto"/>
        <w:jc w:val="both"/>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ook w:val="04A0"/>
      </w:tblPr>
      <w:tblGrid>
        <w:gridCol w:w="1345"/>
        <w:gridCol w:w="1453"/>
        <w:gridCol w:w="1453"/>
        <w:gridCol w:w="1453"/>
        <w:gridCol w:w="1454"/>
        <w:gridCol w:w="1206"/>
      </w:tblGrid>
      <w:tr w:rsidR="00327FA7" w:rsidRPr="0072327A" w:rsidTr="00EC03C6">
        <w:trPr>
          <w:trHeight w:hRule="exact" w:val="284"/>
        </w:trPr>
        <w:tc>
          <w:tcPr>
            <w:tcW w:w="1345" w:type="dxa"/>
            <w:tcBorders>
              <w:top w:val="single" w:sz="4" w:space="0" w:color="auto"/>
              <w:left w:val="nil"/>
              <w:bottom w:val="single" w:sz="4" w:space="0" w:color="auto"/>
              <w:right w:val="nil"/>
            </w:tcBorders>
            <w:vAlign w:val="center"/>
          </w:tcPr>
          <w:p w:rsidR="00EE71C1" w:rsidRPr="0072327A" w:rsidRDefault="00EE71C1" w:rsidP="0072327A">
            <w:pPr>
              <w:spacing w:after="0" w:line="360" w:lineRule="auto"/>
              <w:jc w:val="center"/>
              <w:rPr>
                <w:rFonts w:ascii="Times New Roman" w:hAnsi="Times New Roman"/>
                <w:b/>
              </w:rPr>
            </w:pPr>
            <w:r w:rsidRPr="0072327A">
              <w:rPr>
                <w:rFonts w:ascii="Times New Roman" w:hAnsi="Times New Roman"/>
                <w:b/>
              </w:rPr>
              <w:t>BC</w:t>
            </w:r>
          </w:p>
        </w:tc>
        <w:tc>
          <w:tcPr>
            <w:tcW w:w="1453" w:type="dxa"/>
            <w:tcBorders>
              <w:lef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w:t>
            </w:r>
          </w:p>
        </w:tc>
        <w:tc>
          <w:tcPr>
            <w:tcW w:w="1453" w:type="dxa"/>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MIB</w:t>
            </w:r>
          </w:p>
        </w:tc>
        <w:tc>
          <w:tcPr>
            <w:tcW w:w="1453" w:type="dxa"/>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EU</w:t>
            </w:r>
          </w:p>
        </w:tc>
        <w:tc>
          <w:tcPr>
            <w:tcW w:w="1454" w:type="dxa"/>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IB</w:t>
            </w:r>
          </w:p>
        </w:tc>
        <w:tc>
          <w:tcPr>
            <w:tcW w:w="1206" w:type="dxa"/>
            <w:tcBorders>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AF</w:t>
            </w:r>
          </w:p>
        </w:tc>
      </w:tr>
      <w:tr w:rsidR="00327FA7" w:rsidRPr="0072327A" w:rsidTr="00EC03C6">
        <w:trPr>
          <w:trHeight w:hRule="exact" w:val="284"/>
        </w:trPr>
        <w:tc>
          <w:tcPr>
            <w:tcW w:w="1345" w:type="dxa"/>
            <w:tcBorders>
              <w:top w:val="single" w:sz="4" w:space="0" w:color="auto"/>
              <w:left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Mean</w:t>
            </w:r>
          </w:p>
        </w:tc>
        <w:tc>
          <w:tcPr>
            <w:tcW w:w="1453"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0.8</w:t>
            </w:r>
          </w:p>
        </w:tc>
        <w:tc>
          <w:tcPr>
            <w:tcW w:w="1453"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0.8</w:t>
            </w:r>
          </w:p>
        </w:tc>
        <w:tc>
          <w:tcPr>
            <w:tcW w:w="1453"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1.1</w:t>
            </w:r>
          </w:p>
        </w:tc>
        <w:tc>
          <w:tcPr>
            <w:tcW w:w="1454"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1.0</w:t>
            </w:r>
          </w:p>
        </w:tc>
        <w:tc>
          <w:tcPr>
            <w:tcW w:w="1206" w:type="dxa"/>
            <w:tcBorders>
              <w:bottom w:val="nil"/>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1.1</w:t>
            </w:r>
          </w:p>
        </w:tc>
      </w:tr>
      <w:tr w:rsidR="00327FA7" w:rsidRPr="0072327A" w:rsidTr="00EC03C6">
        <w:trPr>
          <w:trHeight w:hRule="exact" w:val="284"/>
        </w:trPr>
        <w:tc>
          <w:tcPr>
            <w:tcW w:w="1345" w:type="dxa"/>
            <w:tcBorders>
              <w:top w:val="nil"/>
              <w:left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SD</w:t>
            </w:r>
          </w:p>
        </w:tc>
        <w:tc>
          <w:tcPr>
            <w:tcW w:w="1453"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0.5</w:t>
            </w:r>
          </w:p>
        </w:tc>
        <w:tc>
          <w:tcPr>
            <w:tcW w:w="1453"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0.4</w:t>
            </w:r>
          </w:p>
        </w:tc>
        <w:tc>
          <w:tcPr>
            <w:tcW w:w="1453"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0.5</w:t>
            </w:r>
          </w:p>
        </w:tc>
        <w:tc>
          <w:tcPr>
            <w:tcW w:w="1454"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0.5</w:t>
            </w:r>
          </w:p>
        </w:tc>
        <w:tc>
          <w:tcPr>
            <w:tcW w:w="1206" w:type="dxa"/>
            <w:tcBorders>
              <w:top w:val="nil"/>
              <w:bottom w:val="nil"/>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0.5</w:t>
            </w:r>
          </w:p>
        </w:tc>
      </w:tr>
      <w:tr w:rsidR="00327FA7" w:rsidRPr="0072327A" w:rsidTr="00EC03C6">
        <w:trPr>
          <w:trHeight w:hRule="exact" w:val="284"/>
        </w:trPr>
        <w:tc>
          <w:tcPr>
            <w:tcW w:w="1345" w:type="dxa"/>
            <w:tcBorders>
              <w:top w:val="nil"/>
              <w:lef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Median</w:t>
            </w:r>
          </w:p>
        </w:tc>
        <w:tc>
          <w:tcPr>
            <w:tcW w:w="1453"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0.7</w:t>
            </w:r>
          </w:p>
        </w:tc>
        <w:tc>
          <w:tcPr>
            <w:tcW w:w="1453"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0.8</w:t>
            </w:r>
          </w:p>
        </w:tc>
        <w:tc>
          <w:tcPr>
            <w:tcW w:w="1453"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0.9</w:t>
            </w:r>
          </w:p>
        </w:tc>
        <w:tc>
          <w:tcPr>
            <w:tcW w:w="1454"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1.0</w:t>
            </w:r>
          </w:p>
        </w:tc>
        <w:tc>
          <w:tcPr>
            <w:tcW w:w="1206" w:type="dxa"/>
            <w:tcBorders>
              <w:top w:val="nil"/>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0.9</w:t>
            </w:r>
          </w:p>
        </w:tc>
      </w:tr>
    </w:tbl>
    <w:p w:rsidR="00EE71C1" w:rsidRPr="00527969" w:rsidRDefault="00EE71C1" w:rsidP="00CC07BB">
      <w:pPr>
        <w:spacing w:after="0" w:line="72" w:lineRule="auto"/>
        <w:jc w:val="both"/>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ook w:val="04A0"/>
      </w:tblPr>
      <w:tblGrid>
        <w:gridCol w:w="1345"/>
        <w:gridCol w:w="1453"/>
        <w:gridCol w:w="1453"/>
        <w:gridCol w:w="1453"/>
        <w:gridCol w:w="1454"/>
        <w:gridCol w:w="1206"/>
      </w:tblGrid>
      <w:tr w:rsidR="00327FA7" w:rsidRPr="0072327A" w:rsidTr="00EC03C6">
        <w:trPr>
          <w:trHeight w:hRule="exact" w:val="284"/>
        </w:trPr>
        <w:tc>
          <w:tcPr>
            <w:tcW w:w="1345" w:type="dxa"/>
            <w:tcBorders>
              <w:top w:val="single" w:sz="4" w:space="0" w:color="auto"/>
              <w:left w:val="nil"/>
              <w:bottom w:val="single" w:sz="4" w:space="0" w:color="auto"/>
              <w:right w:val="nil"/>
            </w:tcBorders>
            <w:vAlign w:val="center"/>
          </w:tcPr>
          <w:p w:rsidR="00EE71C1" w:rsidRPr="0072327A" w:rsidRDefault="00EE71C1" w:rsidP="0072327A">
            <w:pPr>
              <w:spacing w:after="0" w:line="360" w:lineRule="auto"/>
              <w:jc w:val="center"/>
              <w:rPr>
                <w:rFonts w:ascii="Times New Roman" w:hAnsi="Times New Roman"/>
                <w:b/>
              </w:rPr>
            </w:pPr>
            <w:r w:rsidRPr="0072327A">
              <w:rPr>
                <w:rFonts w:ascii="Times New Roman" w:hAnsi="Times New Roman"/>
                <w:b/>
              </w:rPr>
              <w:t>BC fraction</w:t>
            </w:r>
          </w:p>
        </w:tc>
        <w:tc>
          <w:tcPr>
            <w:tcW w:w="1453" w:type="dxa"/>
            <w:tcBorders>
              <w:lef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w:t>
            </w:r>
          </w:p>
        </w:tc>
        <w:tc>
          <w:tcPr>
            <w:tcW w:w="1453" w:type="dxa"/>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MIB</w:t>
            </w:r>
          </w:p>
        </w:tc>
        <w:tc>
          <w:tcPr>
            <w:tcW w:w="1453" w:type="dxa"/>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EU</w:t>
            </w:r>
          </w:p>
        </w:tc>
        <w:tc>
          <w:tcPr>
            <w:tcW w:w="1454" w:type="dxa"/>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IB</w:t>
            </w:r>
          </w:p>
        </w:tc>
        <w:tc>
          <w:tcPr>
            <w:tcW w:w="1206" w:type="dxa"/>
            <w:tcBorders>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AF</w:t>
            </w:r>
          </w:p>
        </w:tc>
      </w:tr>
      <w:tr w:rsidR="00327FA7" w:rsidRPr="0072327A" w:rsidTr="00EC03C6">
        <w:trPr>
          <w:trHeight w:hRule="exact" w:val="284"/>
        </w:trPr>
        <w:tc>
          <w:tcPr>
            <w:tcW w:w="1345" w:type="dxa"/>
            <w:tcBorders>
              <w:top w:val="single" w:sz="4" w:space="0" w:color="auto"/>
              <w:left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Mean</w:t>
            </w:r>
          </w:p>
        </w:tc>
        <w:tc>
          <w:tcPr>
            <w:tcW w:w="1453"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0.08</w:t>
            </w:r>
          </w:p>
        </w:tc>
        <w:tc>
          <w:tcPr>
            <w:tcW w:w="1453"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0.06</w:t>
            </w:r>
          </w:p>
        </w:tc>
        <w:tc>
          <w:tcPr>
            <w:tcW w:w="1453"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0.07</w:t>
            </w:r>
          </w:p>
        </w:tc>
        <w:tc>
          <w:tcPr>
            <w:tcW w:w="1454"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0.05</w:t>
            </w:r>
          </w:p>
        </w:tc>
        <w:tc>
          <w:tcPr>
            <w:tcW w:w="1206" w:type="dxa"/>
            <w:tcBorders>
              <w:bottom w:val="nil"/>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0.06</w:t>
            </w:r>
          </w:p>
        </w:tc>
      </w:tr>
      <w:tr w:rsidR="00327FA7" w:rsidRPr="0072327A" w:rsidTr="00EC03C6">
        <w:trPr>
          <w:trHeight w:hRule="exact" w:val="284"/>
        </w:trPr>
        <w:tc>
          <w:tcPr>
            <w:tcW w:w="1345" w:type="dxa"/>
            <w:tcBorders>
              <w:top w:val="nil"/>
              <w:left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SD</w:t>
            </w:r>
          </w:p>
        </w:tc>
        <w:tc>
          <w:tcPr>
            <w:tcW w:w="1453"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0.08</w:t>
            </w:r>
          </w:p>
        </w:tc>
        <w:tc>
          <w:tcPr>
            <w:tcW w:w="1453"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0.04</w:t>
            </w:r>
          </w:p>
        </w:tc>
        <w:tc>
          <w:tcPr>
            <w:tcW w:w="1453"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0.06</w:t>
            </w:r>
          </w:p>
        </w:tc>
        <w:tc>
          <w:tcPr>
            <w:tcW w:w="1454"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0.04</w:t>
            </w:r>
          </w:p>
        </w:tc>
        <w:tc>
          <w:tcPr>
            <w:tcW w:w="1206" w:type="dxa"/>
            <w:tcBorders>
              <w:top w:val="nil"/>
              <w:bottom w:val="nil"/>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0.03</w:t>
            </w:r>
          </w:p>
        </w:tc>
      </w:tr>
      <w:tr w:rsidR="00327FA7" w:rsidRPr="0072327A" w:rsidTr="00EC03C6">
        <w:trPr>
          <w:trHeight w:hRule="exact" w:val="284"/>
        </w:trPr>
        <w:tc>
          <w:tcPr>
            <w:tcW w:w="1345" w:type="dxa"/>
            <w:tcBorders>
              <w:top w:val="nil"/>
              <w:lef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Median</w:t>
            </w:r>
          </w:p>
        </w:tc>
        <w:tc>
          <w:tcPr>
            <w:tcW w:w="1453"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0.06</w:t>
            </w:r>
          </w:p>
        </w:tc>
        <w:tc>
          <w:tcPr>
            <w:tcW w:w="1453"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0.05</w:t>
            </w:r>
          </w:p>
        </w:tc>
        <w:tc>
          <w:tcPr>
            <w:tcW w:w="1453"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0.05</w:t>
            </w:r>
          </w:p>
        </w:tc>
        <w:tc>
          <w:tcPr>
            <w:tcW w:w="1454"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0.04</w:t>
            </w:r>
          </w:p>
        </w:tc>
        <w:tc>
          <w:tcPr>
            <w:tcW w:w="1206" w:type="dxa"/>
            <w:tcBorders>
              <w:top w:val="nil"/>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0.07</w:t>
            </w:r>
          </w:p>
        </w:tc>
      </w:tr>
    </w:tbl>
    <w:p w:rsidR="00EE71C1" w:rsidRPr="00527969" w:rsidRDefault="00EE71C1" w:rsidP="00CC07BB">
      <w:pPr>
        <w:spacing w:after="0" w:line="72" w:lineRule="auto"/>
        <w:jc w:val="both"/>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ook w:val="04A0"/>
      </w:tblPr>
      <w:tblGrid>
        <w:gridCol w:w="1345"/>
        <w:gridCol w:w="1453"/>
        <w:gridCol w:w="1453"/>
        <w:gridCol w:w="1453"/>
        <w:gridCol w:w="1454"/>
        <w:gridCol w:w="1206"/>
      </w:tblGrid>
      <w:tr w:rsidR="00327FA7" w:rsidRPr="0072327A" w:rsidTr="00EC03C6">
        <w:trPr>
          <w:trHeight w:hRule="exact" w:val="284"/>
        </w:trPr>
        <w:tc>
          <w:tcPr>
            <w:tcW w:w="1345" w:type="dxa"/>
            <w:tcBorders>
              <w:top w:val="single" w:sz="4" w:space="0" w:color="auto"/>
              <w:left w:val="nil"/>
              <w:bottom w:val="single" w:sz="4" w:space="0" w:color="auto"/>
              <w:right w:val="nil"/>
            </w:tcBorders>
            <w:vAlign w:val="center"/>
          </w:tcPr>
          <w:p w:rsidR="00EE71C1" w:rsidRPr="0072327A" w:rsidRDefault="00EE71C1" w:rsidP="009F228D">
            <w:pPr>
              <w:spacing w:after="0" w:line="360" w:lineRule="auto"/>
              <w:jc w:val="center"/>
              <w:rPr>
                <w:rFonts w:ascii="Times New Roman" w:hAnsi="Times New Roman"/>
                <w:b/>
              </w:rPr>
            </w:pPr>
            <w:r w:rsidRPr="0072327A">
              <w:rPr>
                <w:rFonts w:ascii="Times New Roman" w:hAnsi="Times New Roman"/>
                <w:b/>
                <w:lang w:val="el-GR"/>
              </w:rPr>
              <w:t>σ</w:t>
            </w:r>
            <w:r w:rsidRPr="0072327A">
              <w:rPr>
                <w:rFonts w:ascii="Times New Roman" w:hAnsi="Times New Roman"/>
                <w:b/>
                <w:vertAlign w:val="subscript"/>
                <w:lang w:val="en-US"/>
              </w:rPr>
              <w:t>ep</w:t>
            </w:r>
            <w:r w:rsidRPr="0072327A">
              <w:rPr>
                <w:rFonts w:ascii="Times New Roman" w:hAnsi="Times New Roman"/>
                <w:b/>
                <w:lang w:val="en-US"/>
              </w:rPr>
              <w:t>(</w:t>
            </w:r>
            <w:r w:rsidR="009F228D">
              <w:rPr>
                <w:rFonts w:ascii="Times New Roman" w:hAnsi="Times New Roman"/>
                <w:b/>
                <w:lang w:val="en-US"/>
              </w:rPr>
              <w:t>67</w:t>
            </w:r>
            <w:r w:rsidRPr="0072327A">
              <w:rPr>
                <w:rFonts w:ascii="Times New Roman" w:hAnsi="Times New Roman"/>
                <w:b/>
                <w:lang w:val="en-US"/>
              </w:rPr>
              <w:t>0)</w:t>
            </w:r>
          </w:p>
        </w:tc>
        <w:tc>
          <w:tcPr>
            <w:tcW w:w="1453" w:type="dxa"/>
            <w:tcBorders>
              <w:lef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w:t>
            </w:r>
          </w:p>
        </w:tc>
        <w:tc>
          <w:tcPr>
            <w:tcW w:w="1453" w:type="dxa"/>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MIB</w:t>
            </w:r>
          </w:p>
        </w:tc>
        <w:tc>
          <w:tcPr>
            <w:tcW w:w="1453" w:type="dxa"/>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EU</w:t>
            </w:r>
          </w:p>
        </w:tc>
        <w:tc>
          <w:tcPr>
            <w:tcW w:w="1454" w:type="dxa"/>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IB</w:t>
            </w:r>
          </w:p>
        </w:tc>
        <w:tc>
          <w:tcPr>
            <w:tcW w:w="1206" w:type="dxa"/>
            <w:tcBorders>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AF</w:t>
            </w:r>
          </w:p>
        </w:tc>
      </w:tr>
      <w:tr w:rsidR="00327FA7" w:rsidRPr="0072327A" w:rsidTr="00EC03C6">
        <w:trPr>
          <w:trHeight w:hRule="exact" w:val="284"/>
        </w:trPr>
        <w:tc>
          <w:tcPr>
            <w:tcW w:w="1345" w:type="dxa"/>
            <w:tcBorders>
              <w:top w:val="single" w:sz="4" w:space="0" w:color="auto"/>
              <w:left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Mean</w:t>
            </w:r>
          </w:p>
        </w:tc>
        <w:tc>
          <w:tcPr>
            <w:tcW w:w="1453"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22.6</w:t>
            </w:r>
          </w:p>
        </w:tc>
        <w:tc>
          <w:tcPr>
            <w:tcW w:w="1453"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25.6</w:t>
            </w:r>
          </w:p>
        </w:tc>
        <w:tc>
          <w:tcPr>
            <w:tcW w:w="1453"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38.2</w:t>
            </w:r>
          </w:p>
        </w:tc>
        <w:tc>
          <w:tcPr>
            <w:tcW w:w="1454" w:type="dxa"/>
            <w:tcBorders>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36.5</w:t>
            </w:r>
          </w:p>
        </w:tc>
        <w:tc>
          <w:tcPr>
            <w:tcW w:w="1206" w:type="dxa"/>
            <w:tcBorders>
              <w:bottom w:val="nil"/>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40.3</w:t>
            </w:r>
          </w:p>
        </w:tc>
      </w:tr>
      <w:tr w:rsidR="00327FA7" w:rsidRPr="0072327A" w:rsidTr="00EC03C6">
        <w:trPr>
          <w:trHeight w:hRule="exact" w:val="284"/>
        </w:trPr>
        <w:tc>
          <w:tcPr>
            <w:tcW w:w="1345" w:type="dxa"/>
            <w:tcBorders>
              <w:top w:val="nil"/>
              <w:left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SD</w:t>
            </w:r>
          </w:p>
        </w:tc>
        <w:tc>
          <w:tcPr>
            <w:tcW w:w="1453"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9.9</w:t>
            </w:r>
          </w:p>
        </w:tc>
        <w:tc>
          <w:tcPr>
            <w:tcW w:w="1453"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14.1</w:t>
            </w:r>
          </w:p>
        </w:tc>
        <w:tc>
          <w:tcPr>
            <w:tcW w:w="1453"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21.9</w:t>
            </w:r>
          </w:p>
        </w:tc>
        <w:tc>
          <w:tcPr>
            <w:tcW w:w="1454" w:type="dxa"/>
            <w:tcBorders>
              <w:top w:val="nil"/>
              <w:bottom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19.2</w:t>
            </w:r>
          </w:p>
        </w:tc>
        <w:tc>
          <w:tcPr>
            <w:tcW w:w="1206" w:type="dxa"/>
            <w:tcBorders>
              <w:top w:val="nil"/>
              <w:bottom w:val="nil"/>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18.3</w:t>
            </w:r>
          </w:p>
        </w:tc>
      </w:tr>
      <w:tr w:rsidR="00327FA7" w:rsidRPr="0072327A" w:rsidTr="00EC03C6">
        <w:trPr>
          <w:trHeight w:hRule="exact" w:val="284"/>
        </w:trPr>
        <w:tc>
          <w:tcPr>
            <w:tcW w:w="1345" w:type="dxa"/>
            <w:tcBorders>
              <w:top w:val="nil"/>
              <w:lef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Median</w:t>
            </w:r>
          </w:p>
        </w:tc>
        <w:tc>
          <w:tcPr>
            <w:tcW w:w="1453"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19.6</w:t>
            </w:r>
          </w:p>
        </w:tc>
        <w:tc>
          <w:tcPr>
            <w:tcW w:w="1453"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22.7</w:t>
            </w:r>
          </w:p>
        </w:tc>
        <w:tc>
          <w:tcPr>
            <w:tcW w:w="1453"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34.0</w:t>
            </w:r>
          </w:p>
        </w:tc>
        <w:tc>
          <w:tcPr>
            <w:tcW w:w="1454" w:type="dxa"/>
            <w:tcBorders>
              <w:top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31.1</w:t>
            </w:r>
          </w:p>
        </w:tc>
        <w:tc>
          <w:tcPr>
            <w:tcW w:w="1206" w:type="dxa"/>
            <w:tcBorders>
              <w:top w:val="nil"/>
              <w:right w:val="nil"/>
            </w:tcBorders>
            <w:vAlign w:val="center"/>
          </w:tcPr>
          <w:p w:rsidR="00EE71C1" w:rsidRPr="0072327A" w:rsidRDefault="00EE71C1" w:rsidP="0072327A">
            <w:pPr>
              <w:spacing w:after="0" w:line="360" w:lineRule="auto"/>
              <w:jc w:val="center"/>
              <w:rPr>
                <w:rFonts w:ascii="Times New Roman" w:hAnsi="Times New Roman"/>
              </w:rPr>
            </w:pPr>
            <w:r w:rsidRPr="0072327A">
              <w:rPr>
                <w:rFonts w:ascii="Times New Roman" w:hAnsi="Times New Roman"/>
              </w:rPr>
              <w:t>37.2</w:t>
            </w:r>
          </w:p>
        </w:tc>
      </w:tr>
    </w:tbl>
    <w:p w:rsidR="0036430B" w:rsidRDefault="0036430B" w:rsidP="00CC07BB">
      <w:pPr>
        <w:autoSpaceDE w:val="0"/>
        <w:autoSpaceDN w:val="0"/>
        <w:adjustRightInd w:val="0"/>
        <w:spacing w:after="0" w:line="72" w:lineRule="auto"/>
        <w:rPr>
          <w:rFonts w:ascii="Times New Roman" w:hAnsi="Times New Roman"/>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ook w:val="04A0"/>
      </w:tblPr>
      <w:tblGrid>
        <w:gridCol w:w="1345"/>
        <w:gridCol w:w="1453"/>
        <w:gridCol w:w="1453"/>
        <w:gridCol w:w="1453"/>
        <w:gridCol w:w="1454"/>
        <w:gridCol w:w="1206"/>
      </w:tblGrid>
      <w:tr w:rsidR="00B474F2" w:rsidRPr="0072327A" w:rsidTr="00EC03C6">
        <w:trPr>
          <w:trHeight w:hRule="exact" w:val="284"/>
        </w:trPr>
        <w:tc>
          <w:tcPr>
            <w:tcW w:w="1345" w:type="dxa"/>
            <w:tcBorders>
              <w:top w:val="single" w:sz="4" w:space="0" w:color="auto"/>
              <w:left w:val="nil"/>
              <w:bottom w:val="single" w:sz="4" w:space="0" w:color="auto"/>
              <w:right w:val="nil"/>
            </w:tcBorders>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b/>
                <w:lang w:val="pt-PT"/>
              </w:rPr>
              <w:t>E</w:t>
            </w:r>
            <w:r w:rsidRPr="0072327A">
              <w:rPr>
                <w:rFonts w:ascii="Times New Roman" w:hAnsi="Times New Roman"/>
                <w:b/>
                <w:vertAlign w:val="subscript"/>
                <w:lang w:val="en-US"/>
              </w:rPr>
              <w:t>s</w:t>
            </w:r>
            <w:r w:rsidRPr="0072327A">
              <w:rPr>
                <w:rFonts w:ascii="Times New Roman" w:hAnsi="Times New Roman"/>
                <w:b/>
                <w:lang w:val="en-US"/>
              </w:rPr>
              <w:t>(550)</w:t>
            </w:r>
          </w:p>
        </w:tc>
        <w:tc>
          <w:tcPr>
            <w:tcW w:w="1453" w:type="dxa"/>
            <w:tcBorders>
              <w:left w:val="nil"/>
            </w:tcBorders>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M</w:t>
            </w:r>
          </w:p>
        </w:tc>
        <w:tc>
          <w:tcPr>
            <w:tcW w:w="1453" w:type="dxa"/>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MIB</w:t>
            </w:r>
          </w:p>
        </w:tc>
        <w:tc>
          <w:tcPr>
            <w:tcW w:w="1453" w:type="dxa"/>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EU</w:t>
            </w:r>
          </w:p>
        </w:tc>
        <w:tc>
          <w:tcPr>
            <w:tcW w:w="1454" w:type="dxa"/>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IB</w:t>
            </w:r>
          </w:p>
        </w:tc>
        <w:tc>
          <w:tcPr>
            <w:tcW w:w="1206" w:type="dxa"/>
            <w:tcBorders>
              <w:right w:val="nil"/>
            </w:tcBorders>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AF</w:t>
            </w:r>
          </w:p>
        </w:tc>
      </w:tr>
      <w:tr w:rsidR="00B474F2" w:rsidRPr="0072327A" w:rsidTr="00EC03C6">
        <w:trPr>
          <w:trHeight w:hRule="exact" w:val="284"/>
        </w:trPr>
        <w:tc>
          <w:tcPr>
            <w:tcW w:w="1345" w:type="dxa"/>
            <w:tcBorders>
              <w:top w:val="single" w:sz="4" w:space="0" w:color="auto"/>
              <w:left w:val="nil"/>
              <w:bottom w:val="nil"/>
            </w:tcBorders>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Mean</w:t>
            </w:r>
          </w:p>
        </w:tc>
        <w:tc>
          <w:tcPr>
            <w:tcW w:w="1453" w:type="dxa"/>
            <w:tcBorders>
              <w:bottom w:val="nil"/>
            </w:tcBorders>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2.2</w:t>
            </w:r>
          </w:p>
        </w:tc>
        <w:tc>
          <w:tcPr>
            <w:tcW w:w="1453" w:type="dxa"/>
            <w:tcBorders>
              <w:bottom w:val="nil"/>
            </w:tcBorders>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2.2</w:t>
            </w:r>
          </w:p>
        </w:tc>
        <w:tc>
          <w:tcPr>
            <w:tcW w:w="1453" w:type="dxa"/>
            <w:tcBorders>
              <w:bottom w:val="nil"/>
            </w:tcBorders>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2.3</w:t>
            </w:r>
          </w:p>
        </w:tc>
        <w:tc>
          <w:tcPr>
            <w:tcW w:w="1454" w:type="dxa"/>
            <w:tcBorders>
              <w:bottom w:val="nil"/>
            </w:tcBorders>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2.3</w:t>
            </w:r>
          </w:p>
        </w:tc>
        <w:tc>
          <w:tcPr>
            <w:tcW w:w="1206" w:type="dxa"/>
            <w:tcBorders>
              <w:bottom w:val="nil"/>
              <w:right w:val="nil"/>
            </w:tcBorders>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2.2</w:t>
            </w:r>
          </w:p>
        </w:tc>
      </w:tr>
      <w:tr w:rsidR="00B474F2" w:rsidRPr="0072327A" w:rsidTr="00EC03C6">
        <w:trPr>
          <w:trHeight w:hRule="exact" w:val="284"/>
        </w:trPr>
        <w:tc>
          <w:tcPr>
            <w:tcW w:w="1345" w:type="dxa"/>
            <w:tcBorders>
              <w:top w:val="nil"/>
              <w:left w:val="nil"/>
              <w:bottom w:val="nil"/>
            </w:tcBorders>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SD</w:t>
            </w:r>
          </w:p>
        </w:tc>
        <w:tc>
          <w:tcPr>
            <w:tcW w:w="1453" w:type="dxa"/>
            <w:tcBorders>
              <w:top w:val="nil"/>
              <w:bottom w:val="nil"/>
            </w:tcBorders>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2.5</w:t>
            </w:r>
          </w:p>
        </w:tc>
        <w:tc>
          <w:tcPr>
            <w:tcW w:w="1453" w:type="dxa"/>
            <w:tcBorders>
              <w:top w:val="nil"/>
              <w:bottom w:val="nil"/>
            </w:tcBorders>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1.7</w:t>
            </w:r>
          </w:p>
        </w:tc>
        <w:tc>
          <w:tcPr>
            <w:tcW w:w="1453" w:type="dxa"/>
            <w:tcBorders>
              <w:top w:val="nil"/>
              <w:bottom w:val="nil"/>
            </w:tcBorders>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1.5</w:t>
            </w:r>
          </w:p>
        </w:tc>
        <w:tc>
          <w:tcPr>
            <w:tcW w:w="1454" w:type="dxa"/>
            <w:tcBorders>
              <w:top w:val="nil"/>
              <w:bottom w:val="nil"/>
            </w:tcBorders>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1.7</w:t>
            </w:r>
          </w:p>
        </w:tc>
        <w:tc>
          <w:tcPr>
            <w:tcW w:w="1206" w:type="dxa"/>
            <w:tcBorders>
              <w:top w:val="nil"/>
              <w:bottom w:val="nil"/>
              <w:right w:val="nil"/>
            </w:tcBorders>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1.4</w:t>
            </w:r>
          </w:p>
        </w:tc>
      </w:tr>
      <w:tr w:rsidR="00B474F2" w:rsidRPr="0072327A" w:rsidTr="00EC03C6">
        <w:trPr>
          <w:trHeight w:hRule="exact" w:val="284"/>
        </w:trPr>
        <w:tc>
          <w:tcPr>
            <w:tcW w:w="1345" w:type="dxa"/>
            <w:tcBorders>
              <w:top w:val="nil"/>
              <w:left w:val="nil"/>
            </w:tcBorders>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Median</w:t>
            </w:r>
          </w:p>
        </w:tc>
        <w:tc>
          <w:tcPr>
            <w:tcW w:w="1453" w:type="dxa"/>
            <w:tcBorders>
              <w:top w:val="nil"/>
            </w:tcBorders>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1.7</w:t>
            </w:r>
          </w:p>
        </w:tc>
        <w:tc>
          <w:tcPr>
            <w:tcW w:w="1453" w:type="dxa"/>
            <w:tcBorders>
              <w:top w:val="nil"/>
            </w:tcBorders>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1.8</w:t>
            </w:r>
          </w:p>
        </w:tc>
        <w:tc>
          <w:tcPr>
            <w:tcW w:w="1453" w:type="dxa"/>
            <w:tcBorders>
              <w:top w:val="nil"/>
            </w:tcBorders>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2.0</w:t>
            </w:r>
          </w:p>
        </w:tc>
        <w:tc>
          <w:tcPr>
            <w:tcW w:w="1454" w:type="dxa"/>
            <w:tcBorders>
              <w:top w:val="nil"/>
            </w:tcBorders>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1.8</w:t>
            </w:r>
          </w:p>
        </w:tc>
        <w:tc>
          <w:tcPr>
            <w:tcW w:w="1206" w:type="dxa"/>
            <w:tcBorders>
              <w:top w:val="nil"/>
              <w:right w:val="nil"/>
            </w:tcBorders>
            <w:vAlign w:val="center"/>
          </w:tcPr>
          <w:p w:rsidR="00B474F2" w:rsidRPr="0072327A" w:rsidRDefault="00B474F2" w:rsidP="006E651E">
            <w:pPr>
              <w:spacing w:after="0" w:line="360" w:lineRule="auto"/>
              <w:jc w:val="center"/>
              <w:rPr>
                <w:rFonts w:ascii="Times New Roman" w:hAnsi="Times New Roman"/>
              </w:rPr>
            </w:pPr>
            <w:r w:rsidRPr="0072327A">
              <w:rPr>
                <w:rFonts w:ascii="Times New Roman" w:hAnsi="Times New Roman"/>
              </w:rPr>
              <w:t>1.6</w:t>
            </w:r>
          </w:p>
        </w:tc>
      </w:tr>
    </w:tbl>
    <w:p w:rsidR="0036430B" w:rsidRDefault="0036430B" w:rsidP="001342F0">
      <w:pPr>
        <w:autoSpaceDE w:val="0"/>
        <w:autoSpaceDN w:val="0"/>
        <w:adjustRightInd w:val="0"/>
        <w:spacing w:after="0" w:line="240" w:lineRule="auto"/>
        <w:rPr>
          <w:rFonts w:ascii="Times New Roman" w:hAnsi="Times New Roman"/>
          <w:sz w:val="24"/>
          <w:szCs w:val="24"/>
        </w:rPr>
      </w:pPr>
    </w:p>
    <w:p w:rsidR="00D76C98" w:rsidRDefault="00300F48">
      <w:pPr>
        <w:spacing w:after="0" w:line="240" w:lineRule="auto"/>
        <w:rPr>
          <w:rFonts w:ascii="Times New Roman" w:hAnsi="Times New Roman"/>
        </w:rPr>
      </w:pPr>
      <w:bookmarkStart w:id="100" w:name="_Toc297711660"/>
      <w:r w:rsidRPr="00300F48">
        <w:rPr>
          <w:rFonts w:ascii="Times New Roman" w:hAnsi="Times New Roman"/>
        </w:rPr>
        <w:t xml:space="preserve">Table </w:t>
      </w:r>
      <w:r w:rsidR="00B97ACB">
        <w:rPr>
          <w:rFonts w:ascii="Times New Roman" w:hAnsi="Times New Roman"/>
        </w:rPr>
        <w:fldChar w:fldCharType="begin"/>
      </w:r>
      <w:r w:rsidR="00014CD7">
        <w:rPr>
          <w:rFonts w:ascii="Times New Roman" w:hAnsi="Times New Roman"/>
        </w:rPr>
        <w:instrText xml:space="preserve"> STYLEREF 1 \s </w:instrText>
      </w:r>
      <w:r w:rsidR="00B97ACB">
        <w:rPr>
          <w:rFonts w:ascii="Times New Roman" w:hAnsi="Times New Roman"/>
        </w:rPr>
        <w:fldChar w:fldCharType="separate"/>
      </w:r>
      <w:r w:rsidR="00942DB3">
        <w:rPr>
          <w:rFonts w:ascii="Times New Roman" w:hAnsi="Times New Roman"/>
          <w:noProof/>
        </w:rPr>
        <w:t>4</w:t>
      </w:r>
      <w:r w:rsidR="00B97ACB">
        <w:rPr>
          <w:rFonts w:ascii="Times New Roman" w:hAnsi="Times New Roman"/>
        </w:rPr>
        <w:fldChar w:fldCharType="end"/>
      </w:r>
      <w:r w:rsidR="00014CD7">
        <w:rPr>
          <w:rFonts w:ascii="Times New Roman" w:hAnsi="Times New Roman"/>
        </w:rPr>
        <w:t>.</w:t>
      </w:r>
      <w:r w:rsidR="00B97ACB">
        <w:rPr>
          <w:rFonts w:ascii="Times New Roman" w:hAnsi="Times New Roman"/>
        </w:rPr>
        <w:fldChar w:fldCharType="begin"/>
      </w:r>
      <w:r w:rsidR="00014CD7">
        <w:rPr>
          <w:rFonts w:ascii="Times New Roman" w:hAnsi="Times New Roman"/>
        </w:rPr>
        <w:instrText xml:space="preserve"> SEQ Table \* ARABIC \s 1 </w:instrText>
      </w:r>
      <w:r w:rsidR="00B97ACB">
        <w:rPr>
          <w:rFonts w:ascii="Times New Roman" w:hAnsi="Times New Roman"/>
        </w:rPr>
        <w:fldChar w:fldCharType="separate"/>
      </w:r>
      <w:r w:rsidR="00942DB3">
        <w:rPr>
          <w:rFonts w:ascii="Times New Roman" w:hAnsi="Times New Roman"/>
          <w:noProof/>
        </w:rPr>
        <w:t>2</w:t>
      </w:r>
      <w:r w:rsidR="00B97ACB">
        <w:rPr>
          <w:rFonts w:ascii="Times New Roman" w:hAnsi="Times New Roman"/>
        </w:rPr>
        <w:fldChar w:fldCharType="end"/>
      </w:r>
      <w:r w:rsidRPr="00300F48">
        <w:rPr>
          <w:rFonts w:ascii="Times New Roman" w:hAnsi="Times New Roman"/>
        </w:rPr>
        <w:t xml:space="preserve">. </w:t>
      </w:r>
      <w:r w:rsidR="008A1AC3" w:rsidRPr="00300F48">
        <w:rPr>
          <w:rFonts w:ascii="Times New Roman" w:hAnsi="Times New Roman"/>
        </w:rPr>
        <w:t xml:space="preserve">Average and median values of </w:t>
      </w:r>
      <w:r w:rsidR="008A1AC3" w:rsidRPr="00300F48">
        <w:rPr>
          <w:rFonts w:ascii="Times New Roman" w:hAnsi="Times New Roman"/>
          <w:lang w:val="el-GR"/>
        </w:rPr>
        <w:t>σ</w:t>
      </w:r>
      <w:r w:rsidR="008A1AC3" w:rsidRPr="00300F48">
        <w:rPr>
          <w:rFonts w:ascii="Times New Roman" w:hAnsi="Times New Roman"/>
          <w:vertAlign w:val="subscript"/>
          <w:lang w:val="en-US"/>
        </w:rPr>
        <w:t>ap</w:t>
      </w:r>
      <w:r w:rsidR="008A1AC3" w:rsidRPr="00300F48">
        <w:rPr>
          <w:rFonts w:ascii="Times New Roman" w:hAnsi="Times New Roman"/>
          <w:lang w:val="en-US"/>
        </w:rPr>
        <w:t>(670),</w:t>
      </w:r>
      <w:r w:rsidR="008A1AC3" w:rsidRPr="00300F48">
        <w:rPr>
          <w:rFonts w:ascii="Times New Roman" w:hAnsi="Times New Roman"/>
        </w:rPr>
        <w:t xml:space="preserve"> ω, M, BC, BC fraction, </w:t>
      </w:r>
      <w:r w:rsidR="008A1AC3" w:rsidRPr="00300F48">
        <w:rPr>
          <w:rFonts w:ascii="Times New Roman" w:hAnsi="Times New Roman"/>
          <w:lang w:val="el-GR"/>
        </w:rPr>
        <w:t>σ</w:t>
      </w:r>
      <w:r w:rsidR="008A1AC3" w:rsidRPr="00300F48">
        <w:rPr>
          <w:rFonts w:ascii="Times New Roman" w:hAnsi="Times New Roman"/>
          <w:vertAlign w:val="subscript"/>
          <w:lang w:val="en-US"/>
        </w:rPr>
        <w:t>ep</w:t>
      </w:r>
      <w:r w:rsidR="008A1AC3" w:rsidRPr="00300F48">
        <w:rPr>
          <w:rFonts w:ascii="Times New Roman" w:hAnsi="Times New Roman"/>
          <w:lang w:val="en-US"/>
        </w:rPr>
        <w:t xml:space="preserve">(550) and </w:t>
      </w:r>
      <w:r w:rsidR="008A1AC3" w:rsidRPr="00300F48">
        <w:rPr>
          <w:rFonts w:ascii="Times New Roman" w:hAnsi="Times New Roman"/>
        </w:rPr>
        <w:t xml:space="preserve"> </w:t>
      </w:r>
      <w:r w:rsidR="008A1AC3" w:rsidRPr="00300F48">
        <w:rPr>
          <w:rFonts w:ascii="Times New Roman" w:hAnsi="Times New Roman"/>
          <w:lang w:val="en-US"/>
        </w:rPr>
        <w:t>E</w:t>
      </w:r>
      <w:r w:rsidR="008A1AC3" w:rsidRPr="00300F48">
        <w:rPr>
          <w:rFonts w:ascii="Times New Roman" w:hAnsi="Times New Roman"/>
          <w:vertAlign w:val="subscript"/>
          <w:lang w:val="en-US"/>
        </w:rPr>
        <w:t>sp</w:t>
      </w:r>
      <w:r w:rsidR="008A1AC3" w:rsidRPr="00300F48">
        <w:rPr>
          <w:rFonts w:ascii="Times New Roman" w:hAnsi="Times New Roman"/>
          <w:lang w:val="en-US"/>
        </w:rPr>
        <w:t xml:space="preserve">(670) </w:t>
      </w:r>
      <w:r w:rsidR="008A1AC3" w:rsidRPr="00300F48">
        <w:rPr>
          <w:rFonts w:ascii="Times New Roman" w:hAnsi="Times New Roman"/>
        </w:rPr>
        <w:t>for each trajectory type.</w:t>
      </w:r>
      <w:bookmarkEnd w:id="100"/>
    </w:p>
    <w:p w:rsidR="007015B3" w:rsidRDefault="007015B3">
      <w:pPr>
        <w:spacing w:after="0" w:line="240" w:lineRule="auto"/>
        <w:rPr>
          <w:rFonts w:ascii="Times New Roman" w:hAnsi="Times New Roman"/>
        </w:rPr>
      </w:pPr>
    </w:p>
    <w:p w:rsidR="007015B3" w:rsidRDefault="007015B3">
      <w:pPr>
        <w:spacing w:after="0" w:line="240" w:lineRule="auto"/>
        <w:rPr>
          <w:rFonts w:ascii="Times New Roman" w:hAnsi="Times New Roman"/>
        </w:rPr>
      </w:pPr>
    </w:p>
    <w:p w:rsidR="007015B3" w:rsidRDefault="007015B3">
      <w:pPr>
        <w:spacing w:after="0" w:line="240" w:lineRule="auto"/>
        <w:rPr>
          <w:rFonts w:ascii="Times New Roman" w:hAnsi="Times New Roman"/>
        </w:rPr>
      </w:pPr>
    </w:p>
    <w:p w:rsidR="007015B3" w:rsidRDefault="007015B3">
      <w:pPr>
        <w:spacing w:after="0" w:line="240" w:lineRule="auto"/>
        <w:rPr>
          <w:rFonts w:ascii="Times New Roman" w:hAnsi="Times New Roman"/>
        </w:rPr>
      </w:pPr>
    </w:p>
    <w:p w:rsidR="007015B3" w:rsidRDefault="007015B3">
      <w:pPr>
        <w:spacing w:after="0" w:line="240" w:lineRule="auto"/>
        <w:rPr>
          <w:rFonts w:ascii="Times New Roman" w:hAnsi="Times New Roman"/>
        </w:rPr>
      </w:pPr>
    </w:p>
    <w:p w:rsidR="007015B3" w:rsidRDefault="007015B3">
      <w:pPr>
        <w:spacing w:after="0" w:line="240" w:lineRule="auto"/>
        <w:rPr>
          <w:rFonts w:ascii="Times New Roman" w:hAnsi="Times New Roman"/>
        </w:rPr>
      </w:pPr>
    </w:p>
    <w:p w:rsidR="007015B3" w:rsidRDefault="007015B3">
      <w:pPr>
        <w:spacing w:after="0" w:line="240" w:lineRule="auto"/>
        <w:rPr>
          <w:rFonts w:ascii="Times New Roman" w:hAnsi="Times New Roman"/>
        </w:rPr>
      </w:pPr>
    </w:p>
    <w:p w:rsidR="007015B3" w:rsidRDefault="007015B3">
      <w:pPr>
        <w:spacing w:after="0" w:line="240" w:lineRule="auto"/>
        <w:rPr>
          <w:rFonts w:ascii="Times New Roman" w:hAnsi="Times New Roman"/>
        </w:rPr>
      </w:pPr>
    </w:p>
    <w:p w:rsidR="007015B3" w:rsidRDefault="007015B3">
      <w:pPr>
        <w:spacing w:after="0" w:line="240" w:lineRule="auto"/>
        <w:rPr>
          <w:rFonts w:ascii="Times New Roman" w:hAnsi="Times New Roman"/>
        </w:rPr>
      </w:pPr>
    </w:p>
    <w:p w:rsidR="007015B3" w:rsidRDefault="007015B3">
      <w:pPr>
        <w:spacing w:after="0" w:line="240" w:lineRule="auto"/>
        <w:rPr>
          <w:rFonts w:ascii="Times New Roman" w:hAnsi="Times New Roman"/>
        </w:rPr>
      </w:pPr>
    </w:p>
    <w:p w:rsidR="007015B3" w:rsidRDefault="007015B3">
      <w:pPr>
        <w:spacing w:after="0" w:line="240" w:lineRule="auto"/>
        <w:rPr>
          <w:rFonts w:ascii="Times New Roman" w:hAnsi="Times New Roman"/>
        </w:rPr>
      </w:pPr>
    </w:p>
    <w:p w:rsidR="007015B3" w:rsidRDefault="007015B3">
      <w:pPr>
        <w:spacing w:after="0" w:line="240" w:lineRule="auto"/>
        <w:rPr>
          <w:rFonts w:ascii="Times New Roman" w:hAnsi="Times New Roman"/>
        </w:rPr>
      </w:pPr>
    </w:p>
    <w:p w:rsidR="007015B3" w:rsidRDefault="007015B3">
      <w:pPr>
        <w:spacing w:after="0" w:line="240" w:lineRule="auto"/>
        <w:rPr>
          <w:rFonts w:ascii="Times New Roman" w:hAnsi="Times New Roman"/>
        </w:rPr>
      </w:pPr>
    </w:p>
    <w:p w:rsidR="007015B3" w:rsidRDefault="007015B3">
      <w:pPr>
        <w:spacing w:after="0" w:line="240" w:lineRule="auto"/>
        <w:rPr>
          <w:rFonts w:ascii="Times New Roman" w:hAnsi="Times New Roman"/>
        </w:rPr>
      </w:pPr>
    </w:p>
    <w:p w:rsidR="007015B3" w:rsidRDefault="007015B3">
      <w:pPr>
        <w:spacing w:after="0" w:line="240" w:lineRule="auto"/>
        <w:rPr>
          <w:rFonts w:ascii="Times New Roman" w:hAnsi="Times New Roman"/>
        </w:rPr>
      </w:pPr>
    </w:p>
    <w:p w:rsidR="007015B3" w:rsidRDefault="007015B3">
      <w:pPr>
        <w:spacing w:after="0" w:line="240" w:lineRule="auto"/>
        <w:rPr>
          <w:rFonts w:ascii="Times New Roman" w:hAnsi="Times New Roman"/>
        </w:rPr>
      </w:pPr>
    </w:p>
    <w:p w:rsidR="007015B3" w:rsidRDefault="007015B3">
      <w:pPr>
        <w:spacing w:after="0" w:line="240" w:lineRule="auto"/>
        <w:rPr>
          <w:rFonts w:ascii="Times New Roman" w:hAnsi="Times New Roman"/>
        </w:rPr>
      </w:pPr>
    </w:p>
    <w:p w:rsidR="007015B3" w:rsidRDefault="007015B3">
      <w:pPr>
        <w:spacing w:after="0" w:line="240" w:lineRule="auto"/>
        <w:rPr>
          <w:rFonts w:ascii="Times New Roman" w:hAnsi="Times New Roman"/>
        </w:rPr>
      </w:pPr>
    </w:p>
    <w:p w:rsidR="007015B3" w:rsidRDefault="007015B3">
      <w:pPr>
        <w:spacing w:after="0" w:line="240" w:lineRule="auto"/>
        <w:rPr>
          <w:rFonts w:ascii="Times New Roman" w:hAnsi="Times New Roman"/>
        </w:rPr>
      </w:pPr>
    </w:p>
    <w:p w:rsidR="00E7796F" w:rsidRDefault="00E7796F">
      <w:pPr>
        <w:spacing w:after="0" w:line="240" w:lineRule="auto"/>
        <w:rPr>
          <w:rFonts w:ascii="Times New Roman" w:hAnsi="Times New Roman"/>
        </w:rPr>
      </w:pPr>
    </w:p>
    <w:p w:rsidR="00E7796F" w:rsidRDefault="00E7796F" w:rsidP="00B45CD1">
      <w:pPr>
        <w:spacing w:after="0" w:line="240" w:lineRule="auto"/>
        <w:rPr>
          <w:rFonts w:ascii="Times New Roman" w:hAnsi="Times New Roman"/>
          <w:bCs/>
        </w:rPr>
        <w:sectPr w:rsidR="00E7796F" w:rsidSect="00D75C29">
          <w:headerReference w:type="default" r:id="rId152"/>
          <w:pgSz w:w="11906" w:h="16838"/>
          <w:pgMar w:top="1417" w:right="1701" w:bottom="1417" w:left="1701" w:header="708" w:footer="708" w:gutter="0"/>
          <w:cols w:space="708"/>
          <w:docGrid w:linePitch="360"/>
        </w:sectPr>
      </w:pPr>
    </w:p>
    <w:p w:rsidR="001342F0" w:rsidRPr="00B45CD1" w:rsidRDefault="001342F0" w:rsidP="00B45CD1">
      <w:pPr>
        <w:spacing w:after="0" w:line="240" w:lineRule="auto"/>
        <w:rPr>
          <w:rFonts w:ascii="Times New Roman" w:hAnsi="Times New Roman"/>
          <w:bCs/>
        </w:rPr>
      </w:pPr>
    </w:p>
    <w:p w:rsidR="00EE71C1" w:rsidRDefault="00EE71C1" w:rsidP="00841D69">
      <w:pPr>
        <w:pStyle w:val="Ttulo1"/>
      </w:pPr>
      <w:bookmarkStart w:id="101" w:name="_Toc297711694"/>
      <w:bookmarkStart w:id="102" w:name="_Toc292468756"/>
      <w:r w:rsidRPr="007F430B">
        <w:t xml:space="preserve">Case studies of </w:t>
      </w:r>
      <w:r w:rsidR="002C3CC7">
        <w:t>aerosol</w:t>
      </w:r>
      <w:r w:rsidRPr="007F430B">
        <w:t xml:space="preserve"> events </w:t>
      </w:r>
      <w:r>
        <w:t>of different type</w:t>
      </w:r>
      <w:r w:rsidR="00841D69">
        <w:t>s</w:t>
      </w:r>
      <w:bookmarkEnd w:id="101"/>
      <w:r>
        <w:t xml:space="preserve"> </w:t>
      </w:r>
      <w:bookmarkEnd w:id="102"/>
    </w:p>
    <w:p w:rsidR="00D565DF" w:rsidRDefault="005B1608" w:rsidP="00B45CD1">
      <w:pPr>
        <w:spacing w:after="0" w:line="360" w:lineRule="auto"/>
        <w:ind w:firstLine="709"/>
        <w:jc w:val="both"/>
        <w:rPr>
          <w:rFonts w:ascii="Times New Roman" w:hAnsi="Times New Roman"/>
          <w:sz w:val="24"/>
          <w:szCs w:val="24"/>
        </w:rPr>
      </w:pPr>
      <w:r>
        <w:rPr>
          <w:rFonts w:ascii="Times New Roman" w:hAnsi="Times New Roman"/>
          <w:sz w:val="24"/>
          <w:szCs w:val="24"/>
        </w:rPr>
        <w:t>In this chapter, some case studies are described and aerosol properties are presented in order to characterize different aerosol types observed at Évora. The case studies cover Saharan dust events, aerosols from forest fires in summer and events of pollution transported from other European regions</w:t>
      </w:r>
      <w:r w:rsidR="00C063B7">
        <w:rPr>
          <w:rFonts w:ascii="Times New Roman" w:hAnsi="Times New Roman"/>
          <w:sz w:val="24"/>
          <w:szCs w:val="24"/>
        </w:rPr>
        <w:t xml:space="preserve"> </w:t>
      </w:r>
      <w:r w:rsidR="00F77359">
        <w:rPr>
          <w:rFonts w:ascii="Times New Roman" w:hAnsi="Times New Roman"/>
          <w:sz w:val="24"/>
          <w:szCs w:val="24"/>
        </w:rPr>
        <w:t xml:space="preserve">(i.e. </w:t>
      </w:r>
      <w:r w:rsidR="00C063B7">
        <w:rPr>
          <w:rFonts w:ascii="Times New Roman" w:hAnsi="Times New Roman"/>
          <w:sz w:val="24"/>
          <w:szCs w:val="24"/>
        </w:rPr>
        <w:t>beyond the Pyrenees</w:t>
      </w:r>
      <w:r w:rsidR="00F77359">
        <w:rPr>
          <w:rFonts w:ascii="Times New Roman" w:hAnsi="Times New Roman"/>
          <w:sz w:val="24"/>
          <w:szCs w:val="24"/>
        </w:rPr>
        <w:t>)</w:t>
      </w:r>
      <w:r w:rsidR="00C063B7">
        <w:rPr>
          <w:rFonts w:ascii="Times New Roman" w:hAnsi="Times New Roman"/>
          <w:sz w:val="24"/>
          <w:szCs w:val="24"/>
        </w:rPr>
        <w:t xml:space="preserve"> or from the Iberian Peninsula itself. </w:t>
      </w:r>
    </w:p>
    <w:p w:rsidR="00311536" w:rsidRDefault="00D565DF" w:rsidP="00273D56">
      <w:pPr>
        <w:autoSpaceDE w:val="0"/>
        <w:autoSpaceDN w:val="0"/>
        <w:adjustRightInd w:val="0"/>
        <w:spacing w:after="0" w:line="360" w:lineRule="auto"/>
        <w:ind w:firstLine="567"/>
        <w:jc w:val="both"/>
        <w:rPr>
          <w:rFonts w:ascii="Times New Roman" w:hAnsi="Times New Roman"/>
          <w:sz w:val="24"/>
          <w:szCs w:val="24"/>
        </w:rPr>
      </w:pPr>
      <w:r w:rsidRPr="00264D53">
        <w:rPr>
          <w:rFonts w:ascii="Times New Roman" w:hAnsi="Times New Roman"/>
          <w:sz w:val="24"/>
          <w:szCs w:val="24"/>
        </w:rPr>
        <w:t>Only a few episodes are presented in order to take in</w:t>
      </w:r>
      <w:r w:rsidR="00C91FBE">
        <w:rPr>
          <w:rFonts w:ascii="Times New Roman" w:hAnsi="Times New Roman"/>
          <w:sz w:val="24"/>
          <w:szCs w:val="24"/>
        </w:rPr>
        <w:t>to</w:t>
      </w:r>
      <w:r w:rsidRPr="00264D53">
        <w:rPr>
          <w:rFonts w:ascii="Times New Roman" w:hAnsi="Times New Roman"/>
          <w:sz w:val="24"/>
          <w:szCs w:val="24"/>
        </w:rPr>
        <w:t xml:space="preserve"> account combined information of different instruments (until 2006 the nephelometer was </w:t>
      </w:r>
      <w:r w:rsidR="00672DF2">
        <w:rPr>
          <w:rFonts w:ascii="Times New Roman" w:hAnsi="Times New Roman"/>
          <w:sz w:val="24"/>
          <w:szCs w:val="24"/>
        </w:rPr>
        <w:t xml:space="preserve">the </w:t>
      </w:r>
      <w:r w:rsidR="00672DF2" w:rsidRPr="00264D53">
        <w:rPr>
          <w:rFonts w:ascii="Times New Roman" w:hAnsi="Times New Roman"/>
          <w:sz w:val="24"/>
          <w:szCs w:val="24"/>
        </w:rPr>
        <w:t>only</w:t>
      </w:r>
      <w:r w:rsidR="00672DF2">
        <w:rPr>
          <w:rFonts w:ascii="Times New Roman" w:hAnsi="Times New Roman"/>
          <w:sz w:val="24"/>
          <w:szCs w:val="24"/>
        </w:rPr>
        <w:t xml:space="preserve"> instrument</w:t>
      </w:r>
      <w:r w:rsidR="00672DF2" w:rsidRPr="00264D53">
        <w:rPr>
          <w:rFonts w:ascii="Times New Roman" w:hAnsi="Times New Roman"/>
          <w:sz w:val="24"/>
          <w:szCs w:val="24"/>
        </w:rPr>
        <w:t xml:space="preserve"> </w:t>
      </w:r>
      <w:r w:rsidRPr="00264D53">
        <w:rPr>
          <w:rFonts w:ascii="Times New Roman" w:hAnsi="Times New Roman"/>
          <w:sz w:val="24"/>
          <w:szCs w:val="24"/>
        </w:rPr>
        <w:t>operating)</w:t>
      </w:r>
      <w:r w:rsidR="001F11B2">
        <w:rPr>
          <w:rFonts w:ascii="Times New Roman" w:hAnsi="Times New Roman"/>
          <w:sz w:val="24"/>
          <w:szCs w:val="24"/>
        </w:rPr>
        <w:t xml:space="preserve"> and</w:t>
      </w:r>
      <w:r w:rsidRPr="00264D53">
        <w:rPr>
          <w:rFonts w:ascii="Times New Roman" w:hAnsi="Times New Roman"/>
          <w:sz w:val="24"/>
          <w:szCs w:val="24"/>
        </w:rPr>
        <w:t xml:space="preserve"> </w:t>
      </w:r>
      <w:r w:rsidR="0097677A">
        <w:rPr>
          <w:rFonts w:ascii="Times New Roman" w:hAnsi="Times New Roman"/>
          <w:sz w:val="24"/>
          <w:szCs w:val="24"/>
        </w:rPr>
        <w:t>emphasis</w:t>
      </w:r>
      <w:r w:rsidR="00672DF2">
        <w:rPr>
          <w:rFonts w:ascii="Times New Roman" w:hAnsi="Times New Roman"/>
          <w:sz w:val="24"/>
          <w:szCs w:val="24"/>
        </w:rPr>
        <w:t xml:space="preserve"> </w:t>
      </w:r>
      <w:r w:rsidR="0097677A">
        <w:rPr>
          <w:rFonts w:ascii="Times New Roman" w:hAnsi="Times New Roman"/>
          <w:sz w:val="24"/>
          <w:szCs w:val="24"/>
        </w:rPr>
        <w:t>is given to</w:t>
      </w:r>
      <w:r w:rsidR="00672DF2">
        <w:rPr>
          <w:rFonts w:ascii="Times New Roman" w:hAnsi="Times New Roman"/>
          <w:sz w:val="24"/>
          <w:szCs w:val="24"/>
        </w:rPr>
        <w:t xml:space="preserve"> strong events to characterize properties of transported aerosols. </w:t>
      </w:r>
      <w:r w:rsidR="00A53B28" w:rsidRPr="00264D53">
        <w:rPr>
          <w:rFonts w:ascii="Times New Roman" w:hAnsi="Times New Roman"/>
          <w:sz w:val="24"/>
          <w:szCs w:val="24"/>
        </w:rPr>
        <w:t xml:space="preserve">A good example is given by </w:t>
      </w:r>
      <w:r w:rsidR="00C7641F" w:rsidRPr="00264D53">
        <w:rPr>
          <w:rFonts w:ascii="Times New Roman" w:hAnsi="Times New Roman"/>
          <w:sz w:val="24"/>
          <w:szCs w:val="24"/>
        </w:rPr>
        <w:t>“strong”</w:t>
      </w:r>
      <w:r w:rsidR="00A53B28" w:rsidRPr="00264D53">
        <w:rPr>
          <w:rFonts w:ascii="Times New Roman" w:hAnsi="Times New Roman"/>
          <w:sz w:val="24"/>
          <w:szCs w:val="24"/>
        </w:rPr>
        <w:t xml:space="preserve"> dust observations near the surface, which are scarce. During the </w:t>
      </w:r>
      <w:r w:rsidR="00FE0B56" w:rsidRPr="00264D53">
        <w:rPr>
          <w:rFonts w:ascii="Times New Roman" w:hAnsi="Times New Roman"/>
          <w:sz w:val="24"/>
          <w:szCs w:val="24"/>
        </w:rPr>
        <w:t>time</w:t>
      </w:r>
      <w:r w:rsidR="00A53B28" w:rsidRPr="00264D53">
        <w:rPr>
          <w:rFonts w:ascii="Times New Roman" w:hAnsi="Times New Roman"/>
          <w:sz w:val="24"/>
          <w:szCs w:val="24"/>
        </w:rPr>
        <w:t xml:space="preserve"> covered </w:t>
      </w:r>
      <w:r w:rsidR="00471908">
        <w:rPr>
          <w:rFonts w:ascii="Times New Roman" w:hAnsi="Times New Roman"/>
          <w:sz w:val="24"/>
          <w:szCs w:val="24"/>
        </w:rPr>
        <w:t>by</w:t>
      </w:r>
      <w:r w:rsidR="00A53B28" w:rsidRPr="00264D53">
        <w:rPr>
          <w:rFonts w:ascii="Times New Roman" w:hAnsi="Times New Roman"/>
          <w:sz w:val="24"/>
          <w:szCs w:val="24"/>
        </w:rPr>
        <w:t xml:space="preserve"> this thesis, the nephelometer measurements show that during </w:t>
      </w:r>
      <w:r w:rsidR="00FE0B56" w:rsidRPr="00264D53">
        <w:rPr>
          <w:rFonts w:ascii="Times New Roman" w:hAnsi="Times New Roman"/>
          <w:sz w:val="24"/>
          <w:szCs w:val="24"/>
        </w:rPr>
        <w:t>period</w:t>
      </w:r>
      <w:r w:rsidR="00FE0B56">
        <w:rPr>
          <w:rFonts w:ascii="Times New Roman" w:hAnsi="Times New Roman"/>
          <w:sz w:val="24"/>
          <w:szCs w:val="24"/>
        </w:rPr>
        <w:t>s</w:t>
      </w:r>
      <w:r w:rsidR="00A53B28" w:rsidRPr="00264D53">
        <w:rPr>
          <w:rFonts w:ascii="Times New Roman" w:hAnsi="Times New Roman"/>
          <w:sz w:val="24"/>
          <w:szCs w:val="24"/>
        </w:rPr>
        <w:t xml:space="preserve"> of air </w:t>
      </w:r>
      <w:r w:rsidR="00471908">
        <w:rPr>
          <w:rFonts w:ascii="Times New Roman" w:hAnsi="Times New Roman"/>
          <w:sz w:val="24"/>
          <w:szCs w:val="24"/>
        </w:rPr>
        <w:t xml:space="preserve">mass transportation </w:t>
      </w:r>
      <w:r w:rsidR="00A53B28" w:rsidRPr="00264D53">
        <w:rPr>
          <w:rFonts w:ascii="Times New Roman" w:hAnsi="Times New Roman"/>
          <w:sz w:val="24"/>
          <w:szCs w:val="24"/>
        </w:rPr>
        <w:t xml:space="preserve">from North Africa, </w:t>
      </w:r>
      <w:r w:rsidR="00C7641F" w:rsidRPr="00264D53">
        <w:rPr>
          <w:rFonts w:ascii="Times New Roman" w:hAnsi="Times New Roman"/>
          <w:sz w:val="24"/>
          <w:szCs w:val="24"/>
        </w:rPr>
        <w:t xml:space="preserve">dust </w:t>
      </w:r>
      <w:r w:rsidR="00A53B28" w:rsidRPr="00264D53">
        <w:rPr>
          <w:rFonts w:ascii="Times New Roman" w:hAnsi="Times New Roman"/>
          <w:sz w:val="24"/>
          <w:szCs w:val="24"/>
        </w:rPr>
        <w:t xml:space="preserve">plumes are </w:t>
      </w:r>
      <w:r w:rsidR="00C7641F" w:rsidRPr="00264D53">
        <w:rPr>
          <w:rFonts w:ascii="Times New Roman" w:hAnsi="Times New Roman"/>
          <w:sz w:val="24"/>
          <w:szCs w:val="24"/>
        </w:rPr>
        <w:t xml:space="preserve">either </w:t>
      </w:r>
      <w:r w:rsidR="00A53B28" w:rsidRPr="00264D53">
        <w:rPr>
          <w:rFonts w:ascii="Times New Roman" w:hAnsi="Times New Roman"/>
          <w:sz w:val="24"/>
          <w:szCs w:val="24"/>
        </w:rPr>
        <w:t>noticed</w:t>
      </w:r>
      <w:r w:rsidR="00C7641F" w:rsidRPr="00264D53">
        <w:rPr>
          <w:rFonts w:ascii="Times New Roman" w:hAnsi="Times New Roman"/>
          <w:sz w:val="24"/>
          <w:szCs w:val="24"/>
        </w:rPr>
        <w:t xml:space="preserve"> only for a short period or the aerosol shows no dust characteristic whatsoever. </w:t>
      </w:r>
      <w:r w:rsidR="009569A3" w:rsidRPr="00264D53">
        <w:rPr>
          <w:rFonts w:ascii="Times New Roman" w:hAnsi="Times New Roman"/>
          <w:sz w:val="24"/>
          <w:szCs w:val="24"/>
        </w:rPr>
        <w:t xml:space="preserve">Observations of </w:t>
      </w:r>
      <w:r w:rsidR="00C7641F" w:rsidRPr="00264D53">
        <w:rPr>
          <w:rFonts w:ascii="Times New Roman" w:hAnsi="Times New Roman"/>
          <w:sz w:val="24"/>
          <w:szCs w:val="24"/>
        </w:rPr>
        <w:t xml:space="preserve">dust plumes transported at high levels </w:t>
      </w:r>
      <w:r w:rsidR="009569A3" w:rsidRPr="00264D53">
        <w:rPr>
          <w:rFonts w:ascii="Times New Roman" w:hAnsi="Times New Roman"/>
          <w:sz w:val="24"/>
          <w:szCs w:val="24"/>
        </w:rPr>
        <w:t xml:space="preserve">were already reported </w:t>
      </w:r>
      <w:r w:rsidR="00C7641F" w:rsidRPr="00264D53">
        <w:rPr>
          <w:rFonts w:ascii="Times New Roman" w:hAnsi="Times New Roman"/>
          <w:sz w:val="24"/>
          <w:szCs w:val="24"/>
        </w:rPr>
        <w:t>[</w:t>
      </w:r>
      <w:r w:rsidR="00E36991">
        <w:rPr>
          <w:rFonts w:ascii="Times New Roman" w:hAnsi="Times New Roman"/>
          <w:sz w:val="24"/>
          <w:szCs w:val="24"/>
        </w:rPr>
        <w:t xml:space="preserve">e.g. Müller et al., 2003; Ansmann et al., 2003; </w:t>
      </w:r>
      <w:r w:rsidR="004377CF">
        <w:rPr>
          <w:rFonts w:ascii="Times New Roman" w:hAnsi="Times New Roman"/>
          <w:sz w:val="24"/>
          <w:szCs w:val="24"/>
        </w:rPr>
        <w:t>Guerrero-Rascado et al., 2009</w:t>
      </w:r>
      <w:r w:rsidR="005141E7">
        <w:rPr>
          <w:rFonts w:ascii="Times New Roman" w:hAnsi="Times New Roman"/>
          <w:sz w:val="24"/>
          <w:szCs w:val="24"/>
        </w:rPr>
        <w:t>], while Elias et al (2006)</w:t>
      </w:r>
      <w:r w:rsidR="005141E7" w:rsidRPr="00264D53">
        <w:rPr>
          <w:rFonts w:ascii="Times New Roman" w:hAnsi="Times New Roman"/>
          <w:sz w:val="24"/>
          <w:szCs w:val="24"/>
        </w:rPr>
        <w:t>, regarding this same site,</w:t>
      </w:r>
      <w:r w:rsidR="005141E7">
        <w:rPr>
          <w:rFonts w:ascii="Times New Roman" w:hAnsi="Times New Roman"/>
          <w:sz w:val="24"/>
          <w:szCs w:val="24"/>
        </w:rPr>
        <w:t xml:space="preserve"> had </w:t>
      </w:r>
      <w:r w:rsidR="00C7641F" w:rsidRPr="00264D53">
        <w:rPr>
          <w:rFonts w:ascii="Times New Roman" w:hAnsi="Times New Roman"/>
          <w:sz w:val="24"/>
          <w:szCs w:val="24"/>
        </w:rPr>
        <w:t xml:space="preserve">already pointed out </w:t>
      </w:r>
      <w:r w:rsidR="00264D53" w:rsidRPr="00264D53">
        <w:rPr>
          <w:rFonts w:ascii="Times New Roman" w:hAnsi="Times New Roman"/>
          <w:sz w:val="24"/>
          <w:szCs w:val="24"/>
        </w:rPr>
        <w:t>that</w:t>
      </w:r>
      <w:r w:rsidR="005141E7">
        <w:rPr>
          <w:rFonts w:ascii="Times New Roman" w:hAnsi="Times New Roman"/>
          <w:sz w:val="24"/>
          <w:szCs w:val="24"/>
        </w:rPr>
        <w:t xml:space="preserve"> “(...) desert dust is rarely observed at the surface” and </w:t>
      </w:r>
      <w:r w:rsidR="002F228C">
        <w:rPr>
          <w:rFonts w:ascii="Times New Roman" w:hAnsi="Times New Roman"/>
          <w:sz w:val="24"/>
          <w:szCs w:val="24"/>
        </w:rPr>
        <w:t xml:space="preserve">concluded </w:t>
      </w:r>
      <w:r w:rsidR="00273D56">
        <w:rPr>
          <w:rFonts w:ascii="Times New Roman" w:hAnsi="Times New Roman"/>
          <w:sz w:val="24"/>
          <w:szCs w:val="24"/>
        </w:rPr>
        <w:t xml:space="preserve">that </w:t>
      </w:r>
      <w:r w:rsidR="00264D53" w:rsidRPr="00264D53">
        <w:rPr>
          <w:rFonts w:ascii="Times New Roman" w:hAnsi="Times New Roman"/>
          <w:sz w:val="24"/>
          <w:szCs w:val="24"/>
        </w:rPr>
        <w:t xml:space="preserve">“The desert dust layer is transported in the free troposphere, above </w:t>
      </w:r>
      <w:r w:rsidR="00311536">
        <w:rPr>
          <w:rFonts w:ascii="Times New Roman" w:hAnsi="Times New Roman"/>
          <w:sz w:val="24"/>
          <w:szCs w:val="24"/>
        </w:rPr>
        <w:t xml:space="preserve">the boundary </w:t>
      </w:r>
      <w:r w:rsidR="00264D53" w:rsidRPr="00264D53">
        <w:rPr>
          <w:rFonts w:ascii="Times New Roman" w:hAnsi="Times New Roman"/>
          <w:sz w:val="24"/>
          <w:szCs w:val="24"/>
        </w:rPr>
        <w:t>layer, and does not extend down to the surface, where fine particles of continental type dominate”.</w:t>
      </w:r>
    </w:p>
    <w:p w:rsidR="009F331B" w:rsidRDefault="009F331B" w:rsidP="00273D56">
      <w:pPr>
        <w:autoSpaceDE w:val="0"/>
        <w:autoSpaceDN w:val="0"/>
        <w:adjustRightInd w:val="0"/>
        <w:spacing w:after="0" w:line="360" w:lineRule="auto"/>
        <w:ind w:firstLine="567"/>
        <w:jc w:val="both"/>
        <w:rPr>
          <w:rFonts w:ascii="Times New Roman" w:hAnsi="Times New Roman"/>
          <w:sz w:val="24"/>
          <w:szCs w:val="24"/>
        </w:rPr>
      </w:pPr>
      <w:r>
        <w:rPr>
          <w:rFonts w:ascii="Times New Roman" w:hAnsi="Times New Roman"/>
          <w:sz w:val="24"/>
          <w:szCs w:val="24"/>
        </w:rPr>
        <w:t xml:space="preserve">A database of episodes appears </w:t>
      </w:r>
      <w:r w:rsidRPr="00DC3AB5">
        <w:rPr>
          <w:rFonts w:ascii="Times New Roman" w:hAnsi="Times New Roman"/>
          <w:sz w:val="24"/>
          <w:szCs w:val="24"/>
        </w:rPr>
        <w:t xml:space="preserve">in Appendix </w:t>
      </w:r>
      <w:r w:rsidR="00B45CD1" w:rsidRPr="00DC3AB5">
        <w:rPr>
          <w:rFonts w:ascii="Times New Roman" w:hAnsi="Times New Roman"/>
          <w:sz w:val="24"/>
          <w:szCs w:val="24"/>
        </w:rPr>
        <w:t>F</w:t>
      </w:r>
      <w:r w:rsidRPr="00DC3AB5">
        <w:rPr>
          <w:rFonts w:ascii="Times New Roman" w:hAnsi="Times New Roman"/>
          <w:sz w:val="24"/>
          <w:szCs w:val="24"/>
        </w:rPr>
        <w:t xml:space="preserve">. </w:t>
      </w:r>
      <w:r w:rsidR="00C30301" w:rsidRPr="00DC3AB5">
        <w:rPr>
          <w:rFonts w:ascii="Times New Roman" w:hAnsi="Times New Roman"/>
          <w:sz w:val="24"/>
          <w:szCs w:val="24"/>
        </w:rPr>
        <w:t>It’s</w:t>
      </w:r>
      <w:r w:rsidR="00C30301">
        <w:rPr>
          <w:rFonts w:ascii="Times New Roman" w:hAnsi="Times New Roman"/>
          <w:sz w:val="24"/>
          <w:szCs w:val="24"/>
        </w:rPr>
        <w:t xml:space="preserve"> perceptible that during the periods where </w:t>
      </w:r>
      <w:r w:rsidR="005F7CDA">
        <w:rPr>
          <w:rFonts w:ascii="Times New Roman" w:hAnsi="Times New Roman"/>
          <w:sz w:val="24"/>
          <w:szCs w:val="24"/>
        </w:rPr>
        <w:t xml:space="preserve">North African </w:t>
      </w:r>
      <w:r w:rsidR="00C30301">
        <w:rPr>
          <w:rFonts w:ascii="Times New Roman" w:hAnsi="Times New Roman"/>
          <w:sz w:val="24"/>
          <w:szCs w:val="24"/>
        </w:rPr>
        <w:t xml:space="preserve">air-masses </w:t>
      </w:r>
      <w:r w:rsidR="005F7CDA">
        <w:rPr>
          <w:rFonts w:ascii="Times New Roman" w:hAnsi="Times New Roman"/>
          <w:sz w:val="24"/>
          <w:szCs w:val="24"/>
        </w:rPr>
        <w:t xml:space="preserve">influence </w:t>
      </w:r>
      <w:r w:rsidR="00C30301">
        <w:rPr>
          <w:rFonts w:ascii="Times New Roman" w:hAnsi="Times New Roman"/>
          <w:sz w:val="24"/>
          <w:szCs w:val="24"/>
        </w:rPr>
        <w:t xml:space="preserve">is reported, the </w:t>
      </w:r>
      <w:r w:rsidR="00E36991">
        <w:rPr>
          <w:rFonts w:ascii="Times New Roman" w:hAnsi="Times New Roman"/>
          <w:sz w:val="24"/>
          <w:szCs w:val="24"/>
        </w:rPr>
        <w:t>average optical properties</w:t>
      </w:r>
      <w:r w:rsidR="00C30301">
        <w:rPr>
          <w:rFonts w:ascii="Times New Roman" w:hAnsi="Times New Roman"/>
          <w:sz w:val="24"/>
          <w:szCs w:val="24"/>
        </w:rPr>
        <w:t xml:space="preserve"> are not characteristic of dust particles</w:t>
      </w:r>
      <w:r w:rsidR="005F7CDA">
        <w:rPr>
          <w:rFonts w:ascii="Times New Roman" w:hAnsi="Times New Roman"/>
          <w:sz w:val="24"/>
          <w:szCs w:val="24"/>
        </w:rPr>
        <w:t xml:space="preserve"> since</w:t>
      </w:r>
      <w:r w:rsidR="00791E68">
        <w:rPr>
          <w:rFonts w:ascii="Times New Roman" w:hAnsi="Times New Roman"/>
          <w:sz w:val="24"/>
          <w:szCs w:val="24"/>
        </w:rPr>
        <w:t xml:space="preserve"> the increase in the aerosol load is not </w:t>
      </w:r>
      <w:r w:rsidR="005F7CDA">
        <w:rPr>
          <w:rFonts w:ascii="Times New Roman" w:hAnsi="Times New Roman"/>
          <w:sz w:val="24"/>
          <w:szCs w:val="24"/>
        </w:rPr>
        <w:t xml:space="preserve">strictly </w:t>
      </w:r>
      <w:r w:rsidR="00791E68">
        <w:rPr>
          <w:rFonts w:ascii="Times New Roman" w:hAnsi="Times New Roman"/>
          <w:sz w:val="24"/>
          <w:szCs w:val="24"/>
        </w:rPr>
        <w:t>related to an important increase in coarse particles</w:t>
      </w:r>
      <w:r w:rsidR="00E36991">
        <w:rPr>
          <w:rFonts w:ascii="Times New Roman" w:hAnsi="Times New Roman"/>
          <w:sz w:val="24"/>
          <w:szCs w:val="24"/>
        </w:rPr>
        <w:t xml:space="preserve"> (namely the average </w:t>
      </w:r>
      <w:r w:rsidR="00E36991" w:rsidRPr="00190F48">
        <w:rPr>
          <w:rFonts w:ascii="Times New Roman" w:hAnsi="Times New Roman"/>
          <w:sz w:val="24"/>
          <w:szCs w:val="24"/>
        </w:rPr>
        <w:t>Ångström</w:t>
      </w:r>
      <w:r w:rsidR="00E36991" w:rsidRPr="00190F48">
        <w:rPr>
          <w:rFonts w:ascii="Times New Roman" w:hAnsi="Times New Roman"/>
          <w:sz w:val="24"/>
          <w:szCs w:val="24"/>
          <w:lang w:val="en-US"/>
        </w:rPr>
        <w:t xml:space="preserve"> exponent</w:t>
      </w:r>
      <w:r w:rsidR="00E36991">
        <w:rPr>
          <w:rFonts w:ascii="Times New Roman" w:hAnsi="Times New Roman"/>
          <w:sz w:val="24"/>
          <w:szCs w:val="24"/>
          <w:lang w:val="en-US"/>
        </w:rPr>
        <w:t xml:space="preserve"> is usually of moderate or of high magnitude</w:t>
      </w:r>
      <w:r w:rsidR="002A1BE6">
        <w:rPr>
          <w:rFonts w:ascii="Times New Roman" w:hAnsi="Times New Roman"/>
          <w:sz w:val="24"/>
          <w:szCs w:val="24"/>
          <w:lang w:val="en-US"/>
        </w:rPr>
        <w:t>, i.e., around 1 or higher</w:t>
      </w:r>
      <w:r w:rsidR="00E36991">
        <w:rPr>
          <w:rFonts w:ascii="Times New Roman" w:hAnsi="Times New Roman"/>
          <w:sz w:val="24"/>
          <w:szCs w:val="24"/>
        </w:rPr>
        <w:t>)</w:t>
      </w:r>
      <w:r w:rsidR="00791E68">
        <w:rPr>
          <w:rFonts w:ascii="Times New Roman" w:hAnsi="Times New Roman"/>
          <w:sz w:val="24"/>
          <w:szCs w:val="24"/>
        </w:rPr>
        <w:t>.</w:t>
      </w:r>
      <w:r w:rsidR="00421AFA">
        <w:rPr>
          <w:rFonts w:ascii="Times New Roman" w:hAnsi="Times New Roman"/>
          <w:sz w:val="24"/>
          <w:szCs w:val="24"/>
        </w:rPr>
        <w:t xml:space="preserve"> This suggests</w:t>
      </w:r>
      <w:r w:rsidR="00791E68">
        <w:rPr>
          <w:rFonts w:ascii="Times New Roman" w:hAnsi="Times New Roman"/>
          <w:sz w:val="24"/>
          <w:szCs w:val="24"/>
        </w:rPr>
        <w:t xml:space="preserve"> </w:t>
      </w:r>
      <w:r w:rsidR="00421AFA">
        <w:rPr>
          <w:rFonts w:ascii="Times New Roman" w:hAnsi="Times New Roman"/>
          <w:sz w:val="24"/>
          <w:szCs w:val="24"/>
        </w:rPr>
        <w:t>the presence of e</w:t>
      </w:r>
      <w:r w:rsidR="00791E68">
        <w:rPr>
          <w:rFonts w:ascii="Times New Roman" w:hAnsi="Times New Roman"/>
          <w:sz w:val="24"/>
          <w:szCs w:val="24"/>
        </w:rPr>
        <w:t xml:space="preserve">ither a mixture </w:t>
      </w:r>
      <w:r w:rsidR="00421AFA">
        <w:rPr>
          <w:rFonts w:ascii="Times New Roman" w:hAnsi="Times New Roman"/>
          <w:sz w:val="24"/>
          <w:szCs w:val="24"/>
        </w:rPr>
        <w:t xml:space="preserve">of aerosols, </w:t>
      </w:r>
      <w:r w:rsidR="00791E68">
        <w:rPr>
          <w:rFonts w:ascii="Times New Roman" w:hAnsi="Times New Roman"/>
          <w:sz w:val="24"/>
          <w:szCs w:val="24"/>
        </w:rPr>
        <w:t xml:space="preserve">or </w:t>
      </w:r>
      <w:r w:rsidR="00421AFA">
        <w:rPr>
          <w:rFonts w:ascii="Times New Roman" w:hAnsi="Times New Roman"/>
          <w:sz w:val="24"/>
          <w:szCs w:val="24"/>
        </w:rPr>
        <w:t>that f</w:t>
      </w:r>
      <w:r w:rsidR="00791E68">
        <w:rPr>
          <w:rFonts w:ascii="Times New Roman" w:hAnsi="Times New Roman"/>
          <w:sz w:val="24"/>
          <w:szCs w:val="24"/>
        </w:rPr>
        <w:t xml:space="preserve">ine particles </w:t>
      </w:r>
      <w:r w:rsidR="00421AFA">
        <w:rPr>
          <w:rFonts w:ascii="Times New Roman" w:hAnsi="Times New Roman"/>
          <w:sz w:val="24"/>
          <w:szCs w:val="24"/>
        </w:rPr>
        <w:t xml:space="preserve">still </w:t>
      </w:r>
      <w:r w:rsidR="00791E68">
        <w:rPr>
          <w:rFonts w:ascii="Times New Roman" w:hAnsi="Times New Roman"/>
          <w:sz w:val="24"/>
          <w:szCs w:val="24"/>
        </w:rPr>
        <w:t>dominate</w:t>
      </w:r>
      <w:r w:rsidR="00421AFA">
        <w:rPr>
          <w:rFonts w:ascii="Times New Roman" w:hAnsi="Times New Roman"/>
          <w:sz w:val="24"/>
          <w:szCs w:val="24"/>
        </w:rPr>
        <w:t xml:space="preserve"> the aerosol population</w:t>
      </w:r>
      <w:r w:rsidR="00E36991">
        <w:rPr>
          <w:rFonts w:ascii="Times New Roman" w:hAnsi="Times New Roman"/>
          <w:sz w:val="24"/>
          <w:szCs w:val="24"/>
        </w:rPr>
        <w:t>.</w:t>
      </w:r>
      <w:r w:rsidR="00791E68">
        <w:rPr>
          <w:rFonts w:ascii="Times New Roman" w:hAnsi="Times New Roman"/>
          <w:sz w:val="24"/>
          <w:szCs w:val="24"/>
        </w:rPr>
        <w:t xml:space="preserve"> </w:t>
      </w:r>
    </w:p>
    <w:p w:rsidR="00C7641F" w:rsidRDefault="00A53B28" w:rsidP="00B45CD1">
      <w:pPr>
        <w:autoSpaceDE w:val="0"/>
        <w:autoSpaceDN w:val="0"/>
        <w:adjustRightInd w:val="0"/>
        <w:spacing w:after="0" w:line="360" w:lineRule="auto"/>
        <w:jc w:val="both"/>
        <w:rPr>
          <w:rFonts w:ascii="Times New Roman" w:hAnsi="Times New Roman"/>
          <w:sz w:val="24"/>
          <w:szCs w:val="24"/>
        </w:rPr>
      </w:pPr>
      <w:r w:rsidRPr="00264D53">
        <w:rPr>
          <w:rFonts w:ascii="Times New Roman" w:hAnsi="Times New Roman"/>
          <w:sz w:val="24"/>
          <w:szCs w:val="24"/>
        </w:rPr>
        <w:t xml:space="preserve"> </w:t>
      </w:r>
      <w:r w:rsidR="005B1608" w:rsidRPr="00264D53">
        <w:rPr>
          <w:rFonts w:ascii="Times New Roman" w:hAnsi="Times New Roman"/>
          <w:sz w:val="24"/>
          <w:szCs w:val="24"/>
        </w:rPr>
        <w:t xml:space="preserve">   </w:t>
      </w:r>
    </w:p>
    <w:p w:rsidR="00932F73" w:rsidRDefault="00932F73" w:rsidP="00BE0A4B">
      <w:pPr>
        <w:pStyle w:val="Ttulo2"/>
      </w:pPr>
      <w:bookmarkStart w:id="103" w:name="_Toc297711695"/>
      <w:r>
        <w:lastRenderedPageBreak/>
        <w:t>Observations of dust events at Évora</w:t>
      </w:r>
      <w:bookmarkEnd w:id="103"/>
    </w:p>
    <w:p w:rsidR="00655A42" w:rsidRDefault="0019604C" w:rsidP="00B45CD1">
      <w:pPr>
        <w:spacing w:after="0" w:line="360" w:lineRule="auto"/>
        <w:ind w:firstLine="720"/>
        <w:jc w:val="both"/>
        <w:rPr>
          <w:rFonts w:ascii="Times New Roman" w:hAnsi="Times New Roman"/>
          <w:sz w:val="24"/>
          <w:szCs w:val="24"/>
          <w:lang w:val="en-US"/>
        </w:rPr>
      </w:pPr>
      <w:r>
        <w:rPr>
          <w:rFonts w:ascii="Times New Roman" w:hAnsi="Times New Roman"/>
          <w:sz w:val="24"/>
          <w:szCs w:val="24"/>
        </w:rPr>
        <w:t xml:space="preserve">One of the </w:t>
      </w:r>
      <w:r w:rsidR="00D23EE8">
        <w:rPr>
          <w:rFonts w:ascii="Times New Roman" w:hAnsi="Times New Roman"/>
          <w:sz w:val="24"/>
          <w:szCs w:val="24"/>
        </w:rPr>
        <w:t>dust outbreaks</w:t>
      </w:r>
      <w:r>
        <w:rPr>
          <w:rFonts w:ascii="Times New Roman" w:hAnsi="Times New Roman"/>
          <w:sz w:val="24"/>
          <w:szCs w:val="24"/>
        </w:rPr>
        <w:t xml:space="preserve"> </w:t>
      </w:r>
      <w:r w:rsidR="004F2101">
        <w:rPr>
          <w:rFonts w:ascii="Times New Roman" w:hAnsi="Times New Roman"/>
          <w:sz w:val="24"/>
          <w:szCs w:val="24"/>
        </w:rPr>
        <w:t>detected near the surface,</w:t>
      </w:r>
      <w:r>
        <w:rPr>
          <w:rFonts w:ascii="Times New Roman" w:hAnsi="Times New Roman"/>
          <w:sz w:val="24"/>
          <w:szCs w:val="24"/>
        </w:rPr>
        <w:t xml:space="preserve"> </w:t>
      </w:r>
      <w:r w:rsidR="00D23EE8">
        <w:rPr>
          <w:rFonts w:ascii="Times New Roman" w:hAnsi="Times New Roman"/>
          <w:sz w:val="24"/>
          <w:szCs w:val="24"/>
        </w:rPr>
        <w:t>for</w:t>
      </w:r>
      <w:r w:rsidR="004F2101">
        <w:rPr>
          <w:rFonts w:ascii="Times New Roman" w:hAnsi="Times New Roman"/>
          <w:sz w:val="24"/>
          <w:szCs w:val="24"/>
        </w:rPr>
        <w:t xml:space="preserve"> a significant </w:t>
      </w:r>
      <w:r w:rsidR="005D32C3">
        <w:rPr>
          <w:rFonts w:ascii="Times New Roman" w:hAnsi="Times New Roman"/>
          <w:sz w:val="24"/>
          <w:szCs w:val="24"/>
        </w:rPr>
        <w:t xml:space="preserve">time </w:t>
      </w:r>
      <w:r w:rsidR="004F2101">
        <w:rPr>
          <w:rFonts w:ascii="Times New Roman" w:hAnsi="Times New Roman"/>
          <w:sz w:val="24"/>
          <w:szCs w:val="24"/>
        </w:rPr>
        <w:t>period,</w:t>
      </w:r>
      <w:r>
        <w:rPr>
          <w:rFonts w:ascii="Times New Roman" w:hAnsi="Times New Roman"/>
          <w:sz w:val="24"/>
          <w:szCs w:val="24"/>
        </w:rPr>
        <w:t xml:space="preserve"> occurred in the end of </w:t>
      </w:r>
      <w:r w:rsidRPr="00DC3AB5">
        <w:rPr>
          <w:rFonts w:ascii="Times New Roman" w:hAnsi="Times New Roman"/>
          <w:sz w:val="24"/>
          <w:szCs w:val="24"/>
        </w:rPr>
        <w:t>May 2006.</w:t>
      </w:r>
      <w:r w:rsidR="00033F9E" w:rsidRPr="00DC3AB5">
        <w:rPr>
          <w:rFonts w:ascii="Times New Roman" w:hAnsi="Times New Roman"/>
          <w:sz w:val="24"/>
          <w:szCs w:val="24"/>
        </w:rPr>
        <w:t xml:space="preserve"> </w:t>
      </w:r>
      <w:r w:rsidR="00D06E9B" w:rsidRPr="00DC3AB5">
        <w:rPr>
          <w:rFonts w:ascii="Times New Roman" w:hAnsi="Times New Roman"/>
          <w:sz w:val="24"/>
          <w:szCs w:val="24"/>
        </w:rPr>
        <w:t xml:space="preserve">The presence of dust was followed by an aerosol </w:t>
      </w:r>
      <w:r w:rsidR="005D32C3" w:rsidRPr="00DC3AB5">
        <w:rPr>
          <w:rFonts w:ascii="Times New Roman" w:hAnsi="Times New Roman"/>
          <w:sz w:val="24"/>
          <w:szCs w:val="24"/>
        </w:rPr>
        <w:t xml:space="preserve">event </w:t>
      </w:r>
      <w:r w:rsidR="00D06E9B" w:rsidRPr="00DC3AB5">
        <w:rPr>
          <w:rFonts w:ascii="Times New Roman" w:hAnsi="Times New Roman"/>
          <w:sz w:val="24"/>
          <w:szCs w:val="24"/>
        </w:rPr>
        <w:t xml:space="preserve">of pollution type. Figure </w:t>
      </w:r>
      <w:r w:rsidR="00465F00" w:rsidRPr="00DC3AB5">
        <w:rPr>
          <w:rFonts w:ascii="Times New Roman" w:hAnsi="Times New Roman"/>
          <w:sz w:val="24"/>
          <w:szCs w:val="24"/>
        </w:rPr>
        <w:t>5</w:t>
      </w:r>
      <w:r w:rsidR="00D06E9B" w:rsidRPr="00DC3AB5">
        <w:rPr>
          <w:rFonts w:ascii="Times New Roman" w:hAnsi="Times New Roman"/>
          <w:sz w:val="24"/>
          <w:szCs w:val="24"/>
        </w:rPr>
        <w:t>.1 shows the time evolution of both scattering coefficient and mass c</w:t>
      </w:r>
      <w:r w:rsidR="002627E9" w:rsidRPr="00DC3AB5">
        <w:rPr>
          <w:rFonts w:ascii="Times New Roman" w:hAnsi="Times New Roman"/>
          <w:sz w:val="24"/>
          <w:szCs w:val="24"/>
        </w:rPr>
        <w:t xml:space="preserve">oncentration during this period and in figure </w:t>
      </w:r>
      <w:r w:rsidR="00465F00" w:rsidRPr="00DC3AB5">
        <w:rPr>
          <w:rFonts w:ascii="Times New Roman" w:hAnsi="Times New Roman"/>
          <w:sz w:val="24"/>
          <w:szCs w:val="24"/>
        </w:rPr>
        <w:t>5</w:t>
      </w:r>
      <w:r w:rsidR="002627E9" w:rsidRPr="00DC3AB5">
        <w:rPr>
          <w:rFonts w:ascii="Times New Roman" w:hAnsi="Times New Roman"/>
          <w:sz w:val="24"/>
          <w:szCs w:val="24"/>
        </w:rPr>
        <w:t>.2 the Ångström</w:t>
      </w:r>
      <w:r w:rsidR="002627E9" w:rsidRPr="00DC3AB5">
        <w:rPr>
          <w:rFonts w:ascii="Times New Roman" w:hAnsi="Times New Roman"/>
          <w:sz w:val="24"/>
          <w:szCs w:val="24"/>
          <w:lang w:val="en-US"/>
        </w:rPr>
        <w:t xml:space="preserve"> exponent</w:t>
      </w:r>
      <w:r w:rsidR="00D06E9B" w:rsidRPr="00DC3AB5">
        <w:rPr>
          <w:rFonts w:ascii="Times New Roman" w:hAnsi="Times New Roman"/>
          <w:sz w:val="24"/>
          <w:szCs w:val="24"/>
        </w:rPr>
        <w:t xml:space="preserve"> </w:t>
      </w:r>
      <w:r w:rsidR="002627E9" w:rsidRPr="00DC3AB5">
        <w:rPr>
          <w:rFonts w:ascii="Times New Roman" w:hAnsi="Times New Roman"/>
          <w:sz w:val="24"/>
          <w:szCs w:val="24"/>
        </w:rPr>
        <w:t>is depicted.</w:t>
      </w:r>
      <w:r w:rsidR="00D46CED" w:rsidRPr="00DC3AB5">
        <w:rPr>
          <w:rFonts w:ascii="Times New Roman" w:hAnsi="Times New Roman"/>
          <w:sz w:val="24"/>
          <w:szCs w:val="24"/>
        </w:rPr>
        <w:t xml:space="preserve"> The null wavelength dependence and low </w:t>
      </w:r>
      <w:r w:rsidR="005D32C3" w:rsidRPr="00DC3AB5">
        <w:rPr>
          <w:rFonts w:ascii="Times New Roman" w:hAnsi="Times New Roman"/>
          <w:sz w:val="24"/>
          <w:szCs w:val="24"/>
        </w:rPr>
        <w:t xml:space="preserve">α </w:t>
      </w:r>
      <w:r w:rsidR="00D46CED" w:rsidRPr="00DC3AB5">
        <w:rPr>
          <w:rFonts w:ascii="Times New Roman" w:hAnsi="Times New Roman"/>
          <w:sz w:val="24"/>
          <w:szCs w:val="24"/>
        </w:rPr>
        <w:t>values observed show that the dust plume was more i</w:t>
      </w:r>
      <w:r w:rsidR="00CC3112" w:rsidRPr="00DC3AB5">
        <w:rPr>
          <w:rFonts w:ascii="Times New Roman" w:hAnsi="Times New Roman"/>
          <w:sz w:val="24"/>
          <w:szCs w:val="24"/>
        </w:rPr>
        <w:t>ntense between 27 and 29 May.</w:t>
      </w:r>
      <w:r w:rsidR="00D46CED" w:rsidRPr="00DC3AB5">
        <w:rPr>
          <w:rFonts w:ascii="Times New Roman" w:hAnsi="Times New Roman"/>
          <w:sz w:val="24"/>
          <w:szCs w:val="24"/>
        </w:rPr>
        <w:t xml:space="preserve"> </w:t>
      </w:r>
      <w:r w:rsidR="00CC3112" w:rsidRPr="00DC3AB5">
        <w:rPr>
          <w:rFonts w:ascii="Times New Roman" w:hAnsi="Times New Roman"/>
          <w:sz w:val="24"/>
          <w:szCs w:val="24"/>
        </w:rPr>
        <w:t>In 27 May, w</w:t>
      </w:r>
      <w:r w:rsidR="00D46CED" w:rsidRPr="00DC3AB5">
        <w:rPr>
          <w:rFonts w:ascii="Times New Roman" w:hAnsi="Times New Roman"/>
          <w:sz w:val="24"/>
          <w:szCs w:val="24"/>
        </w:rPr>
        <w:t xml:space="preserve">ithin about four hours both </w:t>
      </w:r>
      <w:r w:rsidR="00D46CED" w:rsidRPr="00DC3AB5">
        <w:rPr>
          <w:rFonts w:ascii="Times New Roman" w:hAnsi="Times New Roman"/>
          <w:sz w:val="24"/>
          <w:szCs w:val="24"/>
          <w:lang w:val="el-GR"/>
        </w:rPr>
        <w:t>σ</w:t>
      </w:r>
      <w:r w:rsidR="00D46CED" w:rsidRPr="00DC3AB5">
        <w:rPr>
          <w:rFonts w:ascii="Times New Roman" w:hAnsi="Times New Roman"/>
          <w:sz w:val="24"/>
          <w:szCs w:val="24"/>
          <w:vertAlign w:val="subscript"/>
          <w:lang w:val="en-US"/>
        </w:rPr>
        <w:t>sp</w:t>
      </w:r>
      <w:r w:rsidR="00D46CED" w:rsidRPr="00DC3AB5">
        <w:rPr>
          <w:rFonts w:ascii="Times New Roman" w:hAnsi="Times New Roman"/>
          <w:sz w:val="24"/>
          <w:szCs w:val="24"/>
          <w:lang w:val="en-US"/>
        </w:rPr>
        <w:t xml:space="preserve">(550) and M have increased by a factor of four, </w:t>
      </w:r>
      <w:r w:rsidR="00957534" w:rsidRPr="00DC3AB5">
        <w:rPr>
          <w:rFonts w:ascii="Times New Roman" w:hAnsi="Times New Roman"/>
          <w:sz w:val="24"/>
          <w:szCs w:val="24"/>
          <w:lang w:val="en-US"/>
        </w:rPr>
        <w:t xml:space="preserve">to </w:t>
      </w:r>
      <w:r w:rsidR="00D46CED" w:rsidRPr="00DC3AB5">
        <w:rPr>
          <w:rFonts w:ascii="Times New Roman" w:hAnsi="Times New Roman"/>
          <w:sz w:val="24"/>
          <w:szCs w:val="24"/>
          <w:lang w:val="en-US"/>
        </w:rPr>
        <w:t xml:space="preserve">above </w:t>
      </w:r>
      <w:r w:rsidR="00957534" w:rsidRPr="00DC3AB5">
        <w:rPr>
          <w:rFonts w:ascii="Times New Roman" w:hAnsi="Times New Roman"/>
          <w:sz w:val="24"/>
          <w:szCs w:val="24"/>
          <w:lang w:val="en-US"/>
        </w:rPr>
        <w:t>130 Mm</w:t>
      </w:r>
      <w:r w:rsidR="00957534" w:rsidRPr="00DC3AB5">
        <w:rPr>
          <w:rFonts w:ascii="Times New Roman" w:hAnsi="Times New Roman"/>
          <w:sz w:val="24"/>
          <w:szCs w:val="24"/>
          <w:vertAlign w:val="superscript"/>
          <w:lang w:val="en-US"/>
        </w:rPr>
        <w:t>-1</w:t>
      </w:r>
      <w:r w:rsidR="00957534" w:rsidRPr="00DC3AB5">
        <w:rPr>
          <w:rFonts w:ascii="Times New Roman" w:hAnsi="Times New Roman"/>
          <w:sz w:val="24"/>
          <w:szCs w:val="24"/>
          <w:lang w:val="en-US"/>
        </w:rPr>
        <w:t xml:space="preserve"> and </w:t>
      </w:r>
      <w:r w:rsidR="00D46CED" w:rsidRPr="00DC3AB5">
        <w:rPr>
          <w:rFonts w:ascii="Times New Roman" w:hAnsi="Times New Roman"/>
          <w:sz w:val="24"/>
          <w:szCs w:val="24"/>
          <w:lang w:val="en-US"/>
        </w:rPr>
        <w:t xml:space="preserve">140 </w:t>
      </w:r>
      <w:r w:rsidR="00957534" w:rsidRPr="00DC3AB5">
        <w:rPr>
          <w:rFonts w:ascii="Times New Roman" w:hAnsi="Times New Roman"/>
          <w:sz w:val="24"/>
          <w:szCs w:val="24"/>
          <w:lang w:val="en-US"/>
        </w:rPr>
        <w:t>µgm</w:t>
      </w:r>
      <w:r w:rsidR="00957534" w:rsidRPr="00DC3AB5">
        <w:rPr>
          <w:rFonts w:ascii="Times New Roman" w:hAnsi="Times New Roman"/>
          <w:sz w:val="24"/>
          <w:szCs w:val="24"/>
          <w:vertAlign w:val="superscript"/>
          <w:lang w:val="en-US"/>
        </w:rPr>
        <w:t>-3</w:t>
      </w:r>
      <w:r w:rsidR="00CC3112" w:rsidRPr="00DC3AB5">
        <w:rPr>
          <w:rFonts w:ascii="Times New Roman" w:hAnsi="Times New Roman"/>
          <w:sz w:val="24"/>
          <w:szCs w:val="24"/>
          <w:lang w:val="en-US"/>
        </w:rPr>
        <w:t>,</w:t>
      </w:r>
      <w:r w:rsidR="00957534" w:rsidRPr="00DC3AB5">
        <w:rPr>
          <w:rFonts w:ascii="Times New Roman" w:hAnsi="Times New Roman"/>
          <w:sz w:val="24"/>
          <w:szCs w:val="24"/>
          <w:lang w:val="en-US"/>
        </w:rPr>
        <w:t xml:space="preserve"> respectively</w:t>
      </w:r>
      <w:r w:rsidR="00CC3112" w:rsidRPr="00DC3AB5">
        <w:rPr>
          <w:rFonts w:ascii="Times New Roman" w:hAnsi="Times New Roman"/>
          <w:sz w:val="24"/>
          <w:szCs w:val="24"/>
          <w:lang w:val="en-US"/>
        </w:rPr>
        <w:t xml:space="preserve">, while α decreased </w:t>
      </w:r>
      <w:r w:rsidR="005D32C3" w:rsidRPr="00DC3AB5">
        <w:rPr>
          <w:rFonts w:ascii="Times New Roman" w:hAnsi="Times New Roman"/>
          <w:sz w:val="24"/>
          <w:szCs w:val="24"/>
          <w:lang w:val="en-US"/>
        </w:rPr>
        <w:t>simultaneously</w:t>
      </w:r>
      <w:r w:rsidR="00CC3112" w:rsidRPr="00DC3AB5">
        <w:rPr>
          <w:rFonts w:ascii="Times New Roman" w:hAnsi="Times New Roman"/>
          <w:sz w:val="24"/>
          <w:szCs w:val="24"/>
          <w:lang w:val="en-US"/>
        </w:rPr>
        <w:t xml:space="preserve"> due to the coarse particles arrival. The </w:t>
      </w:r>
      <w:r w:rsidR="004D6C84" w:rsidRPr="00DC3AB5">
        <w:rPr>
          <w:rFonts w:ascii="Times New Roman" w:hAnsi="Times New Roman"/>
          <w:sz w:val="24"/>
          <w:szCs w:val="24"/>
          <w:lang w:val="en-US"/>
        </w:rPr>
        <w:t xml:space="preserve">measured </w:t>
      </w:r>
      <w:r w:rsidR="005D32C3" w:rsidRPr="00DC3AB5">
        <w:rPr>
          <w:rFonts w:ascii="Times New Roman" w:hAnsi="Times New Roman"/>
          <w:sz w:val="24"/>
          <w:szCs w:val="24"/>
          <w:lang w:val="en-US"/>
        </w:rPr>
        <w:t xml:space="preserve">aerosol </w:t>
      </w:r>
      <w:r w:rsidR="00CC3112" w:rsidRPr="00DC3AB5">
        <w:rPr>
          <w:rFonts w:ascii="Times New Roman" w:hAnsi="Times New Roman"/>
          <w:sz w:val="24"/>
          <w:szCs w:val="24"/>
          <w:lang w:val="en-US"/>
        </w:rPr>
        <w:t xml:space="preserve">number concentrations depicted in figure </w:t>
      </w:r>
      <w:r w:rsidR="00465F00" w:rsidRPr="00DC3AB5">
        <w:rPr>
          <w:rFonts w:ascii="Times New Roman" w:hAnsi="Times New Roman"/>
          <w:sz w:val="24"/>
          <w:szCs w:val="24"/>
          <w:lang w:val="en-US"/>
        </w:rPr>
        <w:t>5</w:t>
      </w:r>
      <w:r w:rsidR="00CC3112" w:rsidRPr="00DC3AB5">
        <w:rPr>
          <w:rFonts w:ascii="Times New Roman" w:hAnsi="Times New Roman"/>
          <w:sz w:val="24"/>
          <w:szCs w:val="24"/>
          <w:lang w:val="en-US"/>
        </w:rPr>
        <w:t>.3 are in agreement</w:t>
      </w:r>
      <w:r w:rsidR="00AF09FD" w:rsidRPr="00DC3AB5">
        <w:rPr>
          <w:rFonts w:ascii="Times New Roman" w:hAnsi="Times New Roman"/>
          <w:sz w:val="24"/>
          <w:szCs w:val="24"/>
          <w:lang w:val="en-US"/>
        </w:rPr>
        <w:t>;</w:t>
      </w:r>
      <w:r w:rsidR="00365BCE" w:rsidRPr="00DC3AB5">
        <w:rPr>
          <w:rFonts w:ascii="Times New Roman" w:hAnsi="Times New Roman"/>
          <w:sz w:val="24"/>
          <w:szCs w:val="24"/>
          <w:lang w:val="en-US"/>
        </w:rPr>
        <w:t xml:space="preserve"> </w:t>
      </w:r>
      <w:r w:rsidR="00AF09FD" w:rsidRPr="00DC3AB5">
        <w:rPr>
          <w:rFonts w:ascii="Times New Roman" w:hAnsi="Times New Roman"/>
          <w:sz w:val="24"/>
          <w:szCs w:val="24"/>
          <w:lang w:val="en-US"/>
        </w:rPr>
        <w:t>t</w:t>
      </w:r>
      <w:r w:rsidR="00365BCE" w:rsidRPr="00DC3AB5">
        <w:rPr>
          <w:rFonts w:ascii="Times New Roman" w:hAnsi="Times New Roman"/>
          <w:sz w:val="24"/>
          <w:szCs w:val="24"/>
          <w:lang w:val="en-US"/>
        </w:rPr>
        <w:t>he coarse number concentration clearly follows the evolution of the former two quantities while the fine number concentration maintained</w:t>
      </w:r>
      <w:r w:rsidR="00EC3740" w:rsidRPr="00DC3AB5">
        <w:rPr>
          <w:rFonts w:ascii="Times New Roman" w:hAnsi="Times New Roman"/>
          <w:sz w:val="24"/>
          <w:szCs w:val="24"/>
          <w:lang w:val="en-US"/>
        </w:rPr>
        <w:t xml:space="preserve"> a low magnitude until the end of 29 May</w:t>
      </w:r>
      <w:r w:rsidR="00365BCE" w:rsidRPr="00DC3AB5">
        <w:rPr>
          <w:rFonts w:ascii="Times New Roman" w:hAnsi="Times New Roman"/>
          <w:sz w:val="24"/>
          <w:szCs w:val="24"/>
          <w:lang w:val="en-US"/>
        </w:rPr>
        <w:t>.</w:t>
      </w:r>
      <w:r w:rsidR="00CC3EB1" w:rsidRPr="00DC3AB5">
        <w:rPr>
          <w:rFonts w:ascii="Times New Roman" w:hAnsi="Times New Roman"/>
          <w:sz w:val="24"/>
          <w:szCs w:val="24"/>
          <w:lang w:val="en-US"/>
        </w:rPr>
        <w:t xml:space="preserve"> </w:t>
      </w:r>
      <w:r w:rsidR="00365BCE" w:rsidRPr="00DC3AB5">
        <w:rPr>
          <w:rFonts w:ascii="Times New Roman" w:hAnsi="Times New Roman"/>
          <w:sz w:val="24"/>
          <w:szCs w:val="24"/>
          <w:lang w:val="en-US"/>
        </w:rPr>
        <w:t xml:space="preserve">On 30 May, </w:t>
      </w:r>
      <w:r w:rsidR="00365BCE" w:rsidRPr="00DC3AB5">
        <w:rPr>
          <w:rFonts w:ascii="Times New Roman" w:hAnsi="Times New Roman"/>
          <w:sz w:val="24"/>
          <w:szCs w:val="24"/>
          <w:lang w:val="el-GR"/>
        </w:rPr>
        <w:t>σ</w:t>
      </w:r>
      <w:r w:rsidR="00365BCE" w:rsidRPr="00DC3AB5">
        <w:rPr>
          <w:rFonts w:ascii="Times New Roman" w:hAnsi="Times New Roman"/>
          <w:sz w:val="24"/>
          <w:szCs w:val="24"/>
          <w:vertAlign w:val="subscript"/>
          <w:lang w:val="en-US"/>
        </w:rPr>
        <w:t>sp</w:t>
      </w:r>
      <w:r w:rsidR="00365BCE" w:rsidRPr="00DC3AB5">
        <w:rPr>
          <w:rFonts w:ascii="Times New Roman" w:hAnsi="Times New Roman"/>
          <w:sz w:val="24"/>
          <w:szCs w:val="24"/>
          <w:lang w:val="en-US"/>
        </w:rPr>
        <w:t>(550) and M change their evolution</w:t>
      </w:r>
      <w:r w:rsidR="00365BCE">
        <w:rPr>
          <w:rFonts w:ascii="Times New Roman" w:hAnsi="Times New Roman"/>
          <w:sz w:val="24"/>
          <w:szCs w:val="24"/>
          <w:lang w:val="en-US"/>
        </w:rPr>
        <w:t xml:space="preserve">: while the measured mass concentration starts a rather monotonically decrease, </w:t>
      </w:r>
      <w:r w:rsidR="003E5003">
        <w:rPr>
          <w:rFonts w:ascii="Times New Roman" w:hAnsi="Times New Roman"/>
          <w:sz w:val="24"/>
          <w:szCs w:val="24"/>
          <w:lang w:val="en-US"/>
        </w:rPr>
        <w:t xml:space="preserve">during the following days, </w:t>
      </w:r>
      <w:r w:rsidR="00365BCE">
        <w:rPr>
          <w:rFonts w:ascii="Times New Roman" w:hAnsi="Times New Roman"/>
          <w:sz w:val="24"/>
          <w:szCs w:val="24"/>
          <w:lang w:val="en-US"/>
        </w:rPr>
        <w:t xml:space="preserve">the scattering </w:t>
      </w:r>
      <w:r w:rsidR="003E5003">
        <w:rPr>
          <w:rFonts w:ascii="Times New Roman" w:hAnsi="Times New Roman"/>
          <w:sz w:val="24"/>
          <w:szCs w:val="24"/>
          <w:lang w:val="en-US"/>
        </w:rPr>
        <w:t xml:space="preserve">coefficient does not follow that behavior, instead it shows an enhancement, as well as the </w:t>
      </w:r>
      <w:r w:rsidR="003E5003" w:rsidRPr="002627E9">
        <w:rPr>
          <w:rFonts w:ascii="Times New Roman" w:hAnsi="Times New Roman"/>
          <w:sz w:val="24"/>
          <w:szCs w:val="24"/>
        </w:rPr>
        <w:t>Ångström</w:t>
      </w:r>
      <w:r w:rsidR="003E5003" w:rsidRPr="002627E9">
        <w:rPr>
          <w:rFonts w:ascii="Times New Roman" w:hAnsi="Times New Roman"/>
          <w:sz w:val="24"/>
          <w:szCs w:val="24"/>
          <w:lang w:val="en-US"/>
        </w:rPr>
        <w:t xml:space="preserve"> exponent</w:t>
      </w:r>
      <w:r w:rsidR="003E5003">
        <w:rPr>
          <w:rFonts w:ascii="Times New Roman" w:hAnsi="Times New Roman"/>
          <w:sz w:val="24"/>
          <w:szCs w:val="24"/>
          <w:lang w:val="en-US"/>
        </w:rPr>
        <w:t xml:space="preserve">, which corresponds to an input of fine </w:t>
      </w:r>
      <w:r w:rsidR="003E5003" w:rsidRPr="007957F9">
        <w:rPr>
          <w:rFonts w:ascii="Times New Roman" w:hAnsi="Times New Roman"/>
          <w:sz w:val="24"/>
          <w:szCs w:val="24"/>
          <w:lang w:val="en-US"/>
        </w:rPr>
        <w:t>particles also visible in the fine mode concentration</w:t>
      </w:r>
      <w:r w:rsidR="00182391" w:rsidRPr="007957F9">
        <w:rPr>
          <w:rFonts w:ascii="Times New Roman" w:hAnsi="Times New Roman"/>
          <w:sz w:val="24"/>
          <w:szCs w:val="24"/>
          <w:lang w:val="en-US"/>
        </w:rPr>
        <w:t xml:space="preserve"> (although the coarse mode is still relatively high</w:t>
      </w:r>
      <w:r w:rsidR="00B05CE1" w:rsidRPr="007957F9">
        <w:rPr>
          <w:rFonts w:ascii="Times New Roman" w:hAnsi="Times New Roman"/>
          <w:sz w:val="24"/>
          <w:szCs w:val="24"/>
          <w:lang w:val="en-US"/>
        </w:rPr>
        <w:t xml:space="preserve"> which suggests a mixed </w:t>
      </w:r>
      <w:r w:rsidR="00EC3740" w:rsidRPr="007957F9">
        <w:rPr>
          <w:rFonts w:ascii="Times New Roman" w:hAnsi="Times New Roman"/>
          <w:sz w:val="24"/>
          <w:szCs w:val="24"/>
          <w:lang w:val="en-US"/>
        </w:rPr>
        <w:t xml:space="preserve">dust-polluted </w:t>
      </w:r>
      <w:r w:rsidR="00B05CE1" w:rsidRPr="007957F9">
        <w:rPr>
          <w:rFonts w:ascii="Times New Roman" w:hAnsi="Times New Roman"/>
          <w:sz w:val="24"/>
          <w:szCs w:val="24"/>
          <w:lang w:val="en-US"/>
        </w:rPr>
        <w:t>aerosol</w:t>
      </w:r>
      <w:r w:rsidR="00182391" w:rsidRPr="007957F9">
        <w:rPr>
          <w:rFonts w:ascii="Times New Roman" w:hAnsi="Times New Roman"/>
          <w:sz w:val="24"/>
          <w:szCs w:val="24"/>
          <w:lang w:val="en-US"/>
        </w:rPr>
        <w:t>)</w:t>
      </w:r>
      <w:r w:rsidR="003E5003" w:rsidRPr="007957F9">
        <w:rPr>
          <w:rFonts w:ascii="Times New Roman" w:hAnsi="Times New Roman"/>
          <w:sz w:val="24"/>
          <w:szCs w:val="24"/>
          <w:lang w:val="en-US"/>
        </w:rPr>
        <w:t>.</w:t>
      </w:r>
      <w:r w:rsidR="00182391" w:rsidRPr="007957F9">
        <w:rPr>
          <w:rFonts w:ascii="Times New Roman" w:hAnsi="Times New Roman"/>
          <w:sz w:val="24"/>
          <w:szCs w:val="24"/>
          <w:lang w:val="en-US"/>
        </w:rPr>
        <w:t xml:space="preserve"> The two</w:t>
      </w:r>
      <w:r w:rsidR="00182391">
        <w:rPr>
          <w:rFonts w:ascii="Times New Roman" w:hAnsi="Times New Roman"/>
          <w:sz w:val="24"/>
          <w:szCs w:val="24"/>
          <w:lang w:val="en-US"/>
        </w:rPr>
        <w:t xml:space="preserve"> main peaks observed in </w:t>
      </w:r>
      <w:r w:rsidR="00182391" w:rsidRPr="00D46CED">
        <w:rPr>
          <w:rFonts w:ascii="Times New Roman" w:hAnsi="Times New Roman"/>
          <w:sz w:val="24"/>
          <w:szCs w:val="24"/>
          <w:lang w:val="el-GR"/>
        </w:rPr>
        <w:t>σ</w:t>
      </w:r>
      <w:r w:rsidR="00182391" w:rsidRPr="00D46CED">
        <w:rPr>
          <w:rFonts w:ascii="Times New Roman" w:hAnsi="Times New Roman"/>
          <w:sz w:val="24"/>
          <w:szCs w:val="24"/>
          <w:vertAlign w:val="subscript"/>
          <w:lang w:val="en-US"/>
        </w:rPr>
        <w:t>sp</w:t>
      </w:r>
      <w:r w:rsidR="00182391" w:rsidRPr="00D46CED">
        <w:rPr>
          <w:rFonts w:ascii="Times New Roman" w:hAnsi="Times New Roman"/>
          <w:sz w:val="24"/>
          <w:szCs w:val="24"/>
          <w:lang w:val="en-US"/>
        </w:rPr>
        <w:t>(550)</w:t>
      </w:r>
      <w:r w:rsidR="00182391">
        <w:rPr>
          <w:rFonts w:ascii="Times New Roman" w:hAnsi="Times New Roman"/>
          <w:sz w:val="24"/>
          <w:szCs w:val="24"/>
          <w:lang w:val="en-US"/>
        </w:rPr>
        <w:t xml:space="preserve">, in 27 May and </w:t>
      </w:r>
      <w:r w:rsidR="003E5003">
        <w:rPr>
          <w:rFonts w:ascii="Times New Roman" w:hAnsi="Times New Roman"/>
          <w:sz w:val="24"/>
          <w:szCs w:val="24"/>
          <w:lang w:val="en-US"/>
        </w:rPr>
        <w:t xml:space="preserve"> </w:t>
      </w:r>
      <w:r w:rsidR="00182391">
        <w:rPr>
          <w:rFonts w:ascii="Times New Roman" w:hAnsi="Times New Roman"/>
          <w:sz w:val="24"/>
          <w:szCs w:val="24"/>
          <w:lang w:val="en-US"/>
        </w:rPr>
        <w:t xml:space="preserve">31 </w:t>
      </w:r>
      <w:r w:rsidR="005D32C3">
        <w:rPr>
          <w:rFonts w:ascii="Times New Roman" w:hAnsi="Times New Roman"/>
          <w:sz w:val="24"/>
          <w:szCs w:val="24"/>
          <w:lang w:val="en-US"/>
        </w:rPr>
        <w:t>May</w:t>
      </w:r>
      <w:r w:rsidR="00B05CE1">
        <w:rPr>
          <w:rFonts w:ascii="Times New Roman" w:hAnsi="Times New Roman"/>
          <w:sz w:val="24"/>
          <w:szCs w:val="24"/>
          <w:lang w:val="en-US"/>
        </w:rPr>
        <w:t>,</w:t>
      </w:r>
      <w:r w:rsidR="00182391">
        <w:rPr>
          <w:rFonts w:ascii="Times New Roman" w:hAnsi="Times New Roman"/>
          <w:sz w:val="24"/>
          <w:szCs w:val="24"/>
          <w:lang w:val="en-US"/>
        </w:rPr>
        <w:t xml:space="preserve"> correspond to</w:t>
      </w:r>
      <w:r w:rsidR="00B05CE1">
        <w:rPr>
          <w:rFonts w:ascii="Times New Roman" w:hAnsi="Times New Roman"/>
          <w:sz w:val="24"/>
          <w:szCs w:val="24"/>
          <w:lang w:val="en-US"/>
        </w:rPr>
        <w:t xml:space="preserve"> </w:t>
      </w:r>
      <w:r w:rsidR="00B05CE1" w:rsidRPr="002627E9">
        <w:rPr>
          <w:rFonts w:ascii="Times New Roman" w:hAnsi="Times New Roman"/>
          <w:sz w:val="24"/>
          <w:szCs w:val="24"/>
        </w:rPr>
        <w:t>Ångström</w:t>
      </w:r>
      <w:r w:rsidR="00B05CE1" w:rsidRPr="002627E9">
        <w:rPr>
          <w:rFonts w:ascii="Times New Roman" w:hAnsi="Times New Roman"/>
          <w:sz w:val="24"/>
          <w:szCs w:val="24"/>
          <w:lang w:val="en-US"/>
        </w:rPr>
        <w:t xml:space="preserve"> exponent</w:t>
      </w:r>
      <w:r w:rsidR="00B05CE1">
        <w:rPr>
          <w:rFonts w:ascii="Times New Roman" w:hAnsi="Times New Roman"/>
          <w:sz w:val="24"/>
          <w:szCs w:val="24"/>
          <w:lang w:val="en-US"/>
        </w:rPr>
        <w:t>s ~ 0</w:t>
      </w:r>
      <w:r w:rsidR="00033BD3">
        <w:rPr>
          <w:rFonts w:ascii="Times New Roman" w:hAnsi="Times New Roman"/>
          <w:sz w:val="24"/>
          <w:szCs w:val="24"/>
          <w:lang w:val="en-US"/>
        </w:rPr>
        <w:t>.05</w:t>
      </w:r>
      <w:r w:rsidR="00B05CE1">
        <w:rPr>
          <w:rFonts w:ascii="Times New Roman" w:hAnsi="Times New Roman"/>
          <w:sz w:val="24"/>
          <w:szCs w:val="24"/>
          <w:lang w:val="en-US"/>
        </w:rPr>
        <w:t xml:space="preserve"> and ~1.1</w:t>
      </w:r>
      <w:r w:rsidR="005D32C3">
        <w:rPr>
          <w:rFonts w:ascii="Times New Roman" w:hAnsi="Times New Roman"/>
          <w:sz w:val="24"/>
          <w:szCs w:val="24"/>
          <w:lang w:val="en-US"/>
        </w:rPr>
        <w:t xml:space="preserve"> respectively</w:t>
      </w:r>
      <w:r w:rsidR="00B05CE1">
        <w:rPr>
          <w:rFonts w:ascii="Times New Roman" w:hAnsi="Times New Roman"/>
          <w:sz w:val="24"/>
          <w:szCs w:val="24"/>
          <w:lang w:val="en-US"/>
        </w:rPr>
        <w:t xml:space="preserve">; </w:t>
      </w:r>
      <w:r w:rsidR="00033BD3">
        <w:rPr>
          <w:rFonts w:ascii="Times New Roman" w:hAnsi="Times New Roman"/>
          <w:sz w:val="24"/>
          <w:szCs w:val="24"/>
          <w:lang w:val="en-US"/>
        </w:rPr>
        <w:t xml:space="preserve">consequently, one estimates that during the dust event’s highest intensity the coarse particles accounted for about 90% of the light scattering, while, latter during </w:t>
      </w:r>
      <w:r w:rsidR="005D32C3">
        <w:rPr>
          <w:rFonts w:ascii="Times New Roman" w:hAnsi="Times New Roman"/>
          <w:sz w:val="24"/>
          <w:szCs w:val="24"/>
          <w:lang w:val="en-US"/>
        </w:rPr>
        <w:t xml:space="preserve">the </w:t>
      </w:r>
      <w:r w:rsidR="00033BD3">
        <w:rPr>
          <w:rFonts w:ascii="Times New Roman" w:hAnsi="Times New Roman"/>
          <w:sz w:val="24"/>
          <w:szCs w:val="24"/>
          <w:lang w:val="en-US"/>
        </w:rPr>
        <w:t xml:space="preserve">31 </w:t>
      </w:r>
      <w:r w:rsidR="005D32C3">
        <w:rPr>
          <w:rFonts w:ascii="Times New Roman" w:hAnsi="Times New Roman"/>
          <w:sz w:val="24"/>
          <w:szCs w:val="24"/>
          <w:lang w:val="en-US"/>
        </w:rPr>
        <w:t>May</w:t>
      </w:r>
      <w:r w:rsidR="00033BD3">
        <w:rPr>
          <w:rFonts w:ascii="Times New Roman" w:hAnsi="Times New Roman"/>
          <w:sz w:val="24"/>
          <w:szCs w:val="24"/>
          <w:lang w:val="en-US"/>
        </w:rPr>
        <w:t xml:space="preserve"> </w:t>
      </w:r>
      <w:r w:rsidR="00033BD3" w:rsidRPr="00D46CED">
        <w:rPr>
          <w:rFonts w:ascii="Times New Roman" w:hAnsi="Times New Roman"/>
          <w:sz w:val="24"/>
          <w:szCs w:val="24"/>
          <w:lang w:val="el-GR"/>
        </w:rPr>
        <w:t>σ</w:t>
      </w:r>
      <w:r w:rsidR="00033BD3" w:rsidRPr="00D46CED">
        <w:rPr>
          <w:rFonts w:ascii="Times New Roman" w:hAnsi="Times New Roman"/>
          <w:sz w:val="24"/>
          <w:szCs w:val="24"/>
          <w:vertAlign w:val="subscript"/>
          <w:lang w:val="en-US"/>
        </w:rPr>
        <w:t>sp</w:t>
      </w:r>
      <w:r w:rsidR="00033BD3" w:rsidRPr="00D46CED">
        <w:rPr>
          <w:rFonts w:ascii="Times New Roman" w:hAnsi="Times New Roman"/>
          <w:sz w:val="24"/>
          <w:szCs w:val="24"/>
          <w:lang w:val="en-US"/>
        </w:rPr>
        <w:t>(550)</w:t>
      </w:r>
      <w:r w:rsidR="00033BD3">
        <w:rPr>
          <w:rFonts w:ascii="Times New Roman" w:hAnsi="Times New Roman"/>
          <w:sz w:val="24"/>
          <w:szCs w:val="24"/>
          <w:lang w:val="en-US"/>
        </w:rPr>
        <w:t xml:space="preserve"> peak, light scattering was roughly equally (~50%) due to both fine and coarse particles.</w:t>
      </w:r>
      <w:r w:rsidR="00317C6B">
        <w:rPr>
          <w:rFonts w:ascii="Times New Roman" w:hAnsi="Times New Roman"/>
          <w:sz w:val="24"/>
          <w:szCs w:val="24"/>
          <w:lang w:val="en-US"/>
        </w:rPr>
        <w:t xml:space="preserve"> The </w:t>
      </w:r>
      <w:r w:rsidR="00CC3EB1">
        <w:rPr>
          <w:rFonts w:ascii="Times New Roman" w:hAnsi="Times New Roman"/>
          <w:sz w:val="24"/>
          <w:szCs w:val="24"/>
          <w:lang w:val="en-US"/>
        </w:rPr>
        <w:t xml:space="preserve">ratio of </w:t>
      </w:r>
      <w:r w:rsidR="00317C6B">
        <w:rPr>
          <w:rFonts w:ascii="Times New Roman" w:hAnsi="Times New Roman"/>
          <w:sz w:val="24"/>
          <w:szCs w:val="24"/>
          <w:lang w:val="en-US"/>
        </w:rPr>
        <w:t>coarse to fine number concentration was about 1.3 and 0.13</w:t>
      </w:r>
      <w:r w:rsidR="005D32C3">
        <w:rPr>
          <w:rFonts w:ascii="Times New Roman" w:hAnsi="Times New Roman"/>
          <w:sz w:val="24"/>
          <w:szCs w:val="24"/>
          <w:lang w:val="en-US"/>
        </w:rPr>
        <w:t>,</w:t>
      </w:r>
      <w:r w:rsidR="00317C6B">
        <w:rPr>
          <w:rFonts w:ascii="Times New Roman" w:hAnsi="Times New Roman"/>
          <w:sz w:val="24"/>
          <w:szCs w:val="24"/>
          <w:lang w:val="en-US"/>
        </w:rPr>
        <w:t xml:space="preserve"> </w:t>
      </w:r>
      <w:r w:rsidR="005D32C3">
        <w:rPr>
          <w:rFonts w:ascii="Times New Roman" w:hAnsi="Times New Roman"/>
          <w:sz w:val="24"/>
          <w:szCs w:val="24"/>
          <w:lang w:val="en-US"/>
        </w:rPr>
        <w:t xml:space="preserve">respectively, </w:t>
      </w:r>
      <w:r w:rsidR="00317C6B">
        <w:rPr>
          <w:rFonts w:ascii="Times New Roman" w:hAnsi="Times New Roman"/>
          <w:sz w:val="24"/>
          <w:szCs w:val="24"/>
          <w:lang w:val="en-US"/>
        </w:rPr>
        <w:t>for the</w:t>
      </w:r>
      <w:r w:rsidR="00CC3EB1">
        <w:rPr>
          <w:rFonts w:ascii="Times New Roman" w:hAnsi="Times New Roman"/>
          <w:sz w:val="24"/>
          <w:szCs w:val="24"/>
          <w:lang w:val="en-US"/>
        </w:rPr>
        <w:t>se</w:t>
      </w:r>
      <w:r w:rsidR="00317C6B">
        <w:rPr>
          <w:rFonts w:ascii="Times New Roman" w:hAnsi="Times New Roman"/>
          <w:sz w:val="24"/>
          <w:szCs w:val="24"/>
          <w:lang w:val="en-US"/>
        </w:rPr>
        <w:t xml:space="preserve"> same </w:t>
      </w:r>
      <w:r w:rsidR="00CC3EB1">
        <w:rPr>
          <w:rFonts w:ascii="Times New Roman" w:hAnsi="Times New Roman"/>
          <w:sz w:val="24"/>
          <w:szCs w:val="24"/>
          <w:lang w:val="en-US"/>
        </w:rPr>
        <w:t>two periods</w:t>
      </w:r>
      <w:r w:rsidR="001B222C">
        <w:rPr>
          <w:rFonts w:ascii="Times New Roman" w:hAnsi="Times New Roman"/>
          <w:sz w:val="24"/>
          <w:szCs w:val="24"/>
          <w:lang w:val="en-US"/>
        </w:rPr>
        <w:t xml:space="preserve"> </w:t>
      </w:r>
      <w:r w:rsidR="005D32C3">
        <w:rPr>
          <w:rFonts w:ascii="Times New Roman" w:hAnsi="Times New Roman"/>
          <w:sz w:val="24"/>
          <w:szCs w:val="24"/>
          <w:lang w:val="en-US"/>
        </w:rPr>
        <w:t>having</w:t>
      </w:r>
      <w:r w:rsidR="001B222C">
        <w:rPr>
          <w:rFonts w:ascii="Times New Roman" w:hAnsi="Times New Roman"/>
          <w:sz w:val="24"/>
          <w:szCs w:val="24"/>
          <w:lang w:val="en-US"/>
        </w:rPr>
        <w:t xml:space="preserve"> different aerosol populations</w:t>
      </w:r>
      <w:r w:rsidR="00317C6B">
        <w:rPr>
          <w:rFonts w:ascii="Times New Roman" w:hAnsi="Times New Roman"/>
          <w:sz w:val="24"/>
          <w:szCs w:val="24"/>
          <w:lang w:val="en-US"/>
        </w:rPr>
        <w:t>.</w:t>
      </w:r>
      <w:r w:rsidR="00655A42">
        <w:rPr>
          <w:rFonts w:ascii="Times New Roman" w:hAnsi="Times New Roman"/>
          <w:sz w:val="24"/>
          <w:szCs w:val="24"/>
          <w:lang w:val="en-US"/>
        </w:rPr>
        <w:t xml:space="preserve"> </w:t>
      </w:r>
    </w:p>
    <w:p w:rsidR="00B05CE1" w:rsidRDefault="00655A42" w:rsidP="00B45CD1">
      <w:pPr>
        <w:spacing w:after="0" w:line="360" w:lineRule="auto"/>
        <w:ind w:firstLine="720"/>
        <w:jc w:val="both"/>
        <w:rPr>
          <w:rFonts w:ascii="Times New Roman" w:hAnsi="Times New Roman"/>
          <w:sz w:val="24"/>
          <w:szCs w:val="24"/>
          <w:lang w:val="en-US"/>
        </w:rPr>
      </w:pPr>
      <w:r>
        <w:rPr>
          <w:rFonts w:ascii="Times New Roman" w:hAnsi="Times New Roman"/>
          <w:sz w:val="24"/>
          <w:szCs w:val="24"/>
          <w:lang w:val="en-US"/>
        </w:rPr>
        <w:t xml:space="preserve">Back-trajectories at several atmospheric levels arrive from the Saharan region since 26 May until 1 June; although on 30 May, the computed trajectories at 300 m already show re-circulations within the Iberia Peninsula, suggesting that the increase in the fine mode particles is related to the accumulation of pollutants or its transport at a regional scale.  </w:t>
      </w:r>
      <w:r w:rsidR="00033BD3">
        <w:rPr>
          <w:rFonts w:ascii="Times New Roman" w:hAnsi="Times New Roman"/>
          <w:sz w:val="24"/>
          <w:szCs w:val="24"/>
          <w:lang w:val="en-US"/>
        </w:rPr>
        <w:t xml:space="preserve">  </w:t>
      </w:r>
    </w:p>
    <w:p w:rsidR="00B05CE1" w:rsidRDefault="00B05CE1" w:rsidP="00D46CED">
      <w:pPr>
        <w:spacing w:after="0" w:line="360" w:lineRule="auto"/>
        <w:jc w:val="both"/>
        <w:rPr>
          <w:rFonts w:ascii="Times New Roman" w:hAnsi="Times New Roman"/>
          <w:sz w:val="24"/>
          <w:szCs w:val="24"/>
          <w:lang w:val="en-US"/>
        </w:rPr>
      </w:pPr>
    </w:p>
    <w:p w:rsidR="00D06E9B" w:rsidRPr="00D2695F" w:rsidRDefault="00D06E9B" w:rsidP="00D46CED">
      <w:pPr>
        <w:spacing w:line="360" w:lineRule="auto"/>
        <w:jc w:val="both"/>
        <w:rPr>
          <w:rFonts w:ascii="Times New Roman" w:hAnsi="Times New Roman"/>
          <w:sz w:val="24"/>
          <w:szCs w:val="24"/>
        </w:rPr>
      </w:pPr>
    </w:p>
    <w:p w:rsidR="008B4EA3" w:rsidRDefault="00104D54" w:rsidP="00465F00">
      <w:pPr>
        <w:spacing w:line="360" w:lineRule="auto"/>
        <w:jc w:val="center"/>
        <w:rPr>
          <w:rFonts w:ascii="Times New Roman" w:hAnsi="Times New Roman"/>
          <w:sz w:val="24"/>
          <w:szCs w:val="24"/>
        </w:rPr>
      </w:pPr>
      <w:r w:rsidRPr="00D2695F">
        <w:rPr>
          <w:noProof/>
          <w:sz w:val="24"/>
          <w:szCs w:val="24"/>
          <w:lang w:val="pt-PT" w:eastAsia="pt-PT"/>
        </w:rPr>
        <w:lastRenderedPageBreak/>
        <w:drawing>
          <wp:inline distT="0" distB="0" distL="0" distR="0">
            <wp:extent cx="3016332" cy="2173185"/>
            <wp:effectExtent l="0" t="0" r="0" b="0"/>
            <wp:docPr id="79"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53" cstate="print"/>
                    <a:srcRect l="7407" r="7071" b="49725"/>
                    <a:stretch>
                      <a:fillRect/>
                    </a:stretch>
                  </pic:blipFill>
                  <pic:spPr bwMode="auto">
                    <a:xfrm>
                      <a:off x="0" y="0"/>
                      <a:ext cx="3016332" cy="2173185"/>
                    </a:xfrm>
                    <a:prstGeom prst="rect">
                      <a:avLst/>
                    </a:prstGeom>
                    <a:noFill/>
                    <a:ln w="9525">
                      <a:noFill/>
                      <a:miter lim="800000"/>
                      <a:headEnd/>
                      <a:tailEnd/>
                    </a:ln>
                  </pic:spPr>
                </pic:pic>
              </a:graphicData>
            </a:graphic>
          </wp:inline>
        </w:drawing>
      </w:r>
    </w:p>
    <w:p w:rsidR="008B4EA3" w:rsidRDefault="00465F00" w:rsidP="00465F00">
      <w:pPr>
        <w:pStyle w:val="Legenda"/>
        <w:rPr>
          <w:rFonts w:ascii="Times New Roman" w:hAnsi="Times New Roman"/>
          <w:bCs w:val="0"/>
        </w:rPr>
      </w:pPr>
      <w:bookmarkStart w:id="104" w:name="_Toc297711635"/>
      <w:r w:rsidRPr="00465F00">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5</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w:t>
      </w:r>
      <w:r w:rsidR="00B97ACB">
        <w:rPr>
          <w:rFonts w:ascii="Times New Roman" w:hAnsi="Times New Roman"/>
          <w:color w:val="auto"/>
          <w:sz w:val="22"/>
          <w:szCs w:val="22"/>
        </w:rPr>
        <w:fldChar w:fldCharType="end"/>
      </w:r>
      <w:r w:rsidRPr="00465F00">
        <w:rPr>
          <w:rFonts w:ascii="Times New Roman" w:hAnsi="Times New Roman"/>
          <w:color w:val="auto"/>
          <w:sz w:val="22"/>
          <w:szCs w:val="22"/>
        </w:rPr>
        <w:t xml:space="preserve">. </w:t>
      </w:r>
      <w:r w:rsidR="008B4EA3" w:rsidRPr="00465F00">
        <w:rPr>
          <w:rFonts w:ascii="Times New Roman" w:hAnsi="Times New Roman"/>
          <w:b w:val="0"/>
          <w:color w:val="auto"/>
          <w:sz w:val="22"/>
          <w:szCs w:val="22"/>
        </w:rPr>
        <w:t>Temporal</w:t>
      </w:r>
      <w:r w:rsidR="008B4EA3" w:rsidRPr="00D06E9B">
        <w:rPr>
          <w:rFonts w:ascii="Times New Roman" w:hAnsi="Times New Roman"/>
          <w:b w:val="0"/>
          <w:color w:val="auto"/>
          <w:sz w:val="22"/>
          <w:szCs w:val="22"/>
        </w:rPr>
        <w:t xml:space="preserve"> evolution of the scattering coefficient </w:t>
      </w:r>
      <w:r w:rsidR="00B942AE">
        <w:rPr>
          <w:rFonts w:ascii="Times New Roman" w:hAnsi="Times New Roman"/>
          <w:b w:val="0"/>
          <w:color w:val="auto"/>
          <w:sz w:val="22"/>
          <w:szCs w:val="22"/>
        </w:rPr>
        <w:t xml:space="preserve">(550 nm) </w:t>
      </w:r>
      <w:r w:rsidR="008B4EA3" w:rsidRPr="00D06E9B">
        <w:rPr>
          <w:rFonts w:ascii="Times New Roman" w:hAnsi="Times New Roman"/>
          <w:b w:val="0"/>
          <w:color w:val="auto"/>
          <w:sz w:val="22"/>
          <w:szCs w:val="22"/>
        </w:rPr>
        <w:t>and mass concentration</w:t>
      </w:r>
      <w:r w:rsidR="008B4EA3">
        <w:rPr>
          <w:rFonts w:ascii="Times New Roman" w:hAnsi="Times New Roman"/>
          <w:b w:val="0"/>
          <w:color w:val="auto"/>
          <w:sz w:val="22"/>
          <w:szCs w:val="22"/>
        </w:rPr>
        <w:t xml:space="preserve"> in May/ June 2006</w:t>
      </w:r>
      <w:r w:rsidR="00AA604A">
        <w:rPr>
          <w:rFonts w:ascii="Times New Roman" w:hAnsi="Times New Roman"/>
          <w:b w:val="0"/>
          <w:color w:val="auto"/>
          <w:sz w:val="22"/>
          <w:szCs w:val="22"/>
        </w:rPr>
        <w:t>.</w:t>
      </w:r>
      <w:bookmarkEnd w:id="104"/>
      <w:r w:rsidR="00271117" w:rsidRPr="00271117">
        <w:rPr>
          <w:rFonts w:ascii="Times New Roman" w:hAnsi="Times New Roman"/>
          <w:bCs w:val="0"/>
        </w:rPr>
        <w:t xml:space="preserve"> </w:t>
      </w:r>
    </w:p>
    <w:p w:rsidR="00465F00" w:rsidRDefault="00130BFD" w:rsidP="00465F00">
      <w:pPr>
        <w:jc w:val="center"/>
      </w:pPr>
      <w:r w:rsidRPr="00130BFD">
        <w:rPr>
          <w:noProof/>
          <w:lang w:val="pt-PT" w:eastAsia="pt-PT"/>
        </w:rPr>
        <w:drawing>
          <wp:inline distT="0" distB="0" distL="0" distR="0">
            <wp:extent cx="2822714" cy="1868557"/>
            <wp:effectExtent l="0" t="0" r="0" b="0"/>
            <wp:docPr id="112"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4" cstate="print"/>
                    <a:srcRect r="-10620"/>
                    <a:stretch>
                      <a:fillRect/>
                    </a:stretch>
                  </pic:blipFill>
                  <pic:spPr bwMode="auto">
                    <a:xfrm>
                      <a:off x="0" y="0"/>
                      <a:ext cx="2822714" cy="1868557"/>
                    </a:xfrm>
                    <a:prstGeom prst="rect">
                      <a:avLst/>
                    </a:prstGeom>
                    <a:noFill/>
                    <a:ln w="9525">
                      <a:noFill/>
                      <a:miter lim="800000"/>
                      <a:headEnd/>
                      <a:tailEnd/>
                    </a:ln>
                  </pic:spPr>
                </pic:pic>
              </a:graphicData>
            </a:graphic>
          </wp:inline>
        </w:drawing>
      </w:r>
    </w:p>
    <w:p w:rsidR="009B2057" w:rsidRPr="009A1CA7" w:rsidRDefault="009B2057" w:rsidP="009A1CA7">
      <w:pPr>
        <w:pStyle w:val="Legenda"/>
        <w:jc w:val="both"/>
        <w:rPr>
          <w:rFonts w:ascii="Times New Roman" w:hAnsi="Times New Roman"/>
          <w:b w:val="0"/>
          <w:color w:val="000000" w:themeColor="text1"/>
          <w:sz w:val="22"/>
          <w:szCs w:val="22"/>
        </w:rPr>
      </w:pPr>
      <w:bookmarkStart w:id="105" w:name="_Toc297711636"/>
      <w:r w:rsidRPr="009A1CA7">
        <w:rPr>
          <w:rFonts w:ascii="Times New Roman" w:hAnsi="Times New Roman"/>
          <w:color w:val="000000" w:themeColor="text1"/>
          <w:sz w:val="22"/>
          <w:szCs w:val="22"/>
        </w:rPr>
        <w:t xml:space="preserve">Figure </w:t>
      </w:r>
      <w:r w:rsidR="00B97ACB">
        <w:rPr>
          <w:rFonts w:ascii="Times New Roman" w:hAnsi="Times New Roman"/>
          <w:color w:val="000000" w:themeColor="text1"/>
          <w:sz w:val="22"/>
          <w:szCs w:val="22"/>
        </w:rPr>
        <w:fldChar w:fldCharType="begin"/>
      </w:r>
      <w:r w:rsidR="00270DB0">
        <w:rPr>
          <w:rFonts w:ascii="Times New Roman" w:hAnsi="Times New Roman"/>
          <w:color w:val="000000" w:themeColor="text1"/>
          <w:sz w:val="22"/>
          <w:szCs w:val="22"/>
        </w:rPr>
        <w:instrText xml:space="preserve"> STYLEREF 1 \s </w:instrText>
      </w:r>
      <w:r w:rsidR="00B97ACB">
        <w:rPr>
          <w:rFonts w:ascii="Times New Roman" w:hAnsi="Times New Roman"/>
          <w:color w:val="000000" w:themeColor="text1"/>
          <w:sz w:val="22"/>
          <w:szCs w:val="22"/>
        </w:rPr>
        <w:fldChar w:fldCharType="separate"/>
      </w:r>
      <w:r w:rsidR="00942DB3">
        <w:rPr>
          <w:rFonts w:ascii="Times New Roman" w:hAnsi="Times New Roman"/>
          <w:noProof/>
          <w:color w:val="000000" w:themeColor="text1"/>
          <w:sz w:val="22"/>
          <w:szCs w:val="22"/>
        </w:rPr>
        <w:t>5</w:t>
      </w:r>
      <w:r w:rsidR="00B97ACB">
        <w:rPr>
          <w:rFonts w:ascii="Times New Roman" w:hAnsi="Times New Roman"/>
          <w:color w:val="000000" w:themeColor="text1"/>
          <w:sz w:val="22"/>
          <w:szCs w:val="22"/>
        </w:rPr>
        <w:fldChar w:fldCharType="end"/>
      </w:r>
      <w:r w:rsidR="00270DB0">
        <w:rPr>
          <w:rFonts w:ascii="Times New Roman" w:hAnsi="Times New Roman"/>
          <w:color w:val="000000" w:themeColor="text1"/>
          <w:sz w:val="22"/>
          <w:szCs w:val="22"/>
        </w:rPr>
        <w:t>.</w:t>
      </w:r>
      <w:r w:rsidR="00B97ACB">
        <w:rPr>
          <w:rFonts w:ascii="Times New Roman" w:hAnsi="Times New Roman"/>
          <w:color w:val="000000" w:themeColor="text1"/>
          <w:sz w:val="22"/>
          <w:szCs w:val="22"/>
        </w:rPr>
        <w:fldChar w:fldCharType="begin"/>
      </w:r>
      <w:r w:rsidR="00270DB0">
        <w:rPr>
          <w:rFonts w:ascii="Times New Roman" w:hAnsi="Times New Roman"/>
          <w:color w:val="000000" w:themeColor="text1"/>
          <w:sz w:val="22"/>
          <w:szCs w:val="22"/>
        </w:rPr>
        <w:instrText xml:space="preserve"> SEQ Figure \* ARABIC \s 1 </w:instrText>
      </w:r>
      <w:r w:rsidR="00B97ACB">
        <w:rPr>
          <w:rFonts w:ascii="Times New Roman" w:hAnsi="Times New Roman"/>
          <w:color w:val="000000" w:themeColor="text1"/>
          <w:sz w:val="22"/>
          <w:szCs w:val="22"/>
        </w:rPr>
        <w:fldChar w:fldCharType="separate"/>
      </w:r>
      <w:r w:rsidR="00942DB3">
        <w:rPr>
          <w:rFonts w:ascii="Times New Roman" w:hAnsi="Times New Roman"/>
          <w:noProof/>
          <w:color w:val="000000" w:themeColor="text1"/>
          <w:sz w:val="22"/>
          <w:szCs w:val="22"/>
        </w:rPr>
        <w:t>2</w:t>
      </w:r>
      <w:r w:rsidR="00B97ACB">
        <w:rPr>
          <w:rFonts w:ascii="Times New Roman" w:hAnsi="Times New Roman"/>
          <w:color w:val="000000" w:themeColor="text1"/>
          <w:sz w:val="22"/>
          <w:szCs w:val="22"/>
        </w:rPr>
        <w:fldChar w:fldCharType="end"/>
      </w:r>
      <w:r w:rsidRPr="009A1CA7">
        <w:rPr>
          <w:rFonts w:ascii="Times New Roman" w:hAnsi="Times New Roman"/>
          <w:color w:val="000000" w:themeColor="text1"/>
          <w:sz w:val="22"/>
          <w:szCs w:val="22"/>
        </w:rPr>
        <w:t>.</w:t>
      </w:r>
      <w:r w:rsidRPr="009A1CA7">
        <w:rPr>
          <w:rFonts w:ascii="Times New Roman" w:hAnsi="Times New Roman"/>
          <w:b w:val="0"/>
          <w:color w:val="000000" w:themeColor="text1"/>
          <w:sz w:val="22"/>
          <w:szCs w:val="22"/>
        </w:rPr>
        <w:t xml:space="preserve"> Temporal evolution of the Ångström</w:t>
      </w:r>
      <w:r w:rsidRPr="009A1CA7">
        <w:rPr>
          <w:rFonts w:ascii="Times New Roman" w:hAnsi="Times New Roman"/>
          <w:b w:val="0"/>
          <w:color w:val="000000" w:themeColor="text1"/>
          <w:sz w:val="22"/>
          <w:szCs w:val="22"/>
          <w:lang w:val="en-US"/>
        </w:rPr>
        <w:t xml:space="preserve"> exponent</w:t>
      </w:r>
      <w:r w:rsidRPr="009A1CA7">
        <w:rPr>
          <w:rFonts w:ascii="Times New Roman" w:hAnsi="Times New Roman"/>
          <w:b w:val="0"/>
          <w:color w:val="000000" w:themeColor="text1"/>
          <w:sz w:val="22"/>
          <w:szCs w:val="22"/>
        </w:rPr>
        <w:t xml:space="preserve"> </w:t>
      </w:r>
      <w:r w:rsidR="00AA604A" w:rsidRPr="009A1CA7">
        <w:rPr>
          <w:rFonts w:ascii="Times New Roman" w:hAnsi="Times New Roman"/>
          <w:b w:val="0"/>
          <w:color w:val="000000" w:themeColor="text1"/>
          <w:sz w:val="22"/>
          <w:szCs w:val="22"/>
        </w:rPr>
        <w:t xml:space="preserve">in </w:t>
      </w:r>
      <w:r w:rsidRPr="009A1CA7">
        <w:rPr>
          <w:rFonts w:ascii="Times New Roman" w:hAnsi="Times New Roman"/>
          <w:b w:val="0"/>
          <w:color w:val="000000" w:themeColor="text1"/>
          <w:sz w:val="22"/>
          <w:szCs w:val="22"/>
        </w:rPr>
        <w:t>May/ June 2006</w:t>
      </w:r>
      <w:r w:rsidR="00AA604A" w:rsidRPr="009A1CA7">
        <w:rPr>
          <w:rFonts w:ascii="Times New Roman" w:hAnsi="Times New Roman"/>
          <w:b w:val="0"/>
          <w:color w:val="000000" w:themeColor="text1"/>
          <w:sz w:val="22"/>
          <w:szCs w:val="22"/>
        </w:rPr>
        <w:t>.</w:t>
      </w:r>
      <w:bookmarkEnd w:id="105"/>
    </w:p>
    <w:p w:rsidR="00465F00" w:rsidRPr="00465F00" w:rsidRDefault="00465F00" w:rsidP="00465F00">
      <w:pPr>
        <w:jc w:val="center"/>
      </w:pPr>
    </w:p>
    <w:p w:rsidR="00AA604A" w:rsidRDefault="00EC1E3B" w:rsidP="00EC1E3B">
      <w:pPr>
        <w:keepNext/>
        <w:spacing w:after="0" w:line="360" w:lineRule="auto"/>
        <w:jc w:val="center"/>
        <w:rPr>
          <w:rFonts w:ascii="Times New Roman" w:hAnsi="Times New Roman"/>
        </w:rPr>
      </w:pPr>
      <w:r w:rsidRPr="00EC1E3B">
        <w:rPr>
          <w:noProof/>
          <w:lang w:val="pt-PT" w:eastAsia="pt-PT"/>
        </w:rPr>
        <w:drawing>
          <wp:inline distT="0" distB="0" distL="0" distR="0">
            <wp:extent cx="2941983" cy="1868556"/>
            <wp:effectExtent l="0" t="0" r="0" b="0"/>
            <wp:docPr id="87"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5" cstate="print"/>
                    <a:srcRect t="50000"/>
                    <a:stretch>
                      <a:fillRect/>
                    </a:stretch>
                  </pic:blipFill>
                  <pic:spPr bwMode="auto">
                    <a:xfrm>
                      <a:off x="0" y="0"/>
                      <a:ext cx="2941983" cy="1868556"/>
                    </a:xfrm>
                    <a:prstGeom prst="rect">
                      <a:avLst/>
                    </a:prstGeom>
                    <a:noFill/>
                    <a:ln w="9525">
                      <a:noFill/>
                      <a:miter lim="800000"/>
                      <a:headEnd/>
                      <a:tailEnd/>
                    </a:ln>
                  </pic:spPr>
                </pic:pic>
              </a:graphicData>
            </a:graphic>
          </wp:inline>
        </w:drawing>
      </w:r>
    </w:p>
    <w:p w:rsidR="00EC1E3B" w:rsidRPr="00B45CD1" w:rsidRDefault="00AA604A" w:rsidP="00B45CD1">
      <w:pPr>
        <w:pStyle w:val="Legenda"/>
        <w:rPr>
          <w:rFonts w:ascii="Times New Roman" w:hAnsi="Times New Roman"/>
          <w:b w:val="0"/>
          <w:color w:val="auto"/>
          <w:sz w:val="22"/>
          <w:szCs w:val="22"/>
        </w:rPr>
      </w:pPr>
      <w:bookmarkStart w:id="106" w:name="_Toc297711637"/>
      <w:r w:rsidRPr="00AA604A">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5</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3</w:t>
      </w:r>
      <w:r w:rsidR="00B97ACB">
        <w:rPr>
          <w:rFonts w:ascii="Times New Roman" w:hAnsi="Times New Roman"/>
          <w:color w:val="auto"/>
          <w:sz w:val="22"/>
          <w:szCs w:val="22"/>
        </w:rPr>
        <w:fldChar w:fldCharType="end"/>
      </w:r>
      <w:r w:rsidRPr="00AA604A">
        <w:rPr>
          <w:rFonts w:ascii="Times New Roman" w:hAnsi="Times New Roman"/>
          <w:color w:val="auto"/>
          <w:sz w:val="22"/>
          <w:szCs w:val="22"/>
        </w:rPr>
        <w:t>.</w:t>
      </w:r>
      <w:r w:rsidRPr="00AA604A">
        <w:rPr>
          <w:rFonts w:ascii="Times New Roman" w:hAnsi="Times New Roman"/>
          <w:b w:val="0"/>
          <w:color w:val="auto"/>
          <w:sz w:val="22"/>
          <w:szCs w:val="22"/>
        </w:rPr>
        <w:t xml:space="preserve"> Temporal evolution of the </w:t>
      </w:r>
      <w:r>
        <w:rPr>
          <w:rFonts w:ascii="Times New Roman" w:hAnsi="Times New Roman"/>
          <w:b w:val="0"/>
          <w:color w:val="auto"/>
          <w:sz w:val="22"/>
          <w:szCs w:val="22"/>
        </w:rPr>
        <w:t>coars</w:t>
      </w:r>
      <w:r w:rsidR="00465F00">
        <w:rPr>
          <w:rFonts w:ascii="Times New Roman" w:hAnsi="Times New Roman"/>
          <w:b w:val="0"/>
          <w:color w:val="auto"/>
          <w:sz w:val="22"/>
          <w:szCs w:val="22"/>
        </w:rPr>
        <w:t>e and fine number concentrations</w:t>
      </w:r>
      <w:r>
        <w:rPr>
          <w:rFonts w:ascii="Times New Roman" w:hAnsi="Times New Roman"/>
          <w:b w:val="0"/>
          <w:color w:val="auto"/>
          <w:sz w:val="22"/>
          <w:szCs w:val="22"/>
        </w:rPr>
        <w:t xml:space="preserve"> </w:t>
      </w:r>
      <w:r w:rsidRPr="00AA604A">
        <w:rPr>
          <w:rFonts w:ascii="Times New Roman" w:hAnsi="Times New Roman"/>
          <w:b w:val="0"/>
          <w:color w:val="auto"/>
          <w:sz w:val="22"/>
          <w:szCs w:val="22"/>
        </w:rPr>
        <w:t>in May/ June 2006.</w:t>
      </w:r>
      <w:bookmarkEnd w:id="106"/>
    </w:p>
    <w:p w:rsidR="00B45CD1" w:rsidRDefault="00B45CD1" w:rsidP="00B45CD1">
      <w:pPr>
        <w:spacing w:line="360" w:lineRule="auto"/>
        <w:ind w:firstLine="720"/>
        <w:jc w:val="both"/>
        <w:rPr>
          <w:rFonts w:ascii="Times New Roman" w:hAnsi="Times New Roman"/>
          <w:sz w:val="24"/>
          <w:szCs w:val="24"/>
        </w:rPr>
      </w:pPr>
    </w:p>
    <w:p w:rsidR="00BB7435" w:rsidRDefault="00502E4E" w:rsidP="00B45CD1">
      <w:pPr>
        <w:spacing w:line="360" w:lineRule="auto"/>
        <w:ind w:firstLine="720"/>
        <w:jc w:val="both"/>
        <w:rPr>
          <w:rFonts w:ascii="Times New Roman" w:hAnsi="Times New Roman"/>
          <w:sz w:val="24"/>
          <w:szCs w:val="24"/>
        </w:rPr>
      </w:pPr>
      <w:r>
        <w:rPr>
          <w:rFonts w:ascii="Times New Roman" w:hAnsi="Times New Roman"/>
          <w:sz w:val="24"/>
          <w:szCs w:val="24"/>
        </w:rPr>
        <w:t xml:space="preserve">Another dust event, which observed near the surface along two days, occurred in December 2007. Its </w:t>
      </w:r>
      <w:r w:rsidR="006C300E">
        <w:rPr>
          <w:rFonts w:ascii="Times New Roman" w:hAnsi="Times New Roman"/>
          <w:sz w:val="24"/>
          <w:szCs w:val="24"/>
        </w:rPr>
        <w:t xml:space="preserve">maximum </w:t>
      </w:r>
      <w:r>
        <w:rPr>
          <w:rFonts w:ascii="Times New Roman" w:hAnsi="Times New Roman"/>
          <w:sz w:val="24"/>
          <w:szCs w:val="24"/>
        </w:rPr>
        <w:t>intensity was higher than the event of May 2006</w:t>
      </w:r>
      <w:r w:rsidR="00D1216E">
        <w:rPr>
          <w:rFonts w:ascii="Times New Roman" w:hAnsi="Times New Roman"/>
          <w:sz w:val="24"/>
          <w:szCs w:val="24"/>
        </w:rPr>
        <w:t>,</w:t>
      </w:r>
      <w:r>
        <w:rPr>
          <w:rFonts w:ascii="Times New Roman" w:hAnsi="Times New Roman"/>
          <w:sz w:val="24"/>
          <w:szCs w:val="24"/>
        </w:rPr>
        <w:t xml:space="preserve"> as</w:t>
      </w:r>
      <w:r w:rsidR="0097677A">
        <w:rPr>
          <w:rFonts w:ascii="Times New Roman" w:hAnsi="Times New Roman"/>
          <w:sz w:val="24"/>
          <w:szCs w:val="24"/>
        </w:rPr>
        <w:t xml:space="preserve"> </w:t>
      </w:r>
      <w:r w:rsidRPr="00DC3AB5">
        <w:rPr>
          <w:rFonts w:ascii="Times New Roman" w:hAnsi="Times New Roman"/>
          <w:sz w:val="24"/>
          <w:szCs w:val="24"/>
        </w:rPr>
        <w:lastRenderedPageBreak/>
        <w:t xml:space="preserve">peaks in the scattering coefficient </w:t>
      </w:r>
      <w:r w:rsidR="005379C5" w:rsidRPr="00DC3AB5">
        <w:rPr>
          <w:rFonts w:ascii="Times New Roman" w:hAnsi="Times New Roman"/>
          <w:sz w:val="24"/>
          <w:szCs w:val="24"/>
        </w:rPr>
        <w:t xml:space="preserve">(550 nm) </w:t>
      </w:r>
      <w:r w:rsidRPr="00DC3AB5">
        <w:rPr>
          <w:rFonts w:ascii="Times New Roman" w:hAnsi="Times New Roman"/>
          <w:sz w:val="24"/>
          <w:szCs w:val="24"/>
        </w:rPr>
        <w:t xml:space="preserve">and mass concentration </w:t>
      </w:r>
      <w:r w:rsidR="005379C5" w:rsidRPr="00DC3AB5">
        <w:rPr>
          <w:rFonts w:ascii="Times New Roman" w:hAnsi="Times New Roman"/>
          <w:sz w:val="24"/>
          <w:szCs w:val="24"/>
        </w:rPr>
        <w:t>close to</w:t>
      </w:r>
      <w:r w:rsidRPr="00DC3AB5">
        <w:rPr>
          <w:rFonts w:ascii="Times New Roman" w:hAnsi="Times New Roman"/>
          <w:sz w:val="24"/>
          <w:szCs w:val="24"/>
        </w:rPr>
        <w:t xml:space="preserve"> 220 Mm</w:t>
      </w:r>
      <w:r w:rsidRPr="00DC3AB5">
        <w:rPr>
          <w:rFonts w:ascii="Times New Roman" w:hAnsi="Times New Roman"/>
          <w:sz w:val="24"/>
          <w:szCs w:val="24"/>
          <w:vertAlign w:val="superscript"/>
        </w:rPr>
        <w:t>-1</w:t>
      </w:r>
      <w:r w:rsidRPr="00DC3AB5">
        <w:rPr>
          <w:rFonts w:ascii="Times New Roman" w:hAnsi="Times New Roman"/>
          <w:sz w:val="24"/>
          <w:szCs w:val="24"/>
        </w:rPr>
        <w:t xml:space="preserve"> and 270</w:t>
      </w:r>
      <w:r w:rsidR="005379C5" w:rsidRPr="00DC3AB5">
        <w:rPr>
          <w:rFonts w:ascii="Times New Roman" w:hAnsi="Times New Roman"/>
          <w:sz w:val="24"/>
          <w:szCs w:val="24"/>
          <w:lang w:val="en-US"/>
        </w:rPr>
        <w:t xml:space="preserve"> µgm</w:t>
      </w:r>
      <w:r w:rsidR="005379C5" w:rsidRPr="00DC3AB5">
        <w:rPr>
          <w:rFonts w:ascii="Times New Roman" w:hAnsi="Times New Roman"/>
          <w:sz w:val="24"/>
          <w:szCs w:val="24"/>
          <w:vertAlign w:val="superscript"/>
          <w:lang w:val="en-US"/>
        </w:rPr>
        <w:t>-3</w:t>
      </w:r>
      <w:r w:rsidR="00D23EE8" w:rsidRPr="00DC3AB5">
        <w:rPr>
          <w:rFonts w:ascii="Times New Roman" w:hAnsi="Times New Roman"/>
          <w:sz w:val="24"/>
          <w:szCs w:val="24"/>
          <w:lang w:val="en-US"/>
        </w:rPr>
        <w:t xml:space="preserve"> </w:t>
      </w:r>
      <w:r w:rsidR="00257BD6" w:rsidRPr="00DC3AB5">
        <w:rPr>
          <w:rFonts w:ascii="Times New Roman" w:hAnsi="Times New Roman"/>
          <w:sz w:val="24"/>
          <w:szCs w:val="24"/>
          <w:lang w:val="en-US"/>
        </w:rPr>
        <w:t xml:space="preserve">respectively </w:t>
      </w:r>
      <w:r w:rsidR="00D23EE8" w:rsidRPr="00DC3AB5">
        <w:rPr>
          <w:rFonts w:ascii="Times New Roman" w:hAnsi="Times New Roman"/>
          <w:sz w:val="24"/>
          <w:szCs w:val="24"/>
          <w:lang w:val="en-US"/>
        </w:rPr>
        <w:t xml:space="preserve">(figure </w:t>
      </w:r>
      <w:r w:rsidR="00E6160C" w:rsidRPr="00DC3AB5">
        <w:rPr>
          <w:rFonts w:ascii="Times New Roman" w:hAnsi="Times New Roman"/>
          <w:sz w:val="24"/>
          <w:szCs w:val="24"/>
          <w:lang w:val="en-US"/>
        </w:rPr>
        <w:t>5</w:t>
      </w:r>
      <w:r w:rsidR="00D23EE8" w:rsidRPr="00DC3AB5">
        <w:rPr>
          <w:rFonts w:ascii="Times New Roman" w:hAnsi="Times New Roman"/>
          <w:sz w:val="24"/>
          <w:szCs w:val="24"/>
          <w:lang w:val="en-US"/>
        </w:rPr>
        <w:t>.4)</w:t>
      </w:r>
      <w:r w:rsidR="0097677A">
        <w:rPr>
          <w:rFonts w:ascii="Times New Roman" w:hAnsi="Times New Roman"/>
          <w:sz w:val="24"/>
          <w:szCs w:val="24"/>
          <w:lang w:val="en-US"/>
        </w:rPr>
        <w:t xml:space="preserve"> were recorded</w:t>
      </w:r>
      <w:r w:rsidR="005379C5" w:rsidRPr="00DC3AB5">
        <w:rPr>
          <w:rFonts w:ascii="Times New Roman" w:hAnsi="Times New Roman"/>
          <w:sz w:val="24"/>
          <w:szCs w:val="24"/>
          <w:lang w:val="en-US"/>
        </w:rPr>
        <w:t xml:space="preserve">. Again, the </w:t>
      </w:r>
      <w:r w:rsidR="005379C5" w:rsidRPr="00DC3AB5">
        <w:rPr>
          <w:rFonts w:ascii="Times New Roman" w:hAnsi="Times New Roman"/>
          <w:sz w:val="24"/>
          <w:szCs w:val="24"/>
        </w:rPr>
        <w:t>Ångström</w:t>
      </w:r>
      <w:r w:rsidR="005379C5" w:rsidRPr="00DC3AB5">
        <w:rPr>
          <w:rFonts w:ascii="Times New Roman" w:hAnsi="Times New Roman"/>
          <w:sz w:val="24"/>
          <w:szCs w:val="24"/>
          <w:lang w:val="en-US"/>
        </w:rPr>
        <w:t xml:space="preserve"> exponent </w:t>
      </w:r>
      <w:r w:rsidR="00D23EE8" w:rsidRPr="00DC3AB5">
        <w:rPr>
          <w:rFonts w:ascii="Times New Roman" w:hAnsi="Times New Roman"/>
          <w:sz w:val="24"/>
          <w:szCs w:val="24"/>
          <w:lang w:val="en-US"/>
        </w:rPr>
        <w:t xml:space="preserve">shown in figure </w:t>
      </w:r>
      <w:r w:rsidR="00E6160C" w:rsidRPr="00DC3AB5">
        <w:rPr>
          <w:rFonts w:ascii="Times New Roman" w:hAnsi="Times New Roman"/>
          <w:sz w:val="24"/>
          <w:szCs w:val="24"/>
          <w:lang w:val="en-US"/>
        </w:rPr>
        <w:t>5</w:t>
      </w:r>
      <w:r w:rsidR="00D23EE8" w:rsidRPr="00DC3AB5">
        <w:rPr>
          <w:rFonts w:ascii="Times New Roman" w:hAnsi="Times New Roman"/>
          <w:sz w:val="24"/>
          <w:szCs w:val="24"/>
          <w:lang w:val="en-US"/>
        </w:rPr>
        <w:t xml:space="preserve">.5 </w:t>
      </w:r>
      <w:r w:rsidR="005379C5" w:rsidRPr="00DC3AB5">
        <w:rPr>
          <w:rFonts w:ascii="Times New Roman" w:hAnsi="Times New Roman"/>
          <w:sz w:val="24"/>
          <w:szCs w:val="24"/>
        </w:rPr>
        <w:t>decreased, consistently, to</w:t>
      </w:r>
      <w:r w:rsidR="00D1216E" w:rsidRPr="00DC3AB5">
        <w:rPr>
          <w:rFonts w:ascii="Times New Roman" w:hAnsi="Times New Roman"/>
          <w:sz w:val="24"/>
          <w:szCs w:val="24"/>
        </w:rPr>
        <w:t>wards</w:t>
      </w:r>
      <w:r w:rsidR="005379C5" w:rsidRPr="00DC3AB5">
        <w:rPr>
          <w:rFonts w:ascii="Times New Roman" w:hAnsi="Times New Roman"/>
          <w:sz w:val="24"/>
          <w:szCs w:val="24"/>
        </w:rPr>
        <w:t xml:space="preserve"> values close to zero</w:t>
      </w:r>
      <w:r w:rsidR="00D23EE8" w:rsidRPr="00DC3AB5">
        <w:rPr>
          <w:rFonts w:ascii="Times New Roman" w:hAnsi="Times New Roman"/>
          <w:sz w:val="24"/>
          <w:szCs w:val="24"/>
        </w:rPr>
        <w:t xml:space="preserve"> due to the input of coarse dust particles (figure </w:t>
      </w:r>
      <w:r w:rsidR="00E6160C" w:rsidRPr="00DC3AB5">
        <w:rPr>
          <w:rFonts w:ascii="Times New Roman" w:hAnsi="Times New Roman"/>
          <w:sz w:val="24"/>
          <w:szCs w:val="24"/>
        </w:rPr>
        <w:t>5</w:t>
      </w:r>
      <w:r w:rsidR="00D23EE8" w:rsidRPr="00DC3AB5">
        <w:rPr>
          <w:rFonts w:ascii="Times New Roman" w:hAnsi="Times New Roman"/>
          <w:sz w:val="24"/>
          <w:szCs w:val="24"/>
        </w:rPr>
        <w:t>.6)</w:t>
      </w:r>
      <w:r w:rsidR="005346C4" w:rsidRPr="00DC3AB5">
        <w:rPr>
          <w:rFonts w:ascii="Times New Roman" w:hAnsi="Times New Roman"/>
          <w:sz w:val="24"/>
          <w:szCs w:val="24"/>
        </w:rPr>
        <w:t xml:space="preserve"> whose</w:t>
      </w:r>
      <w:r w:rsidR="005346C4">
        <w:rPr>
          <w:rFonts w:ascii="Times New Roman" w:hAnsi="Times New Roman"/>
          <w:sz w:val="24"/>
          <w:szCs w:val="24"/>
        </w:rPr>
        <w:t xml:space="preserve"> ratio to the fine mode number concentration also increased up to 1.8 during the episode’s peak.</w:t>
      </w:r>
      <w:r w:rsidR="00E34D0D" w:rsidRPr="00E34D0D">
        <w:rPr>
          <w:rFonts w:ascii="Times New Roman" w:hAnsi="Times New Roman"/>
          <w:sz w:val="24"/>
          <w:szCs w:val="24"/>
        </w:rPr>
        <w:t xml:space="preserve"> </w:t>
      </w:r>
    </w:p>
    <w:p w:rsidR="00104D54" w:rsidRPr="00BB7435" w:rsidRDefault="00E34D0D" w:rsidP="00BB7435">
      <w:pPr>
        <w:spacing w:line="360" w:lineRule="auto"/>
        <w:ind w:firstLine="720"/>
        <w:jc w:val="center"/>
        <w:rPr>
          <w:rFonts w:ascii="Times New Roman" w:hAnsi="Times New Roman"/>
          <w:sz w:val="24"/>
          <w:szCs w:val="24"/>
        </w:rPr>
      </w:pPr>
      <w:r w:rsidRPr="00E34D0D">
        <w:rPr>
          <w:noProof/>
          <w:szCs w:val="24"/>
          <w:lang w:val="pt-PT" w:eastAsia="pt-PT"/>
        </w:rPr>
        <w:drawing>
          <wp:inline distT="0" distB="0" distL="0" distR="0">
            <wp:extent cx="3209026" cy="1889185"/>
            <wp:effectExtent l="0" t="0" r="0" b="0"/>
            <wp:docPr id="85"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6" cstate="print"/>
                    <a:srcRect r="-10067" b="49535"/>
                    <a:stretch>
                      <a:fillRect/>
                    </a:stretch>
                  </pic:blipFill>
                  <pic:spPr bwMode="auto">
                    <a:xfrm>
                      <a:off x="0" y="0"/>
                      <a:ext cx="3209026" cy="1889185"/>
                    </a:xfrm>
                    <a:prstGeom prst="rect">
                      <a:avLst/>
                    </a:prstGeom>
                    <a:noFill/>
                    <a:ln w="9525">
                      <a:noFill/>
                      <a:miter lim="800000"/>
                      <a:headEnd/>
                      <a:tailEnd/>
                    </a:ln>
                  </pic:spPr>
                </pic:pic>
              </a:graphicData>
            </a:graphic>
          </wp:inline>
        </w:drawing>
      </w:r>
    </w:p>
    <w:p w:rsidR="00D1216E" w:rsidRPr="00D23EE8" w:rsidRDefault="00D1216E" w:rsidP="00D23EE8">
      <w:pPr>
        <w:pStyle w:val="Legenda"/>
        <w:jc w:val="both"/>
        <w:rPr>
          <w:rFonts w:ascii="Times New Roman" w:hAnsi="Times New Roman"/>
          <w:b w:val="0"/>
          <w:bCs w:val="0"/>
          <w:color w:val="auto"/>
          <w:sz w:val="22"/>
          <w:szCs w:val="22"/>
        </w:rPr>
      </w:pPr>
      <w:bookmarkStart w:id="107" w:name="_Toc297711638"/>
      <w:r w:rsidRPr="00D1216E">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5</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4</w:t>
      </w:r>
      <w:r w:rsidR="00B97ACB">
        <w:rPr>
          <w:rFonts w:ascii="Times New Roman" w:hAnsi="Times New Roman"/>
          <w:color w:val="auto"/>
          <w:sz w:val="22"/>
          <w:szCs w:val="22"/>
        </w:rPr>
        <w:fldChar w:fldCharType="end"/>
      </w:r>
      <w:r w:rsidRPr="00D1216E">
        <w:rPr>
          <w:rFonts w:ascii="Times New Roman" w:hAnsi="Times New Roman"/>
          <w:color w:val="auto"/>
          <w:sz w:val="22"/>
          <w:szCs w:val="22"/>
        </w:rPr>
        <w:t>.</w:t>
      </w:r>
      <w:r w:rsidRPr="00D1216E">
        <w:rPr>
          <w:rFonts w:ascii="Times New Roman" w:hAnsi="Times New Roman"/>
          <w:b w:val="0"/>
          <w:color w:val="auto"/>
          <w:sz w:val="22"/>
          <w:szCs w:val="22"/>
        </w:rPr>
        <w:t xml:space="preserve"> Temporal evolution of the scattering coefficient </w:t>
      </w:r>
      <w:r w:rsidR="005346C4">
        <w:rPr>
          <w:rFonts w:ascii="Times New Roman" w:hAnsi="Times New Roman"/>
          <w:b w:val="0"/>
          <w:color w:val="auto"/>
          <w:sz w:val="22"/>
          <w:szCs w:val="22"/>
        </w:rPr>
        <w:t xml:space="preserve">(550 nm) </w:t>
      </w:r>
      <w:r w:rsidRPr="00D1216E">
        <w:rPr>
          <w:rFonts w:ascii="Times New Roman" w:hAnsi="Times New Roman"/>
          <w:b w:val="0"/>
          <w:color w:val="auto"/>
          <w:sz w:val="22"/>
          <w:szCs w:val="22"/>
        </w:rPr>
        <w:t>and mass concentration in December 2007.</w:t>
      </w:r>
      <w:bookmarkEnd w:id="107"/>
      <w:r w:rsidRPr="00D1216E">
        <w:rPr>
          <w:rFonts w:ascii="Times New Roman" w:hAnsi="Times New Roman"/>
          <w:b w:val="0"/>
          <w:bCs w:val="0"/>
          <w:color w:val="auto"/>
          <w:sz w:val="22"/>
          <w:szCs w:val="22"/>
        </w:rPr>
        <w:t xml:space="preserve"> </w:t>
      </w:r>
    </w:p>
    <w:p w:rsidR="00104D54" w:rsidRDefault="00502E4E" w:rsidP="00D1216E">
      <w:pPr>
        <w:spacing w:line="360" w:lineRule="auto"/>
        <w:jc w:val="center"/>
        <w:rPr>
          <w:sz w:val="24"/>
          <w:szCs w:val="24"/>
        </w:rPr>
      </w:pPr>
      <w:r w:rsidRPr="00502E4E">
        <w:rPr>
          <w:noProof/>
          <w:szCs w:val="24"/>
          <w:lang w:val="pt-PT" w:eastAsia="pt-PT"/>
        </w:rPr>
        <w:drawing>
          <wp:inline distT="0" distB="0" distL="0" distR="0">
            <wp:extent cx="2655743" cy="1868557"/>
            <wp:effectExtent l="0" t="0" r="0" b="0"/>
            <wp:docPr id="133"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7" cstate="print"/>
                    <a:srcRect r="-4388"/>
                    <a:stretch>
                      <a:fillRect/>
                    </a:stretch>
                  </pic:blipFill>
                  <pic:spPr bwMode="auto">
                    <a:xfrm>
                      <a:off x="0" y="0"/>
                      <a:ext cx="2655743" cy="1868557"/>
                    </a:xfrm>
                    <a:prstGeom prst="rect">
                      <a:avLst/>
                    </a:prstGeom>
                    <a:noFill/>
                    <a:ln w="9525">
                      <a:noFill/>
                      <a:miter lim="800000"/>
                      <a:headEnd/>
                      <a:tailEnd/>
                    </a:ln>
                  </pic:spPr>
                </pic:pic>
              </a:graphicData>
            </a:graphic>
          </wp:inline>
        </w:drawing>
      </w:r>
    </w:p>
    <w:p w:rsidR="005D665A" w:rsidRDefault="00D1216E" w:rsidP="005D665A">
      <w:pPr>
        <w:pStyle w:val="Legenda"/>
        <w:rPr>
          <w:rFonts w:ascii="Times New Roman" w:hAnsi="Times New Roman"/>
          <w:b w:val="0"/>
          <w:bCs w:val="0"/>
          <w:color w:val="auto"/>
          <w:sz w:val="22"/>
          <w:szCs w:val="22"/>
        </w:rPr>
      </w:pPr>
      <w:bookmarkStart w:id="108" w:name="_Toc297711639"/>
      <w:r w:rsidRPr="00D23EE8">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5</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5</w:t>
      </w:r>
      <w:r w:rsidR="00B97ACB">
        <w:rPr>
          <w:rFonts w:ascii="Times New Roman" w:hAnsi="Times New Roman"/>
          <w:color w:val="auto"/>
          <w:sz w:val="22"/>
          <w:szCs w:val="22"/>
        </w:rPr>
        <w:fldChar w:fldCharType="end"/>
      </w:r>
      <w:r w:rsidR="009D142F" w:rsidRPr="00D23EE8">
        <w:rPr>
          <w:rFonts w:ascii="Times New Roman" w:hAnsi="Times New Roman"/>
          <w:color w:val="auto"/>
          <w:sz w:val="22"/>
          <w:szCs w:val="22"/>
        </w:rPr>
        <w:t>.</w:t>
      </w:r>
      <w:r w:rsidR="009D142F" w:rsidRPr="00D23EE8">
        <w:rPr>
          <w:rFonts w:ascii="Times New Roman" w:hAnsi="Times New Roman"/>
          <w:b w:val="0"/>
          <w:color w:val="auto"/>
          <w:sz w:val="22"/>
          <w:szCs w:val="22"/>
        </w:rPr>
        <w:t xml:space="preserve"> Temporal evolution of the Ångström</w:t>
      </w:r>
      <w:r w:rsidR="009D142F" w:rsidRPr="00D23EE8">
        <w:rPr>
          <w:rFonts w:ascii="Times New Roman" w:hAnsi="Times New Roman"/>
          <w:b w:val="0"/>
          <w:color w:val="auto"/>
          <w:sz w:val="22"/>
          <w:szCs w:val="22"/>
          <w:lang w:val="en-US"/>
        </w:rPr>
        <w:t xml:space="preserve"> exponent</w:t>
      </w:r>
      <w:r w:rsidR="009D142F" w:rsidRPr="00D23EE8">
        <w:rPr>
          <w:rFonts w:ascii="Times New Roman" w:hAnsi="Times New Roman"/>
          <w:b w:val="0"/>
          <w:color w:val="auto"/>
          <w:sz w:val="22"/>
          <w:szCs w:val="22"/>
        </w:rPr>
        <w:t xml:space="preserve"> in </w:t>
      </w:r>
      <w:r w:rsidR="005D665A" w:rsidRPr="00D23EE8">
        <w:rPr>
          <w:rFonts w:ascii="Times New Roman" w:hAnsi="Times New Roman"/>
          <w:b w:val="0"/>
          <w:color w:val="auto"/>
          <w:sz w:val="22"/>
          <w:szCs w:val="22"/>
        </w:rPr>
        <w:t>December 2007.</w:t>
      </w:r>
      <w:bookmarkEnd w:id="108"/>
      <w:r w:rsidR="005D665A" w:rsidRPr="00D23EE8">
        <w:rPr>
          <w:rFonts w:ascii="Times New Roman" w:hAnsi="Times New Roman"/>
          <w:b w:val="0"/>
          <w:bCs w:val="0"/>
          <w:color w:val="auto"/>
          <w:sz w:val="22"/>
          <w:szCs w:val="22"/>
        </w:rPr>
        <w:t xml:space="preserve"> </w:t>
      </w:r>
    </w:p>
    <w:p w:rsidR="00104D54" w:rsidRDefault="00D1216E" w:rsidP="005D665A">
      <w:pPr>
        <w:pStyle w:val="Legenda"/>
        <w:jc w:val="center"/>
        <w:rPr>
          <w:sz w:val="24"/>
          <w:szCs w:val="24"/>
        </w:rPr>
      </w:pPr>
      <w:r w:rsidRPr="00D1216E">
        <w:rPr>
          <w:noProof/>
          <w:sz w:val="24"/>
          <w:szCs w:val="24"/>
          <w:lang w:val="pt-PT" w:eastAsia="pt-PT"/>
        </w:rPr>
        <w:drawing>
          <wp:inline distT="0" distB="0" distL="0" distR="0">
            <wp:extent cx="2918129" cy="1876507"/>
            <wp:effectExtent l="0" t="0" r="0" b="0"/>
            <wp:docPr id="88"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8" cstate="print"/>
                    <a:srcRect t="49787"/>
                    <a:stretch>
                      <a:fillRect/>
                    </a:stretch>
                  </pic:blipFill>
                  <pic:spPr bwMode="auto">
                    <a:xfrm>
                      <a:off x="0" y="0"/>
                      <a:ext cx="2918129" cy="1876507"/>
                    </a:xfrm>
                    <a:prstGeom prst="rect">
                      <a:avLst/>
                    </a:prstGeom>
                    <a:noFill/>
                    <a:ln w="9525">
                      <a:noFill/>
                      <a:miter lim="800000"/>
                      <a:headEnd/>
                      <a:tailEnd/>
                    </a:ln>
                  </pic:spPr>
                </pic:pic>
              </a:graphicData>
            </a:graphic>
          </wp:inline>
        </w:drawing>
      </w:r>
    </w:p>
    <w:p w:rsidR="006E3E1A" w:rsidRPr="00B45CD1" w:rsidRDefault="009D142F" w:rsidP="00B45CD1">
      <w:pPr>
        <w:pStyle w:val="Legenda"/>
        <w:rPr>
          <w:rFonts w:ascii="Times New Roman" w:hAnsi="Times New Roman"/>
          <w:b w:val="0"/>
          <w:bCs w:val="0"/>
          <w:color w:val="auto"/>
          <w:sz w:val="22"/>
          <w:szCs w:val="22"/>
        </w:rPr>
      </w:pPr>
      <w:bookmarkStart w:id="109" w:name="_Toc297711640"/>
      <w:r w:rsidRPr="00D23EE8">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5</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6</w:t>
      </w:r>
      <w:r w:rsidR="00B97ACB">
        <w:rPr>
          <w:rFonts w:ascii="Times New Roman" w:hAnsi="Times New Roman"/>
          <w:color w:val="auto"/>
          <w:sz w:val="22"/>
          <w:szCs w:val="22"/>
        </w:rPr>
        <w:fldChar w:fldCharType="end"/>
      </w:r>
      <w:r w:rsidRPr="00D23EE8">
        <w:rPr>
          <w:rFonts w:ascii="Times New Roman" w:hAnsi="Times New Roman"/>
          <w:color w:val="auto"/>
          <w:sz w:val="22"/>
          <w:szCs w:val="22"/>
        </w:rPr>
        <w:t>.</w:t>
      </w:r>
      <w:r w:rsidRPr="00D23EE8">
        <w:rPr>
          <w:rFonts w:ascii="Times New Roman" w:hAnsi="Times New Roman"/>
          <w:b w:val="0"/>
          <w:color w:val="auto"/>
          <w:sz w:val="22"/>
          <w:szCs w:val="22"/>
        </w:rPr>
        <w:t xml:space="preserve"> </w:t>
      </w:r>
      <w:r w:rsidR="00D660B3" w:rsidRPr="00AA604A">
        <w:rPr>
          <w:rFonts w:ascii="Times New Roman" w:hAnsi="Times New Roman"/>
          <w:b w:val="0"/>
          <w:color w:val="auto"/>
          <w:sz w:val="22"/>
          <w:szCs w:val="22"/>
        </w:rPr>
        <w:t xml:space="preserve">Temporal evolution of the </w:t>
      </w:r>
      <w:r w:rsidR="00D660B3">
        <w:rPr>
          <w:rFonts w:ascii="Times New Roman" w:hAnsi="Times New Roman"/>
          <w:b w:val="0"/>
          <w:color w:val="auto"/>
          <w:sz w:val="22"/>
          <w:szCs w:val="22"/>
        </w:rPr>
        <w:t>coarse</w:t>
      </w:r>
      <w:r w:rsidR="00225957">
        <w:rPr>
          <w:rFonts w:ascii="Times New Roman" w:hAnsi="Times New Roman"/>
          <w:b w:val="0"/>
          <w:color w:val="auto"/>
          <w:sz w:val="22"/>
          <w:szCs w:val="22"/>
        </w:rPr>
        <w:t xml:space="preserve"> and fine number concentrations</w:t>
      </w:r>
      <w:r w:rsidR="00D660B3" w:rsidRPr="00AA604A">
        <w:rPr>
          <w:rFonts w:ascii="Times New Roman" w:hAnsi="Times New Roman"/>
          <w:b w:val="0"/>
          <w:color w:val="auto"/>
          <w:sz w:val="22"/>
          <w:szCs w:val="22"/>
        </w:rPr>
        <w:t xml:space="preserve"> in </w:t>
      </w:r>
      <w:r w:rsidRPr="00D23EE8">
        <w:rPr>
          <w:rFonts w:ascii="Times New Roman" w:hAnsi="Times New Roman"/>
          <w:b w:val="0"/>
          <w:color w:val="auto"/>
          <w:sz w:val="22"/>
          <w:szCs w:val="22"/>
        </w:rPr>
        <w:t>December 2007.</w:t>
      </w:r>
      <w:bookmarkEnd w:id="109"/>
      <w:r w:rsidRPr="00D23EE8">
        <w:rPr>
          <w:rFonts w:ascii="Times New Roman" w:hAnsi="Times New Roman"/>
          <w:b w:val="0"/>
          <w:bCs w:val="0"/>
          <w:color w:val="auto"/>
          <w:sz w:val="22"/>
          <w:szCs w:val="22"/>
        </w:rPr>
        <w:t xml:space="preserve"> </w:t>
      </w:r>
    </w:p>
    <w:p w:rsidR="00932F73" w:rsidRDefault="00932F73" w:rsidP="00695232">
      <w:pPr>
        <w:pStyle w:val="Ttulo2"/>
      </w:pPr>
      <w:bookmarkStart w:id="110" w:name="_Toc297711696"/>
      <w:r>
        <w:lastRenderedPageBreak/>
        <w:t xml:space="preserve">Observations of </w:t>
      </w:r>
      <w:r w:rsidR="006A5D58">
        <w:t xml:space="preserve">events of </w:t>
      </w:r>
      <w:r>
        <w:t>aerosols from forest fires</w:t>
      </w:r>
      <w:bookmarkEnd w:id="110"/>
    </w:p>
    <w:p w:rsidR="00571EE0" w:rsidRPr="00DC3AB5" w:rsidRDefault="00E579B4" w:rsidP="008C7603">
      <w:pPr>
        <w:spacing w:line="360" w:lineRule="auto"/>
        <w:ind w:firstLine="720"/>
        <w:jc w:val="both"/>
        <w:rPr>
          <w:rFonts w:ascii="Times New Roman" w:hAnsi="Times New Roman"/>
          <w:sz w:val="24"/>
          <w:szCs w:val="24"/>
        </w:rPr>
      </w:pPr>
      <w:r w:rsidRPr="00E579B4">
        <w:rPr>
          <w:rFonts w:ascii="Times New Roman" w:hAnsi="Times New Roman"/>
          <w:sz w:val="24"/>
          <w:szCs w:val="24"/>
        </w:rPr>
        <w:t>Previously</w:t>
      </w:r>
      <w:r w:rsidR="006A5D58" w:rsidRPr="00E579B4">
        <w:rPr>
          <w:rFonts w:ascii="Times New Roman" w:hAnsi="Times New Roman"/>
          <w:sz w:val="24"/>
          <w:szCs w:val="24"/>
        </w:rPr>
        <w:t xml:space="preserve"> </w:t>
      </w:r>
      <w:r w:rsidR="006A5D58">
        <w:rPr>
          <w:rFonts w:ascii="Times New Roman" w:hAnsi="Times New Roman"/>
          <w:sz w:val="24"/>
          <w:szCs w:val="24"/>
        </w:rPr>
        <w:t xml:space="preserve">the influence of summer forest fires in the aerosol </w:t>
      </w:r>
      <w:r w:rsidR="006A5D58" w:rsidRPr="00DC3AB5">
        <w:rPr>
          <w:rFonts w:ascii="Times New Roman" w:hAnsi="Times New Roman"/>
          <w:sz w:val="24"/>
          <w:szCs w:val="24"/>
        </w:rPr>
        <w:t xml:space="preserve">loads at Évora, namely in the measured scattering coefficients along the last decade </w:t>
      </w:r>
      <w:r w:rsidR="0097677A">
        <w:rPr>
          <w:rFonts w:ascii="Times New Roman" w:hAnsi="Times New Roman"/>
          <w:sz w:val="24"/>
          <w:szCs w:val="24"/>
        </w:rPr>
        <w:t xml:space="preserve">was pointed out </w:t>
      </w:r>
      <w:r w:rsidR="006A5D58" w:rsidRPr="00DC3AB5">
        <w:rPr>
          <w:rFonts w:ascii="Times New Roman" w:hAnsi="Times New Roman"/>
          <w:sz w:val="24"/>
          <w:szCs w:val="24"/>
        </w:rPr>
        <w:t xml:space="preserve">(see section </w:t>
      </w:r>
      <w:r w:rsidR="00DB52B5" w:rsidRPr="00DC3AB5">
        <w:rPr>
          <w:rFonts w:ascii="Times New Roman" w:hAnsi="Times New Roman"/>
          <w:sz w:val="24"/>
          <w:szCs w:val="24"/>
        </w:rPr>
        <w:t>3.2.2</w:t>
      </w:r>
      <w:r w:rsidR="006A5D58" w:rsidRPr="00DC3AB5">
        <w:rPr>
          <w:rFonts w:ascii="Times New Roman" w:hAnsi="Times New Roman"/>
          <w:sz w:val="24"/>
          <w:szCs w:val="24"/>
        </w:rPr>
        <w:t xml:space="preserve">). It was also mentioned that the maximum measured scattering coefficients occurred during these events in August 2005, with observations of </w:t>
      </w:r>
      <w:r w:rsidR="006A5D58" w:rsidRPr="00DC3AB5">
        <w:rPr>
          <w:rFonts w:ascii="Times New Roman" w:hAnsi="Times New Roman"/>
          <w:sz w:val="24"/>
          <w:szCs w:val="24"/>
          <w:lang w:val="el-GR"/>
        </w:rPr>
        <w:t>σ</w:t>
      </w:r>
      <w:r w:rsidR="006A5D58" w:rsidRPr="00DC3AB5">
        <w:rPr>
          <w:rFonts w:ascii="Times New Roman" w:hAnsi="Times New Roman"/>
          <w:sz w:val="24"/>
          <w:szCs w:val="24"/>
          <w:vertAlign w:val="subscript"/>
          <w:lang w:val="en-US"/>
        </w:rPr>
        <w:t>sp</w:t>
      </w:r>
      <w:r w:rsidR="006A5D58" w:rsidRPr="00DC3AB5">
        <w:rPr>
          <w:rFonts w:ascii="Times New Roman" w:hAnsi="Times New Roman"/>
          <w:sz w:val="24"/>
          <w:szCs w:val="24"/>
          <w:lang w:val="en-US"/>
        </w:rPr>
        <w:t>(550)</w:t>
      </w:r>
      <w:r w:rsidR="006A5D58" w:rsidRPr="00DC3AB5">
        <w:rPr>
          <w:rFonts w:ascii="Times New Roman" w:hAnsi="Times New Roman"/>
          <w:sz w:val="24"/>
          <w:szCs w:val="24"/>
        </w:rPr>
        <w:t xml:space="preserve"> above 2000 Mm</w:t>
      </w:r>
      <w:r w:rsidR="006A5D58" w:rsidRPr="00DC3AB5">
        <w:rPr>
          <w:rFonts w:ascii="Times New Roman" w:hAnsi="Times New Roman"/>
          <w:sz w:val="24"/>
          <w:szCs w:val="24"/>
          <w:vertAlign w:val="superscript"/>
        </w:rPr>
        <w:t>-1</w:t>
      </w:r>
      <w:r w:rsidR="006A5D58" w:rsidRPr="00DC3AB5">
        <w:rPr>
          <w:rFonts w:ascii="Times New Roman" w:hAnsi="Times New Roman"/>
          <w:sz w:val="24"/>
          <w:szCs w:val="24"/>
        </w:rPr>
        <w:t>.</w:t>
      </w:r>
      <w:r w:rsidR="008243F3" w:rsidRPr="00DC3AB5">
        <w:rPr>
          <w:rFonts w:ascii="Times New Roman" w:hAnsi="Times New Roman"/>
          <w:sz w:val="24"/>
          <w:szCs w:val="24"/>
        </w:rPr>
        <w:t xml:space="preserve"> Figure </w:t>
      </w:r>
      <w:r w:rsidR="00E6160C" w:rsidRPr="00DC3AB5">
        <w:rPr>
          <w:rFonts w:ascii="Times New Roman" w:hAnsi="Times New Roman"/>
          <w:sz w:val="24"/>
          <w:szCs w:val="24"/>
        </w:rPr>
        <w:t>5</w:t>
      </w:r>
      <w:r w:rsidR="008243F3" w:rsidRPr="00DC3AB5">
        <w:rPr>
          <w:rFonts w:ascii="Times New Roman" w:hAnsi="Times New Roman"/>
          <w:sz w:val="24"/>
          <w:szCs w:val="24"/>
        </w:rPr>
        <w:t>.7 shows a Terra Modis image from this period</w:t>
      </w:r>
      <w:r w:rsidR="00571EE0" w:rsidRPr="00DC3AB5">
        <w:rPr>
          <w:rFonts w:ascii="Times New Roman" w:hAnsi="Times New Roman"/>
          <w:sz w:val="24"/>
          <w:szCs w:val="24"/>
        </w:rPr>
        <w:t xml:space="preserve"> where the smoke is visible and its advection towards south</w:t>
      </w:r>
      <w:r w:rsidR="00442857" w:rsidRPr="00DC3AB5">
        <w:rPr>
          <w:rFonts w:ascii="Times New Roman" w:hAnsi="Times New Roman"/>
          <w:sz w:val="24"/>
          <w:szCs w:val="24"/>
        </w:rPr>
        <w:t>ern regions</w:t>
      </w:r>
      <w:r w:rsidR="00571EE0" w:rsidRPr="00DC3AB5">
        <w:rPr>
          <w:rFonts w:ascii="Times New Roman" w:hAnsi="Times New Roman"/>
          <w:sz w:val="24"/>
          <w:szCs w:val="24"/>
        </w:rPr>
        <w:t xml:space="preserve"> is perceptible</w:t>
      </w:r>
      <w:r w:rsidR="0006466C" w:rsidRPr="00DC3AB5">
        <w:rPr>
          <w:rFonts w:ascii="Times New Roman" w:hAnsi="Times New Roman"/>
          <w:sz w:val="24"/>
          <w:szCs w:val="24"/>
        </w:rPr>
        <w:t xml:space="preserve">. The </w:t>
      </w:r>
      <w:r w:rsidR="002411E3" w:rsidRPr="00DC3AB5">
        <w:rPr>
          <w:rFonts w:ascii="Times New Roman" w:hAnsi="Times New Roman"/>
          <w:sz w:val="24"/>
          <w:szCs w:val="24"/>
        </w:rPr>
        <w:t xml:space="preserve">set of </w:t>
      </w:r>
      <w:r w:rsidR="0006466C" w:rsidRPr="00DC3AB5">
        <w:rPr>
          <w:rFonts w:ascii="Times New Roman" w:hAnsi="Times New Roman"/>
          <w:sz w:val="24"/>
          <w:szCs w:val="24"/>
        </w:rPr>
        <w:t xml:space="preserve">back-trajectories </w:t>
      </w:r>
      <w:r w:rsidR="00CD5505" w:rsidRPr="00DC3AB5">
        <w:rPr>
          <w:rFonts w:ascii="Times New Roman" w:hAnsi="Times New Roman"/>
          <w:sz w:val="24"/>
          <w:szCs w:val="24"/>
        </w:rPr>
        <w:t xml:space="preserve">in the right </w:t>
      </w:r>
      <w:r w:rsidR="00DB52B5" w:rsidRPr="00DC3AB5">
        <w:rPr>
          <w:rFonts w:ascii="Times New Roman" w:hAnsi="Times New Roman"/>
          <w:sz w:val="24"/>
          <w:szCs w:val="24"/>
        </w:rPr>
        <w:t xml:space="preserve">side </w:t>
      </w:r>
      <w:r w:rsidR="00CD5505" w:rsidRPr="00DC3AB5">
        <w:rPr>
          <w:rFonts w:ascii="Times New Roman" w:hAnsi="Times New Roman"/>
          <w:sz w:val="24"/>
          <w:szCs w:val="24"/>
        </w:rPr>
        <w:t xml:space="preserve">of the same figure </w:t>
      </w:r>
      <w:r w:rsidR="00DB52B5" w:rsidRPr="00DC3AB5">
        <w:rPr>
          <w:rFonts w:ascii="Times New Roman" w:hAnsi="Times New Roman"/>
          <w:sz w:val="24"/>
          <w:szCs w:val="24"/>
        </w:rPr>
        <w:t xml:space="preserve">confirms the transportation of smoke towards the southern regions of the country. </w:t>
      </w:r>
      <w:r w:rsidR="00217F18" w:rsidRPr="00DC3AB5">
        <w:rPr>
          <w:rFonts w:ascii="Times New Roman" w:hAnsi="Times New Roman"/>
          <w:sz w:val="24"/>
          <w:szCs w:val="24"/>
        </w:rPr>
        <w:t>Th</w:t>
      </w:r>
      <w:r w:rsidR="00DB52B5" w:rsidRPr="00DC3AB5">
        <w:rPr>
          <w:rFonts w:ascii="Times New Roman" w:hAnsi="Times New Roman"/>
          <w:sz w:val="24"/>
          <w:szCs w:val="24"/>
        </w:rPr>
        <w:t>is</w:t>
      </w:r>
      <w:r w:rsidR="00217F18" w:rsidRPr="00DC3AB5">
        <w:rPr>
          <w:rFonts w:ascii="Times New Roman" w:hAnsi="Times New Roman"/>
          <w:sz w:val="24"/>
          <w:szCs w:val="24"/>
        </w:rPr>
        <w:t xml:space="preserve"> transport of smoke particles during this period was responsible for an outstanding enhancement in the scattering coefficients, and </w:t>
      </w:r>
      <w:r w:rsidR="00DB52B5" w:rsidRPr="00DC3AB5">
        <w:rPr>
          <w:rFonts w:ascii="Times New Roman" w:hAnsi="Times New Roman"/>
          <w:sz w:val="24"/>
          <w:szCs w:val="24"/>
        </w:rPr>
        <w:t>for a</w:t>
      </w:r>
      <w:r w:rsidR="00217F18" w:rsidRPr="00DC3AB5">
        <w:rPr>
          <w:rFonts w:ascii="Times New Roman" w:hAnsi="Times New Roman"/>
          <w:sz w:val="24"/>
          <w:szCs w:val="24"/>
        </w:rPr>
        <w:t xml:space="preserve"> large wavelength dependency </w:t>
      </w:r>
      <w:r w:rsidR="00DB52B5" w:rsidRPr="00DC3AB5">
        <w:rPr>
          <w:rFonts w:ascii="Times New Roman" w:hAnsi="Times New Roman"/>
          <w:sz w:val="24"/>
          <w:szCs w:val="24"/>
        </w:rPr>
        <w:t xml:space="preserve">of the scattering coefficients, </w:t>
      </w:r>
      <w:r w:rsidR="00217F18" w:rsidRPr="00DC3AB5">
        <w:rPr>
          <w:rFonts w:ascii="Times New Roman" w:hAnsi="Times New Roman"/>
          <w:sz w:val="24"/>
          <w:szCs w:val="24"/>
        </w:rPr>
        <w:t>as α presented always high magnitude, above 1.5</w:t>
      </w:r>
      <w:r w:rsidR="00DB52B5" w:rsidRPr="00DC3AB5">
        <w:rPr>
          <w:rFonts w:ascii="Times New Roman" w:hAnsi="Times New Roman"/>
          <w:sz w:val="24"/>
          <w:szCs w:val="24"/>
        </w:rPr>
        <w:t>.</w:t>
      </w:r>
      <w:r w:rsidR="00217F18" w:rsidRPr="00DC3AB5">
        <w:rPr>
          <w:rFonts w:ascii="Times New Roman" w:hAnsi="Times New Roman"/>
          <w:sz w:val="24"/>
          <w:szCs w:val="24"/>
        </w:rPr>
        <w:t xml:space="preserve"> </w:t>
      </w:r>
      <w:r w:rsidR="00DB52B5" w:rsidRPr="00DC3AB5">
        <w:rPr>
          <w:rFonts w:ascii="Times New Roman" w:hAnsi="Times New Roman"/>
          <w:sz w:val="24"/>
          <w:szCs w:val="24"/>
        </w:rPr>
        <w:t xml:space="preserve">Some exceptions occur </w:t>
      </w:r>
      <w:r w:rsidR="00217F18" w:rsidRPr="00DC3AB5">
        <w:rPr>
          <w:rFonts w:ascii="Times New Roman" w:hAnsi="Times New Roman"/>
          <w:sz w:val="24"/>
          <w:szCs w:val="24"/>
        </w:rPr>
        <w:t xml:space="preserve">during the </w:t>
      </w:r>
      <w:r w:rsidR="00872CA7" w:rsidRPr="00DC3AB5">
        <w:rPr>
          <w:rFonts w:ascii="Times New Roman" w:hAnsi="Times New Roman"/>
          <w:sz w:val="24"/>
          <w:szCs w:val="24"/>
        </w:rPr>
        <w:t xml:space="preserve">periods with lower </w:t>
      </w:r>
      <w:r w:rsidR="002A1BE6">
        <w:rPr>
          <w:rFonts w:ascii="Times New Roman" w:hAnsi="Times New Roman"/>
          <w:sz w:val="24"/>
          <w:szCs w:val="24"/>
        </w:rPr>
        <w:t xml:space="preserve">smoke </w:t>
      </w:r>
      <w:r w:rsidR="00872CA7" w:rsidRPr="00DC3AB5">
        <w:rPr>
          <w:rFonts w:ascii="Times New Roman" w:hAnsi="Times New Roman"/>
          <w:sz w:val="24"/>
          <w:szCs w:val="24"/>
        </w:rPr>
        <w:t>aerosol concentration where α presented more variability, but still above 1.</w:t>
      </w:r>
      <w:r w:rsidR="003E67C2" w:rsidRPr="00DC3AB5">
        <w:rPr>
          <w:rFonts w:ascii="Times New Roman" w:hAnsi="Times New Roman"/>
          <w:sz w:val="24"/>
          <w:szCs w:val="24"/>
        </w:rPr>
        <w:t xml:space="preserve"> It’s worth to mention that the highest wavelength dependency (α&gt;1.8) corresponds to the peaks in </w:t>
      </w:r>
      <w:r w:rsidR="00DB52B5" w:rsidRPr="00DC3AB5">
        <w:rPr>
          <w:rFonts w:ascii="Times New Roman" w:hAnsi="Times New Roman"/>
          <w:sz w:val="24"/>
          <w:szCs w:val="24"/>
        </w:rPr>
        <w:t xml:space="preserve">the </w:t>
      </w:r>
      <w:r w:rsidR="003E67C2" w:rsidRPr="00DC3AB5">
        <w:rPr>
          <w:rFonts w:ascii="Times New Roman" w:hAnsi="Times New Roman"/>
          <w:sz w:val="24"/>
          <w:szCs w:val="24"/>
          <w:lang w:val="el-GR"/>
        </w:rPr>
        <w:t>σ</w:t>
      </w:r>
      <w:r w:rsidR="003E67C2" w:rsidRPr="00DC3AB5">
        <w:rPr>
          <w:rFonts w:ascii="Times New Roman" w:hAnsi="Times New Roman"/>
          <w:sz w:val="24"/>
          <w:szCs w:val="24"/>
          <w:vertAlign w:val="subscript"/>
          <w:lang w:val="en-US"/>
        </w:rPr>
        <w:t>sp</w:t>
      </w:r>
      <w:r w:rsidR="003E67C2" w:rsidRPr="00DC3AB5">
        <w:rPr>
          <w:rFonts w:ascii="Times New Roman" w:hAnsi="Times New Roman"/>
          <w:sz w:val="24"/>
          <w:szCs w:val="24"/>
          <w:lang w:val="en-US"/>
        </w:rPr>
        <w:t xml:space="preserve">(550); </w:t>
      </w:r>
      <w:r w:rsidR="003E67C2" w:rsidRPr="00DC3AB5">
        <w:rPr>
          <w:rFonts w:ascii="Times New Roman" w:hAnsi="Times New Roman"/>
          <w:sz w:val="24"/>
          <w:szCs w:val="24"/>
        </w:rPr>
        <w:t xml:space="preserve">these features are visible in figure </w:t>
      </w:r>
      <w:r w:rsidR="00E6160C" w:rsidRPr="00DC3AB5">
        <w:rPr>
          <w:rFonts w:ascii="Times New Roman" w:hAnsi="Times New Roman"/>
          <w:sz w:val="24"/>
          <w:szCs w:val="24"/>
        </w:rPr>
        <w:t>5</w:t>
      </w:r>
      <w:r w:rsidR="003E67C2" w:rsidRPr="00DC3AB5">
        <w:rPr>
          <w:rFonts w:ascii="Times New Roman" w:hAnsi="Times New Roman"/>
          <w:sz w:val="24"/>
          <w:szCs w:val="24"/>
        </w:rPr>
        <w:t>.8.</w:t>
      </w:r>
    </w:p>
    <w:p w:rsidR="004A54E7" w:rsidRDefault="004A54E7" w:rsidP="00C739E9">
      <w:pPr>
        <w:spacing w:line="360" w:lineRule="auto"/>
        <w:jc w:val="center"/>
        <w:rPr>
          <w:rFonts w:ascii="Times New Roman" w:hAnsi="Times New Roman"/>
          <w:sz w:val="24"/>
          <w:szCs w:val="24"/>
        </w:rPr>
      </w:pPr>
      <w:r w:rsidRPr="004A54E7">
        <w:rPr>
          <w:rFonts w:ascii="Times New Roman" w:hAnsi="Times New Roman"/>
          <w:noProof/>
          <w:sz w:val="24"/>
          <w:szCs w:val="24"/>
          <w:lang w:val="pt-PT" w:eastAsia="pt-PT"/>
        </w:rPr>
        <w:drawing>
          <wp:inline distT="0" distB="0" distL="0" distR="0">
            <wp:extent cx="1759768" cy="2408906"/>
            <wp:effectExtent l="19050" t="0" r="0" b="0"/>
            <wp:docPr id="98"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9" cstate="print"/>
                    <a:srcRect/>
                    <a:stretch>
                      <a:fillRect/>
                    </a:stretch>
                  </pic:blipFill>
                  <pic:spPr bwMode="auto">
                    <a:xfrm>
                      <a:off x="0" y="0"/>
                      <a:ext cx="1758163" cy="2406709"/>
                    </a:xfrm>
                    <a:prstGeom prst="rect">
                      <a:avLst/>
                    </a:prstGeom>
                    <a:noFill/>
                    <a:ln w="9525">
                      <a:noFill/>
                      <a:miter lim="800000"/>
                      <a:headEnd/>
                      <a:tailEnd/>
                    </a:ln>
                  </pic:spPr>
                </pic:pic>
              </a:graphicData>
            </a:graphic>
          </wp:inline>
        </w:drawing>
      </w:r>
      <w:r w:rsidR="00C739E9">
        <w:rPr>
          <w:rFonts w:ascii="Times New Roman" w:hAnsi="Times New Roman"/>
          <w:sz w:val="24"/>
          <w:szCs w:val="24"/>
        </w:rPr>
        <w:t xml:space="preserve">              </w:t>
      </w:r>
      <w:r w:rsidR="00CD5505" w:rsidRPr="00CD5505">
        <w:rPr>
          <w:rFonts w:ascii="Times New Roman" w:hAnsi="Times New Roman"/>
          <w:noProof/>
          <w:sz w:val="24"/>
          <w:szCs w:val="24"/>
          <w:lang w:val="pt-PT" w:eastAsia="pt-PT"/>
        </w:rPr>
        <w:drawing>
          <wp:inline distT="0" distB="0" distL="0" distR="0">
            <wp:extent cx="2609850" cy="2143125"/>
            <wp:effectExtent l="0" t="0" r="0" b="0"/>
            <wp:docPr id="134"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0" cstate="print"/>
                    <a:srcRect b="-14796"/>
                    <a:stretch>
                      <a:fillRect/>
                    </a:stretch>
                  </pic:blipFill>
                  <pic:spPr bwMode="auto">
                    <a:xfrm>
                      <a:off x="0" y="0"/>
                      <a:ext cx="2609850" cy="2143125"/>
                    </a:xfrm>
                    <a:prstGeom prst="rect">
                      <a:avLst/>
                    </a:prstGeom>
                    <a:noFill/>
                    <a:ln w="9525">
                      <a:noFill/>
                      <a:miter lim="800000"/>
                      <a:headEnd/>
                      <a:tailEnd/>
                    </a:ln>
                  </pic:spPr>
                </pic:pic>
              </a:graphicData>
            </a:graphic>
          </wp:inline>
        </w:drawing>
      </w:r>
    </w:p>
    <w:p w:rsidR="00CD5505" w:rsidRPr="00217F18" w:rsidRDefault="008243F3" w:rsidP="00217F18">
      <w:pPr>
        <w:pStyle w:val="Legenda"/>
        <w:jc w:val="both"/>
        <w:rPr>
          <w:rFonts w:ascii="Times New Roman" w:hAnsi="Times New Roman"/>
          <w:b w:val="0"/>
          <w:color w:val="auto"/>
          <w:sz w:val="22"/>
          <w:szCs w:val="22"/>
        </w:rPr>
      </w:pPr>
      <w:bookmarkStart w:id="111" w:name="_Toc297711641"/>
      <w:r w:rsidRPr="008243F3">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5</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7</w:t>
      </w:r>
      <w:r w:rsidR="00B97ACB">
        <w:rPr>
          <w:rFonts w:ascii="Times New Roman" w:hAnsi="Times New Roman"/>
          <w:color w:val="auto"/>
          <w:sz w:val="22"/>
          <w:szCs w:val="22"/>
        </w:rPr>
        <w:fldChar w:fldCharType="end"/>
      </w:r>
      <w:r w:rsidRPr="008243F3">
        <w:rPr>
          <w:rFonts w:ascii="Times New Roman" w:hAnsi="Times New Roman"/>
          <w:color w:val="auto"/>
          <w:sz w:val="22"/>
          <w:szCs w:val="22"/>
        </w:rPr>
        <w:t>.</w:t>
      </w:r>
      <w:r w:rsidRPr="008243F3">
        <w:rPr>
          <w:rFonts w:ascii="Times New Roman" w:hAnsi="Times New Roman"/>
          <w:b w:val="0"/>
          <w:color w:val="auto"/>
          <w:sz w:val="22"/>
          <w:szCs w:val="22"/>
        </w:rPr>
        <w:t xml:space="preserve"> </w:t>
      </w:r>
      <w:r w:rsidR="004A54E7" w:rsidRPr="00CD5505">
        <w:rPr>
          <w:rFonts w:ascii="Times New Roman" w:hAnsi="Times New Roman"/>
          <w:b w:val="0"/>
          <w:color w:val="auto"/>
          <w:sz w:val="22"/>
          <w:szCs w:val="22"/>
        </w:rPr>
        <w:t xml:space="preserve">Terra Modis </w:t>
      </w:r>
      <w:r w:rsidRPr="00CD5505">
        <w:rPr>
          <w:rFonts w:ascii="Times New Roman" w:hAnsi="Times New Roman"/>
          <w:b w:val="0"/>
          <w:color w:val="auto"/>
          <w:sz w:val="22"/>
          <w:szCs w:val="22"/>
        </w:rPr>
        <w:t xml:space="preserve">image </w:t>
      </w:r>
      <w:r w:rsidR="00CD5505" w:rsidRPr="00CD5505">
        <w:rPr>
          <w:rFonts w:ascii="Times New Roman" w:hAnsi="Times New Roman"/>
          <w:b w:val="0"/>
          <w:color w:val="auto"/>
          <w:sz w:val="22"/>
          <w:szCs w:val="22"/>
        </w:rPr>
        <w:t xml:space="preserve">from </w:t>
      </w:r>
      <w:r w:rsidR="004A54E7" w:rsidRPr="00CD5505">
        <w:rPr>
          <w:rFonts w:ascii="Times New Roman" w:hAnsi="Times New Roman"/>
          <w:b w:val="0"/>
          <w:color w:val="auto"/>
          <w:sz w:val="22"/>
          <w:szCs w:val="22"/>
        </w:rPr>
        <w:t>23</w:t>
      </w:r>
      <w:r w:rsidR="00CD5505" w:rsidRPr="00CD5505">
        <w:rPr>
          <w:rFonts w:ascii="Times New Roman" w:hAnsi="Times New Roman"/>
          <w:b w:val="0"/>
          <w:color w:val="auto"/>
          <w:sz w:val="22"/>
          <w:szCs w:val="22"/>
        </w:rPr>
        <w:t xml:space="preserve"> August 2005 an</w:t>
      </w:r>
      <w:r w:rsidR="00CD5505">
        <w:rPr>
          <w:rFonts w:ascii="Times New Roman" w:hAnsi="Times New Roman"/>
          <w:b w:val="0"/>
          <w:color w:val="auto"/>
          <w:sz w:val="22"/>
          <w:szCs w:val="22"/>
        </w:rPr>
        <w:t>d set of back-trajectories computed for the period from 19 to 26 August 2005.</w:t>
      </w:r>
      <w:bookmarkEnd w:id="111"/>
    </w:p>
    <w:p w:rsidR="004A54E7" w:rsidRDefault="000C16BC" w:rsidP="000C16BC">
      <w:pPr>
        <w:spacing w:after="0" w:line="360" w:lineRule="auto"/>
        <w:jc w:val="both"/>
        <w:rPr>
          <w:rFonts w:ascii="Times New Roman" w:hAnsi="Times New Roman"/>
          <w:sz w:val="24"/>
          <w:szCs w:val="24"/>
        </w:rPr>
      </w:pPr>
      <w:r w:rsidRPr="000C16BC">
        <w:rPr>
          <w:noProof/>
          <w:szCs w:val="24"/>
          <w:lang w:val="pt-PT" w:eastAsia="pt-PT"/>
        </w:rPr>
        <w:lastRenderedPageBreak/>
        <w:drawing>
          <wp:inline distT="0" distB="0" distL="0" distR="0">
            <wp:extent cx="5296619" cy="1889401"/>
            <wp:effectExtent l="0" t="0" r="0" b="0"/>
            <wp:docPr id="71"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1" cstate="print"/>
                    <a:srcRect b="49649"/>
                    <a:stretch>
                      <a:fillRect/>
                    </a:stretch>
                  </pic:blipFill>
                  <pic:spPr bwMode="auto">
                    <a:xfrm>
                      <a:off x="0" y="0"/>
                      <a:ext cx="5296619" cy="1889401"/>
                    </a:xfrm>
                    <a:prstGeom prst="rect">
                      <a:avLst/>
                    </a:prstGeom>
                    <a:noFill/>
                    <a:ln w="9525">
                      <a:noFill/>
                      <a:miter lim="800000"/>
                      <a:headEnd/>
                      <a:tailEnd/>
                    </a:ln>
                  </pic:spPr>
                </pic:pic>
              </a:graphicData>
            </a:graphic>
          </wp:inline>
        </w:drawing>
      </w:r>
    </w:p>
    <w:p w:rsidR="00D660B3" w:rsidRPr="00461B5A" w:rsidRDefault="00D660B3" w:rsidP="000C16BC">
      <w:pPr>
        <w:pStyle w:val="Legenda"/>
        <w:jc w:val="both"/>
        <w:rPr>
          <w:rFonts w:ascii="Times New Roman" w:hAnsi="Times New Roman"/>
          <w:b w:val="0"/>
          <w:color w:val="auto"/>
          <w:sz w:val="22"/>
          <w:szCs w:val="22"/>
        </w:rPr>
      </w:pPr>
      <w:bookmarkStart w:id="112" w:name="_Toc297711642"/>
      <w:r w:rsidRPr="00D660B3">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5</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8</w:t>
      </w:r>
      <w:r w:rsidR="00B97ACB">
        <w:rPr>
          <w:rFonts w:ascii="Times New Roman" w:hAnsi="Times New Roman"/>
          <w:color w:val="auto"/>
          <w:sz w:val="22"/>
          <w:szCs w:val="22"/>
        </w:rPr>
        <w:fldChar w:fldCharType="end"/>
      </w:r>
      <w:r w:rsidRPr="00D660B3">
        <w:rPr>
          <w:rFonts w:ascii="Times New Roman" w:hAnsi="Times New Roman"/>
          <w:color w:val="auto"/>
          <w:sz w:val="22"/>
          <w:szCs w:val="22"/>
        </w:rPr>
        <w:t xml:space="preserve">. </w:t>
      </w:r>
      <w:r w:rsidRPr="00D660B3">
        <w:rPr>
          <w:rFonts w:ascii="Times New Roman" w:hAnsi="Times New Roman"/>
          <w:b w:val="0"/>
          <w:color w:val="auto"/>
          <w:sz w:val="22"/>
          <w:szCs w:val="22"/>
        </w:rPr>
        <w:t>Temporal evolution of (a) scattering coefficient</w:t>
      </w:r>
      <w:r w:rsidR="00192A5B">
        <w:rPr>
          <w:rFonts w:ascii="Times New Roman" w:hAnsi="Times New Roman"/>
          <w:b w:val="0"/>
          <w:color w:val="auto"/>
          <w:sz w:val="22"/>
          <w:szCs w:val="22"/>
        </w:rPr>
        <w:t xml:space="preserve"> and</w:t>
      </w:r>
      <w:r w:rsidRPr="00D660B3">
        <w:rPr>
          <w:rFonts w:ascii="Times New Roman" w:hAnsi="Times New Roman"/>
          <w:b w:val="0"/>
          <w:color w:val="auto"/>
          <w:sz w:val="22"/>
          <w:szCs w:val="22"/>
        </w:rPr>
        <w:t xml:space="preserve"> (b) Ångström</w:t>
      </w:r>
      <w:r w:rsidRPr="00D660B3">
        <w:rPr>
          <w:rFonts w:ascii="Times New Roman" w:hAnsi="Times New Roman"/>
          <w:b w:val="0"/>
          <w:color w:val="auto"/>
          <w:sz w:val="22"/>
          <w:szCs w:val="22"/>
          <w:lang w:val="en-US"/>
        </w:rPr>
        <w:t xml:space="preserve"> exponent</w:t>
      </w:r>
      <w:r w:rsidR="00B045EA">
        <w:rPr>
          <w:rFonts w:ascii="Times New Roman" w:hAnsi="Times New Roman"/>
          <w:b w:val="0"/>
          <w:color w:val="auto"/>
          <w:sz w:val="22"/>
          <w:szCs w:val="22"/>
        </w:rPr>
        <w:t xml:space="preserve"> in August 2005</w:t>
      </w:r>
      <w:r w:rsidRPr="00461B5A">
        <w:rPr>
          <w:rFonts w:ascii="Times New Roman" w:hAnsi="Times New Roman"/>
          <w:b w:val="0"/>
          <w:color w:val="auto"/>
          <w:sz w:val="22"/>
          <w:szCs w:val="22"/>
        </w:rPr>
        <w:t xml:space="preserve">. </w:t>
      </w:r>
      <w:r w:rsidR="00461B5A" w:rsidRPr="00461B5A">
        <w:rPr>
          <w:rFonts w:ascii="Times New Roman" w:hAnsi="Times New Roman"/>
          <w:b w:val="0"/>
          <w:color w:val="auto"/>
          <w:sz w:val="22"/>
          <w:szCs w:val="22"/>
        </w:rPr>
        <w:t xml:space="preserve">Please notice the logarithmic scale in figure </w:t>
      </w:r>
      <w:r w:rsidR="00CB6A09">
        <w:rPr>
          <w:rFonts w:ascii="Times New Roman" w:hAnsi="Times New Roman"/>
          <w:b w:val="0"/>
          <w:color w:val="auto"/>
          <w:sz w:val="22"/>
          <w:szCs w:val="22"/>
        </w:rPr>
        <w:t>5</w:t>
      </w:r>
      <w:r w:rsidR="00461B5A" w:rsidRPr="00461B5A">
        <w:rPr>
          <w:rFonts w:ascii="Times New Roman" w:hAnsi="Times New Roman"/>
          <w:b w:val="0"/>
          <w:color w:val="auto"/>
          <w:sz w:val="22"/>
          <w:szCs w:val="22"/>
        </w:rPr>
        <w:t>.8a</w:t>
      </w:r>
      <w:bookmarkEnd w:id="112"/>
    </w:p>
    <w:p w:rsidR="004A54E7" w:rsidRPr="00A32372" w:rsidRDefault="004A54E7" w:rsidP="00A32372">
      <w:pPr>
        <w:spacing w:line="360" w:lineRule="auto"/>
        <w:jc w:val="both"/>
        <w:rPr>
          <w:rFonts w:ascii="Times New Roman" w:hAnsi="Times New Roman"/>
          <w:sz w:val="24"/>
          <w:szCs w:val="24"/>
        </w:rPr>
      </w:pPr>
    </w:p>
    <w:p w:rsidR="004A54E7" w:rsidRDefault="00CA7014" w:rsidP="00781901">
      <w:pPr>
        <w:autoSpaceDE w:val="0"/>
        <w:autoSpaceDN w:val="0"/>
        <w:adjustRightInd w:val="0"/>
        <w:spacing w:after="0" w:line="360" w:lineRule="auto"/>
        <w:ind w:firstLine="720"/>
        <w:jc w:val="both"/>
        <w:rPr>
          <w:rFonts w:ascii="Times New Roman" w:hAnsi="Times New Roman"/>
          <w:sz w:val="24"/>
          <w:szCs w:val="24"/>
        </w:rPr>
      </w:pPr>
      <w:r w:rsidRPr="00A32372">
        <w:rPr>
          <w:rFonts w:ascii="Times New Roman" w:hAnsi="Times New Roman"/>
          <w:sz w:val="24"/>
          <w:szCs w:val="24"/>
        </w:rPr>
        <w:t xml:space="preserve">The first half of August 2006 was also characterized </w:t>
      </w:r>
      <w:r w:rsidR="00A32372" w:rsidRPr="00A32372">
        <w:rPr>
          <w:rFonts w:ascii="Times New Roman" w:hAnsi="Times New Roman"/>
          <w:sz w:val="24"/>
          <w:szCs w:val="24"/>
        </w:rPr>
        <w:t xml:space="preserve">by significant forest fires in the centre and northern Portuguese regions. In particular during the second week of that month a significant </w:t>
      </w:r>
      <w:r w:rsidR="00B045EA" w:rsidRPr="00A32372">
        <w:rPr>
          <w:rFonts w:ascii="Times New Roman" w:hAnsi="Times New Roman"/>
          <w:sz w:val="24"/>
          <w:szCs w:val="24"/>
        </w:rPr>
        <w:t xml:space="preserve">amount </w:t>
      </w:r>
      <w:r w:rsidR="00B045EA">
        <w:rPr>
          <w:rFonts w:ascii="Times New Roman" w:hAnsi="Times New Roman"/>
          <w:sz w:val="24"/>
          <w:szCs w:val="24"/>
        </w:rPr>
        <w:t xml:space="preserve">of </w:t>
      </w:r>
      <w:r w:rsidR="00A32372" w:rsidRPr="00A32372">
        <w:rPr>
          <w:rFonts w:ascii="Times New Roman" w:hAnsi="Times New Roman"/>
          <w:sz w:val="24"/>
          <w:szCs w:val="24"/>
        </w:rPr>
        <w:t>particle</w:t>
      </w:r>
      <w:r w:rsidR="00B045EA">
        <w:rPr>
          <w:rFonts w:ascii="Times New Roman" w:hAnsi="Times New Roman"/>
          <w:sz w:val="24"/>
          <w:szCs w:val="24"/>
        </w:rPr>
        <w:t>s</w:t>
      </w:r>
      <w:r w:rsidR="00A32372" w:rsidRPr="00A32372">
        <w:rPr>
          <w:rFonts w:ascii="Times New Roman" w:hAnsi="Times New Roman"/>
          <w:sz w:val="24"/>
          <w:szCs w:val="24"/>
        </w:rPr>
        <w:t xml:space="preserve"> was transported to and detected at Évora. These high</w:t>
      </w:r>
      <w:r w:rsidR="00A32372">
        <w:rPr>
          <w:rFonts w:ascii="Times New Roman" w:hAnsi="Times New Roman"/>
          <w:sz w:val="24"/>
          <w:szCs w:val="24"/>
        </w:rPr>
        <w:t xml:space="preserve"> </w:t>
      </w:r>
      <w:r w:rsidR="00A32372" w:rsidRPr="00A32372">
        <w:rPr>
          <w:rFonts w:ascii="Times New Roman" w:hAnsi="Times New Roman"/>
          <w:sz w:val="24"/>
          <w:szCs w:val="24"/>
        </w:rPr>
        <w:t>particle levels ended on 15 August</w:t>
      </w:r>
      <w:r w:rsidR="00A32372">
        <w:rPr>
          <w:rFonts w:ascii="Times New Roman" w:hAnsi="Times New Roman"/>
          <w:sz w:val="24"/>
          <w:szCs w:val="24"/>
        </w:rPr>
        <w:t>,</w:t>
      </w:r>
      <w:r w:rsidR="00A32372" w:rsidRPr="00A32372">
        <w:rPr>
          <w:rFonts w:ascii="Times New Roman" w:hAnsi="Times New Roman"/>
          <w:sz w:val="24"/>
          <w:szCs w:val="24"/>
        </w:rPr>
        <w:t xml:space="preserve"> in coincidence with </w:t>
      </w:r>
      <w:r w:rsidR="0020781A">
        <w:rPr>
          <w:rFonts w:ascii="Times New Roman" w:hAnsi="Times New Roman"/>
          <w:sz w:val="24"/>
          <w:szCs w:val="24"/>
        </w:rPr>
        <w:t xml:space="preserve">new </w:t>
      </w:r>
      <w:r w:rsidR="00A32372" w:rsidRPr="00A32372">
        <w:rPr>
          <w:rFonts w:ascii="Times New Roman" w:hAnsi="Times New Roman"/>
          <w:sz w:val="24"/>
          <w:szCs w:val="24"/>
        </w:rPr>
        <w:t xml:space="preserve">synoptic conditions that led to precipitation in Portugal. Between 7 and 14 of August a total of seven </w:t>
      </w:r>
      <w:r w:rsidR="00F64404">
        <w:rPr>
          <w:rFonts w:ascii="Times New Roman" w:hAnsi="Times New Roman"/>
          <w:sz w:val="24"/>
          <w:szCs w:val="24"/>
        </w:rPr>
        <w:t>days presented daily average mass concentrations above</w:t>
      </w:r>
      <w:r w:rsidR="00DA5F85">
        <w:rPr>
          <w:rFonts w:ascii="Times New Roman" w:hAnsi="Times New Roman"/>
          <w:sz w:val="24"/>
          <w:szCs w:val="24"/>
        </w:rPr>
        <w:t xml:space="preserve"> </w:t>
      </w:r>
      <w:r w:rsidR="00F64404">
        <w:rPr>
          <w:rFonts w:ascii="Times New Roman" w:hAnsi="Times New Roman"/>
          <w:sz w:val="24"/>
          <w:szCs w:val="24"/>
        </w:rPr>
        <w:t>50 µgm</w:t>
      </w:r>
      <w:r w:rsidR="00F64404" w:rsidRPr="00F64404">
        <w:rPr>
          <w:rFonts w:ascii="Times New Roman" w:hAnsi="Times New Roman"/>
          <w:sz w:val="24"/>
          <w:szCs w:val="24"/>
          <w:vertAlign w:val="superscript"/>
        </w:rPr>
        <w:t>-3</w:t>
      </w:r>
      <w:r w:rsidR="00F64404">
        <w:rPr>
          <w:rFonts w:ascii="Times New Roman" w:hAnsi="Times New Roman"/>
          <w:sz w:val="24"/>
          <w:szCs w:val="24"/>
        </w:rPr>
        <w:t xml:space="preserve">, which is the threshold value of </w:t>
      </w:r>
      <w:r w:rsidR="0097677A">
        <w:rPr>
          <w:rFonts w:ascii="Times New Roman" w:hAnsi="Times New Roman"/>
          <w:sz w:val="24"/>
          <w:szCs w:val="24"/>
        </w:rPr>
        <w:t xml:space="preserve">daily </w:t>
      </w:r>
      <w:r w:rsidR="00F64404">
        <w:rPr>
          <w:rFonts w:ascii="Times New Roman" w:hAnsi="Times New Roman"/>
          <w:sz w:val="24"/>
          <w:szCs w:val="24"/>
        </w:rPr>
        <w:t>PM</w:t>
      </w:r>
      <w:r w:rsidR="00F64404" w:rsidRPr="00F64404">
        <w:rPr>
          <w:rFonts w:ascii="Times New Roman" w:hAnsi="Times New Roman"/>
          <w:sz w:val="24"/>
          <w:szCs w:val="24"/>
          <w:vertAlign w:val="subscript"/>
        </w:rPr>
        <w:t>10</w:t>
      </w:r>
      <w:r w:rsidR="00F64404">
        <w:rPr>
          <w:rFonts w:ascii="Times New Roman" w:hAnsi="Times New Roman"/>
          <w:sz w:val="24"/>
          <w:szCs w:val="24"/>
        </w:rPr>
        <w:t xml:space="preserve"> mass concentration </w:t>
      </w:r>
      <w:r w:rsidR="0097677A">
        <w:rPr>
          <w:rFonts w:ascii="Times New Roman" w:hAnsi="Times New Roman"/>
          <w:sz w:val="24"/>
          <w:szCs w:val="24"/>
        </w:rPr>
        <w:t>according</w:t>
      </w:r>
      <w:r w:rsidR="00F64404">
        <w:rPr>
          <w:rFonts w:ascii="Times New Roman" w:hAnsi="Times New Roman"/>
          <w:sz w:val="24"/>
          <w:szCs w:val="24"/>
        </w:rPr>
        <w:t xml:space="preserve"> </w:t>
      </w:r>
      <w:r w:rsidR="0097677A">
        <w:rPr>
          <w:rFonts w:ascii="Times New Roman" w:hAnsi="Times New Roman"/>
          <w:sz w:val="24"/>
          <w:szCs w:val="24"/>
        </w:rPr>
        <w:t xml:space="preserve">to the </w:t>
      </w:r>
      <w:r w:rsidR="00F64404">
        <w:rPr>
          <w:rFonts w:ascii="Times New Roman" w:hAnsi="Times New Roman"/>
          <w:sz w:val="24"/>
          <w:szCs w:val="24"/>
        </w:rPr>
        <w:t xml:space="preserve">air quality </w:t>
      </w:r>
      <w:r w:rsidR="0097677A">
        <w:rPr>
          <w:rFonts w:ascii="Times New Roman" w:hAnsi="Times New Roman"/>
          <w:sz w:val="24"/>
          <w:szCs w:val="24"/>
        </w:rPr>
        <w:t>legislation</w:t>
      </w:r>
      <w:r w:rsidR="00F64404">
        <w:rPr>
          <w:rFonts w:ascii="Times New Roman" w:hAnsi="Times New Roman"/>
          <w:sz w:val="24"/>
          <w:szCs w:val="24"/>
        </w:rPr>
        <w:t xml:space="preserve">. Unfortunately the nephelometer broke down </w:t>
      </w:r>
      <w:r w:rsidR="0020781A">
        <w:rPr>
          <w:rFonts w:ascii="Times New Roman" w:hAnsi="Times New Roman"/>
          <w:sz w:val="24"/>
          <w:szCs w:val="24"/>
        </w:rPr>
        <w:t>on the</w:t>
      </w:r>
      <w:r w:rsidR="00F64404">
        <w:rPr>
          <w:rFonts w:ascii="Times New Roman" w:hAnsi="Times New Roman"/>
          <w:sz w:val="24"/>
          <w:szCs w:val="24"/>
        </w:rPr>
        <w:t xml:space="preserve"> 8 of August, but a significant smoke plume was still recorded in </w:t>
      </w:r>
      <w:r w:rsidR="00F64404" w:rsidRPr="00DC3AB5">
        <w:rPr>
          <w:rFonts w:ascii="Times New Roman" w:hAnsi="Times New Roman"/>
          <w:sz w:val="24"/>
          <w:szCs w:val="24"/>
        </w:rPr>
        <w:t>parallel with the TEOM’s mass concentration measurements.</w:t>
      </w:r>
      <w:r w:rsidR="00DA5F85" w:rsidRPr="00DC3AB5">
        <w:rPr>
          <w:rFonts w:ascii="Times New Roman" w:hAnsi="Times New Roman"/>
          <w:sz w:val="24"/>
          <w:szCs w:val="24"/>
        </w:rPr>
        <w:t xml:space="preserve"> Peaks in the scattering coefficient above 420 Mm</w:t>
      </w:r>
      <w:r w:rsidR="00DA5F85" w:rsidRPr="00DC3AB5">
        <w:rPr>
          <w:rFonts w:ascii="Times New Roman" w:hAnsi="Times New Roman"/>
          <w:sz w:val="24"/>
          <w:szCs w:val="24"/>
          <w:vertAlign w:val="superscript"/>
        </w:rPr>
        <w:t>-1</w:t>
      </w:r>
      <w:r w:rsidR="00DA5F85" w:rsidRPr="00DC3AB5">
        <w:rPr>
          <w:rFonts w:ascii="Times New Roman" w:hAnsi="Times New Roman"/>
          <w:sz w:val="24"/>
          <w:szCs w:val="24"/>
        </w:rPr>
        <w:t xml:space="preserve"> and in the mass concentration close to the 160 µgm</w:t>
      </w:r>
      <w:r w:rsidR="00DA5F85" w:rsidRPr="00DC3AB5">
        <w:rPr>
          <w:rFonts w:ascii="Times New Roman" w:hAnsi="Times New Roman"/>
          <w:sz w:val="24"/>
          <w:szCs w:val="24"/>
          <w:vertAlign w:val="superscript"/>
        </w:rPr>
        <w:t>-3</w:t>
      </w:r>
      <w:r w:rsidR="00DA5F85" w:rsidRPr="00DC3AB5">
        <w:rPr>
          <w:rFonts w:ascii="Times New Roman" w:hAnsi="Times New Roman"/>
          <w:sz w:val="24"/>
          <w:szCs w:val="24"/>
        </w:rPr>
        <w:t xml:space="preserve"> were recorded (figure </w:t>
      </w:r>
      <w:r w:rsidR="00E6160C" w:rsidRPr="00DC3AB5">
        <w:rPr>
          <w:rFonts w:ascii="Times New Roman" w:hAnsi="Times New Roman"/>
          <w:sz w:val="24"/>
          <w:szCs w:val="24"/>
        </w:rPr>
        <w:t>5</w:t>
      </w:r>
      <w:r w:rsidR="00540858" w:rsidRPr="00DC3AB5">
        <w:rPr>
          <w:rFonts w:ascii="Times New Roman" w:hAnsi="Times New Roman"/>
          <w:sz w:val="24"/>
          <w:szCs w:val="24"/>
        </w:rPr>
        <w:t>.9</w:t>
      </w:r>
      <w:r w:rsidR="00DA5F85" w:rsidRPr="00DC3AB5">
        <w:rPr>
          <w:rFonts w:ascii="Times New Roman" w:hAnsi="Times New Roman"/>
          <w:sz w:val="24"/>
          <w:szCs w:val="24"/>
        </w:rPr>
        <w:t>), while the Ångström</w:t>
      </w:r>
      <w:r w:rsidR="00DA5F85" w:rsidRPr="00DC3AB5">
        <w:rPr>
          <w:rFonts w:ascii="Times New Roman" w:hAnsi="Times New Roman"/>
          <w:sz w:val="24"/>
          <w:szCs w:val="24"/>
          <w:lang w:val="en-US"/>
        </w:rPr>
        <w:t xml:space="preserve"> exponent </w:t>
      </w:r>
      <w:r w:rsidR="0020781A" w:rsidRPr="00DC3AB5">
        <w:rPr>
          <w:rFonts w:ascii="Times New Roman" w:hAnsi="Times New Roman"/>
          <w:sz w:val="24"/>
          <w:szCs w:val="24"/>
          <w:lang w:val="en-US"/>
        </w:rPr>
        <w:t xml:space="preserve">(not shown) </w:t>
      </w:r>
      <w:r w:rsidR="00DA5F85" w:rsidRPr="00DC3AB5">
        <w:rPr>
          <w:rFonts w:ascii="Times New Roman" w:hAnsi="Times New Roman"/>
          <w:sz w:val="24"/>
          <w:szCs w:val="24"/>
          <w:lang w:val="en-US"/>
        </w:rPr>
        <w:t xml:space="preserve">was </w:t>
      </w:r>
      <w:r w:rsidR="00140D0B" w:rsidRPr="00DC3AB5">
        <w:rPr>
          <w:rFonts w:ascii="Times New Roman" w:hAnsi="Times New Roman"/>
          <w:sz w:val="24"/>
          <w:szCs w:val="24"/>
          <w:lang w:val="en-US"/>
        </w:rPr>
        <w:t>relatively constant, around 1.7, corresponding to an estimated contribution of 75% of light scattering due to fine particles (</w:t>
      </w:r>
      <w:r w:rsidR="00DA5F85" w:rsidRPr="00DC3AB5">
        <w:rPr>
          <w:rFonts w:ascii="Times New Roman" w:hAnsi="Times New Roman"/>
          <w:sz w:val="24"/>
          <w:szCs w:val="24"/>
          <w:lang w:val="en-US"/>
        </w:rPr>
        <w:t xml:space="preserve">in agreement with the very significant increase in the fine mode concentration </w:t>
      </w:r>
      <w:r w:rsidR="00140D0B" w:rsidRPr="00DC3AB5">
        <w:rPr>
          <w:rFonts w:ascii="Times New Roman" w:hAnsi="Times New Roman"/>
          <w:sz w:val="24"/>
          <w:szCs w:val="24"/>
          <w:lang w:val="en-US"/>
        </w:rPr>
        <w:t xml:space="preserve">shown in </w:t>
      </w:r>
      <w:r w:rsidR="00DA5F85" w:rsidRPr="00DC3AB5">
        <w:rPr>
          <w:rFonts w:ascii="Times New Roman" w:hAnsi="Times New Roman"/>
          <w:sz w:val="24"/>
          <w:szCs w:val="24"/>
          <w:lang w:val="en-US"/>
        </w:rPr>
        <w:t xml:space="preserve">figure </w:t>
      </w:r>
      <w:r w:rsidR="00E6160C" w:rsidRPr="00DC3AB5">
        <w:rPr>
          <w:rFonts w:ascii="Times New Roman" w:hAnsi="Times New Roman"/>
          <w:sz w:val="24"/>
          <w:szCs w:val="24"/>
          <w:lang w:val="en-US"/>
        </w:rPr>
        <w:t>5</w:t>
      </w:r>
      <w:r w:rsidR="00540858" w:rsidRPr="00DC3AB5">
        <w:rPr>
          <w:rFonts w:ascii="Times New Roman" w:hAnsi="Times New Roman"/>
          <w:sz w:val="24"/>
          <w:szCs w:val="24"/>
          <w:lang w:val="en-US"/>
        </w:rPr>
        <w:t>.10</w:t>
      </w:r>
      <w:r w:rsidR="00DA5F85" w:rsidRPr="00DC3AB5">
        <w:rPr>
          <w:rFonts w:ascii="Times New Roman" w:hAnsi="Times New Roman"/>
          <w:sz w:val="24"/>
          <w:szCs w:val="24"/>
          <w:lang w:val="en-US"/>
        </w:rPr>
        <w:t>)</w:t>
      </w:r>
      <w:r w:rsidR="00540858" w:rsidRPr="00DC3AB5">
        <w:rPr>
          <w:rFonts w:ascii="Times New Roman" w:hAnsi="Times New Roman"/>
          <w:sz w:val="24"/>
          <w:szCs w:val="24"/>
          <w:lang w:val="en-US"/>
        </w:rPr>
        <w:t>.</w:t>
      </w:r>
      <w:r w:rsidR="002C7281">
        <w:rPr>
          <w:rFonts w:ascii="Times New Roman" w:hAnsi="Times New Roman"/>
          <w:sz w:val="24"/>
          <w:szCs w:val="24"/>
          <w:lang w:val="en-US"/>
        </w:rPr>
        <w:t xml:space="preserve"> The ratio of coarse to fine number concentration </w:t>
      </w:r>
      <w:r w:rsidR="00726373">
        <w:rPr>
          <w:rFonts w:ascii="Times New Roman" w:hAnsi="Times New Roman"/>
          <w:sz w:val="24"/>
          <w:szCs w:val="24"/>
          <w:lang w:val="en-US"/>
        </w:rPr>
        <w:t xml:space="preserve">decreased down to 0.06-0.08, even if an increase in the coarse fraction is apparent in figure 4.10. </w:t>
      </w:r>
      <w:r w:rsidR="00140D0B">
        <w:rPr>
          <w:rFonts w:ascii="Times New Roman" w:hAnsi="Times New Roman"/>
          <w:sz w:val="24"/>
          <w:szCs w:val="24"/>
          <w:lang w:val="en-US"/>
        </w:rPr>
        <w:t>In fact, t</w:t>
      </w:r>
      <w:r w:rsidR="00726373">
        <w:rPr>
          <w:rFonts w:ascii="Times New Roman" w:hAnsi="Times New Roman"/>
          <w:sz w:val="24"/>
          <w:szCs w:val="24"/>
          <w:lang w:val="en-US"/>
        </w:rPr>
        <w:t xml:space="preserve">his enhancement </w:t>
      </w:r>
      <w:r w:rsidR="00FD4778">
        <w:rPr>
          <w:rFonts w:ascii="Times New Roman" w:hAnsi="Times New Roman"/>
          <w:sz w:val="24"/>
          <w:szCs w:val="24"/>
          <w:lang w:val="en-US"/>
        </w:rPr>
        <w:t xml:space="preserve">in the coarse fraction </w:t>
      </w:r>
      <w:r w:rsidR="00726373">
        <w:rPr>
          <w:rFonts w:ascii="Times New Roman" w:hAnsi="Times New Roman"/>
          <w:sz w:val="24"/>
          <w:szCs w:val="24"/>
          <w:lang w:val="en-US"/>
        </w:rPr>
        <w:t>was</w:t>
      </w:r>
      <w:r w:rsidR="00140D0B">
        <w:rPr>
          <w:rFonts w:ascii="Times New Roman" w:hAnsi="Times New Roman"/>
          <w:sz w:val="24"/>
          <w:szCs w:val="24"/>
          <w:lang w:val="en-US"/>
        </w:rPr>
        <w:t xml:space="preserve"> </w:t>
      </w:r>
      <w:r w:rsidR="00726373">
        <w:rPr>
          <w:rFonts w:ascii="Times New Roman" w:hAnsi="Times New Roman"/>
          <w:sz w:val="24"/>
          <w:szCs w:val="24"/>
          <w:lang w:val="en-US"/>
        </w:rPr>
        <w:t>verified to correspond to the lower coarse size</w:t>
      </w:r>
      <w:r w:rsidR="00140D0B" w:rsidRPr="00140D0B">
        <w:rPr>
          <w:rFonts w:ascii="Times New Roman" w:hAnsi="Times New Roman"/>
          <w:sz w:val="24"/>
          <w:szCs w:val="24"/>
          <w:lang w:val="en-US"/>
        </w:rPr>
        <w:t xml:space="preserve"> </w:t>
      </w:r>
      <w:r w:rsidR="00140D0B">
        <w:rPr>
          <w:rFonts w:ascii="Times New Roman" w:hAnsi="Times New Roman"/>
          <w:sz w:val="24"/>
          <w:szCs w:val="24"/>
          <w:lang w:val="en-US"/>
        </w:rPr>
        <w:t>range</w:t>
      </w:r>
      <w:r w:rsidR="00FD4778">
        <w:rPr>
          <w:rFonts w:ascii="Times New Roman" w:hAnsi="Times New Roman"/>
          <w:sz w:val="24"/>
          <w:szCs w:val="24"/>
          <w:lang w:val="en-US"/>
        </w:rPr>
        <w:t xml:space="preserve">, i.e. </w:t>
      </w:r>
      <w:r w:rsidR="00726373">
        <w:rPr>
          <w:rFonts w:ascii="Times New Roman" w:hAnsi="Times New Roman"/>
          <w:sz w:val="24"/>
          <w:szCs w:val="24"/>
          <w:lang w:val="en-US"/>
        </w:rPr>
        <w:t>1-2 µm</w:t>
      </w:r>
      <w:r w:rsidR="00FD4778">
        <w:rPr>
          <w:rFonts w:ascii="Times New Roman" w:hAnsi="Times New Roman"/>
          <w:sz w:val="24"/>
          <w:szCs w:val="24"/>
          <w:lang w:val="en-US"/>
        </w:rPr>
        <w:t>.</w:t>
      </w:r>
      <w:r w:rsidR="00726373">
        <w:rPr>
          <w:rFonts w:ascii="Times New Roman" w:hAnsi="Times New Roman"/>
          <w:sz w:val="24"/>
          <w:szCs w:val="24"/>
          <w:lang w:val="en-US"/>
        </w:rPr>
        <w:t xml:space="preserve"> </w:t>
      </w:r>
      <w:r w:rsidR="002C7281">
        <w:rPr>
          <w:rFonts w:ascii="Times New Roman" w:hAnsi="Times New Roman"/>
          <w:sz w:val="24"/>
          <w:szCs w:val="24"/>
          <w:lang w:val="en-US"/>
        </w:rPr>
        <w:t xml:space="preserve">  </w:t>
      </w:r>
    </w:p>
    <w:p w:rsidR="00CB6A09" w:rsidRPr="00A32372" w:rsidRDefault="00CB6A09" w:rsidP="00CB6A09">
      <w:pPr>
        <w:autoSpaceDE w:val="0"/>
        <w:autoSpaceDN w:val="0"/>
        <w:adjustRightInd w:val="0"/>
        <w:spacing w:after="0" w:line="360" w:lineRule="auto"/>
        <w:jc w:val="both"/>
        <w:rPr>
          <w:rFonts w:ascii="Times New Roman" w:hAnsi="Times New Roman"/>
          <w:sz w:val="24"/>
          <w:szCs w:val="24"/>
        </w:rPr>
      </w:pPr>
    </w:p>
    <w:p w:rsidR="004F0A63" w:rsidRDefault="00330417" w:rsidP="00781901">
      <w:pPr>
        <w:spacing w:after="0" w:line="360" w:lineRule="auto"/>
        <w:jc w:val="center"/>
        <w:rPr>
          <w:rFonts w:ascii="Times New Roman" w:hAnsi="Times New Roman"/>
          <w:sz w:val="24"/>
          <w:szCs w:val="24"/>
        </w:rPr>
      </w:pPr>
      <w:r w:rsidRPr="00330417">
        <w:rPr>
          <w:noProof/>
          <w:szCs w:val="24"/>
          <w:lang w:val="pt-PT" w:eastAsia="pt-PT"/>
        </w:rPr>
        <w:lastRenderedPageBreak/>
        <w:drawing>
          <wp:inline distT="0" distB="0" distL="0" distR="0">
            <wp:extent cx="2943225" cy="1866900"/>
            <wp:effectExtent l="0" t="0" r="9525" b="0"/>
            <wp:docPr id="136"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2" cstate="print"/>
                    <a:srcRect b="50127"/>
                    <a:stretch>
                      <a:fillRect/>
                    </a:stretch>
                  </pic:blipFill>
                  <pic:spPr bwMode="auto">
                    <a:xfrm>
                      <a:off x="0" y="0"/>
                      <a:ext cx="2943225" cy="1866900"/>
                    </a:xfrm>
                    <a:prstGeom prst="rect">
                      <a:avLst/>
                    </a:prstGeom>
                    <a:noFill/>
                    <a:ln w="9525">
                      <a:noFill/>
                      <a:miter lim="800000"/>
                      <a:headEnd/>
                      <a:tailEnd/>
                    </a:ln>
                  </pic:spPr>
                </pic:pic>
              </a:graphicData>
            </a:graphic>
          </wp:inline>
        </w:drawing>
      </w:r>
    </w:p>
    <w:p w:rsidR="004F0A63" w:rsidRDefault="00DA5F85" w:rsidP="009A66A7">
      <w:pPr>
        <w:pStyle w:val="Legenda"/>
        <w:jc w:val="both"/>
        <w:rPr>
          <w:rFonts w:ascii="Times New Roman" w:hAnsi="Times New Roman"/>
          <w:b w:val="0"/>
          <w:color w:val="auto"/>
          <w:sz w:val="22"/>
          <w:szCs w:val="22"/>
        </w:rPr>
      </w:pPr>
      <w:bookmarkStart w:id="113" w:name="_Toc297711643"/>
      <w:r w:rsidRPr="009A66A7">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5</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9</w:t>
      </w:r>
      <w:r w:rsidR="00B97ACB">
        <w:rPr>
          <w:rFonts w:ascii="Times New Roman" w:hAnsi="Times New Roman"/>
          <w:color w:val="auto"/>
          <w:sz w:val="22"/>
          <w:szCs w:val="22"/>
        </w:rPr>
        <w:fldChar w:fldCharType="end"/>
      </w:r>
      <w:r w:rsidRPr="009A66A7">
        <w:rPr>
          <w:rFonts w:ascii="Times New Roman" w:hAnsi="Times New Roman"/>
          <w:color w:val="auto"/>
          <w:sz w:val="22"/>
          <w:szCs w:val="22"/>
        </w:rPr>
        <w:t>.</w:t>
      </w:r>
      <w:r w:rsidRPr="009A66A7">
        <w:rPr>
          <w:rFonts w:ascii="Times New Roman" w:hAnsi="Times New Roman"/>
          <w:b w:val="0"/>
          <w:color w:val="auto"/>
          <w:sz w:val="22"/>
          <w:szCs w:val="22"/>
        </w:rPr>
        <w:t xml:space="preserve"> Temporal evolution of the scattering coefficient (550 nm) and mass concentration in August 2006.</w:t>
      </w:r>
      <w:bookmarkEnd w:id="113"/>
    </w:p>
    <w:p w:rsidR="00781901" w:rsidRPr="00781901" w:rsidRDefault="00781901" w:rsidP="00781901"/>
    <w:p w:rsidR="004A54E7" w:rsidRDefault="004F0A63" w:rsidP="00781901">
      <w:pPr>
        <w:spacing w:after="0" w:line="360" w:lineRule="auto"/>
        <w:jc w:val="center"/>
        <w:rPr>
          <w:rFonts w:ascii="Times New Roman" w:hAnsi="Times New Roman"/>
          <w:sz w:val="24"/>
          <w:szCs w:val="24"/>
        </w:rPr>
      </w:pPr>
      <w:r w:rsidRPr="004F0A63">
        <w:rPr>
          <w:rFonts w:ascii="Times New Roman" w:hAnsi="Times New Roman"/>
          <w:noProof/>
          <w:sz w:val="24"/>
          <w:szCs w:val="24"/>
          <w:lang w:val="pt-PT" w:eastAsia="pt-PT"/>
        </w:rPr>
        <w:drawing>
          <wp:inline distT="0" distB="0" distL="0" distR="0">
            <wp:extent cx="2943225" cy="1876425"/>
            <wp:effectExtent l="0" t="0" r="0" b="0"/>
            <wp:docPr id="139"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2" cstate="print"/>
                    <a:srcRect t="49872"/>
                    <a:stretch>
                      <a:fillRect/>
                    </a:stretch>
                  </pic:blipFill>
                  <pic:spPr bwMode="auto">
                    <a:xfrm>
                      <a:off x="0" y="0"/>
                      <a:ext cx="2943225" cy="1876425"/>
                    </a:xfrm>
                    <a:prstGeom prst="rect">
                      <a:avLst/>
                    </a:prstGeom>
                    <a:noFill/>
                    <a:ln w="9525">
                      <a:noFill/>
                      <a:miter lim="800000"/>
                      <a:headEnd/>
                      <a:tailEnd/>
                    </a:ln>
                  </pic:spPr>
                </pic:pic>
              </a:graphicData>
            </a:graphic>
          </wp:inline>
        </w:drawing>
      </w:r>
    </w:p>
    <w:p w:rsidR="00932F73" w:rsidRPr="00781901" w:rsidRDefault="00DA5F85" w:rsidP="00781901">
      <w:pPr>
        <w:pStyle w:val="Legenda"/>
        <w:jc w:val="both"/>
        <w:rPr>
          <w:rFonts w:ascii="Times New Roman" w:hAnsi="Times New Roman"/>
          <w:b w:val="0"/>
          <w:color w:val="auto"/>
          <w:sz w:val="22"/>
          <w:szCs w:val="22"/>
        </w:rPr>
      </w:pPr>
      <w:bookmarkStart w:id="114" w:name="_Toc297711644"/>
      <w:r w:rsidRPr="009E5743">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5</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10</w:t>
      </w:r>
      <w:r w:rsidR="00B97ACB">
        <w:rPr>
          <w:rFonts w:ascii="Times New Roman" w:hAnsi="Times New Roman"/>
          <w:color w:val="auto"/>
          <w:sz w:val="22"/>
          <w:szCs w:val="22"/>
        </w:rPr>
        <w:fldChar w:fldCharType="end"/>
      </w:r>
      <w:r w:rsidRPr="009E5743">
        <w:rPr>
          <w:rFonts w:ascii="Times New Roman" w:hAnsi="Times New Roman"/>
          <w:color w:val="auto"/>
          <w:sz w:val="22"/>
          <w:szCs w:val="22"/>
        </w:rPr>
        <w:t>.</w:t>
      </w:r>
      <w:r w:rsidRPr="009E5743">
        <w:rPr>
          <w:rFonts w:ascii="Times New Roman" w:hAnsi="Times New Roman"/>
          <w:b w:val="0"/>
          <w:color w:val="auto"/>
          <w:sz w:val="22"/>
          <w:szCs w:val="22"/>
        </w:rPr>
        <w:t xml:space="preserve"> Temporal</w:t>
      </w:r>
      <w:r w:rsidRPr="009A66A7">
        <w:rPr>
          <w:rFonts w:ascii="Times New Roman" w:hAnsi="Times New Roman"/>
          <w:b w:val="0"/>
          <w:color w:val="auto"/>
          <w:sz w:val="22"/>
          <w:szCs w:val="22"/>
        </w:rPr>
        <w:t xml:space="preserve"> evolution of the coarse and fine number concentrations in August 2006.</w:t>
      </w:r>
      <w:bookmarkEnd w:id="114"/>
      <w:r w:rsidRPr="009A66A7">
        <w:rPr>
          <w:rFonts w:ascii="Times New Roman" w:hAnsi="Times New Roman"/>
          <w:b w:val="0"/>
          <w:bCs w:val="0"/>
          <w:color w:val="auto"/>
          <w:sz w:val="22"/>
          <w:szCs w:val="22"/>
        </w:rPr>
        <w:t xml:space="preserve"> </w:t>
      </w:r>
    </w:p>
    <w:p w:rsidR="00932F73" w:rsidRDefault="006A5D58" w:rsidP="00BE0A4B">
      <w:pPr>
        <w:pStyle w:val="Ttulo2"/>
      </w:pPr>
      <w:bookmarkStart w:id="115" w:name="_Toc297711697"/>
      <w:r>
        <w:t>Observations of events of continental polluted aerosols</w:t>
      </w:r>
      <w:bookmarkEnd w:id="115"/>
      <w:r>
        <w:t xml:space="preserve"> </w:t>
      </w:r>
    </w:p>
    <w:p w:rsidR="000771CF" w:rsidRPr="00DC3AB5" w:rsidRDefault="003900D3" w:rsidP="00781901">
      <w:pPr>
        <w:spacing w:after="0" w:line="360" w:lineRule="auto"/>
        <w:ind w:firstLine="720"/>
        <w:jc w:val="both"/>
        <w:rPr>
          <w:rFonts w:ascii="Times New Roman" w:hAnsi="Times New Roman"/>
          <w:sz w:val="24"/>
          <w:szCs w:val="24"/>
          <w:lang w:val="en-US"/>
        </w:rPr>
      </w:pPr>
      <w:r>
        <w:rPr>
          <w:rFonts w:ascii="Times New Roman" w:hAnsi="Times New Roman"/>
          <w:sz w:val="24"/>
          <w:szCs w:val="24"/>
          <w:lang w:eastAsia="pt-PT"/>
        </w:rPr>
        <w:t xml:space="preserve">One example of a period with significant levels of pollution </w:t>
      </w:r>
      <w:r w:rsidR="002348DD">
        <w:rPr>
          <w:rFonts w:ascii="Times New Roman" w:hAnsi="Times New Roman"/>
          <w:sz w:val="24"/>
          <w:szCs w:val="24"/>
          <w:lang w:eastAsia="pt-PT"/>
        </w:rPr>
        <w:t xml:space="preserve">observed at Évora </w:t>
      </w:r>
      <w:r w:rsidR="00001ECC">
        <w:rPr>
          <w:rFonts w:ascii="Times New Roman" w:hAnsi="Times New Roman"/>
          <w:sz w:val="24"/>
          <w:szCs w:val="24"/>
          <w:lang w:eastAsia="pt-PT"/>
        </w:rPr>
        <w:t xml:space="preserve">is </w:t>
      </w:r>
      <w:r>
        <w:rPr>
          <w:rFonts w:ascii="Times New Roman" w:hAnsi="Times New Roman"/>
          <w:sz w:val="24"/>
          <w:szCs w:val="24"/>
          <w:lang w:eastAsia="pt-PT"/>
        </w:rPr>
        <w:t>now presented</w:t>
      </w:r>
      <w:r w:rsidRPr="00DC3AB5">
        <w:rPr>
          <w:rFonts w:ascii="Times New Roman" w:hAnsi="Times New Roman"/>
          <w:sz w:val="24"/>
          <w:szCs w:val="24"/>
          <w:lang w:eastAsia="pt-PT"/>
        </w:rPr>
        <w:t xml:space="preserve">. </w:t>
      </w:r>
      <w:r w:rsidR="001F54A5" w:rsidRPr="00DC3AB5">
        <w:rPr>
          <w:rFonts w:ascii="Times New Roman" w:hAnsi="Times New Roman"/>
          <w:sz w:val="24"/>
          <w:szCs w:val="24"/>
          <w:lang w:eastAsia="pt-PT"/>
        </w:rPr>
        <w:t>Figure</w:t>
      </w:r>
      <w:r w:rsidR="00B942AE" w:rsidRPr="00DC3AB5">
        <w:rPr>
          <w:rFonts w:ascii="Times New Roman" w:hAnsi="Times New Roman"/>
          <w:sz w:val="24"/>
          <w:szCs w:val="24"/>
          <w:lang w:eastAsia="pt-PT"/>
        </w:rPr>
        <w:t xml:space="preserve"> 5.11 shows the hourly </w:t>
      </w:r>
      <w:r w:rsidR="00B942AE" w:rsidRPr="00DC3AB5">
        <w:rPr>
          <w:rFonts w:ascii="Times New Roman" w:hAnsi="Times New Roman"/>
          <w:sz w:val="24"/>
          <w:szCs w:val="24"/>
          <w:lang w:val="el-GR"/>
        </w:rPr>
        <w:t>σ</w:t>
      </w:r>
      <w:r w:rsidR="00B942AE" w:rsidRPr="00DC3AB5">
        <w:rPr>
          <w:rFonts w:ascii="Times New Roman" w:hAnsi="Times New Roman"/>
          <w:sz w:val="24"/>
          <w:szCs w:val="24"/>
          <w:vertAlign w:val="subscript"/>
          <w:lang w:val="en-US"/>
        </w:rPr>
        <w:t>sp</w:t>
      </w:r>
      <w:r w:rsidR="00B942AE" w:rsidRPr="00DC3AB5">
        <w:rPr>
          <w:rFonts w:ascii="Times New Roman" w:hAnsi="Times New Roman"/>
          <w:sz w:val="24"/>
          <w:szCs w:val="24"/>
          <w:lang w:val="en-US"/>
        </w:rPr>
        <w:t xml:space="preserve">(550) and M values between 28 November and </w:t>
      </w:r>
      <w:r w:rsidR="001F13E8" w:rsidRPr="00DC3AB5">
        <w:rPr>
          <w:rFonts w:ascii="Times New Roman" w:hAnsi="Times New Roman"/>
          <w:sz w:val="24"/>
          <w:szCs w:val="24"/>
          <w:lang w:val="en-US"/>
        </w:rPr>
        <w:t>6</w:t>
      </w:r>
      <w:r w:rsidR="00B942AE" w:rsidRPr="00DC3AB5">
        <w:rPr>
          <w:rFonts w:ascii="Times New Roman" w:hAnsi="Times New Roman"/>
          <w:sz w:val="24"/>
          <w:szCs w:val="24"/>
          <w:lang w:val="en-US"/>
        </w:rPr>
        <w:t xml:space="preserve"> December 2007.</w:t>
      </w:r>
      <w:r w:rsidR="00B942AE" w:rsidRPr="00DC3AB5">
        <w:rPr>
          <w:rFonts w:ascii="Times New Roman" w:hAnsi="Times New Roman"/>
          <w:sz w:val="24"/>
          <w:szCs w:val="24"/>
          <w:lang w:eastAsia="pt-PT"/>
        </w:rPr>
        <w:t xml:space="preserve"> </w:t>
      </w:r>
      <w:r w:rsidR="0074037C" w:rsidRPr="00DC3AB5">
        <w:rPr>
          <w:rFonts w:ascii="Times New Roman" w:hAnsi="Times New Roman"/>
          <w:sz w:val="24"/>
          <w:szCs w:val="24"/>
          <w:lang w:eastAsia="pt-PT"/>
        </w:rPr>
        <w:t>Several peaks above 200 Mm</w:t>
      </w:r>
      <w:r w:rsidR="0074037C" w:rsidRPr="00DC3AB5">
        <w:rPr>
          <w:rFonts w:ascii="Times New Roman" w:hAnsi="Times New Roman"/>
          <w:sz w:val="24"/>
          <w:szCs w:val="24"/>
          <w:vertAlign w:val="superscript"/>
          <w:lang w:eastAsia="pt-PT"/>
        </w:rPr>
        <w:t>-1</w:t>
      </w:r>
      <w:r w:rsidR="001F13E8" w:rsidRPr="00DC3AB5">
        <w:rPr>
          <w:rFonts w:ascii="Times New Roman" w:hAnsi="Times New Roman"/>
          <w:sz w:val="24"/>
          <w:szCs w:val="24"/>
          <w:lang w:eastAsia="pt-PT"/>
        </w:rPr>
        <w:t xml:space="preserve"> and 70 </w:t>
      </w:r>
      <w:r w:rsidR="001F13E8" w:rsidRPr="00DC3AB5">
        <w:rPr>
          <w:rFonts w:ascii="Times New Roman" w:hAnsi="Times New Roman"/>
          <w:sz w:val="24"/>
          <w:szCs w:val="24"/>
          <w:lang w:val="en-US"/>
        </w:rPr>
        <w:t>µgm</w:t>
      </w:r>
      <w:r w:rsidR="001F13E8" w:rsidRPr="00DC3AB5">
        <w:rPr>
          <w:rFonts w:ascii="Times New Roman" w:hAnsi="Times New Roman"/>
          <w:sz w:val="24"/>
          <w:szCs w:val="24"/>
          <w:vertAlign w:val="superscript"/>
          <w:lang w:val="en-US"/>
        </w:rPr>
        <w:t>-3</w:t>
      </w:r>
      <w:r w:rsidR="0074037C" w:rsidRPr="00DC3AB5">
        <w:rPr>
          <w:rFonts w:ascii="Times New Roman" w:hAnsi="Times New Roman"/>
          <w:sz w:val="24"/>
          <w:szCs w:val="24"/>
          <w:lang w:eastAsia="pt-PT"/>
        </w:rPr>
        <w:t xml:space="preserve"> were observed </w:t>
      </w:r>
      <w:r w:rsidR="001F13E8" w:rsidRPr="00DC3AB5">
        <w:rPr>
          <w:rFonts w:ascii="Times New Roman" w:hAnsi="Times New Roman"/>
          <w:sz w:val="24"/>
          <w:szCs w:val="24"/>
          <w:lang w:eastAsia="pt-PT"/>
        </w:rPr>
        <w:t xml:space="preserve">respectively </w:t>
      </w:r>
      <w:r w:rsidR="0074037C" w:rsidRPr="00DC3AB5">
        <w:rPr>
          <w:rFonts w:ascii="Times New Roman" w:hAnsi="Times New Roman"/>
          <w:sz w:val="24"/>
          <w:szCs w:val="24"/>
          <w:lang w:eastAsia="pt-PT"/>
        </w:rPr>
        <w:t xml:space="preserve">in </w:t>
      </w:r>
      <w:r w:rsidR="001F13E8" w:rsidRPr="00DC3AB5">
        <w:rPr>
          <w:rFonts w:ascii="Times New Roman" w:hAnsi="Times New Roman"/>
          <w:sz w:val="24"/>
          <w:szCs w:val="24"/>
          <w:lang w:eastAsia="pt-PT"/>
        </w:rPr>
        <w:t>the scattering coef</w:t>
      </w:r>
      <w:r w:rsidR="002348DD" w:rsidRPr="00DC3AB5">
        <w:rPr>
          <w:rFonts w:ascii="Times New Roman" w:hAnsi="Times New Roman"/>
          <w:sz w:val="24"/>
          <w:szCs w:val="24"/>
          <w:lang w:eastAsia="pt-PT"/>
        </w:rPr>
        <w:t>ficient and mass concentration</w:t>
      </w:r>
      <w:r w:rsidR="003659BD" w:rsidRPr="00DC3AB5">
        <w:rPr>
          <w:rFonts w:ascii="Times New Roman" w:hAnsi="Times New Roman"/>
          <w:sz w:val="24"/>
          <w:szCs w:val="24"/>
          <w:lang w:eastAsia="pt-PT"/>
        </w:rPr>
        <w:t xml:space="preserve"> measurements</w:t>
      </w:r>
      <w:r w:rsidR="002348DD" w:rsidRPr="00DC3AB5">
        <w:rPr>
          <w:rFonts w:ascii="Times New Roman" w:hAnsi="Times New Roman"/>
          <w:sz w:val="24"/>
          <w:szCs w:val="24"/>
          <w:lang w:eastAsia="pt-PT"/>
        </w:rPr>
        <w:t xml:space="preserve">. </w:t>
      </w:r>
      <w:r w:rsidR="001F13E8" w:rsidRPr="00DC3AB5">
        <w:rPr>
          <w:rFonts w:ascii="Times New Roman" w:hAnsi="Times New Roman"/>
          <w:sz w:val="24"/>
          <w:szCs w:val="24"/>
          <w:lang w:eastAsia="pt-PT"/>
        </w:rPr>
        <w:t>The</w:t>
      </w:r>
      <w:r w:rsidR="001F13E8" w:rsidRPr="00DC3AB5">
        <w:rPr>
          <w:rFonts w:ascii="Times New Roman" w:hAnsi="Times New Roman"/>
          <w:color w:val="000000" w:themeColor="text1"/>
          <w:sz w:val="24"/>
          <w:szCs w:val="24"/>
        </w:rPr>
        <w:t xml:space="preserve"> Ångström</w:t>
      </w:r>
      <w:r w:rsidR="001F13E8" w:rsidRPr="00DC3AB5">
        <w:rPr>
          <w:rFonts w:ascii="Times New Roman" w:hAnsi="Times New Roman"/>
          <w:color w:val="000000" w:themeColor="text1"/>
          <w:sz w:val="24"/>
          <w:szCs w:val="24"/>
          <w:lang w:val="en-US"/>
        </w:rPr>
        <w:t xml:space="preserve"> exponent </w:t>
      </w:r>
      <w:r w:rsidR="00E26C6D" w:rsidRPr="00DC3AB5">
        <w:rPr>
          <w:rFonts w:ascii="Times New Roman" w:hAnsi="Times New Roman"/>
          <w:color w:val="000000" w:themeColor="text1"/>
          <w:sz w:val="24"/>
          <w:szCs w:val="24"/>
          <w:lang w:val="en-US"/>
        </w:rPr>
        <w:t xml:space="preserve">shown in figure 5.12 </w:t>
      </w:r>
      <w:r w:rsidR="001F13E8" w:rsidRPr="00DC3AB5">
        <w:rPr>
          <w:rFonts w:ascii="Times New Roman" w:hAnsi="Times New Roman"/>
          <w:color w:val="000000" w:themeColor="text1"/>
          <w:sz w:val="24"/>
          <w:szCs w:val="24"/>
          <w:lang w:val="en-US"/>
        </w:rPr>
        <w:t xml:space="preserve">is </w:t>
      </w:r>
      <w:r w:rsidR="00BF0CA8" w:rsidRPr="00DC3AB5">
        <w:rPr>
          <w:rFonts w:ascii="Times New Roman" w:hAnsi="Times New Roman"/>
          <w:color w:val="000000" w:themeColor="text1"/>
          <w:sz w:val="24"/>
          <w:szCs w:val="24"/>
          <w:lang w:val="en-US"/>
        </w:rPr>
        <w:t xml:space="preserve">relatively constant, </w:t>
      </w:r>
      <w:r w:rsidR="001F13E8" w:rsidRPr="00DC3AB5">
        <w:rPr>
          <w:rFonts w:ascii="Times New Roman" w:hAnsi="Times New Roman"/>
          <w:color w:val="000000" w:themeColor="text1"/>
          <w:sz w:val="24"/>
          <w:szCs w:val="24"/>
          <w:lang w:val="en-US"/>
        </w:rPr>
        <w:t>around 2 or larger</w:t>
      </w:r>
      <w:r w:rsidR="00CE435C" w:rsidRPr="00DC3AB5">
        <w:rPr>
          <w:rFonts w:ascii="Times New Roman" w:hAnsi="Times New Roman"/>
          <w:color w:val="000000" w:themeColor="text1"/>
          <w:sz w:val="24"/>
          <w:szCs w:val="24"/>
          <w:lang w:val="en-US"/>
        </w:rPr>
        <w:t xml:space="preserve"> (average and median α are 2.1 during this period)</w:t>
      </w:r>
      <w:r w:rsidR="00BF0CA8" w:rsidRPr="00DC3AB5">
        <w:rPr>
          <w:rFonts w:ascii="Times New Roman" w:hAnsi="Times New Roman"/>
          <w:color w:val="000000" w:themeColor="text1"/>
          <w:sz w:val="24"/>
          <w:szCs w:val="24"/>
          <w:lang w:val="en-US"/>
        </w:rPr>
        <w:t>,</w:t>
      </w:r>
      <w:r w:rsidR="00CE435C" w:rsidRPr="00DC3AB5">
        <w:rPr>
          <w:rFonts w:ascii="Times New Roman" w:hAnsi="Times New Roman"/>
          <w:color w:val="000000" w:themeColor="text1"/>
          <w:sz w:val="24"/>
          <w:szCs w:val="24"/>
          <w:lang w:val="en-US"/>
        </w:rPr>
        <w:t xml:space="preserve"> which represents a contribution </w:t>
      </w:r>
      <w:r w:rsidR="00F61DF0" w:rsidRPr="00DC3AB5">
        <w:rPr>
          <w:rFonts w:ascii="Times New Roman" w:hAnsi="Times New Roman"/>
          <w:color w:val="000000" w:themeColor="text1"/>
          <w:sz w:val="24"/>
          <w:szCs w:val="24"/>
          <w:lang w:val="en-US"/>
        </w:rPr>
        <w:t xml:space="preserve">to scattering due to sub-micrometer particles </w:t>
      </w:r>
      <w:r w:rsidR="00CE435C" w:rsidRPr="00DC3AB5">
        <w:rPr>
          <w:rFonts w:ascii="Times New Roman" w:hAnsi="Times New Roman"/>
          <w:color w:val="000000" w:themeColor="text1"/>
          <w:sz w:val="24"/>
          <w:szCs w:val="24"/>
          <w:lang w:val="en-US"/>
        </w:rPr>
        <w:t xml:space="preserve">of </w:t>
      </w:r>
      <w:r w:rsidR="00F61DF0" w:rsidRPr="00DC3AB5">
        <w:rPr>
          <w:rFonts w:ascii="Times New Roman" w:hAnsi="Times New Roman"/>
          <w:color w:val="000000" w:themeColor="text1"/>
          <w:sz w:val="24"/>
          <w:szCs w:val="24"/>
          <w:lang w:val="en-US"/>
        </w:rPr>
        <w:t xml:space="preserve">at least </w:t>
      </w:r>
      <w:r w:rsidR="00CE435C" w:rsidRPr="00DC3AB5">
        <w:rPr>
          <w:rFonts w:ascii="Times New Roman" w:hAnsi="Times New Roman"/>
          <w:color w:val="000000" w:themeColor="text1"/>
          <w:sz w:val="24"/>
          <w:szCs w:val="24"/>
          <w:lang w:val="en-US"/>
        </w:rPr>
        <w:t>90%</w:t>
      </w:r>
      <w:r w:rsidR="00F61DF0" w:rsidRPr="00DC3AB5">
        <w:rPr>
          <w:rFonts w:ascii="Times New Roman" w:hAnsi="Times New Roman"/>
          <w:color w:val="000000" w:themeColor="text1"/>
          <w:sz w:val="24"/>
          <w:szCs w:val="24"/>
          <w:lang w:val="en-US"/>
        </w:rPr>
        <w:t xml:space="preserve"> (n</w:t>
      </w:r>
      <w:r w:rsidR="003B7BA7" w:rsidRPr="00DC3AB5">
        <w:rPr>
          <w:rFonts w:ascii="Times New Roman" w:hAnsi="Times New Roman"/>
          <w:color w:val="000000" w:themeColor="text1"/>
          <w:sz w:val="24"/>
          <w:szCs w:val="24"/>
          <w:lang w:val="en-US"/>
        </w:rPr>
        <w:t xml:space="preserve">otice that </w:t>
      </w:r>
      <w:r w:rsidR="00F61DF0" w:rsidRPr="00DC3AB5">
        <w:rPr>
          <w:rFonts w:ascii="Times New Roman" w:hAnsi="Times New Roman"/>
          <w:color w:val="000000" w:themeColor="text1"/>
          <w:sz w:val="24"/>
          <w:szCs w:val="24"/>
          <w:lang w:val="en-US"/>
        </w:rPr>
        <w:t>a similar</w:t>
      </w:r>
      <w:r w:rsidR="003B7BA7" w:rsidRPr="00DC3AB5">
        <w:rPr>
          <w:rFonts w:ascii="Times New Roman" w:hAnsi="Times New Roman"/>
          <w:color w:val="000000" w:themeColor="text1"/>
          <w:sz w:val="24"/>
          <w:szCs w:val="24"/>
          <w:lang w:val="en-US"/>
        </w:rPr>
        <w:t xml:space="preserve"> percentage was obtained</w:t>
      </w:r>
      <w:r w:rsidR="00F813F5" w:rsidRPr="00DC3AB5">
        <w:rPr>
          <w:rFonts w:ascii="Times New Roman" w:hAnsi="Times New Roman"/>
          <w:color w:val="000000" w:themeColor="text1"/>
          <w:sz w:val="24"/>
          <w:szCs w:val="24"/>
          <w:lang w:val="en-US"/>
        </w:rPr>
        <w:t>, however</w:t>
      </w:r>
      <w:r w:rsidR="003B7BA7" w:rsidRPr="00DC3AB5">
        <w:rPr>
          <w:rFonts w:ascii="Times New Roman" w:hAnsi="Times New Roman"/>
          <w:color w:val="000000" w:themeColor="text1"/>
          <w:sz w:val="24"/>
          <w:szCs w:val="24"/>
          <w:lang w:val="en-US"/>
        </w:rPr>
        <w:t xml:space="preserve"> for </w:t>
      </w:r>
      <w:r w:rsidR="00F61DF0" w:rsidRPr="00DC3AB5">
        <w:rPr>
          <w:rFonts w:ascii="Times New Roman" w:hAnsi="Times New Roman"/>
          <w:color w:val="000000" w:themeColor="text1"/>
          <w:sz w:val="24"/>
          <w:szCs w:val="24"/>
          <w:lang w:val="en-US"/>
        </w:rPr>
        <w:t xml:space="preserve">the </w:t>
      </w:r>
      <w:r w:rsidR="003B7BA7" w:rsidRPr="00DC3AB5">
        <w:rPr>
          <w:rFonts w:ascii="Times New Roman" w:hAnsi="Times New Roman"/>
          <w:color w:val="000000" w:themeColor="text1"/>
          <w:sz w:val="24"/>
          <w:szCs w:val="24"/>
          <w:lang w:val="en-US"/>
        </w:rPr>
        <w:t xml:space="preserve">coarse particles contribution to scattering during </w:t>
      </w:r>
      <w:r w:rsidR="00F61DF0" w:rsidRPr="00DC3AB5">
        <w:rPr>
          <w:rFonts w:ascii="Times New Roman" w:hAnsi="Times New Roman"/>
          <w:color w:val="000000" w:themeColor="text1"/>
          <w:sz w:val="24"/>
          <w:szCs w:val="24"/>
          <w:lang w:val="en-US"/>
        </w:rPr>
        <w:t xml:space="preserve">the </w:t>
      </w:r>
      <w:r w:rsidR="003B7BA7" w:rsidRPr="00DC3AB5">
        <w:rPr>
          <w:rFonts w:ascii="Times New Roman" w:hAnsi="Times New Roman"/>
          <w:color w:val="000000" w:themeColor="text1"/>
          <w:sz w:val="24"/>
          <w:szCs w:val="24"/>
          <w:lang w:val="en-US"/>
        </w:rPr>
        <w:t>dust event</w:t>
      </w:r>
      <w:r w:rsidR="00F61DF0" w:rsidRPr="00DC3AB5">
        <w:rPr>
          <w:rFonts w:ascii="Times New Roman" w:hAnsi="Times New Roman"/>
          <w:color w:val="000000" w:themeColor="text1"/>
          <w:sz w:val="24"/>
          <w:szCs w:val="24"/>
          <w:lang w:val="en-US"/>
        </w:rPr>
        <w:t>s</w:t>
      </w:r>
      <w:r w:rsidR="003B7BA7" w:rsidRPr="00DC3AB5">
        <w:rPr>
          <w:rFonts w:ascii="Times New Roman" w:hAnsi="Times New Roman"/>
          <w:color w:val="000000" w:themeColor="text1"/>
          <w:sz w:val="24"/>
          <w:szCs w:val="24"/>
          <w:lang w:val="en-US"/>
        </w:rPr>
        <w:t xml:space="preserve"> discussed in section 5.1</w:t>
      </w:r>
      <w:r w:rsidR="00F61DF0" w:rsidRPr="00DC3AB5">
        <w:rPr>
          <w:rFonts w:ascii="Times New Roman" w:hAnsi="Times New Roman"/>
          <w:color w:val="000000" w:themeColor="text1"/>
          <w:sz w:val="24"/>
          <w:szCs w:val="24"/>
          <w:lang w:val="en-US"/>
        </w:rPr>
        <w:t>).</w:t>
      </w:r>
      <w:r w:rsidR="00DD7987" w:rsidRPr="00DC3AB5">
        <w:rPr>
          <w:rFonts w:ascii="Times New Roman" w:hAnsi="Times New Roman"/>
          <w:color w:val="000000" w:themeColor="text1"/>
          <w:sz w:val="24"/>
          <w:szCs w:val="24"/>
          <w:lang w:val="en-US"/>
        </w:rPr>
        <w:t xml:space="preserve"> </w:t>
      </w:r>
      <w:r w:rsidR="002348DD" w:rsidRPr="00DC3AB5">
        <w:rPr>
          <w:rFonts w:ascii="Times New Roman" w:hAnsi="Times New Roman"/>
          <w:color w:val="000000" w:themeColor="text1"/>
          <w:sz w:val="24"/>
          <w:szCs w:val="24"/>
          <w:lang w:val="en-US"/>
        </w:rPr>
        <w:t>Therefore the enhancement in the aerosol load is clearly caused by a population of small particles.</w:t>
      </w:r>
      <w:r w:rsidR="002348DD">
        <w:rPr>
          <w:rFonts w:ascii="Times New Roman" w:hAnsi="Times New Roman"/>
          <w:color w:val="000000" w:themeColor="text1"/>
          <w:sz w:val="24"/>
          <w:szCs w:val="24"/>
          <w:lang w:val="en-US"/>
        </w:rPr>
        <w:t xml:space="preserve"> </w:t>
      </w:r>
      <w:r w:rsidR="0055404A">
        <w:rPr>
          <w:rFonts w:ascii="Times New Roman" w:hAnsi="Times New Roman"/>
          <w:color w:val="000000" w:themeColor="text1"/>
          <w:sz w:val="24"/>
          <w:szCs w:val="24"/>
          <w:lang w:val="en-US"/>
        </w:rPr>
        <w:t xml:space="preserve">Accordingly, a very good </w:t>
      </w:r>
      <w:r w:rsidR="00F86F3B">
        <w:rPr>
          <w:rFonts w:ascii="Times New Roman" w:hAnsi="Times New Roman"/>
          <w:color w:val="000000" w:themeColor="text1"/>
          <w:sz w:val="24"/>
          <w:szCs w:val="24"/>
          <w:lang w:val="en-US"/>
        </w:rPr>
        <w:t xml:space="preserve">positive </w:t>
      </w:r>
      <w:r w:rsidR="0055404A">
        <w:rPr>
          <w:rFonts w:ascii="Times New Roman" w:hAnsi="Times New Roman"/>
          <w:color w:val="000000" w:themeColor="text1"/>
          <w:sz w:val="24"/>
          <w:szCs w:val="24"/>
          <w:lang w:val="en-US"/>
        </w:rPr>
        <w:t xml:space="preserve">correlation between </w:t>
      </w:r>
      <w:r w:rsidR="00F86F3B" w:rsidRPr="00D46CED">
        <w:rPr>
          <w:rFonts w:ascii="Times New Roman" w:hAnsi="Times New Roman"/>
          <w:sz w:val="24"/>
          <w:szCs w:val="24"/>
          <w:lang w:val="el-GR"/>
        </w:rPr>
        <w:t>σ</w:t>
      </w:r>
      <w:r w:rsidR="00F86F3B" w:rsidRPr="00D46CED">
        <w:rPr>
          <w:rFonts w:ascii="Times New Roman" w:hAnsi="Times New Roman"/>
          <w:sz w:val="24"/>
          <w:szCs w:val="24"/>
          <w:vertAlign w:val="subscript"/>
          <w:lang w:val="en-US"/>
        </w:rPr>
        <w:t>sp</w:t>
      </w:r>
      <w:r w:rsidR="00F86F3B" w:rsidRPr="00D46CED">
        <w:rPr>
          <w:rFonts w:ascii="Times New Roman" w:hAnsi="Times New Roman"/>
          <w:sz w:val="24"/>
          <w:szCs w:val="24"/>
          <w:lang w:val="en-US"/>
        </w:rPr>
        <w:t>(550)</w:t>
      </w:r>
      <w:r w:rsidR="00F86F3B">
        <w:rPr>
          <w:rFonts w:ascii="Times New Roman" w:hAnsi="Times New Roman"/>
          <w:sz w:val="24"/>
          <w:szCs w:val="24"/>
          <w:lang w:val="en-US"/>
        </w:rPr>
        <w:t xml:space="preserve"> and </w:t>
      </w:r>
      <w:r w:rsidR="0055404A">
        <w:rPr>
          <w:rFonts w:ascii="Times New Roman" w:hAnsi="Times New Roman"/>
          <w:color w:val="000000" w:themeColor="text1"/>
          <w:sz w:val="24"/>
          <w:szCs w:val="24"/>
          <w:lang w:val="en-US"/>
        </w:rPr>
        <w:t>N</w:t>
      </w:r>
      <w:r w:rsidR="0055404A" w:rsidRPr="0055404A">
        <w:rPr>
          <w:rFonts w:ascii="Times New Roman" w:hAnsi="Times New Roman"/>
          <w:color w:val="000000" w:themeColor="text1"/>
          <w:sz w:val="24"/>
          <w:szCs w:val="24"/>
          <w:vertAlign w:val="subscript"/>
          <w:lang w:val="en-US"/>
        </w:rPr>
        <w:t>F</w:t>
      </w:r>
      <w:r w:rsidR="0055404A">
        <w:rPr>
          <w:rFonts w:ascii="Times New Roman" w:hAnsi="Times New Roman"/>
          <w:color w:val="000000" w:themeColor="text1"/>
          <w:sz w:val="24"/>
          <w:szCs w:val="24"/>
          <w:lang w:val="en-US"/>
        </w:rPr>
        <w:t xml:space="preserve"> </w:t>
      </w:r>
      <w:r w:rsidR="0055404A">
        <w:rPr>
          <w:rFonts w:ascii="Times New Roman" w:hAnsi="Times New Roman"/>
          <w:sz w:val="24"/>
          <w:szCs w:val="24"/>
          <w:lang w:val="en-US"/>
        </w:rPr>
        <w:t>was found, but not with N</w:t>
      </w:r>
      <w:r w:rsidR="002348DD">
        <w:rPr>
          <w:rFonts w:ascii="Times New Roman" w:hAnsi="Times New Roman"/>
          <w:sz w:val="24"/>
          <w:szCs w:val="24"/>
          <w:vertAlign w:val="subscript"/>
          <w:lang w:val="en-US"/>
        </w:rPr>
        <w:t>C</w:t>
      </w:r>
      <w:r w:rsidR="00F86F3B">
        <w:rPr>
          <w:rFonts w:ascii="Times New Roman" w:hAnsi="Times New Roman"/>
          <w:sz w:val="24"/>
          <w:szCs w:val="24"/>
          <w:lang w:val="en-US"/>
        </w:rPr>
        <w:t xml:space="preserve"> </w:t>
      </w:r>
      <w:r w:rsidR="00F86F3B">
        <w:rPr>
          <w:rFonts w:ascii="Times New Roman" w:hAnsi="Times New Roman"/>
          <w:sz w:val="24"/>
          <w:szCs w:val="24"/>
          <w:lang w:val="en-US"/>
        </w:rPr>
        <w:lastRenderedPageBreak/>
        <w:t>(</w:t>
      </w:r>
      <w:r w:rsidR="00F86F3B" w:rsidRPr="00DC3AB5">
        <w:rPr>
          <w:rFonts w:ascii="Times New Roman" w:hAnsi="Times New Roman"/>
          <w:sz w:val="24"/>
          <w:szCs w:val="24"/>
          <w:lang w:val="en-US"/>
        </w:rPr>
        <w:t>figure 5.13)</w:t>
      </w:r>
      <w:r w:rsidR="0055404A" w:rsidRPr="00DC3AB5">
        <w:rPr>
          <w:rFonts w:ascii="Times New Roman" w:hAnsi="Times New Roman"/>
          <w:sz w:val="24"/>
          <w:szCs w:val="24"/>
          <w:lang w:val="en-US"/>
        </w:rPr>
        <w:t xml:space="preserve">. </w:t>
      </w:r>
      <w:r w:rsidR="00090809" w:rsidRPr="00DC3AB5">
        <w:rPr>
          <w:rFonts w:ascii="Times New Roman" w:hAnsi="Times New Roman"/>
          <w:color w:val="000000" w:themeColor="text1"/>
          <w:sz w:val="24"/>
          <w:szCs w:val="24"/>
          <w:lang w:val="en-US"/>
        </w:rPr>
        <w:t xml:space="preserve">The </w:t>
      </w:r>
      <w:r w:rsidR="001A52E2" w:rsidRPr="00DC3AB5">
        <w:rPr>
          <w:rFonts w:ascii="Times New Roman" w:hAnsi="Times New Roman"/>
          <w:color w:val="000000" w:themeColor="text1"/>
          <w:sz w:val="24"/>
          <w:szCs w:val="24"/>
          <w:lang w:val="en-US"/>
        </w:rPr>
        <w:t xml:space="preserve">temporary </w:t>
      </w:r>
      <w:r w:rsidR="00090809" w:rsidRPr="00DC3AB5">
        <w:rPr>
          <w:rFonts w:ascii="Times New Roman" w:hAnsi="Times New Roman"/>
          <w:color w:val="000000" w:themeColor="text1"/>
          <w:sz w:val="24"/>
          <w:szCs w:val="24"/>
          <w:lang w:val="en-US"/>
        </w:rPr>
        <w:t>decrease in α</w:t>
      </w:r>
      <w:r w:rsidR="00090809" w:rsidRPr="00DC3AB5">
        <w:rPr>
          <w:rFonts w:ascii="Times New Roman" w:hAnsi="Times New Roman"/>
          <w:sz w:val="24"/>
          <w:szCs w:val="24"/>
          <w:lang w:val="en-US"/>
        </w:rPr>
        <w:t xml:space="preserve"> </w:t>
      </w:r>
      <w:r w:rsidR="008C7603" w:rsidRPr="00DC3AB5">
        <w:rPr>
          <w:rFonts w:ascii="Times New Roman" w:hAnsi="Times New Roman"/>
          <w:sz w:val="24"/>
          <w:szCs w:val="24"/>
          <w:lang w:val="en-US"/>
        </w:rPr>
        <w:t xml:space="preserve">observed </w:t>
      </w:r>
      <w:r w:rsidR="001A52E2" w:rsidRPr="00DC3AB5">
        <w:rPr>
          <w:rFonts w:ascii="Times New Roman" w:hAnsi="Times New Roman"/>
          <w:sz w:val="24"/>
          <w:szCs w:val="24"/>
          <w:lang w:val="en-US"/>
        </w:rPr>
        <w:t>on</w:t>
      </w:r>
      <w:r w:rsidR="008C7603" w:rsidRPr="00DC3AB5">
        <w:rPr>
          <w:rFonts w:ascii="Times New Roman" w:hAnsi="Times New Roman"/>
          <w:sz w:val="24"/>
          <w:szCs w:val="24"/>
          <w:lang w:val="en-US"/>
        </w:rPr>
        <w:t xml:space="preserve"> 3</w:t>
      </w:r>
      <w:r w:rsidR="008C7603" w:rsidRPr="00DC3AB5">
        <w:rPr>
          <w:rFonts w:ascii="Times New Roman" w:hAnsi="Times New Roman"/>
          <w:sz w:val="24"/>
          <w:szCs w:val="24"/>
          <w:vertAlign w:val="superscript"/>
          <w:lang w:val="en-US"/>
        </w:rPr>
        <w:t>th</w:t>
      </w:r>
      <w:r w:rsidR="00090809" w:rsidRPr="00DC3AB5">
        <w:rPr>
          <w:rFonts w:ascii="Times New Roman" w:hAnsi="Times New Roman"/>
          <w:sz w:val="24"/>
          <w:szCs w:val="24"/>
          <w:lang w:val="en-US"/>
        </w:rPr>
        <w:t xml:space="preserve"> of December </w:t>
      </w:r>
      <w:r w:rsidR="001A52E2" w:rsidRPr="00DC3AB5">
        <w:rPr>
          <w:rFonts w:ascii="Times New Roman" w:hAnsi="Times New Roman"/>
          <w:sz w:val="24"/>
          <w:szCs w:val="24"/>
          <w:lang w:val="en-US"/>
        </w:rPr>
        <w:t xml:space="preserve">(but still above 1) </w:t>
      </w:r>
      <w:r w:rsidR="00090809" w:rsidRPr="00DC3AB5">
        <w:rPr>
          <w:rFonts w:ascii="Times New Roman" w:hAnsi="Times New Roman"/>
          <w:sz w:val="24"/>
          <w:szCs w:val="24"/>
          <w:lang w:val="en-US"/>
        </w:rPr>
        <w:t>corresponds to a marked decrease in the aerosol load</w:t>
      </w:r>
      <w:r w:rsidR="002348DD" w:rsidRPr="00DC3AB5">
        <w:rPr>
          <w:rFonts w:ascii="Times New Roman" w:hAnsi="Times New Roman"/>
          <w:sz w:val="24"/>
          <w:szCs w:val="24"/>
          <w:lang w:val="en-US"/>
        </w:rPr>
        <w:t xml:space="preserve"> (in both fine and coarse modes)</w:t>
      </w:r>
      <w:r w:rsidR="00090809" w:rsidRPr="00DC3AB5">
        <w:rPr>
          <w:rFonts w:ascii="Times New Roman" w:hAnsi="Times New Roman"/>
          <w:sz w:val="24"/>
          <w:szCs w:val="24"/>
          <w:lang w:val="en-US"/>
        </w:rPr>
        <w:t xml:space="preserve">, </w:t>
      </w:r>
      <w:r w:rsidR="002348DD" w:rsidRPr="00DC3AB5">
        <w:rPr>
          <w:rFonts w:ascii="Times New Roman" w:hAnsi="Times New Roman"/>
          <w:sz w:val="24"/>
          <w:szCs w:val="24"/>
          <w:lang w:val="en-US"/>
        </w:rPr>
        <w:t>likely</w:t>
      </w:r>
      <w:r w:rsidR="00090809" w:rsidRPr="00DC3AB5">
        <w:rPr>
          <w:rFonts w:ascii="Times New Roman" w:hAnsi="Times New Roman"/>
          <w:sz w:val="24"/>
          <w:szCs w:val="24"/>
          <w:lang w:val="en-US"/>
        </w:rPr>
        <w:t xml:space="preserve"> due to precipitation</w:t>
      </w:r>
      <w:r w:rsidR="001445A2" w:rsidRPr="00DC3AB5">
        <w:rPr>
          <w:rFonts w:ascii="Times New Roman" w:hAnsi="Times New Roman"/>
          <w:sz w:val="24"/>
          <w:szCs w:val="24"/>
          <w:lang w:val="en-US"/>
        </w:rPr>
        <w:t xml:space="preserve"> that occurred on that day.</w:t>
      </w:r>
      <w:r w:rsidR="00090809" w:rsidRPr="00DC3AB5">
        <w:rPr>
          <w:rFonts w:ascii="Times New Roman" w:hAnsi="Times New Roman"/>
          <w:sz w:val="24"/>
          <w:szCs w:val="24"/>
          <w:lang w:val="en-US"/>
        </w:rPr>
        <w:t xml:space="preserve"> </w:t>
      </w:r>
      <w:r w:rsidR="00E26C6D" w:rsidRPr="00DC3AB5">
        <w:rPr>
          <w:rFonts w:ascii="Times New Roman" w:hAnsi="Times New Roman"/>
          <w:sz w:val="24"/>
          <w:szCs w:val="24"/>
          <w:lang w:val="en-US"/>
        </w:rPr>
        <w:t xml:space="preserve">Figure 5.11 also reveals that </w:t>
      </w:r>
      <w:r w:rsidR="002348DD" w:rsidRPr="00DC3AB5">
        <w:rPr>
          <w:rFonts w:ascii="Times New Roman" w:hAnsi="Times New Roman"/>
          <w:sz w:val="24"/>
          <w:szCs w:val="24"/>
          <w:lang w:val="en-US"/>
        </w:rPr>
        <w:t>the suc</w:t>
      </w:r>
      <w:r w:rsidR="00655952" w:rsidRPr="00DC3AB5">
        <w:rPr>
          <w:rFonts w:ascii="Times New Roman" w:hAnsi="Times New Roman"/>
          <w:sz w:val="24"/>
          <w:szCs w:val="24"/>
          <w:lang w:val="en-US"/>
        </w:rPr>
        <w:t>cession of observed peaks occur</w:t>
      </w:r>
      <w:r w:rsidR="002348DD" w:rsidRPr="00DC3AB5">
        <w:rPr>
          <w:rFonts w:ascii="Times New Roman" w:hAnsi="Times New Roman"/>
          <w:sz w:val="24"/>
          <w:szCs w:val="24"/>
          <w:lang w:val="en-US"/>
        </w:rPr>
        <w:t xml:space="preserve"> during nighttime, while </w:t>
      </w:r>
      <w:r w:rsidR="00E26C6D" w:rsidRPr="00DC3AB5">
        <w:rPr>
          <w:rFonts w:ascii="Times New Roman" w:hAnsi="Times New Roman"/>
          <w:sz w:val="24"/>
          <w:szCs w:val="24"/>
          <w:lang w:val="en-US"/>
        </w:rPr>
        <w:t xml:space="preserve">the minimum values of both </w:t>
      </w:r>
      <w:r w:rsidR="00E26C6D" w:rsidRPr="00DC3AB5">
        <w:rPr>
          <w:rFonts w:ascii="Times New Roman" w:hAnsi="Times New Roman"/>
          <w:sz w:val="24"/>
          <w:szCs w:val="24"/>
          <w:lang w:val="el-GR"/>
        </w:rPr>
        <w:t>σ</w:t>
      </w:r>
      <w:r w:rsidR="00E26C6D" w:rsidRPr="00DC3AB5">
        <w:rPr>
          <w:rFonts w:ascii="Times New Roman" w:hAnsi="Times New Roman"/>
          <w:sz w:val="24"/>
          <w:szCs w:val="24"/>
          <w:vertAlign w:val="subscript"/>
          <w:lang w:val="en-US"/>
        </w:rPr>
        <w:t>sp</w:t>
      </w:r>
      <w:r w:rsidR="00E26C6D" w:rsidRPr="00DC3AB5">
        <w:rPr>
          <w:rFonts w:ascii="Times New Roman" w:hAnsi="Times New Roman"/>
          <w:sz w:val="24"/>
          <w:szCs w:val="24"/>
          <w:lang w:val="en-US"/>
        </w:rPr>
        <w:t>(550)</w:t>
      </w:r>
      <w:r w:rsidR="000771CF" w:rsidRPr="00DC3AB5">
        <w:rPr>
          <w:rFonts w:ascii="Times New Roman" w:hAnsi="Times New Roman"/>
          <w:sz w:val="24"/>
          <w:szCs w:val="24"/>
          <w:lang w:val="en-US"/>
        </w:rPr>
        <w:t xml:space="preserve"> and M</w:t>
      </w:r>
      <w:r w:rsidR="00E26C6D" w:rsidRPr="00DC3AB5">
        <w:rPr>
          <w:rFonts w:ascii="Times New Roman" w:hAnsi="Times New Roman"/>
          <w:sz w:val="24"/>
          <w:szCs w:val="24"/>
          <w:lang w:val="en-US"/>
        </w:rPr>
        <w:t xml:space="preserve"> are found</w:t>
      </w:r>
      <w:r w:rsidR="004D0AD5" w:rsidRPr="00DC3AB5">
        <w:rPr>
          <w:rFonts w:ascii="Times New Roman" w:hAnsi="Times New Roman"/>
          <w:sz w:val="24"/>
          <w:szCs w:val="24"/>
          <w:lang w:val="en-US"/>
        </w:rPr>
        <w:t xml:space="preserve"> during the afternoon; this </w:t>
      </w:r>
      <w:r w:rsidR="00645409" w:rsidRPr="00DC3AB5">
        <w:rPr>
          <w:rFonts w:ascii="Times New Roman" w:hAnsi="Times New Roman"/>
          <w:sz w:val="24"/>
          <w:szCs w:val="24"/>
          <w:lang w:val="en-US"/>
        </w:rPr>
        <w:t>suggests</w:t>
      </w:r>
      <w:r w:rsidR="004D0AD5" w:rsidRPr="00DC3AB5">
        <w:rPr>
          <w:rFonts w:ascii="Times New Roman" w:hAnsi="Times New Roman"/>
          <w:sz w:val="24"/>
          <w:szCs w:val="24"/>
          <w:lang w:val="en-US"/>
        </w:rPr>
        <w:t xml:space="preserve"> the </w:t>
      </w:r>
      <w:r w:rsidR="00414A49" w:rsidRPr="00DC3AB5">
        <w:rPr>
          <w:rFonts w:ascii="Times New Roman" w:hAnsi="Times New Roman"/>
          <w:sz w:val="24"/>
          <w:szCs w:val="24"/>
          <w:lang w:val="en-US"/>
        </w:rPr>
        <w:t>influence</w:t>
      </w:r>
      <w:r w:rsidR="004D0AD5" w:rsidRPr="00DC3AB5">
        <w:rPr>
          <w:rFonts w:ascii="Times New Roman" w:hAnsi="Times New Roman"/>
          <w:sz w:val="24"/>
          <w:szCs w:val="24"/>
          <w:lang w:val="en-US"/>
        </w:rPr>
        <w:t xml:space="preserve"> of the boundary layer in the dispersion of the pollutants</w:t>
      </w:r>
      <w:r w:rsidR="00633961" w:rsidRPr="00DC3AB5">
        <w:rPr>
          <w:rFonts w:ascii="Times New Roman" w:hAnsi="Times New Roman"/>
          <w:sz w:val="24"/>
          <w:szCs w:val="24"/>
          <w:lang w:val="en-US"/>
        </w:rPr>
        <w:t xml:space="preserve"> during afternoon</w:t>
      </w:r>
      <w:r w:rsidR="00414A49" w:rsidRPr="00DC3AB5">
        <w:rPr>
          <w:rFonts w:ascii="Times New Roman" w:hAnsi="Times New Roman"/>
          <w:sz w:val="24"/>
          <w:szCs w:val="24"/>
          <w:lang w:val="en-US"/>
        </w:rPr>
        <w:t xml:space="preserve"> and the </w:t>
      </w:r>
      <w:r w:rsidR="00633961" w:rsidRPr="00DC3AB5">
        <w:rPr>
          <w:rFonts w:ascii="Times New Roman" w:hAnsi="Times New Roman"/>
          <w:sz w:val="24"/>
          <w:szCs w:val="24"/>
          <w:lang w:val="en-US"/>
        </w:rPr>
        <w:t>opposite</w:t>
      </w:r>
      <w:r w:rsidR="00414A49" w:rsidRPr="00DC3AB5">
        <w:rPr>
          <w:rFonts w:ascii="Times New Roman" w:hAnsi="Times New Roman"/>
          <w:sz w:val="24"/>
          <w:szCs w:val="24"/>
          <w:lang w:val="en-US"/>
        </w:rPr>
        <w:t xml:space="preserve"> effect during the night,</w:t>
      </w:r>
      <w:r w:rsidR="004D0AD5" w:rsidRPr="00DC3AB5">
        <w:rPr>
          <w:rFonts w:ascii="Times New Roman" w:hAnsi="Times New Roman"/>
          <w:sz w:val="24"/>
          <w:szCs w:val="24"/>
          <w:lang w:val="en-US"/>
        </w:rPr>
        <w:t xml:space="preserve"> as discussed in section 3.3 (</w:t>
      </w:r>
      <w:r w:rsidR="00414A49" w:rsidRPr="00DC3AB5">
        <w:rPr>
          <w:rFonts w:ascii="Times New Roman" w:hAnsi="Times New Roman"/>
          <w:sz w:val="24"/>
          <w:szCs w:val="24"/>
          <w:lang w:val="en-US"/>
        </w:rPr>
        <w:t>concerning</w:t>
      </w:r>
      <w:r w:rsidR="004D0AD5" w:rsidRPr="00DC3AB5">
        <w:rPr>
          <w:rFonts w:ascii="Times New Roman" w:hAnsi="Times New Roman"/>
          <w:sz w:val="24"/>
          <w:szCs w:val="24"/>
          <w:lang w:val="en-US"/>
        </w:rPr>
        <w:t xml:space="preserve"> the daily variation of the aerosol properties</w:t>
      </w:r>
      <w:r w:rsidR="00655952" w:rsidRPr="00DC3AB5">
        <w:rPr>
          <w:rFonts w:ascii="Times New Roman" w:hAnsi="Times New Roman"/>
          <w:sz w:val="24"/>
          <w:szCs w:val="24"/>
          <w:lang w:val="en-US"/>
        </w:rPr>
        <w:t>)</w:t>
      </w:r>
      <w:r w:rsidR="002348DD" w:rsidRPr="00DC3AB5">
        <w:rPr>
          <w:rFonts w:ascii="Times New Roman" w:hAnsi="Times New Roman"/>
          <w:sz w:val="24"/>
          <w:szCs w:val="24"/>
          <w:lang w:val="en-US"/>
        </w:rPr>
        <w:t>.</w:t>
      </w:r>
      <w:r w:rsidR="000771CF" w:rsidRPr="00DC3AB5">
        <w:rPr>
          <w:rFonts w:ascii="Times New Roman" w:hAnsi="Times New Roman"/>
          <w:sz w:val="24"/>
          <w:szCs w:val="24"/>
          <w:lang w:val="en-US"/>
        </w:rPr>
        <w:t xml:space="preserve"> The variations </w:t>
      </w:r>
      <w:r w:rsidR="00655952" w:rsidRPr="00DC3AB5">
        <w:rPr>
          <w:rFonts w:ascii="Times New Roman" w:hAnsi="Times New Roman"/>
          <w:sz w:val="24"/>
          <w:szCs w:val="24"/>
          <w:lang w:val="en-US"/>
        </w:rPr>
        <w:t>of</w:t>
      </w:r>
      <w:r w:rsidR="000771CF" w:rsidRPr="00DC3AB5">
        <w:rPr>
          <w:rFonts w:ascii="Times New Roman" w:hAnsi="Times New Roman"/>
          <w:sz w:val="24"/>
          <w:szCs w:val="24"/>
          <w:lang w:val="en-US"/>
        </w:rPr>
        <w:t xml:space="preserve"> the Black Carbon mass concentration are in agreement with the </w:t>
      </w:r>
      <w:r w:rsidR="000771CF" w:rsidRPr="00DC3AB5">
        <w:rPr>
          <w:rFonts w:ascii="Times New Roman" w:hAnsi="Times New Roman"/>
          <w:sz w:val="24"/>
          <w:szCs w:val="24"/>
          <w:lang w:val="el-GR"/>
        </w:rPr>
        <w:t>σ</w:t>
      </w:r>
      <w:r w:rsidR="000771CF" w:rsidRPr="00DC3AB5">
        <w:rPr>
          <w:rFonts w:ascii="Times New Roman" w:hAnsi="Times New Roman"/>
          <w:sz w:val="24"/>
          <w:szCs w:val="24"/>
          <w:vertAlign w:val="subscript"/>
          <w:lang w:val="en-US"/>
        </w:rPr>
        <w:t>sp</w:t>
      </w:r>
      <w:r w:rsidR="000771CF" w:rsidRPr="00DC3AB5">
        <w:rPr>
          <w:rFonts w:ascii="Times New Roman" w:hAnsi="Times New Roman"/>
          <w:sz w:val="24"/>
          <w:szCs w:val="24"/>
          <w:lang w:val="en-US"/>
        </w:rPr>
        <w:t>(550) and M</w:t>
      </w:r>
      <w:r w:rsidR="001A36B1" w:rsidRPr="00DC3AB5">
        <w:rPr>
          <w:rFonts w:ascii="Times New Roman" w:hAnsi="Times New Roman"/>
          <w:sz w:val="24"/>
          <w:szCs w:val="24"/>
          <w:lang w:val="en-US"/>
        </w:rPr>
        <w:t xml:space="preserve"> variations</w:t>
      </w:r>
      <w:r w:rsidR="001F4C5A" w:rsidRPr="00DC3AB5">
        <w:rPr>
          <w:rFonts w:ascii="Times New Roman" w:hAnsi="Times New Roman"/>
          <w:sz w:val="24"/>
          <w:szCs w:val="24"/>
          <w:lang w:val="en-US"/>
        </w:rPr>
        <w:t>.</w:t>
      </w:r>
      <w:r w:rsidR="000771CF" w:rsidRPr="00DC3AB5">
        <w:rPr>
          <w:rFonts w:ascii="Times New Roman" w:hAnsi="Times New Roman"/>
          <w:sz w:val="24"/>
          <w:szCs w:val="24"/>
          <w:lang w:val="en-US"/>
        </w:rPr>
        <w:t xml:space="preserve"> BC</w:t>
      </w:r>
      <w:r w:rsidR="001A36B1" w:rsidRPr="00DC3AB5">
        <w:rPr>
          <w:rFonts w:ascii="Times New Roman" w:hAnsi="Times New Roman"/>
          <w:sz w:val="24"/>
          <w:szCs w:val="24"/>
          <w:lang w:val="en-US"/>
        </w:rPr>
        <w:t xml:space="preserve"> peaks,</w:t>
      </w:r>
      <w:r w:rsidR="000771CF" w:rsidRPr="00DC3AB5">
        <w:rPr>
          <w:rFonts w:ascii="Times New Roman" w:hAnsi="Times New Roman"/>
          <w:sz w:val="24"/>
          <w:szCs w:val="24"/>
          <w:lang w:val="en-US"/>
        </w:rPr>
        <w:t xml:space="preserve"> </w:t>
      </w:r>
      <w:r w:rsidR="001A36B1" w:rsidRPr="00DC3AB5">
        <w:rPr>
          <w:rFonts w:ascii="Times New Roman" w:hAnsi="Times New Roman"/>
          <w:sz w:val="24"/>
          <w:szCs w:val="24"/>
          <w:lang w:val="en-US"/>
        </w:rPr>
        <w:t xml:space="preserve">shown in figure 14, </w:t>
      </w:r>
      <w:r w:rsidR="000771CF" w:rsidRPr="00DC3AB5">
        <w:rPr>
          <w:rFonts w:ascii="Times New Roman" w:hAnsi="Times New Roman"/>
          <w:sz w:val="24"/>
          <w:szCs w:val="24"/>
          <w:lang w:val="en-US"/>
        </w:rPr>
        <w:t>as high as 12 µgm</w:t>
      </w:r>
      <w:r w:rsidR="000771CF" w:rsidRPr="00DC3AB5">
        <w:rPr>
          <w:rFonts w:ascii="Times New Roman" w:hAnsi="Times New Roman"/>
          <w:sz w:val="24"/>
          <w:szCs w:val="24"/>
          <w:vertAlign w:val="superscript"/>
          <w:lang w:val="en-US"/>
        </w:rPr>
        <w:t>-3</w:t>
      </w:r>
      <w:r w:rsidR="000771CF" w:rsidRPr="00DC3AB5">
        <w:rPr>
          <w:rFonts w:ascii="Times New Roman" w:hAnsi="Times New Roman"/>
          <w:sz w:val="24"/>
          <w:szCs w:val="24"/>
          <w:lang w:val="en-US"/>
        </w:rPr>
        <w:t xml:space="preserve"> (or 80 Mm</w:t>
      </w:r>
      <w:r w:rsidR="000771CF" w:rsidRPr="00DC3AB5">
        <w:rPr>
          <w:rFonts w:ascii="Times New Roman" w:hAnsi="Times New Roman"/>
          <w:sz w:val="24"/>
          <w:szCs w:val="24"/>
          <w:vertAlign w:val="superscript"/>
          <w:lang w:val="en-US"/>
        </w:rPr>
        <w:t>-1</w:t>
      </w:r>
      <w:r w:rsidR="000771CF" w:rsidRPr="00DC3AB5">
        <w:rPr>
          <w:rFonts w:ascii="Times New Roman" w:hAnsi="Times New Roman"/>
          <w:sz w:val="24"/>
          <w:szCs w:val="24"/>
          <w:lang w:val="en-US"/>
        </w:rPr>
        <w:t xml:space="preserve"> in term</w:t>
      </w:r>
      <w:r w:rsidR="001F4C5A" w:rsidRPr="00DC3AB5">
        <w:rPr>
          <w:rFonts w:ascii="Times New Roman" w:hAnsi="Times New Roman"/>
          <w:sz w:val="24"/>
          <w:szCs w:val="24"/>
          <w:lang w:val="en-US"/>
        </w:rPr>
        <w:t>s</w:t>
      </w:r>
      <w:r w:rsidR="000771CF" w:rsidRPr="00DC3AB5">
        <w:rPr>
          <w:rFonts w:ascii="Times New Roman" w:hAnsi="Times New Roman"/>
          <w:sz w:val="24"/>
          <w:szCs w:val="24"/>
          <w:lang w:val="en-US"/>
        </w:rPr>
        <w:t xml:space="preserve"> of absorption coefficient) </w:t>
      </w:r>
      <w:r w:rsidR="001F4C5A" w:rsidRPr="00DC3AB5">
        <w:rPr>
          <w:rFonts w:ascii="Times New Roman" w:hAnsi="Times New Roman"/>
          <w:sz w:val="24"/>
          <w:szCs w:val="24"/>
          <w:lang w:val="en-US"/>
        </w:rPr>
        <w:t xml:space="preserve">are visible </w:t>
      </w:r>
      <w:r w:rsidR="001A36B1" w:rsidRPr="00DC3AB5">
        <w:rPr>
          <w:rFonts w:ascii="Times New Roman" w:hAnsi="Times New Roman"/>
          <w:sz w:val="24"/>
          <w:szCs w:val="24"/>
          <w:lang w:val="en-US"/>
        </w:rPr>
        <w:t>in this figure being responsible for the</w:t>
      </w:r>
      <w:r w:rsidR="001F4C5A" w:rsidRPr="00DC3AB5">
        <w:rPr>
          <w:rFonts w:ascii="Times New Roman" w:hAnsi="Times New Roman"/>
          <w:sz w:val="24"/>
          <w:szCs w:val="24"/>
          <w:lang w:val="en-US"/>
        </w:rPr>
        <w:t xml:space="preserve"> significant </w:t>
      </w:r>
      <w:r w:rsidR="001A36B1" w:rsidRPr="00DC3AB5">
        <w:rPr>
          <w:rFonts w:ascii="Times New Roman" w:hAnsi="Times New Roman"/>
          <w:sz w:val="24"/>
          <w:szCs w:val="24"/>
          <w:lang w:val="en-US"/>
        </w:rPr>
        <w:t>increase</w:t>
      </w:r>
      <w:r w:rsidR="001F4C5A" w:rsidRPr="00DC3AB5">
        <w:rPr>
          <w:rFonts w:ascii="Times New Roman" w:hAnsi="Times New Roman"/>
          <w:sz w:val="24"/>
          <w:szCs w:val="24"/>
          <w:lang w:val="en-US"/>
        </w:rPr>
        <w:t xml:space="preserve"> in the BC fraction</w:t>
      </w:r>
      <w:r w:rsidR="00B62746" w:rsidRPr="00DC3AB5">
        <w:rPr>
          <w:rFonts w:ascii="Times New Roman" w:hAnsi="Times New Roman"/>
          <w:sz w:val="24"/>
          <w:szCs w:val="24"/>
          <w:lang w:val="en-US"/>
        </w:rPr>
        <w:t xml:space="preserve"> and in the decrease of the single scattering albedo, as a consequence of t</w:t>
      </w:r>
      <w:r w:rsidR="001F4C5A" w:rsidRPr="00DC3AB5">
        <w:rPr>
          <w:rFonts w:ascii="Times New Roman" w:hAnsi="Times New Roman"/>
          <w:sz w:val="24"/>
          <w:szCs w:val="24"/>
          <w:lang w:val="en-US"/>
        </w:rPr>
        <w:t>he input of this absorbing material</w:t>
      </w:r>
      <w:r w:rsidR="00B62746" w:rsidRPr="00DC3AB5">
        <w:rPr>
          <w:rFonts w:ascii="Times New Roman" w:hAnsi="Times New Roman"/>
          <w:sz w:val="24"/>
          <w:szCs w:val="24"/>
          <w:lang w:val="en-US"/>
        </w:rPr>
        <w:t>.</w:t>
      </w:r>
      <w:r w:rsidR="00376591" w:rsidRPr="00DC3AB5">
        <w:rPr>
          <w:rFonts w:ascii="Times New Roman" w:hAnsi="Times New Roman"/>
          <w:sz w:val="24"/>
          <w:szCs w:val="24"/>
          <w:lang w:val="en-US"/>
        </w:rPr>
        <w:t xml:space="preserve"> Figure 5.15 shows the </w:t>
      </w:r>
      <w:r w:rsidR="00B811E2" w:rsidRPr="00DC3AB5">
        <w:rPr>
          <w:rFonts w:ascii="Times New Roman" w:hAnsi="Times New Roman"/>
          <w:sz w:val="24"/>
          <w:szCs w:val="24"/>
          <w:lang w:val="en-US"/>
        </w:rPr>
        <w:t xml:space="preserve">(expected) </w:t>
      </w:r>
      <w:r w:rsidR="00376591" w:rsidRPr="00DC3AB5">
        <w:rPr>
          <w:rFonts w:ascii="Times New Roman" w:hAnsi="Times New Roman"/>
          <w:sz w:val="24"/>
          <w:szCs w:val="24"/>
          <w:lang w:val="en-US"/>
        </w:rPr>
        <w:t>good negative correlation between BC fraction and</w:t>
      </w:r>
      <w:r w:rsidR="00D65FA9" w:rsidRPr="00DC3AB5">
        <w:rPr>
          <w:rFonts w:ascii="Times New Roman" w:hAnsi="Times New Roman"/>
          <w:sz w:val="24"/>
          <w:szCs w:val="24"/>
          <w:lang w:val="en-US"/>
        </w:rPr>
        <w:t xml:space="preserve"> </w:t>
      </w:r>
      <m:oMath>
        <m:acc>
          <m:accPr>
            <m:chr m:val="̅"/>
            <m:ctrlPr>
              <w:rPr>
                <w:rFonts w:ascii="Cambria Math" w:hAnsi="Cambria Math"/>
                <w:i/>
                <w:sz w:val="24"/>
                <w:szCs w:val="24"/>
                <w:lang w:val="en-US"/>
              </w:rPr>
            </m:ctrlPr>
          </m:accPr>
          <m:e>
            <m:r>
              <w:rPr>
                <w:rFonts w:ascii="Cambria Math" w:hAnsi="Cambria Math"/>
                <w:sz w:val="24"/>
                <w:szCs w:val="24"/>
                <w:lang w:val="en-US"/>
              </w:rPr>
              <m:t>ω</m:t>
            </m:r>
          </m:e>
        </m:acc>
      </m:oMath>
      <w:r w:rsidR="00376591" w:rsidRPr="00DC3AB5">
        <w:rPr>
          <w:rFonts w:ascii="Times New Roman" w:hAnsi="Times New Roman"/>
          <w:sz w:val="24"/>
          <w:szCs w:val="24"/>
          <w:lang w:val="en-US"/>
        </w:rPr>
        <w:t>.</w:t>
      </w:r>
      <w:r w:rsidR="00D65FA9" w:rsidRPr="00DC3AB5">
        <w:rPr>
          <w:rFonts w:ascii="Times New Roman" w:hAnsi="Times New Roman"/>
          <w:sz w:val="24"/>
          <w:szCs w:val="24"/>
          <w:lang w:val="en-US"/>
        </w:rPr>
        <w:t xml:space="preserve"> </w:t>
      </w:r>
    </w:p>
    <w:p w:rsidR="005A415D" w:rsidRDefault="005A415D" w:rsidP="00781901">
      <w:pPr>
        <w:spacing w:after="0" w:line="360" w:lineRule="auto"/>
        <w:ind w:firstLine="720"/>
        <w:jc w:val="both"/>
        <w:rPr>
          <w:rFonts w:ascii="Times New Roman" w:hAnsi="Times New Roman"/>
          <w:b/>
          <w:sz w:val="24"/>
          <w:szCs w:val="24"/>
          <w:lang w:val="en-US"/>
        </w:rPr>
      </w:pPr>
      <w:r w:rsidRPr="00DC3AB5">
        <w:rPr>
          <w:rFonts w:ascii="Times New Roman" w:hAnsi="Times New Roman"/>
          <w:sz w:val="24"/>
          <w:szCs w:val="24"/>
          <w:lang w:val="en-US"/>
        </w:rPr>
        <w:t>These aerosol levels seem to be influenced by local sources (traffic plus biomass burning for private heating</w:t>
      </w:r>
      <w:r w:rsidR="00620745" w:rsidRPr="00DC3AB5">
        <w:rPr>
          <w:rFonts w:ascii="Times New Roman" w:hAnsi="Times New Roman"/>
          <w:sz w:val="24"/>
          <w:szCs w:val="24"/>
          <w:lang w:val="en-US"/>
        </w:rPr>
        <w:t xml:space="preserve"> during these months</w:t>
      </w:r>
      <w:r w:rsidRPr="00DC3AB5">
        <w:rPr>
          <w:rFonts w:ascii="Times New Roman" w:hAnsi="Times New Roman"/>
          <w:sz w:val="24"/>
          <w:szCs w:val="24"/>
          <w:lang w:val="en-US"/>
        </w:rPr>
        <w:t xml:space="preserve">) and also by </w:t>
      </w:r>
      <w:r w:rsidR="007316CE" w:rsidRPr="00DC3AB5">
        <w:rPr>
          <w:rFonts w:ascii="Times New Roman" w:hAnsi="Times New Roman"/>
          <w:sz w:val="24"/>
          <w:szCs w:val="24"/>
          <w:lang w:val="en-US"/>
        </w:rPr>
        <w:t>possible</w:t>
      </w:r>
      <w:r w:rsidR="00660E8F" w:rsidRPr="00DC3AB5">
        <w:rPr>
          <w:rFonts w:ascii="Times New Roman" w:hAnsi="Times New Roman"/>
          <w:sz w:val="24"/>
          <w:szCs w:val="24"/>
          <w:lang w:val="en-US"/>
        </w:rPr>
        <w:t xml:space="preserve"> advection of particles </w:t>
      </w:r>
      <w:r w:rsidR="00090809" w:rsidRPr="00DC3AB5">
        <w:rPr>
          <w:rFonts w:ascii="Times New Roman" w:hAnsi="Times New Roman"/>
          <w:sz w:val="24"/>
          <w:szCs w:val="24"/>
          <w:lang w:val="en-US"/>
        </w:rPr>
        <w:t xml:space="preserve">from </w:t>
      </w:r>
      <w:r w:rsidR="00660E8F" w:rsidRPr="00DC3AB5">
        <w:rPr>
          <w:rFonts w:ascii="Times New Roman" w:hAnsi="Times New Roman"/>
          <w:sz w:val="24"/>
          <w:szCs w:val="24"/>
          <w:lang w:val="en-US"/>
        </w:rPr>
        <w:t>other continental areas (of Europe and Iberia Peninsula)</w:t>
      </w:r>
      <w:r w:rsidR="00054BD5" w:rsidRPr="00DC3AB5">
        <w:rPr>
          <w:rFonts w:ascii="Times New Roman" w:hAnsi="Times New Roman"/>
          <w:sz w:val="24"/>
          <w:szCs w:val="24"/>
          <w:lang w:val="en-US"/>
        </w:rPr>
        <w:t xml:space="preserve"> suggested by the back-trajectories paths depicted in figure</w:t>
      </w:r>
      <w:r w:rsidR="00090809" w:rsidRPr="00DC3AB5">
        <w:rPr>
          <w:rFonts w:ascii="Times New Roman" w:hAnsi="Times New Roman"/>
          <w:sz w:val="24"/>
          <w:szCs w:val="24"/>
          <w:lang w:val="en-US"/>
        </w:rPr>
        <w:t xml:space="preserve"> 5.1</w:t>
      </w:r>
      <w:r w:rsidR="00376591" w:rsidRPr="00DC3AB5">
        <w:rPr>
          <w:rFonts w:ascii="Times New Roman" w:hAnsi="Times New Roman"/>
          <w:sz w:val="24"/>
          <w:szCs w:val="24"/>
          <w:lang w:val="en-US"/>
        </w:rPr>
        <w:t>6</w:t>
      </w:r>
      <w:r w:rsidRPr="00DC3AB5">
        <w:rPr>
          <w:rFonts w:ascii="Times New Roman" w:hAnsi="Times New Roman"/>
          <w:sz w:val="24"/>
          <w:szCs w:val="24"/>
          <w:lang w:val="en-US"/>
        </w:rPr>
        <w:t xml:space="preserve">. The European influence observed during the first three days </w:t>
      </w:r>
      <w:r w:rsidR="00D364C2" w:rsidRPr="00DC3AB5">
        <w:rPr>
          <w:rFonts w:ascii="Times New Roman" w:hAnsi="Times New Roman"/>
          <w:sz w:val="24"/>
          <w:szCs w:val="24"/>
          <w:lang w:val="en-US"/>
        </w:rPr>
        <w:t xml:space="preserve">of the abovementioned period </w:t>
      </w:r>
      <w:r w:rsidRPr="00DC3AB5">
        <w:rPr>
          <w:rFonts w:ascii="Times New Roman" w:hAnsi="Times New Roman"/>
          <w:sz w:val="24"/>
          <w:szCs w:val="24"/>
          <w:lang w:val="en-US"/>
        </w:rPr>
        <w:t>was followed by back trajectories</w:t>
      </w:r>
      <w:r>
        <w:rPr>
          <w:rFonts w:ascii="Times New Roman" w:hAnsi="Times New Roman"/>
          <w:sz w:val="24"/>
          <w:szCs w:val="24"/>
          <w:lang w:val="en-US"/>
        </w:rPr>
        <w:t xml:space="preserve"> of MIB type which crossed the northern and western urban and industrial areas of the Iberia Peninsula.</w:t>
      </w:r>
    </w:p>
    <w:p w:rsidR="00803EBF" w:rsidRPr="00414A49" w:rsidRDefault="00803EBF" w:rsidP="00414A49">
      <w:pPr>
        <w:spacing w:after="0" w:line="360" w:lineRule="auto"/>
        <w:jc w:val="both"/>
        <w:rPr>
          <w:rFonts w:ascii="Times New Roman" w:hAnsi="Times New Roman"/>
          <w:sz w:val="24"/>
          <w:szCs w:val="24"/>
          <w:lang w:val="en-US"/>
        </w:rPr>
      </w:pPr>
    </w:p>
    <w:p w:rsidR="00D83020" w:rsidRDefault="001F13E8" w:rsidP="00054BD5">
      <w:pPr>
        <w:jc w:val="center"/>
        <w:rPr>
          <w:lang w:eastAsia="pt-PT"/>
        </w:rPr>
      </w:pPr>
      <w:r w:rsidRPr="001F13E8">
        <w:rPr>
          <w:noProof/>
          <w:lang w:val="pt-PT" w:eastAsia="pt-PT"/>
        </w:rPr>
        <w:drawing>
          <wp:inline distT="0" distB="0" distL="0" distR="0">
            <wp:extent cx="2924175" cy="1863090"/>
            <wp:effectExtent l="0" t="0" r="9525" b="0"/>
            <wp:docPr id="573" name="Imagem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163" cstate="print"/>
                    <a:srcRect/>
                    <a:stretch>
                      <a:fillRect/>
                    </a:stretch>
                  </pic:blipFill>
                  <pic:spPr bwMode="auto">
                    <a:xfrm>
                      <a:off x="0" y="0"/>
                      <a:ext cx="2924175" cy="1863090"/>
                    </a:xfrm>
                    <a:prstGeom prst="rect">
                      <a:avLst/>
                    </a:prstGeom>
                    <a:noFill/>
                    <a:ln w="9525">
                      <a:noFill/>
                      <a:miter lim="800000"/>
                      <a:headEnd/>
                      <a:tailEnd/>
                    </a:ln>
                  </pic:spPr>
                </pic:pic>
              </a:graphicData>
            </a:graphic>
          </wp:inline>
        </w:drawing>
      </w:r>
    </w:p>
    <w:p w:rsidR="001F54A5" w:rsidRDefault="00001ECC" w:rsidP="00001ECC">
      <w:pPr>
        <w:pStyle w:val="Legenda"/>
        <w:jc w:val="both"/>
        <w:rPr>
          <w:rFonts w:ascii="Times New Roman" w:hAnsi="Times New Roman"/>
          <w:bCs w:val="0"/>
          <w:color w:val="000000" w:themeColor="text1"/>
          <w:sz w:val="22"/>
          <w:szCs w:val="22"/>
        </w:rPr>
      </w:pPr>
      <w:bookmarkStart w:id="116" w:name="_Toc297711645"/>
      <w:r w:rsidRPr="00001ECC">
        <w:rPr>
          <w:rFonts w:ascii="Times New Roman" w:hAnsi="Times New Roman"/>
          <w:color w:val="000000" w:themeColor="text1"/>
          <w:sz w:val="22"/>
          <w:szCs w:val="22"/>
        </w:rPr>
        <w:t xml:space="preserve">Figure </w:t>
      </w:r>
      <w:r w:rsidR="00B97ACB">
        <w:rPr>
          <w:rFonts w:ascii="Times New Roman" w:hAnsi="Times New Roman"/>
          <w:color w:val="000000" w:themeColor="text1"/>
          <w:sz w:val="22"/>
          <w:szCs w:val="22"/>
        </w:rPr>
        <w:fldChar w:fldCharType="begin"/>
      </w:r>
      <w:r w:rsidR="00270DB0">
        <w:rPr>
          <w:rFonts w:ascii="Times New Roman" w:hAnsi="Times New Roman"/>
          <w:color w:val="000000" w:themeColor="text1"/>
          <w:sz w:val="22"/>
          <w:szCs w:val="22"/>
        </w:rPr>
        <w:instrText xml:space="preserve"> STYLEREF 1 \s </w:instrText>
      </w:r>
      <w:r w:rsidR="00B97ACB">
        <w:rPr>
          <w:rFonts w:ascii="Times New Roman" w:hAnsi="Times New Roman"/>
          <w:color w:val="000000" w:themeColor="text1"/>
          <w:sz w:val="22"/>
          <w:szCs w:val="22"/>
        </w:rPr>
        <w:fldChar w:fldCharType="separate"/>
      </w:r>
      <w:r w:rsidR="00942DB3">
        <w:rPr>
          <w:rFonts w:ascii="Times New Roman" w:hAnsi="Times New Roman"/>
          <w:noProof/>
          <w:color w:val="000000" w:themeColor="text1"/>
          <w:sz w:val="22"/>
          <w:szCs w:val="22"/>
        </w:rPr>
        <w:t>5</w:t>
      </w:r>
      <w:r w:rsidR="00B97ACB">
        <w:rPr>
          <w:rFonts w:ascii="Times New Roman" w:hAnsi="Times New Roman"/>
          <w:color w:val="000000" w:themeColor="text1"/>
          <w:sz w:val="22"/>
          <w:szCs w:val="22"/>
        </w:rPr>
        <w:fldChar w:fldCharType="end"/>
      </w:r>
      <w:r w:rsidR="00270DB0">
        <w:rPr>
          <w:rFonts w:ascii="Times New Roman" w:hAnsi="Times New Roman"/>
          <w:color w:val="000000" w:themeColor="text1"/>
          <w:sz w:val="22"/>
          <w:szCs w:val="22"/>
        </w:rPr>
        <w:t>.</w:t>
      </w:r>
      <w:r w:rsidR="00B97ACB">
        <w:rPr>
          <w:rFonts w:ascii="Times New Roman" w:hAnsi="Times New Roman"/>
          <w:color w:val="000000" w:themeColor="text1"/>
          <w:sz w:val="22"/>
          <w:szCs w:val="22"/>
        </w:rPr>
        <w:fldChar w:fldCharType="begin"/>
      </w:r>
      <w:r w:rsidR="00270DB0">
        <w:rPr>
          <w:rFonts w:ascii="Times New Roman" w:hAnsi="Times New Roman"/>
          <w:color w:val="000000" w:themeColor="text1"/>
          <w:sz w:val="22"/>
          <w:szCs w:val="22"/>
        </w:rPr>
        <w:instrText xml:space="preserve"> SEQ Figure \* ARABIC \s 1 </w:instrText>
      </w:r>
      <w:r w:rsidR="00B97ACB">
        <w:rPr>
          <w:rFonts w:ascii="Times New Roman" w:hAnsi="Times New Roman"/>
          <w:color w:val="000000" w:themeColor="text1"/>
          <w:sz w:val="22"/>
          <w:szCs w:val="22"/>
        </w:rPr>
        <w:fldChar w:fldCharType="separate"/>
      </w:r>
      <w:r w:rsidR="00942DB3">
        <w:rPr>
          <w:rFonts w:ascii="Times New Roman" w:hAnsi="Times New Roman"/>
          <w:noProof/>
          <w:color w:val="000000" w:themeColor="text1"/>
          <w:sz w:val="22"/>
          <w:szCs w:val="22"/>
        </w:rPr>
        <w:t>11</w:t>
      </w:r>
      <w:r w:rsidR="00B97ACB">
        <w:rPr>
          <w:rFonts w:ascii="Times New Roman" w:hAnsi="Times New Roman"/>
          <w:color w:val="000000" w:themeColor="text1"/>
          <w:sz w:val="22"/>
          <w:szCs w:val="22"/>
        </w:rPr>
        <w:fldChar w:fldCharType="end"/>
      </w:r>
      <w:r w:rsidRPr="00001ECC">
        <w:rPr>
          <w:rFonts w:ascii="Times New Roman" w:hAnsi="Times New Roman"/>
          <w:color w:val="000000" w:themeColor="text1"/>
          <w:sz w:val="22"/>
          <w:szCs w:val="22"/>
        </w:rPr>
        <w:t xml:space="preserve">. </w:t>
      </w:r>
      <w:r w:rsidR="001F54A5" w:rsidRPr="00001ECC">
        <w:rPr>
          <w:rFonts w:ascii="Times New Roman" w:hAnsi="Times New Roman"/>
          <w:b w:val="0"/>
          <w:color w:val="000000" w:themeColor="text1"/>
          <w:sz w:val="22"/>
          <w:szCs w:val="22"/>
        </w:rPr>
        <w:t>Temporal evolution of the scattering coefficient</w:t>
      </w:r>
      <w:r w:rsidR="00B942AE">
        <w:rPr>
          <w:rFonts w:ascii="Times New Roman" w:hAnsi="Times New Roman"/>
          <w:b w:val="0"/>
          <w:color w:val="000000" w:themeColor="text1"/>
          <w:sz w:val="22"/>
          <w:szCs w:val="22"/>
        </w:rPr>
        <w:t xml:space="preserve"> (550 nm)</w:t>
      </w:r>
      <w:r w:rsidR="001F54A5" w:rsidRPr="00001ECC">
        <w:rPr>
          <w:rFonts w:ascii="Times New Roman" w:hAnsi="Times New Roman"/>
          <w:b w:val="0"/>
          <w:color w:val="000000" w:themeColor="text1"/>
          <w:sz w:val="22"/>
          <w:szCs w:val="22"/>
        </w:rPr>
        <w:t xml:space="preserve"> and mass concentration in </w:t>
      </w:r>
      <w:r>
        <w:rPr>
          <w:rFonts w:ascii="Times New Roman" w:hAnsi="Times New Roman"/>
          <w:b w:val="0"/>
          <w:color w:val="000000" w:themeColor="text1"/>
          <w:sz w:val="22"/>
          <w:szCs w:val="22"/>
        </w:rPr>
        <w:t>November</w:t>
      </w:r>
      <w:r w:rsidR="001F54A5" w:rsidRPr="00001ECC">
        <w:rPr>
          <w:rFonts w:ascii="Times New Roman" w:hAnsi="Times New Roman"/>
          <w:b w:val="0"/>
          <w:color w:val="000000" w:themeColor="text1"/>
          <w:sz w:val="22"/>
          <w:szCs w:val="22"/>
        </w:rPr>
        <w:t xml:space="preserve">/ </w:t>
      </w:r>
      <w:r>
        <w:rPr>
          <w:rFonts w:ascii="Times New Roman" w:hAnsi="Times New Roman"/>
          <w:b w:val="0"/>
          <w:color w:val="000000" w:themeColor="text1"/>
          <w:sz w:val="22"/>
          <w:szCs w:val="22"/>
        </w:rPr>
        <w:t>December</w:t>
      </w:r>
      <w:r w:rsidR="001F54A5" w:rsidRPr="00001ECC">
        <w:rPr>
          <w:rFonts w:ascii="Times New Roman" w:hAnsi="Times New Roman"/>
          <w:b w:val="0"/>
          <w:color w:val="000000" w:themeColor="text1"/>
          <w:sz w:val="22"/>
          <w:szCs w:val="22"/>
        </w:rPr>
        <w:t xml:space="preserve"> 200</w:t>
      </w:r>
      <w:r w:rsidR="00B942AE">
        <w:rPr>
          <w:rFonts w:ascii="Times New Roman" w:hAnsi="Times New Roman"/>
          <w:b w:val="0"/>
          <w:color w:val="000000" w:themeColor="text1"/>
          <w:sz w:val="22"/>
          <w:szCs w:val="22"/>
        </w:rPr>
        <w:t>7</w:t>
      </w:r>
      <w:r w:rsidR="001F54A5" w:rsidRPr="00001ECC">
        <w:rPr>
          <w:rFonts w:ascii="Times New Roman" w:hAnsi="Times New Roman"/>
          <w:b w:val="0"/>
          <w:color w:val="000000" w:themeColor="text1"/>
          <w:sz w:val="22"/>
          <w:szCs w:val="22"/>
        </w:rPr>
        <w:t>.</w:t>
      </w:r>
      <w:bookmarkEnd w:id="116"/>
      <w:r w:rsidR="001F54A5" w:rsidRPr="00001ECC">
        <w:rPr>
          <w:rFonts w:ascii="Times New Roman" w:hAnsi="Times New Roman"/>
          <w:bCs w:val="0"/>
          <w:color w:val="000000" w:themeColor="text1"/>
          <w:sz w:val="22"/>
          <w:szCs w:val="22"/>
        </w:rPr>
        <w:t xml:space="preserve"> </w:t>
      </w:r>
    </w:p>
    <w:p w:rsidR="00552797" w:rsidRPr="00552797" w:rsidRDefault="00552797" w:rsidP="00552797"/>
    <w:p w:rsidR="00F86F3B" w:rsidRDefault="001F13E8" w:rsidP="00F86F3B">
      <w:pPr>
        <w:pStyle w:val="Legenda"/>
        <w:jc w:val="center"/>
        <w:rPr>
          <w:rFonts w:ascii="Times New Roman" w:hAnsi="Times New Roman"/>
          <w:color w:val="000000" w:themeColor="text1"/>
          <w:sz w:val="22"/>
          <w:szCs w:val="22"/>
        </w:rPr>
      </w:pPr>
      <w:r w:rsidRPr="001F13E8">
        <w:rPr>
          <w:noProof/>
          <w:lang w:val="pt-PT" w:eastAsia="pt-PT"/>
        </w:rPr>
        <w:lastRenderedPageBreak/>
        <w:drawing>
          <wp:inline distT="0" distB="0" distL="0" distR="0">
            <wp:extent cx="2811312" cy="1906438"/>
            <wp:effectExtent l="0" t="0" r="0" b="0"/>
            <wp:docPr id="574" name="Imagem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164" cstate="print"/>
                    <a:srcRect l="51466" r="-4582" b="49054"/>
                    <a:stretch>
                      <a:fillRect/>
                    </a:stretch>
                  </pic:blipFill>
                  <pic:spPr bwMode="auto">
                    <a:xfrm>
                      <a:off x="0" y="0"/>
                      <a:ext cx="2811312" cy="1906438"/>
                    </a:xfrm>
                    <a:prstGeom prst="rect">
                      <a:avLst/>
                    </a:prstGeom>
                    <a:noFill/>
                    <a:ln w="9525">
                      <a:noFill/>
                      <a:miter lim="800000"/>
                      <a:headEnd/>
                      <a:tailEnd/>
                    </a:ln>
                  </pic:spPr>
                </pic:pic>
              </a:graphicData>
            </a:graphic>
          </wp:inline>
        </w:drawing>
      </w:r>
    </w:p>
    <w:p w:rsidR="00F86F3B" w:rsidRDefault="00F86F3B" w:rsidP="00F86F3B">
      <w:pPr>
        <w:pStyle w:val="Legenda"/>
        <w:jc w:val="both"/>
        <w:rPr>
          <w:rFonts w:ascii="Times New Roman" w:hAnsi="Times New Roman"/>
          <w:b w:val="0"/>
          <w:color w:val="000000" w:themeColor="text1"/>
          <w:sz w:val="22"/>
          <w:szCs w:val="22"/>
        </w:rPr>
      </w:pPr>
      <w:bookmarkStart w:id="117" w:name="_Toc297711646"/>
      <w:r w:rsidRPr="00B942AE">
        <w:rPr>
          <w:rFonts w:ascii="Times New Roman" w:hAnsi="Times New Roman"/>
          <w:color w:val="000000" w:themeColor="text1"/>
          <w:sz w:val="22"/>
          <w:szCs w:val="22"/>
        </w:rPr>
        <w:t xml:space="preserve">Figure </w:t>
      </w:r>
      <w:r w:rsidR="00B97ACB">
        <w:rPr>
          <w:rFonts w:ascii="Times New Roman" w:hAnsi="Times New Roman"/>
          <w:color w:val="000000" w:themeColor="text1"/>
          <w:sz w:val="22"/>
          <w:szCs w:val="22"/>
        </w:rPr>
        <w:fldChar w:fldCharType="begin"/>
      </w:r>
      <w:r w:rsidR="00270DB0">
        <w:rPr>
          <w:rFonts w:ascii="Times New Roman" w:hAnsi="Times New Roman"/>
          <w:color w:val="000000" w:themeColor="text1"/>
          <w:sz w:val="22"/>
          <w:szCs w:val="22"/>
        </w:rPr>
        <w:instrText xml:space="preserve"> STYLEREF 1 \s </w:instrText>
      </w:r>
      <w:r w:rsidR="00B97ACB">
        <w:rPr>
          <w:rFonts w:ascii="Times New Roman" w:hAnsi="Times New Roman"/>
          <w:color w:val="000000" w:themeColor="text1"/>
          <w:sz w:val="22"/>
          <w:szCs w:val="22"/>
        </w:rPr>
        <w:fldChar w:fldCharType="separate"/>
      </w:r>
      <w:r w:rsidR="00942DB3">
        <w:rPr>
          <w:rFonts w:ascii="Times New Roman" w:hAnsi="Times New Roman"/>
          <w:noProof/>
          <w:color w:val="000000" w:themeColor="text1"/>
          <w:sz w:val="22"/>
          <w:szCs w:val="22"/>
        </w:rPr>
        <w:t>5</w:t>
      </w:r>
      <w:r w:rsidR="00B97ACB">
        <w:rPr>
          <w:rFonts w:ascii="Times New Roman" w:hAnsi="Times New Roman"/>
          <w:color w:val="000000" w:themeColor="text1"/>
          <w:sz w:val="22"/>
          <w:szCs w:val="22"/>
        </w:rPr>
        <w:fldChar w:fldCharType="end"/>
      </w:r>
      <w:r w:rsidR="00270DB0">
        <w:rPr>
          <w:rFonts w:ascii="Times New Roman" w:hAnsi="Times New Roman"/>
          <w:color w:val="000000" w:themeColor="text1"/>
          <w:sz w:val="22"/>
          <w:szCs w:val="22"/>
        </w:rPr>
        <w:t>.</w:t>
      </w:r>
      <w:r w:rsidR="00B97ACB">
        <w:rPr>
          <w:rFonts w:ascii="Times New Roman" w:hAnsi="Times New Roman"/>
          <w:color w:val="000000" w:themeColor="text1"/>
          <w:sz w:val="22"/>
          <w:szCs w:val="22"/>
        </w:rPr>
        <w:fldChar w:fldCharType="begin"/>
      </w:r>
      <w:r w:rsidR="00270DB0">
        <w:rPr>
          <w:rFonts w:ascii="Times New Roman" w:hAnsi="Times New Roman"/>
          <w:color w:val="000000" w:themeColor="text1"/>
          <w:sz w:val="22"/>
          <w:szCs w:val="22"/>
        </w:rPr>
        <w:instrText xml:space="preserve"> SEQ Figure \* ARABIC \s 1 </w:instrText>
      </w:r>
      <w:r w:rsidR="00B97ACB">
        <w:rPr>
          <w:rFonts w:ascii="Times New Roman" w:hAnsi="Times New Roman"/>
          <w:color w:val="000000" w:themeColor="text1"/>
          <w:sz w:val="22"/>
          <w:szCs w:val="22"/>
        </w:rPr>
        <w:fldChar w:fldCharType="separate"/>
      </w:r>
      <w:r w:rsidR="00942DB3">
        <w:rPr>
          <w:rFonts w:ascii="Times New Roman" w:hAnsi="Times New Roman"/>
          <w:noProof/>
          <w:color w:val="000000" w:themeColor="text1"/>
          <w:sz w:val="22"/>
          <w:szCs w:val="22"/>
        </w:rPr>
        <w:t>12</w:t>
      </w:r>
      <w:r w:rsidR="00B97ACB">
        <w:rPr>
          <w:rFonts w:ascii="Times New Roman" w:hAnsi="Times New Roman"/>
          <w:color w:val="000000" w:themeColor="text1"/>
          <w:sz w:val="22"/>
          <w:szCs w:val="22"/>
        </w:rPr>
        <w:fldChar w:fldCharType="end"/>
      </w:r>
      <w:r w:rsidRPr="00B942AE">
        <w:rPr>
          <w:rFonts w:ascii="Times New Roman" w:hAnsi="Times New Roman"/>
          <w:color w:val="000000" w:themeColor="text1"/>
          <w:sz w:val="22"/>
          <w:szCs w:val="22"/>
        </w:rPr>
        <w:t xml:space="preserve">. </w:t>
      </w:r>
      <w:r w:rsidRPr="00B942AE">
        <w:rPr>
          <w:rFonts w:ascii="Times New Roman" w:hAnsi="Times New Roman"/>
          <w:b w:val="0"/>
          <w:color w:val="000000" w:themeColor="text1"/>
          <w:sz w:val="22"/>
          <w:szCs w:val="22"/>
        </w:rPr>
        <w:t>Temporal evolution of the Ångström</w:t>
      </w:r>
      <w:r w:rsidRPr="00B942AE">
        <w:rPr>
          <w:rFonts w:ascii="Times New Roman" w:hAnsi="Times New Roman"/>
          <w:b w:val="0"/>
          <w:color w:val="000000" w:themeColor="text1"/>
          <w:sz w:val="22"/>
          <w:szCs w:val="22"/>
          <w:lang w:val="en-US"/>
        </w:rPr>
        <w:t xml:space="preserve"> exponent</w:t>
      </w:r>
      <w:r w:rsidRPr="00B942AE">
        <w:rPr>
          <w:rFonts w:ascii="Times New Roman" w:hAnsi="Times New Roman"/>
          <w:b w:val="0"/>
          <w:color w:val="000000" w:themeColor="text1"/>
          <w:sz w:val="22"/>
          <w:szCs w:val="22"/>
        </w:rPr>
        <w:t xml:space="preserve"> in </w:t>
      </w:r>
      <w:r>
        <w:rPr>
          <w:rFonts w:ascii="Times New Roman" w:hAnsi="Times New Roman"/>
          <w:b w:val="0"/>
          <w:color w:val="000000" w:themeColor="text1"/>
          <w:sz w:val="22"/>
          <w:szCs w:val="22"/>
        </w:rPr>
        <w:t>November/December</w:t>
      </w:r>
      <w:r w:rsidRPr="00001ECC">
        <w:rPr>
          <w:rFonts w:ascii="Times New Roman" w:hAnsi="Times New Roman"/>
          <w:b w:val="0"/>
          <w:color w:val="000000" w:themeColor="text1"/>
          <w:sz w:val="22"/>
          <w:szCs w:val="22"/>
        </w:rPr>
        <w:t xml:space="preserve"> 200</w:t>
      </w:r>
      <w:r>
        <w:rPr>
          <w:rFonts w:ascii="Times New Roman" w:hAnsi="Times New Roman"/>
          <w:b w:val="0"/>
          <w:color w:val="000000" w:themeColor="text1"/>
          <w:sz w:val="22"/>
          <w:szCs w:val="22"/>
        </w:rPr>
        <w:t>7</w:t>
      </w:r>
      <w:r w:rsidRPr="00001ECC">
        <w:rPr>
          <w:rFonts w:ascii="Times New Roman" w:hAnsi="Times New Roman"/>
          <w:b w:val="0"/>
          <w:color w:val="000000" w:themeColor="text1"/>
          <w:sz w:val="22"/>
          <w:szCs w:val="22"/>
        </w:rPr>
        <w:t>.</w:t>
      </w:r>
      <w:bookmarkEnd w:id="117"/>
    </w:p>
    <w:p w:rsidR="001F54A5" w:rsidRDefault="001F54A5" w:rsidP="00054BD5">
      <w:pPr>
        <w:jc w:val="center"/>
        <w:rPr>
          <w:lang w:eastAsia="pt-PT"/>
        </w:rPr>
      </w:pPr>
    </w:p>
    <w:p w:rsidR="00F86F3B" w:rsidRDefault="00F86F3B" w:rsidP="00054BD5">
      <w:pPr>
        <w:jc w:val="center"/>
        <w:rPr>
          <w:lang w:eastAsia="pt-PT"/>
        </w:rPr>
      </w:pPr>
      <w:r w:rsidRPr="00F86F3B">
        <w:rPr>
          <w:noProof/>
          <w:lang w:val="pt-PT" w:eastAsia="pt-PT"/>
        </w:rPr>
        <w:drawing>
          <wp:inline distT="0" distB="0" distL="0" distR="0">
            <wp:extent cx="2691442" cy="1906895"/>
            <wp:effectExtent l="0" t="0" r="0" b="0"/>
            <wp:docPr id="578" name="Imagem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165" cstate="print"/>
                    <a:srcRect r="49013" b="49416"/>
                    <a:stretch>
                      <a:fillRect/>
                    </a:stretch>
                  </pic:blipFill>
                  <pic:spPr bwMode="auto">
                    <a:xfrm>
                      <a:off x="0" y="0"/>
                      <a:ext cx="2691442" cy="1906895"/>
                    </a:xfrm>
                    <a:prstGeom prst="rect">
                      <a:avLst/>
                    </a:prstGeom>
                    <a:noFill/>
                    <a:ln w="9525">
                      <a:noFill/>
                      <a:miter lim="800000"/>
                      <a:headEnd/>
                      <a:tailEnd/>
                    </a:ln>
                  </pic:spPr>
                </pic:pic>
              </a:graphicData>
            </a:graphic>
          </wp:inline>
        </w:drawing>
      </w:r>
      <w:r w:rsidRPr="00F86F3B">
        <w:rPr>
          <w:noProof/>
          <w:lang w:val="pt-PT" w:eastAsia="pt-PT"/>
        </w:rPr>
        <w:drawing>
          <wp:inline distT="0" distB="0" distL="0" distR="0">
            <wp:extent cx="2648309" cy="1871932"/>
            <wp:effectExtent l="0" t="0" r="0" b="0"/>
            <wp:docPr id="579" name="Imagem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166" cstate="print"/>
                    <a:srcRect t="50457" r="49837"/>
                    <a:stretch>
                      <a:fillRect/>
                    </a:stretch>
                  </pic:blipFill>
                  <pic:spPr bwMode="auto">
                    <a:xfrm>
                      <a:off x="0" y="0"/>
                      <a:ext cx="2648309" cy="1871932"/>
                    </a:xfrm>
                    <a:prstGeom prst="rect">
                      <a:avLst/>
                    </a:prstGeom>
                    <a:noFill/>
                    <a:ln w="9525">
                      <a:noFill/>
                      <a:miter lim="800000"/>
                      <a:headEnd/>
                      <a:tailEnd/>
                    </a:ln>
                  </pic:spPr>
                </pic:pic>
              </a:graphicData>
            </a:graphic>
          </wp:inline>
        </w:drawing>
      </w:r>
    </w:p>
    <w:p w:rsidR="00F86F3B" w:rsidRPr="00DD1D08" w:rsidRDefault="00F86F3B" w:rsidP="00DD1D08">
      <w:pPr>
        <w:pStyle w:val="Legenda"/>
        <w:jc w:val="both"/>
        <w:rPr>
          <w:rFonts w:ascii="Times New Roman" w:hAnsi="Times New Roman"/>
          <w:b w:val="0"/>
          <w:color w:val="000000" w:themeColor="text1"/>
          <w:sz w:val="22"/>
          <w:szCs w:val="22"/>
          <w:lang w:eastAsia="pt-PT"/>
        </w:rPr>
      </w:pPr>
      <w:bookmarkStart w:id="118" w:name="_Toc297711647"/>
      <w:r w:rsidRPr="00F86F3B">
        <w:rPr>
          <w:rFonts w:ascii="Times New Roman" w:hAnsi="Times New Roman"/>
          <w:color w:val="000000" w:themeColor="text1"/>
          <w:sz w:val="22"/>
          <w:szCs w:val="22"/>
        </w:rPr>
        <w:t xml:space="preserve">Figure </w:t>
      </w:r>
      <w:r w:rsidR="00B97ACB">
        <w:rPr>
          <w:rFonts w:ascii="Times New Roman" w:hAnsi="Times New Roman"/>
          <w:color w:val="000000" w:themeColor="text1"/>
          <w:sz w:val="22"/>
          <w:szCs w:val="22"/>
        </w:rPr>
        <w:fldChar w:fldCharType="begin"/>
      </w:r>
      <w:r w:rsidR="00270DB0">
        <w:rPr>
          <w:rFonts w:ascii="Times New Roman" w:hAnsi="Times New Roman"/>
          <w:color w:val="000000" w:themeColor="text1"/>
          <w:sz w:val="22"/>
          <w:szCs w:val="22"/>
        </w:rPr>
        <w:instrText xml:space="preserve"> STYLEREF 1 \s </w:instrText>
      </w:r>
      <w:r w:rsidR="00B97ACB">
        <w:rPr>
          <w:rFonts w:ascii="Times New Roman" w:hAnsi="Times New Roman"/>
          <w:color w:val="000000" w:themeColor="text1"/>
          <w:sz w:val="22"/>
          <w:szCs w:val="22"/>
        </w:rPr>
        <w:fldChar w:fldCharType="separate"/>
      </w:r>
      <w:r w:rsidR="00942DB3">
        <w:rPr>
          <w:rFonts w:ascii="Times New Roman" w:hAnsi="Times New Roman"/>
          <w:noProof/>
          <w:color w:val="000000" w:themeColor="text1"/>
          <w:sz w:val="22"/>
          <w:szCs w:val="22"/>
        </w:rPr>
        <w:t>5</w:t>
      </w:r>
      <w:r w:rsidR="00B97ACB">
        <w:rPr>
          <w:rFonts w:ascii="Times New Roman" w:hAnsi="Times New Roman"/>
          <w:color w:val="000000" w:themeColor="text1"/>
          <w:sz w:val="22"/>
          <w:szCs w:val="22"/>
        </w:rPr>
        <w:fldChar w:fldCharType="end"/>
      </w:r>
      <w:r w:rsidR="00270DB0">
        <w:rPr>
          <w:rFonts w:ascii="Times New Roman" w:hAnsi="Times New Roman"/>
          <w:color w:val="000000" w:themeColor="text1"/>
          <w:sz w:val="22"/>
          <w:szCs w:val="22"/>
        </w:rPr>
        <w:t>.</w:t>
      </w:r>
      <w:r w:rsidR="00B97ACB">
        <w:rPr>
          <w:rFonts w:ascii="Times New Roman" w:hAnsi="Times New Roman"/>
          <w:color w:val="000000" w:themeColor="text1"/>
          <w:sz w:val="22"/>
          <w:szCs w:val="22"/>
        </w:rPr>
        <w:fldChar w:fldCharType="begin"/>
      </w:r>
      <w:r w:rsidR="00270DB0">
        <w:rPr>
          <w:rFonts w:ascii="Times New Roman" w:hAnsi="Times New Roman"/>
          <w:color w:val="000000" w:themeColor="text1"/>
          <w:sz w:val="22"/>
          <w:szCs w:val="22"/>
        </w:rPr>
        <w:instrText xml:space="preserve"> SEQ Figure \* ARABIC \s 1 </w:instrText>
      </w:r>
      <w:r w:rsidR="00B97ACB">
        <w:rPr>
          <w:rFonts w:ascii="Times New Roman" w:hAnsi="Times New Roman"/>
          <w:color w:val="000000" w:themeColor="text1"/>
          <w:sz w:val="22"/>
          <w:szCs w:val="22"/>
        </w:rPr>
        <w:fldChar w:fldCharType="separate"/>
      </w:r>
      <w:r w:rsidR="00942DB3">
        <w:rPr>
          <w:rFonts w:ascii="Times New Roman" w:hAnsi="Times New Roman"/>
          <w:noProof/>
          <w:color w:val="000000" w:themeColor="text1"/>
          <w:sz w:val="22"/>
          <w:szCs w:val="22"/>
        </w:rPr>
        <w:t>13</w:t>
      </w:r>
      <w:r w:rsidR="00B97ACB">
        <w:rPr>
          <w:rFonts w:ascii="Times New Roman" w:hAnsi="Times New Roman"/>
          <w:color w:val="000000" w:themeColor="text1"/>
          <w:sz w:val="22"/>
          <w:szCs w:val="22"/>
        </w:rPr>
        <w:fldChar w:fldCharType="end"/>
      </w:r>
      <w:r w:rsidRPr="00F86F3B">
        <w:rPr>
          <w:rFonts w:ascii="Times New Roman" w:hAnsi="Times New Roman"/>
          <w:color w:val="000000" w:themeColor="text1"/>
          <w:sz w:val="22"/>
          <w:szCs w:val="22"/>
        </w:rPr>
        <w:t>.</w:t>
      </w:r>
      <w:r w:rsidRPr="00F86F3B">
        <w:rPr>
          <w:rFonts w:ascii="Times New Roman" w:hAnsi="Times New Roman"/>
          <w:b w:val="0"/>
          <w:color w:val="000000" w:themeColor="text1"/>
          <w:sz w:val="22"/>
          <w:szCs w:val="22"/>
        </w:rPr>
        <w:t xml:space="preserve"> </w:t>
      </w:r>
      <w:r w:rsidRPr="00F86F3B">
        <w:rPr>
          <w:rFonts w:ascii="Times New Roman" w:hAnsi="Times New Roman"/>
          <w:b w:val="0"/>
          <w:color w:val="000000" w:themeColor="text1"/>
          <w:sz w:val="22"/>
          <w:szCs w:val="22"/>
          <w:lang w:eastAsia="pt-PT"/>
        </w:rPr>
        <w:t xml:space="preserve">Scattering coefficient (550 nm) versus fine </w:t>
      </w:r>
      <w:r>
        <w:rPr>
          <w:rFonts w:ascii="Times New Roman" w:hAnsi="Times New Roman"/>
          <w:b w:val="0"/>
          <w:color w:val="000000" w:themeColor="text1"/>
          <w:sz w:val="22"/>
          <w:szCs w:val="22"/>
          <w:lang w:eastAsia="pt-PT"/>
        </w:rPr>
        <w:t xml:space="preserve">mode (a) </w:t>
      </w:r>
      <w:r w:rsidRPr="00F86F3B">
        <w:rPr>
          <w:rFonts w:ascii="Times New Roman" w:hAnsi="Times New Roman"/>
          <w:b w:val="0"/>
          <w:color w:val="000000" w:themeColor="text1"/>
          <w:sz w:val="22"/>
          <w:szCs w:val="22"/>
          <w:lang w:eastAsia="pt-PT"/>
        </w:rPr>
        <w:t>and coarse mode</w:t>
      </w:r>
      <w:r>
        <w:rPr>
          <w:rFonts w:ascii="Times New Roman" w:hAnsi="Times New Roman"/>
          <w:b w:val="0"/>
          <w:color w:val="000000" w:themeColor="text1"/>
          <w:sz w:val="22"/>
          <w:szCs w:val="22"/>
          <w:lang w:eastAsia="pt-PT"/>
        </w:rPr>
        <w:t xml:space="preserve"> (b)</w:t>
      </w:r>
      <w:r w:rsidRPr="00F86F3B">
        <w:rPr>
          <w:rFonts w:ascii="Times New Roman" w:hAnsi="Times New Roman"/>
          <w:b w:val="0"/>
          <w:color w:val="000000" w:themeColor="text1"/>
          <w:sz w:val="22"/>
          <w:szCs w:val="22"/>
          <w:lang w:eastAsia="pt-PT"/>
        </w:rPr>
        <w:t xml:space="preserve"> number concentration</w:t>
      </w:r>
      <w:r>
        <w:rPr>
          <w:rFonts w:ascii="Times New Roman" w:hAnsi="Times New Roman"/>
          <w:b w:val="0"/>
          <w:color w:val="000000" w:themeColor="text1"/>
          <w:sz w:val="22"/>
          <w:szCs w:val="22"/>
          <w:lang w:eastAsia="pt-PT"/>
        </w:rPr>
        <w:t>.</w:t>
      </w:r>
      <w:bookmarkEnd w:id="118"/>
    </w:p>
    <w:p w:rsidR="0081716D" w:rsidRDefault="00645409" w:rsidP="00054BD5">
      <w:pPr>
        <w:jc w:val="center"/>
      </w:pPr>
      <w:r w:rsidRPr="00645409">
        <w:rPr>
          <w:noProof/>
          <w:lang w:val="pt-PT" w:eastAsia="pt-PT"/>
        </w:rPr>
        <w:drawing>
          <wp:inline distT="0" distB="0" distL="0" distR="0">
            <wp:extent cx="2682815" cy="1854679"/>
            <wp:effectExtent l="0" t="0" r="0" b="0"/>
            <wp:docPr id="575" name="Imagem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167" cstate="print"/>
                    <a:srcRect r="50319" b="49412"/>
                    <a:stretch>
                      <a:fillRect/>
                    </a:stretch>
                  </pic:blipFill>
                  <pic:spPr bwMode="auto">
                    <a:xfrm>
                      <a:off x="0" y="0"/>
                      <a:ext cx="2682815" cy="1854679"/>
                    </a:xfrm>
                    <a:prstGeom prst="rect">
                      <a:avLst/>
                    </a:prstGeom>
                    <a:noFill/>
                    <a:ln w="9525">
                      <a:noFill/>
                      <a:miter lim="800000"/>
                      <a:headEnd/>
                      <a:tailEnd/>
                    </a:ln>
                  </pic:spPr>
                </pic:pic>
              </a:graphicData>
            </a:graphic>
          </wp:inline>
        </w:drawing>
      </w:r>
    </w:p>
    <w:p w:rsidR="00645409" w:rsidRDefault="00645409" w:rsidP="00305AF4">
      <w:pPr>
        <w:pStyle w:val="Legenda"/>
        <w:jc w:val="both"/>
        <w:rPr>
          <w:rFonts w:ascii="Times New Roman" w:hAnsi="Times New Roman"/>
          <w:b w:val="0"/>
          <w:color w:val="000000" w:themeColor="text1"/>
          <w:sz w:val="22"/>
          <w:szCs w:val="22"/>
        </w:rPr>
      </w:pPr>
      <w:bookmarkStart w:id="119" w:name="_Toc297711648"/>
      <w:r w:rsidRPr="00305AF4">
        <w:rPr>
          <w:rFonts w:ascii="Times New Roman" w:hAnsi="Times New Roman"/>
          <w:color w:val="000000" w:themeColor="text1"/>
          <w:sz w:val="22"/>
          <w:szCs w:val="22"/>
        </w:rPr>
        <w:t xml:space="preserve">Figure </w:t>
      </w:r>
      <w:r w:rsidR="00B97ACB">
        <w:rPr>
          <w:rFonts w:ascii="Times New Roman" w:hAnsi="Times New Roman"/>
          <w:color w:val="000000" w:themeColor="text1"/>
          <w:sz w:val="22"/>
          <w:szCs w:val="22"/>
        </w:rPr>
        <w:fldChar w:fldCharType="begin"/>
      </w:r>
      <w:r w:rsidR="00270DB0">
        <w:rPr>
          <w:rFonts w:ascii="Times New Roman" w:hAnsi="Times New Roman"/>
          <w:color w:val="000000" w:themeColor="text1"/>
          <w:sz w:val="22"/>
          <w:szCs w:val="22"/>
        </w:rPr>
        <w:instrText xml:space="preserve"> STYLEREF 1 \s </w:instrText>
      </w:r>
      <w:r w:rsidR="00B97ACB">
        <w:rPr>
          <w:rFonts w:ascii="Times New Roman" w:hAnsi="Times New Roman"/>
          <w:color w:val="000000" w:themeColor="text1"/>
          <w:sz w:val="22"/>
          <w:szCs w:val="22"/>
        </w:rPr>
        <w:fldChar w:fldCharType="separate"/>
      </w:r>
      <w:r w:rsidR="00942DB3">
        <w:rPr>
          <w:rFonts w:ascii="Times New Roman" w:hAnsi="Times New Roman"/>
          <w:noProof/>
          <w:color w:val="000000" w:themeColor="text1"/>
          <w:sz w:val="22"/>
          <w:szCs w:val="22"/>
        </w:rPr>
        <w:t>5</w:t>
      </w:r>
      <w:r w:rsidR="00B97ACB">
        <w:rPr>
          <w:rFonts w:ascii="Times New Roman" w:hAnsi="Times New Roman"/>
          <w:color w:val="000000" w:themeColor="text1"/>
          <w:sz w:val="22"/>
          <w:szCs w:val="22"/>
        </w:rPr>
        <w:fldChar w:fldCharType="end"/>
      </w:r>
      <w:r w:rsidR="00270DB0">
        <w:rPr>
          <w:rFonts w:ascii="Times New Roman" w:hAnsi="Times New Roman"/>
          <w:color w:val="000000" w:themeColor="text1"/>
          <w:sz w:val="22"/>
          <w:szCs w:val="22"/>
        </w:rPr>
        <w:t>.</w:t>
      </w:r>
      <w:r w:rsidR="00B97ACB">
        <w:rPr>
          <w:rFonts w:ascii="Times New Roman" w:hAnsi="Times New Roman"/>
          <w:color w:val="000000" w:themeColor="text1"/>
          <w:sz w:val="22"/>
          <w:szCs w:val="22"/>
        </w:rPr>
        <w:fldChar w:fldCharType="begin"/>
      </w:r>
      <w:r w:rsidR="00270DB0">
        <w:rPr>
          <w:rFonts w:ascii="Times New Roman" w:hAnsi="Times New Roman"/>
          <w:color w:val="000000" w:themeColor="text1"/>
          <w:sz w:val="22"/>
          <w:szCs w:val="22"/>
        </w:rPr>
        <w:instrText xml:space="preserve"> SEQ Figure \* ARABIC \s 1 </w:instrText>
      </w:r>
      <w:r w:rsidR="00B97ACB">
        <w:rPr>
          <w:rFonts w:ascii="Times New Roman" w:hAnsi="Times New Roman"/>
          <w:color w:val="000000" w:themeColor="text1"/>
          <w:sz w:val="22"/>
          <w:szCs w:val="22"/>
        </w:rPr>
        <w:fldChar w:fldCharType="separate"/>
      </w:r>
      <w:r w:rsidR="00942DB3">
        <w:rPr>
          <w:rFonts w:ascii="Times New Roman" w:hAnsi="Times New Roman"/>
          <w:noProof/>
          <w:color w:val="000000" w:themeColor="text1"/>
          <w:sz w:val="22"/>
          <w:szCs w:val="22"/>
        </w:rPr>
        <w:t>14</w:t>
      </w:r>
      <w:r w:rsidR="00B97ACB">
        <w:rPr>
          <w:rFonts w:ascii="Times New Roman" w:hAnsi="Times New Roman"/>
          <w:color w:val="000000" w:themeColor="text1"/>
          <w:sz w:val="22"/>
          <w:szCs w:val="22"/>
        </w:rPr>
        <w:fldChar w:fldCharType="end"/>
      </w:r>
      <w:r w:rsidRPr="00305AF4">
        <w:rPr>
          <w:rFonts w:ascii="Times New Roman" w:hAnsi="Times New Roman"/>
          <w:color w:val="000000" w:themeColor="text1"/>
          <w:sz w:val="22"/>
          <w:szCs w:val="22"/>
        </w:rPr>
        <w:t xml:space="preserve">. </w:t>
      </w:r>
      <w:r w:rsidRPr="00305AF4">
        <w:rPr>
          <w:rFonts w:ascii="Times New Roman" w:hAnsi="Times New Roman"/>
          <w:b w:val="0"/>
          <w:color w:val="000000" w:themeColor="text1"/>
          <w:sz w:val="22"/>
          <w:szCs w:val="22"/>
        </w:rPr>
        <w:t>Temporal evolution of the Black carbon mass concentration in November/ December 2007.</w:t>
      </w:r>
      <w:bookmarkEnd w:id="119"/>
    </w:p>
    <w:p w:rsidR="00D65FA9" w:rsidRDefault="00D65FA9" w:rsidP="00D65FA9">
      <w:pPr>
        <w:spacing w:after="0" w:line="360" w:lineRule="auto"/>
        <w:jc w:val="center"/>
        <w:rPr>
          <w:rFonts w:ascii="Times New Roman" w:hAnsi="Times New Roman"/>
          <w:sz w:val="24"/>
          <w:szCs w:val="24"/>
          <w:lang w:val="en-US"/>
        </w:rPr>
      </w:pPr>
      <w:r w:rsidRPr="00D65FA9">
        <w:rPr>
          <w:noProof/>
          <w:szCs w:val="24"/>
          <w:lang w:val="pt-PT" w:eastAsia="pt-PT"/>
        </w:rPr>
        <w:lastRenderedPageBreak/>
        <w:drawing>
          <wp:inline distT="0" distB="0" distL="0" distR="0">
            <wp:extent cx="2794958" cy="1923691"/>
            <wp:effectExtent l="0" t="0" r="0" b="0"/>
            <wp:docPr id="70"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8" cstate="print"/>
                    <a:srcRect t="7595" r="48160" b="45359"/>
                    <a:stretch>
                      <a:fillRect/>
                    </a:stretch>
                  </pic:blipFill>
                  <pic:spPr bwMode="auto">
                    <a:xfrm>
                      <a:off x="0" y="0"/>
                      <a:ext cx="2794958" cy="1923691"/>
                    </a:xfrm>
                    <a:prstGeom prst="rect">
                      <a:avLst/>
                    </a:prstGeom>
                    <a:noFill/>
                    <a:ln w="9525">
                      <a:noFill/>
                      <a:miter lim="800000"/>
                      <a:headEnd/>
                      <a:tailEnd/>
                    </a:ln>
                  </pic:spPr>
                </pic:pic>
              </a:graphicData>
            </a:graphic>
          </wp:inline>
        </w:drawing>
      </w:r>
    </w:p>
    <w:p w:rsidR="00D65FA9" w:rsidRPr="00D65FA9" w:rsidRDefault="00D65FA9" w:rsidP="00D65FA9">
      <w:pPr>
        <w:pStyle w:val="Legenda"/>
        <w:jc w:val="both"/>
        <w:rPr>
          <w:rFonts w:ascii="Times New Roman" w:hAnsi="Times New Roman"/>
          <w:b w:val="0"/>
          <w:color w:val="auto"/>
          <w:sz w:val="22"/>
          <w:szCs w:val="22"/>
          <w:lang w:val="en-US"/>
        </w:rPr>
      </w:pPr>
      <w:bookmarkStart w:id="120" w:name="_Toc297711649"/>
      <w:r w:rsidRPr="00D65FA9">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5</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15</w:t>
      </w:r>
      <w:r w:rsidR="00B97ACB">
        <w:rPr>
          <w:rFonts w:ascii="Times New Roman" w:hAnsi="Times New Roman"/>
          <w:color w:val="auto"/>
          <w:sz w:val="22"/>
          <w:szCs w:val="22"/>
        </w:rPr>
        <w:fldChar w:fldCharType="end"/>
      </w:r>
      <w:r w:rsidRPr="00D65FA9">
        <w:rPr>
          <w:rFonts w:ascii="Times New Roman" w:hAnsi="Times New Roman"/>
          <w:color w:val="auto"/>
          <w:sz w:val="22"/>
          <w:szCs w:val="22"/>
        </w:rPr>
        <w:t>.</w:t>
      </w:r>
      <w:r w:rsidRPr="00D65FA9">
        <w:rPr>
          <w:rFonts w:ascii="Times New Roman" w:hAnsi="Times New Roman"/>
          <w:b w:val="0"/>
          <w:color w:val="auto"/>
          <w:sz w:val="22"/>
          <w:szCs w:val="22"/>
        </w:rPr>
        <w:t xml:space="preserve"> </w:t>
      </w:r>
      <w:r w:rsidRPr="00D65FA9">
        <w:rPr>
          <w:rFonts w:ascii="Times New Roman" w:hAnsi="Times New Roman"/>
          <w:b w:val="0"/>
          <w:color w:val="auto"/>
          <w:sz w:val="22"/>
          <w:szCs w:val="22"/>
          <w:lang w:val="en-US"/>
        </w:rPr>
        <w:t>BC fraction versus the single scattering albedo</w:t>
      </w:r>
      <w:r>
        <w:rPr>
          <w:rFonts w:ascii="Times New Roman" w:hAnsi="Times New Roman"/>
          <w:b w:val="0"/>
          <w:color w:val="auto"/>
          <w:sz w:val="22"/>
          <w:szCs w:val="22"/>
          <w:lang w:val="en-US"/>
        </w:rPr>
        <w:t>.</w:t>
      </w:r>
      <w:bookmarkEnd w:id="120"/>
    </w:p>
    <w:p w:rsidR="00D65FA9" w:rsidRPr="00D65FA9" w:rsidRDefault="00D65FA9" w:rsidP="00D65FA9">
      <w:pPr>
        <w:rPr>
          <w:lang w:val="en-US"/>
        </w:rPr>
      </w:pPr>
    </w:p>
    <w:p w:rsidR="00E86165" w:rsidRDefault="00054BD5" w:rsidP="00054BD5">
      <w:pPr>
        <w:jc w:val="center"/>
        <w:rPr>
          <w:lang w:eastAsia="pt-PT"/>
        </w:rPr>
      </w:pPr>
      <w:r w:rsidRPr="00054BD5">
        <w:rPr>
          <w:noProof/>
          <w:lang w:val="pt-PT" w:eastAsia="pt-PT"/>
        </w:rPr>
        <w:drawing>
          <wp:inline distT="0" distB="0" distL="0" distR="0">
            <wp:extent cx="2613660" cy="1863090"/>
            <wp:effectExtent l="0" t="0" r="0" b="0"/>
            <wp:docPr id="576" name="Imagem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169" cstate="print"/>
                    <a:srcRect/>
                    <a:stretch>
                      <a:fillRect/>
                    </a:stretch>
                  </pic:blipFill>
                  <pic:spPr bwMode="auto">
                    <a:xfrm>
                      <a:off x="0" y="0"/>
                      <a:ext cx="2613660" cy="1863090"/>
                    </a:xfrm>
                    <a:prstGeom prst="rect">
                      <a:avLst/>
                    </a:prstGeom>
                    <a:noFill/>
                    <a:ln w="9525">
                      <a:noFill/>
                      <a:miter lim="800000"/>
                      <a:headEnd/>
                      <a:tailEnd/>
                    </a:ln>
                  </pic:spPr>
                </pic:pic>
              </a:graphicData>
            </a:graphic>
          </wp:inline>
        </w:drawing>
      </w:r>
    </w:p>
    <w:p w:rsidR="00E86165" w:rsidRPr="00781901" w:rsidRDefault="00054BD5" w:rsidP="00781901">
      <w:pPr>
        <w:pStyle w:val="Legenda"/>
        <w:jc w:val="both"/>
        <w:rPr>
          <w:rFonts w:ascii="Times New Roman" w:hAnsi="Times New Roman"/>
          <w:b w:val="0"/>
          <w:color w:val="000000" w:themeColor="text1"/>
          <w:sz w:val="22"/>
          <w:szCs w:val="22"/>
        </w:rPr>
      </w:pPr>
      <w:bookmarkStart w:id="121" w:name="_Toc297711650"/>
      <w:r w:rsidRPr="00305AF4">
        <w:rPr>
          <w:rFonts w:ascii="Times New Roman" w:hAnsi="Times New Roman"/>
          <w:color w:val="000000" w:themeColor="text1"/>
          <w:sz w:val="22"/>
          <w:szCs w:val="22"/>
        </w:rPr>
        <w:t xml:space="preserve">Figure </w:t>
      </w:r>
      <w:r w:rsidR="00B97ACB">
        <w:rPr>
          <w:rFonts w:ascii="Times New Roman" w:hAnsi="Times New Roman"/>
          <w:color w:val="000000" w:themeColor="text1"/>
          <w:sz w:val="22"/>
          <w:szCs w:val="22"/>
        </w:rPr>
        <w:fldChar w:fldCharType="begin"/>
      </w:r>
      <w:r w:rsidR="00270DB0">
        <w:rPr>
          <w:rFonts w:ascii="Times New Roman" w:hAnsi="Times New Roman"/>
          <w:color w:val="000000" w:themeColor="text1"/>
          <w:sz w:val="22"/>
          <w:szCs w:val="22"/>
        </w:rPr>
        <w:instrText xml:space="preserve"> STYLEREF 1 \s </w:instrText>
      </w:r>
      <w:r w:rsidR="00B97ACB">
        <w:rPr>
          <w:rFonts w:ascii="Times New Roman" w:hAnsi="Times New Roman"/>
          <w:color w:val="000000" w:themeColor="text1"/>
          <w:sz w:val="22"/>
          <w:szCs w:val="22"/>
        </w:rPr>
        <w:fldChar w:fldCharType="separate"/>
      </w:r>
      <w:r w:rsidR="00942DB3">
        <w:rPr>
          <w:rFonts w:ascii="Times New Roman" w:hAnsi="Times New Roman"/>
          <w:noProof/>
          <w:color w:val="000000" w:themeColor="text1"/>
          <w:sz w:val="22"/>
          <w:szCs w:val="22"/>
        </w:rPr>
        <w:t>5</w:t>
      </w:r>
      <w:r w:rsidR="00B97ACB">
        <w:rPr>
          <w:rFonts w:ascii="Times New Roman" w:hAnsi="Times New Roman"/>
          <w:color w:val="000000" w:themeColor="text1"/>
          <w:sz w:val="22"/>
          <w:szCs w:val="22"/>
        </w:rPr>
        <w:fldChar w:fldCharType="end"/>
      </w:r>
      <w:r w:rsidR="00270DB0">
        <w:rPr>
          <w:rFonts w:ascii="Times New Roman" w:hAnsi="Times New Roman"/>
          <w:color w:val="000000" w:themeColor="text1"/>
          <w:sz w:val="22"/>
          <w:szCs w:val="22"/>
        </w:rPr>
        <w:t>.</w:t>
      </w:r>
      <w:r w:rsidR="00B97ACB">
        <w:rPr>
          <w:rFonts w:ascii="Times New Roman" w:hAnsi="Times New Roman"/>
          <w:color w:val="000000" w:themeColor="text1"/>
          <w:sz w:val="22"/>
          <w:szCs w:val="22"/>
        </w:rPr>
        <w:fldChar w:fldCharType="begin"/>
      </w:r>
      <w:r w:rsidR="00270DB0">
        <w:rPr>
          <w:rFonts w:ascii="Times New Roman" w:hAnsi="Times New Roman"/>
          <w:color w:val="000000" w:themeColor="text1"/>
          <w:sz w:val="22"/>
          <w:szCs w:val="22"/>
        </w:rPr>
        <w:instrText xml:space="preserve"> SEQ Figure \* ARABIC \s 1 </w:instrText>
      </w:r>
      <w:r w:rsidR="00B97ACB">
        <w:rPr>
          <w:rFonts w:ascii="Times New Roman" w:hAnsi="Times New Roman"/>
          <w:color w:val="000000" w:themeColor="text1"/>
          <w:sz w:val="22"/>
          <w:szCs w:val="22"/>
        </w:rPr>
        <w:fldChar w:fldCharType="separate"/>
      </w:r>
      <w:r w:rsidR="00942DB3">
        <w:rPr>
          <w:rFonts w:ascii="Times New Roman" w:hAnsi="Times New Roman"/>
          <w:noProof/>
          <w:color w:val="000000" w:themeColor="text1"/>
          <w:sz w:val="22"/>
          <w:szCs w:val="22"/>
        </w:rPr>
        <w:t>16</w:t>
      </w:r>
      <w:r w:rsidR="00B97ACB">
        <w:rPr>
          <w:rFonts w:ascii="Times New Roman" w:hAnsi="Times New Roman"/>
          <w:color w:val="000000" w:themeColor="text1"/>
          <w:sz w:val="22"/>
          <w:szCs w:val="22"/>
        </w:rPr>
        <w:fldChar w:fldCharType="end"/>
      </w:r>
      <w:r w:rsidRPr="00305AF4">
        <w:rPr>
          <w:rFonts w:ascii="Times New Roman" w:hAnsi="Times New Roman"/>
          <w:color w:val="000000" w:themeColor="text1"/>
          <w:sz w:val="22"/>
          <w:szCs w:val="22"/>
        </w:rPr>
        <w:t xml:space="preserve">. </w:t>
      </w:r>
      <w:r w:rsidRPr="00305AF4">
        <w:rPr>
          <w:rFonts w:ascii="Times New Roman" w:hAnsi="Times New Roman"/>
          <w:b w:val="0"/>
          <w:color w:val="000000" w:themeColor="text1"/>
          <w:sz w:val="22"/>
          <w:szCs w:val="22"/>
        </w:rPr>
        <w:t>Set of back-trajectories</w:t>
      </w:r>
      <w:r w:rsidR="001C08C8">
        <w:rPr>
          <w:rFonts w:ascii="Times New Roman" w:hAnsi="Times New Roman"/>
          <w:b w:val="0"/>
          <w:color w:val="000000" w:themeColor="text1"/>
          <w:sz w:val="22"/>
          <w:szCs w:val="22"/>
        </w:rPr>
        <w:t>,</w:t>
      </w:r>
      <w:r w:rsidRPr="00305AF4">
        <w:rPr>
          <w:rFonts w:ascii="Times New Roman" w:hAnsi="Times New Roman"/>
          <w:b w:val="0"/>
          <w:color w:val="000000" w:themeColor="text1"/>
          <w:sz w:val="22"/>
          <w:szCs w:val="22"/>
        </w:rPr>
        <w:t xml:space="preserve"> computed for the period </w:t>
      </w:r>
      <w:r w:rsidR="00932372">
        <w:rPr>
          <w:rFonts w:ascii="Times New Roman" w:hAnsi="Times New Roman"/>
          <w:b w:val="0"/>
          <w:color w:val="000000" w:themeColor="text1"/>
          <w:sz w:val="22"/>
          <w:szCs w:val="22"/>
        </w:rPr>
        <w:t>between</w:t>
      </w:r>
      <w:r w:rsidR="001C08C8">
        <w:rPr>
          <w:rFonts w:ascii="Times New Roman" w:hAnsi="Times New Roman"/>
          <w:b w:val="0"/>
          <w:color w:val="000000" w:themeColor="text1"/>
          <w:sz w:val="22"/>
          <w:szCs w:val="22"/>
        </w:rPr>
        <w:t xml:space="preserve"> 28 November to 6 December 2007, showing the continental influence of the air masses arriving at Évora during this period.</w:t>
      </w:r>
      <w:bookmarkEnd w:id="121"/>
    </w:p>
    <w:p w:rsidR="009232C8" w:rsidRPr="00E86165" w:rsidRDefault="00F57FBE" w:rsidP="00BE0A4B">
      <w:pPr>
        <w:pStyle w:val="Ttulo2"/>
      </w:pPr>
      <w:bookmarkStart w:id="122" w:name="_Toc297711698"/>
      <w:r>
        <w:t>Comparison</w:t>
      </w:r>
      <w:r w:rsidR="0013735A">
        <w:t>s</w:t>
      </w:r>
      <w:r>
        <w:t xml:space="preserve"> between the different aerosol types</w:t>
      </w:r>
      <w:bookmarkEnd w:id="122"/>
      <w:r w:rsidR="00E86165">
        <w:t xml:space="preserve"> </w:t>
      </w:r>
    </w:p>
    <w:p w:rsidR="009150BE" w:rsidRPr="00781901" w:rsidRDefault="00F57FBE" w:rsidP="00165073">
      <w:pPr>
        <w:autoSpaceDE w:val="0"/>
        <w:autoSpaceDN w:val="0"/>
        <w:adjustRightInd w:val="0"/>
        <w:spacing w:after="0" w:line="360" w:lineRule="auto"/>
        <w:jc w:val="both"/>
        <w:rPr>
          <w:rFonts w:ascii="Times New Roman" w:hAnsi="Times New Roman"/>
          <w:bCs/>
          <w:sz w:val="24"/>
          <w:szCs w:val="24"/>
        </w:rPr>
      </w:pPr>
      <w:r>
        <w:rPr>
          <w:rFonts w:ascii="Times New Roman" w:hAnsi="Times New Roman"/>
          <w:bCs/>
          <w:sz w:val="24"/>
          <w:szCs w:val="24"/>
        </w:rPr>
        <w:t>In the previous sections a set of case studies w</w:t>
      </w:r>
      <w:r w:rsidR="00CC0B3B">
        <w:rPr>
          <w:rFonts w:ascii="Times New Roman" w:hAnsi="Times New Roman"/>
          <w:bCs/>
          <w:sz w:val="24"/>
          <w:szCs w:val="24"/>
        </w:rPr>
        <w:t>ere</w:t>
      </w:r>
      <w:r>
        <w:rPr>
          <w:rFonts w:ascii="Times New Roman" w:hAnsi="Times New Roman"/>
          <w:bCs/>
          <w:sz w:val="24"/>
          <w:szCs w:val="24"/>
        </w:rPr>
        <w:t xml:space="preserve"> presented </w:t>
      </w:r>
      <w:r w:rsidR="00CC0B3B">
        <w:rPr>
          <w:rFonts w:ascii="Times New Roman" w:hAnsi="Times New Roman"/>
          <w:bCs/>
          <w:sz w:val="24"/>
          <w:szCs w:val="24"/>
        </w:rPr>
        <w:t xml:space="preserve">concerning </w:t>
      </w:r>
      <w:r>
        <w:rPr>
          <w:rFonts w:ascii="Times New Roman" w:hAnsi="Times New Roman"/>
          <w:bCs/>
          <w:sz w:val="24"/>
          <w:szCs w:val="24"/>
        </w:rPr>
        <w:t xml:space="preserve">aerosol events </w:t>
      </w:r>
      <w:r w:rsidR="00CC0B3B">
        <w:rPr>
          <w:rFonts w:ascii="Times New Roman" w:hAnsi="Times New Roman"/>
          <w:bCs/>
          <w:sz w:val="24"/>
          <w:szCs w:val="24"/>
        </w:rPr>
        <w:t>caused by</w:t>
      </w:r>
      <w:r>
        <w:rPr>
          <w:rFonts w:ascii="Times New Roman" w:hAnsi="Times New Roman"/>
          <w:bCs/>
          <w:sz w:val="24"/>
          <w:szCs w:val="24"/>
        </w:rPr>
        <w:t xml:space="preserve"> dust</w:t>
      </w:r>
      <w:r w:rsidR="00CC0B3B">
        <w:rPr>
          <w:rFonts w:ascii="Times New Roman" w:hAnsi="Times New Roman"/>
          <w:bCs/>
          <w:sz w:val="24"/>
          <w:szCs w:val="24"/>
        </w:rPr>
        <w:t xml:space="preserve"> outbreaks</w:t>
      </w:r>
      <w:r>
        <w:rPr>
          <w:rFonts w:ascii="Times New Roman" w:hAnsi="Times New Roman"/>
          <w:bCs/>
          <w:sz w:val="24"/>
          <w:szCs w:val="24"/>
        </w:rPr>
        <w:t>, forest fires and pollution.</w:t>
      </w:r>
      <w:r w:rsidR="00CC0B3B">
        <w:rPr>
          <w:rFonts w:ascii="Times New Roman" w:hAnsi="Times New Roman"/>
          <w:bCs/>
          <w:sz w:val="24"/>
          <w:szCs w:val="24"/>
        </w:rPr>
        <w:t xml:space="preserve"> </w:t>
      </w:r>
      <w:r w:rsidR="00CC0B3B" w:rsidRPr="00DC3AB5">
        <w:rPr>
          <w:rFonts w:ascii="Times New Roman" w:hAnsi="Times New Roman"/>
          <w:bCs/>
          <w:sz w:val="24"/>
          <w:szCs w:val="24"/>
        </w:rPr>
        <w:t xml:space="preserve">Table 5.1 </w:t>
      </w:r>
      <w:r w:rsidR="00945AF7" w:rsidRPr="00DC3AB5">
        <w:rPr>
          <w:rFonts w:ascii="Times New Roman" w:hAnsi="Times New Roman"/>
          <w:bCs/>
          <w:sz w:val="24"/>
          <w:szCs w:val="24"/>
        </w:rPr>
        <w:t xml:space="preserve">summarizes the aerosol properties </w:t>
      </w:r>
      <w:r w:rsidR="00A80116" w:rsidRPr="00DC3AB5">
        <w:rPr>
          <w:rFonts w:ascii="Times New Roman" w:hAnsi="Times New Roman"/>
          <w:bCs/>
          <w:sz w:val="24"/>
          <w:szCs w:val="24"/>
        </w:rPr>
        <w:t xml:space="preserve">obtained near the ground surface </w:t>
      </w:r>
      <w:r w:rsidR="00945AF7" w:rsidRPr="00DC3AB5">
        <w:rPr>
          <w:rFonts w:ascii="Times New Roman" w:hAnsi="Times New Roman"/>
          <w:bCs/>
          <w:sz w:val="24"/>
          <w:szCs w:val="24"/>
        </w:rPr>
        <w:t xml:space="preserve">for the different aerosol types, </w:t>
      </w:r>
      <w:r w:rsidR="00CC0B3B" w:rsidRPr="00DC3AB5">
        <w:rPr>
          <w:rFonts w:ascii="Times New Roman" w:hAnsi="Times New Roman"/>
          <w:bCs/>
          <w:sz w:val="24"/>
          <w:szCs w:val="24"/>
        </w:rPr>
        <w:t>considering periods w</w:t>
      </w:r>
      <w:r w:rsidR="0097677A">
        <w:rPr>
          <w:rFonts w:ascii="Times New Roman" w:hAnsi="Times New Roman"/>
          <w:bCs/>
          <w:sz w:val="24"/>
          <w:szCs w:val="24"/>
        </w:rPr>
        <w:t>h</w:t>
      </w:r>
      <w:r w:rsidR="00CC0B3B" w:rsidRPr="00DC3AB5">
        <w:rPr>
          <w:rFonts w:ascii="Times New Roman" w:hAnsi="Times New Roman"/>
          <w:bCs/>
          <w:sz w:val="24"/>
          <w:szCs w:val="24"/>
        </w:rPr>
        <w:t>ere the events were more intense</w:t>
      </w:r>
      <w:r w:rsidR="00945AF7" w:rsidRPr="00DC3AB5">
        <w:rPr>
          <w:rFonts w:ascii="Times New Roman" w:hAnsi="Times New Roman"/>
          <w:bCs/>
          <w:sz w:val="24"/>
          <w:szCs w:val="24"/>
        </w:rPr>
        <w:t>;</w:t>
      </w:r>
      <w:r w:rsidR="009150BE" w:rsidRPr="00DC3AB5">
        <w:rPr>
          <w:rFonts w:ascii="Times New Roman" w:hAnsi="Times New Roman"/>
          <w:bCs/>
          <w:sz w:val="24"/>
          <w:szCs w:val="24"/>
        </w:rPr>
        <w:t xml:space="preserve"> </w:t>
      </w:r>
      <w:r w:rsidR="00945AF7" w:rsidRPr="00DC3AB5">
        <w:rPr>
          <w:rFonts w:ascii="Times New Roman" w:hAnsi="Times New Roman"/>
          <w:bCs/>
          <w:sz w:val="24"/>
          <w:szCs w:val="24"/>
        </w:rPr>
        <w:t>b</w:t>
      </w:r>
      <w:r w:rsidR="009150BE" w:rsidRPr="00DC3AB5">
        <w:rPr>
          <w:rFonts w:ascii="Times New Roman" w:hAnsi="Times New Roman"/>
          <w:bCs/>
          <w:sz w:val="24"/>
          <w:szCs w:val="24"/>
        </w:rPr>
        <w:t xml:space="preserve">y doing so, </w:t>
      </w:r>
      <w:r w:rsidR="0097677A">
        <w:rPr>
          <w:rFonts w:ascii="Times New Roman" w:hAnsi="Times New Roman"/>
          <w:bCs/>
          <w:sz w:val="24"/>
          <w:szCs w:val="24"/>
        </w:rPr>
        <w:t>we</w:t>
      </w:r>
      <w:r w:rsidR="009150BE" w:rsidRPr="00DC3AB5">
        <w:rPr>
          <w:rFonts w:ascii="Times New Roman" w:hAnsi="Times New Roman"/>
          <w:bCs/>
          <w:sz w:val="24"/>
          <w:szCs w:val="24"/>
        </w:rPr>
        <w:t xml:space="preserve"> tried</w:t>
      </w:r>
      <w:r w:rsidR="009150BE">
        <w:rPr>
          <w:rFonts w:ascii="Times New Roman" w:hAnsi="Times New Roman"/>
          <w:bCs/>
          <w:sz w:val="24"/>
          <w:szCs w:val="24"/>
        </w:rPr>
        <w:t xml:space="preserve"> to </w:t>
      </w:r>
      <w:r w:rsidR="00A80116">
        <w:rPr>
          <w:rFonts w:ascii="Times New Roman" w:hAnsi="Times New Roman"/>
          <w:bCs/>
          <w:sz w:val="24"/>
          <w:szCs w:val="24"/>
        </w:rPr>
        <w:t>make visible</w:t>
      </w:r>
      <w:r w:rsidR="009150BE">
        <w:rPr>
          <w:rFonts w:ascii="Times New Roman" w:hAnsi="Times New Roman"/>
          <w:bCs/>
          <w:sz w:val="24"/>
          <w:szCs w:val="24"/>
        </w:rPr>
        <w:t xml:space="preserve"> as much as possible each aerosol type </w:t>
      </w:r>
      <w:r w:rsidR="00A80116">
        <w:rPr>
          <w:rFonts w:ascii="Times New Roman" w:hAnsi="Times New Roman"/>
          <w:bCs/>
          <w:sz w:val="24"/>
          <w:szCs w:val="24"/>
        </w:rPr>
        <w:t>and</w:t>
      </w:r>
      <w:r w:rsidR="009150BE">
        <w:rPr>
          <w:rFonts w:ascii="Times New Roman" w:hAnsi="Times New Roman"/>
          <w:bCs/>
          <w:sz w:val="24"/>
          <w:szCs w:val="24"/>
        </w:rPr>
        <w:t xml:space="preserve"> diminish the inherent variability caused by aerosol mixing. </w:t>
      </w:r>
      <w:r w:rsidR="001B222C">
        <w:rPr>
          <w:rFonts w:ascii="Times New Roman" w:hAnsi="Times New Roman"/>
          <w:bCs/>
          <w:sz w:val="24"/>
          <w:szCs w:val="24"/>
        </w:rPr>
        <w:t>The</w:t>
      </w:r>
      <w:r w:rsidR="00945AF7">
        <w:rPr>
          <w:rFonts w:ascii="Times New Roman" w:hAnsi="Times New Roman"/>
          <w:bCs/>
          <w:sz w:val="24"/>
          <w:szCs w:val="24"/>
        </w:rPr>
        <w:t xml:space="preserve"> information depicted in table 5.1 shows</w:t>
      </w:r>
      <w:r w:rsidR="001B222C">
        <w:rPr>
          <w:rFonts w:ascii="Times New Roman" w:hAnsi="Times New Roman"/>
          <w:bCs/>
          <w:sz w:val="24"/>
          <w:szCs w:val="24"/>
        </w:rPr>
        <w:t xml:space="preserve"> </w:t>
      </w:r>
      <w:r w:rsidR="00945AF7">
        <w:rPr>
          <w:rFonts w:ascii="Times New Roman" w:hAnsi="Times New Roman"/>
          <w:bCs/>
          <w:sz w:val="24"/>
          <w:szCs w:val="24"/>
        </w:rPr>
        <w:t xml:space="preserve">clear </w:t>
      </w:r>
      <w:r w:rsidR="001B222C">
        <w:rPr>
          <w:rFonts w:ascii="Times New Roman" w:hAnsi="Times New Roman"/>
          <w:bCs/>
          <w:sz w:val="24"/>
          <w:szCs w:val="24"/>
        </w:rPr>
        <w:t>differences</w:t>
      </w:r>
      <w:r w:rsidR="00945AF7">
        <w:rPr>
          <w:rFonts w:ascii="Times New Roman" w:hAnsi="Times New Roman"/>
          <w:bCs/>
          <w:sz w:val="24"/>
          <w:szCs w:val="24"/>
        </w:rPr>
        <w:t xml:space="preserve"> between the aerosol types</w:t>
      </w:r>
      <w:r w:rsidR="001B222C">
        <w:rPr>
          <w:rFonts w:ascii="Times New Roman" w:hAnsi="Times New Roman"/>
          <w:bCs/>
          <w:sz w:val="24"/>
          <w:szCs w:val="24"/>
        </w:rPr>
        <w:t xml:space="preserve">, </w:t>
      </w:r>
      <w:r w:rsidR="00945AF7">
        <w:rPr>
          <w:rFonts w:ascii="Times New Roman" w:hAnsi="Times New Roman"/>
          <w:bCs/>
          <w:sz w:val="24"/>
          <w:szCs w:val="24"/>
        </w:rPr>
        <w:t>and emphasis is given to</w:t>
      </w:r>
      <w:r w:rsidR="001B222C">
        <w:rPr>
          <w:rFonts w:ascii="Times New Roman" w:hAnsi="Times New Roman"/>
          <w:bCs/>
          <w:sz w:val="24"/>
          <w:szCs w:val="24"/>
        </w:rPr>
        <w:t xml:space="preserve"> the intensive </w:t>
      </w:r>
      <w:r w:rsidR="00945AF7">
        <w:rPr>
          <w:rFonts w:ascii="Times New Roman" w:hAnsi="Times New Roman"/>
          <w:bCs/>
          <w:sz w:val="24"/>
          <w:szCs w:val="24"/>
        </w:rPr>
        <w:t xml:space="preserve">aerosol </w:t>
      </w:r>
      <w:r w:rsidR="001B222C">
        <w:rPr>
          <w:rFonts w:ascii="Times New Roman" w:hAnsi="Times New Roman"/>
          <w:bCs/>
          <w:sz w:val="24"/>
          <w:szCs w:val="24"/>
        </w:rPr>
        <w:t xml:space="preserve">properties </w:t>
      </w:r>
      <w:r w:rsidR="004E6EA3">
        <w:rPr>
          <w:rFonts w:ascii="Times New Roman" w:hAnsi="Times New Roman"/>
          <w:bCs/>
          <w:sz w:val="24"/>
          <w:szCs w:val="24"/>
        </w:rPr>
        <w:t>as</w:t>
      </w:r>
      <w:r w:rsidR="001B222C">
        <w:rPr>
          <w:rFonts w:ascii="Times New Roman" w:hAnsi="Times New Roman"/>
          <w:bCs/>
          <w:sz w:val="24"/>
          <w:szCs w:val="24"/>
        </w:rPr>
        <w:t xml:space="preserve"> the extensive properties</w:t>
      </w:r>
      <w:r w:rsidR="004E6EA3">
        <w:rPr>
          <w:rFonts w:ascii="Times New Roman" w:hAnsi="Times New Roman"/>
          <w:bCs/>
          <w:sz w:val="24"/>
          <w:szCs w:val="24"/>
        </w:rPr>
        <w:t>,</w:t>
      </w:r>
      <w:r w:rsidR="001B222C">
        <w:rPr>
          <w:rFonts w:ascii="Times New Roman" w:hAnsi="Times New Roman"/>
          <w:bCs/>
          <w:sz w:val="24"/>
          <w:szCs w:val="24"/>
        </w:rPr>
        <w:t xml:space="preserve"> </w:t>
      </w:r>
      <w:r w:rsidR="004E6EA3">
        <w:rPr>
          <w:rFonts w:ascii="Times New Roman" w:hAnsi="Times New Roman"/>
          <w:bCs/>
          <w:sz w:val="24"/>
          <w:szCs w:val="24"/>
        </w:rPr>
        <w:t xml:space="preserve">which </w:t>
      </w:r>
      <w:r w:rsidR="001B222C">
        <w:rPr>
          <w:rFonts w:ascii="Times New Roman" w:hAnsi="Times New Roman"/>
          <w:bCs/>
          <w:sz w:val="24"/>
          <w:szCs w:val="24"/>
        </w:rPr>
        <w:t>depend on the aerosol concentration</w:t>
      </w:r>
      <w:r w:rsidR="004E6EA3">
        <w:rPr>
          <w:rFonts w:ascii="Times New Roman" w:hAnsi="Times New Roman"/>
          <w:bCs/>
          <w:sz w:val="24"/>
          <w:szCs w:val="24"/>
        </w:rPr>
        <w:t>,</w:t>
      </w:r>
      <w:r w:rsidR="001B222C">
        <w:rPr>
          <w:rFonts w:ascii="Times New Roman" w:hAnsi="Times New Roman"/>
          <w:bCs/>
          <w:sz w:val="24"/>
          <w:szCs w:val="24"/>
        </w:rPr>
        <w:t xml:space="preserve"> </w:t>
      </w:r>
      <w:r w:rsidR="004E6EA3">
        <w:rPr>
          <w:rFonts w:ascii="Times New Roman" w:hAnsi="Times New Roman"/>
          <w:bCs/>
          <w:sz w:val="24"/>
          <w:szCs w:val="24"/>
        </w:rPr>
        <w:t xml:space="preserve">can </w:t>
      </w:r>
      <w:r w:rsidR="001B222C">
        <w:rPr>
          <w:rFonts w:ascii="Times New Roman" w:hAnsi="Times New Roman"/>
          <w:bCs/>
          <w:sz w:val="24"/>
          <w:szCs w:val="24"/>
        </w:rPr>
        <w:t xml:space="preserve">obviously vary widely. </w:t>
      </w:r>
      <w:r w:rsidR="00945AF7">
        <w:rPr>
          <w:rFonts w:ascii="Times New Roman" w:hAnsi="Times New Roman"/>
          <w:bCs/>
          <w:sz w:val="24"/>
          <w:szCs w:val="24"/>
        </w:rPr>
        <w:t xml:space="preserve">Therefore comparing them </w:t>
      </w:r>
      <w:r w:rsidR="00E55A25">
        <w:rPr>
          <w:rFonts w:ascii="Times New Roman" w:hAnsi="Times New Roman"/>
          <w:bCs/>
          <w:sz w:val="24"/>
          <w:szCs w:val="24"/>
        </w:rPr>
        <w:t xml:space="preserve">seems to </w:t>
      </w:r>
      <w:r w:rsidR="0097677A">
        <w:rPr>
          <w:rFonts w:ascii="Times New Roman" w:hAnsi="Times New Roman"/>
          <w:bCs/>
          <w:sz w:val="24"/>
          <w:szCs w:val="24"/>
        </w:rPr>
        <w:t xml:space="preserve">not </w:t>
      </w:r>
      <w:r w:rsidR="00E55A25">
        <w:rPr>
          <w:rFonts w:ascii="Times New Roman" w:hAnsi="Times New Roman"/>
          <w:bCs/>
          <w:sz w:val="24"/>
          <w:szCs w:val="24"/>
        </w:rPr>
        <w:t>be particularly</w:t>
      </w:r>
      <w:r w:rsidR="00945AF7">
        <w:rPr>
          <w:rFonts w:ascii="Times New Roman" w:hAnsi="Times New Roman"/>
          <w:bCs/>
          <w:sz w:val="24"/>
          <w:szCs w:val="24"/>
        </w:rPr>
        <w:t xml:space="preserve"> </w:t>
      </w:r>
      <w:r w:rsidR="00E55A25">
        <w:rPr>
          <w:rFonts w:ascii="Times New Roman" w:hAnsi="Times New Roman"/>
          <w:bCs/>
          <w:sz w:val="24"/>
          <w:szCs w:val="24"/>
        </w:rPr>
        <w:t>relevant</w:t>
      </w:r>
      <w:r w:rsidR="00945AF7">
        <w:rPr>
          <w:rFonts w:ascii="Times New Roman" w:hAnsi="Times New Roman"/>
          <w:bCs/>
          <w:sz w:val="24"/>
          <w:szCs w:val="24"/>
        </w:rPr>
        <w:t xml:space="preserve">. </w:t>
      </w:r>
      <w:r w:rsidR="001B222C" w:rsidRPr="000169B0">
        <w:rPr>
          <w:rFonts w:ascii="Times New Roman" w:hAnsi="Times New Roman"/>
          <w:bCs/>
          <w:sz w:val="24"/>
          <w:szCs w:val="24"/>
        </w:rPr>
        <w:t xml:space="preserve">The </w:t>
      </w:r>
      <w:r w:rsidR="001B222C" w:rsidRPr="000169B0">
        <w:rPr>
          <w:rFonts w:ascii="Times New Roman" w:hAnsi="Times New Roman"/>
          <w:color w:val="000000" w:themeColor="text1"/>
          <w:sz w:val="24"/>
          <w:szCs w:val="24"/>
        </w:rPr>
        <w:t>Ångström</w:t>
      </w:r>
      <w:r w:rsidR="001B222C" w:rsidRPr="000169B0">
        <w:rPr>
          <w:rFonts w:ascii="Times New Roman" w:hAnsi="Times New Roman"/>
          <w:color w:val="000000" w:themeColor="text1"/>
          <w:sz w:val="24"/>
          <w:szCs w:val="24"/>
          <w:lang w:val="en-US"/>
        </w:rPr>
        <w:t xml:space="preserve"> exponent</w:t>
      </w:r>
      <w:r w:rsidR="009A5C7C" w:rsidRPr="000169B0">
        <w:rPr>
          <w:rFonts w:ascii="Times New Roman" w:hAnsi="Times New Roman"/>
          <w:color w:val="000000" w:themeColor="text1"/>
          <w:sz w:val="24"/>
          <w:szCs w:val="24"/>
          <w:lang w:val="en-US"/>
        </w:rPr>
        <w:t xml:space="preserve">, </w:t>
      </w:r>
      <w:r w:rsidR="000169B0">
        <w:rPr>
          <w:rFonts w:ascii="Times New Roman" w:hAnsi="Times New Roman"/>
          <w:color w:val="000000" w:themeColor="text1"/>
          <w:sz w:val="24"/>
          <w:szCs w:val="24"/>
          <w:lang w:val="en-US"/>
        </w:rPr>
        <w:t>about</w:t>
      </w:r>
      <w:r w:rsidR="009A5C7C" w:rsidRPr="000169B0">
        <w:rPr>
          <w:rFonts w:ascii="Times New Roman" w:hAnsi="Times New Roman"/>
          <w:color w:val="000000" w:themeColor="text1"/>
          <w:sz w:val="24"/>
          <w:szCs w:val="24"/>
          <w:lang w:val="en-US"/>
        </w:rPr>
        <w:t xml:space="preserve"> 0.2 for desert dust, </w:t>
      </w:r>
      <w:r w:rsidR="000169B0" w:rsidRPr="000169B0">
        <w:rPr>
          <w:rFonts w:ascii="Times New Roman" w:hAnsi="Times New Roman"/>
          <w:color w:val="231F20"/>
          <w:sz w:val="24"/>
          <w:szCs w:val="24"/>
        </w:rPr>
        <w:t xml:space="preserve">can be thought as a reference value that </w:t>
      </w:r>
      <w:r w:rsidR="000169B0" w:rsidRPr="000169B0">
        <w:rPr>
          <w:rFonts w:ascii="Times New Roman" w:hAnsi="Times New Roman"/>
          <w:color w:val="231F20"/>
          <w:sz w:val="24"/>
          <w:szCs w:val="24"/>
        </w:rPr>
        <w:lastRenderedPageBreak/>
        <w:t>characterizes dust conditions under medium-high dust loads.</w:t>
      </w:r>
      <w:r w:rsidR="00165073">
        <w:rPr>
          <w:rFonts w:ascii="Times New Roman" w:hAnsi="Times New Roman"/>
          <w:color w:val="231F20"/>
          <w:sz w:val="24"/>
          <w:szCs w:val="24"/>
        </w:rPr>
        <w:t xml:space="preserve"> </w:t>
      </w:r>
      <w:r w:rsidR="00165073">
        <w:rPr>
          <w:rFonts w:ascii="Times New Roman" w:hAnsi="Times New Roman"/>
          <w:color w:val="000000" w:themeColor="text1"/>
          <w:sz w:val="24"/>
          <w:szCs w:val="24"/>
          <w:lang w:val="en-US"/>
        </w:rPr>
        <w:t>F</w:t>
      </w:r>
      <w:r w:rsidR="00165073" w:rsidRPr="000169B0">
        <w:rPr>
          <w:rFonts w:ascii="Times New Roman" w:hAnsi="Times New Roman"/>
          <w:color w:val="000000" w:themeColor="text1"/>
          <w:sz w:val="24"/>
          <w:szCs w:val="24"/>
          <w:lang w:val="en-US"/>
        </w:rPr>
        <w:t>or the other aerosol types</w:t>
      </w:r>
      <w:r w:rsidR="00165073">
        <w:rPr>
          <w:rFonts w:ascii="Times New Roman" w:hAnsi="Times New Roman"/>
          <w:color w:val="000000" w:themeColor="text1"/>
          <w:sz w:val="24"/>
          <w:szCs w:val="24"/>
          <w:lang w:val="en-US"/>
        </w:rPr>
        <w:t>,</w:t>
      </w:r>
      <w:r w:rsidR="00165073" w:rsidRPr="000169B0">
        <w:rPr>
          <w:rFonts w:ascii="Times New Roman" w:hAnsi="Times New Roman"/>
          <w:color w:val="000000" w:themeColor="text1"/>
          <w:sz w:val="24"/>
          <w:szCs w:val="24"/>
          <w:lang w:val="en-US"/>
        </w:rPr>
        <w:t xml:space="preserve"> </w:t>
      </w:r>
      <w:r w:rsidR="00165073">
        <w:rPr>
          <w:rFonts w:ascii="Times New Roman" w:hAnsi="Times New Roman"/>
          <w:color w:val="000000" w:themeColor="text1"/>
          <w:sz w:val="24"/>
          <w:szCs w:val="24"/>
          <w:lang w:val="en-US"/>
        </w:rPr>
        <w:t xml:space="preserve">α </w:t>
      </w:r>
      <w:r w:rsidR="00165073" w:rsidRPr="000169B0">
        <w:rPr>
          <w:rFonts w:ascii="Times New Roman" w:hAnsi="Times New Roman"/>
          <w:color w:val="000000" w:themeColor="text1"/>
          <w:sz w:val="24"/>
          <w:szCs w:val="24"/>
          <w:lang w:val="en-US"/>
        </w:rPr>
        <w:t>show</w:t>
      </w:r>
      <w:r w:rsidR="009F06B5">
        <w:rPr>
          <w:rFonts w:ascii="Times New Roman" w:hAnsi="Times New Roman"/>
          <w:color w:val="000000" w:themeColor="text1"/>
          <w:sz w:val="24"/>
          <w:szCs w:val="24"/>
          <w:lang w:val="en-US"/>
        </w:rPr>
        <w:t>s</w:t>
      </w:r>
      <w:r w:rsidR="009A5C7C" w:rsidRPr="000169B0">
        <w:rPr>
          <w:rFonts w:ascii="Times New Roman" w:hAnsi="Times New Roman"/>
          <w:color w:val="000000" w:themeColor="text1"/>
          <w:sz w:val="24"/>
          <w:szCs w:val="24"/>
          <w:lang w:val="en-US"/>
        </w:rPr>
        <w:t xml:space="preserve"> a large </w:t>
      </w:r>
      <w:r w:rsidR="00F27C51">
        <w:rPr>
          <w:rFonts w:ascii="Times New Roman" w:hAnsi="Times New Roman"/>
          <w:color w:val="000000" w:themeColor="text1"/>
          <w:sz w:val="24"/>
          <w:szCs w:val="24"/>
          <w:lang w:val="en-US"/>
        </w:rPr>
        <w:t>increase</w:t>
      </w:r>
      <w:r w:rsidR="009A5C7C" w:rsidRPr="000169B0">
        <w:rPr>
          <w:rFonts w:ascii="Times New Roman" w:hAnsi="Times New Roman"/>
          <w:color w:val="000000" w:themeColor="text1"/>
          <w:sz w:val="24"/>
          <w:szCs w:val="24"/>
          <w:lang w:val="en-US"/>
        </w:rPr>
        <w:t xml:space="preserve"> </w:t>
      </w:r>
      <w:r w:rsidR="00383FD9" w:rsidRPr="000169B0">
        <w:rPr>
          <w:rFonts w:ascii="Times New Roman" w:hAnsi="Times New Roman"/>
          <w:color w:val="000000" w:themeColor="text1"/>
          <w:sz w:val="24"/>
          <w:szCs w:val="24"/>
          <w:lang w:val="en-US"/>
        </w:rPr>
        <w:t>towards</w:t>
      </w:r>
      <w:r w:rsidR="009A5C7C" w:rsidRPr="000169B0">
        <w:rPr>
          <w:rFonts w:ascii="Times New Roman" w:hAnsi="Times New Roman"/>
          <w:color w:val="000000" w:themeColor="text1"/>
          <w:sz w:val="24"/>
          <w:szCs w:val="24"/>
          <w:lang w:val="en-US"/>
        </w:rPr>
        <w:t xml:space="preserve"> values close to 2, especially </w:t>
      </w:r>
      <w:r w:rsidR="00383FD9" w:rsidRPr="000169B0">
        <w:rPr>
          <w:rFonts w:ascii="Times New Roman" w:hAnsi="Times New Roman"/>
          <w:color w:val="000000" w:themeColor="text1"/>
          <w:sz w:val="24"/>
          <w:szCs w:val="24"/>
          <w:lang w:val="en-US"/>
        </w:rPr>
        <w:t xml:space="preserve">for </w:t>
      </w:r>
      <w:r w:rsidR="009A5C7C" w:rsidRPr="000169B0">
        <w:rPr>
          <w:rFonts w:ascii="Times New Roman" w:hAnsi="Times New Roman"/>
          <w:color w:val="000000" w:themeColor="text1"/>
          <w:sz w:val="24"/>
          <w:szCs w:val="24"/>
          <w:lang w:val="en-US"/>
        </w:rPr>
        <w:t xml:space="preserve">the polluted aerosol. </w:t>
      </w:r>
      <w:r w:rsidR="0019443B" w:rsidRPr="000169B0">
        <w:rPr>
          <w:rFonts w:ascii="Times New Roman" w:hAnsi="Times New Roman"/>
          <w:bCs/>
          <w:sz w:val="24"/>
          <w:szCs w:val="24"/>
        </w:rPr>
        <w:t xml:space="preserve">These different </w:t>
      </w:r>
      <w:r w:rsidR="00EF1EBF" w:rsidRPr="000169B0">
        <w:rPr>
          <w:rFonts w:ascii="Times New Roman" w:hAnsi="Times New Roman"/>
          <w:bCs/>
          <w:sz w:val="24"/>
          <w:szCs w:val="24"/>
        </w:rPr>
        <w:t>magnitudes</w:t>
      </w:r>
      <w:r w:rsidR="0019443B" w:rsidRPr="000169B0">
        <w:rPr>
          <w:rFonts w:ascii="Times New Roman" w:hAnsi="Times New Roman"/>
          <w:bCs/>
          <w:sz w:val="24"/>
          <w:szCs w:val="24"/>
        </w:rPr>
        <w:t xml:space="preserve"> of α, which illustrate the different wavelength</w:t>
      </w:r>
      <w:r w:rsidR="0019443B">
        <w:rPr>
          <w:rFonts w:ascii="Times New Roman" w:hAnsi="Times New Roman"/>
          <w:bCs/>
          <w:sz w:val="24"/>
          <w:szCs w:val="24"/>
        </w:rPr>
        <w:t xml:space="preserve"> dependence of the scattering coefficients, </w:t>
      </w:r>
      <w:r w:rsidR="00CB7FE7">
        <w:rPr>
          <w:rFonts w:ascii="Times New Roman" w:hAnsi="Times New Roman"/>
          <w:bCs/>
          <w:sz w:val="24"/>
          <w:szCs w:val="24"/>
        </w:rPr>
        <w:t>correspond to</w:t>
      </w:r>
      <w:r w:rsidR="0019443B">
        <w:rPr>
          <w:rFonts w:ascii="Times New Roman" w:hAnsi="Times New Roman"/>
          <w:bCs/>
          <w:sz w:val="24"/>
          <w:szCs w:val="24"/>
        </w:rPr>
        <w:t xml:space="preserve"> noticeably different contributions of fine and coarse modes to the scattering of light. </w:t>
      </w:r>
      <w:r w:rsidR="00165073" w:rsidRPr="000169B0">
        <w:rPr>
          <w:rFonts w:ascii="Times New Roman" w:hAnsi="Times New Roman"/>
          <w:color w:val="000000" w:themeColor="text1"/>
          <w:sz w:val="24"/>
          <w:szCs w:val="24"/>
          <w:lang w:val="en-US"/>
        </w:rPr>
        <w:t>The</w:t>
      </w:r>
      <w:r w:rsidR="00165073">
        <w:rPr>
          <w:rFonts w:ascii="Times New Roman" w:hAnsi="Times New Roman"/>
          <w:color w:val="000000" w:themeColor="text1"/>
          <w:sz w:val="24"/>
          <w:szCs w:val="24"/>
          <w:lang w:val="en-US"/>
        </w:rPr>
        <w:t xml:space="preserve">y are </w:t>
      </w:r>
      <w:r w:rsidR="00165073" w:rsidRPr="000169B0">
        <w:rPr>
          <w:rFonts w:ascii="Times New Roman" w:hAnsi="Times New Roman"/>
          <w:color w:val="000000" w:themeColor="text1"/>
          <w:sz w:val="24"/>
          <w:szCs w:val="24"/>
          <w:lang w:val="en-US"/>
        </w:rPr>
        <w:t>also representative of the lower and upper ranges of</w:t>
      </w:r>
      <w:r w:rsidR="00165073" w:rsidRPr="000169B0">
        <w:rPr>
          <w:rFonts w:ascii="Times New Roman" w:hAnsi="Times New Roman"/>
          <w:bCs/>
          <w:sz w:val="24"/>
          <w:szCs w:val="24"/>
        </w:rPr>
        <w:t xml:space="preserve"> α</w:t>
      </w:r>
      <w:r w:rsidR="00165073" w:rsidRPr="000169B0">
        <w:rPr>
          <w:rFonts w:ascii="Times New Roman" w:hAnsi="Times New Roman"/>
          <w:color w:val="000000" w:themeColor="text1"/>
          <w:sz w:val="24"/>
          <w:szCs w:val="24"/>
          <w:lang w:val="en-US"/>
        </w:rPr>
        <w:t xml:space="preserve"> </w:t>
      </w:r>
      <w:r w:rsidR="00165073" w:rsidRPr="000169B0">
        <w:rPr>
          <w:rFonts w:ascii="Times New Roman" w:hAnsi="Times New Roman"/>
          <w:bCs/>
          <w:sz w:val="24"/>
          <w:szCs w:val="24"/>
        </w:rPr>
        <w:t xml:space="preserve">measured in Évora between 2002 and 2009. </w:t>
      </w:r>
      <w:r w:rsidR="0019443B">
        <w:rPr>
          <w:rFonts w:ascii="Times New Roman" w:hAnsi="Times New Roman"/>
          <w:bCs/>
          <w:sz w:val="24"/>
          <w:szCs w:val="24"/>
        </w:rPr>
        <w:t xml:space="preserve">According to the estimations of SF, while the sub-micrometer particles dominated the scattering during the </w:t>
      </w:r>
      <w:r w:rsidR="00B51FD2">
        <w:rPr>
          <w:rFonts w:ascii="Times New Roman" w:hAnsi="Times New Roman"/>
          <w:bCs/>
          <w:sz w:val="24"/>
          <w:szCs w:val="24"/>
        </w:rPr>
        <w:t xml:space="preserve">forest fire and </w:t>
      </w:r>
      <w:r w:rsidR="0019443B">
        <w:rPr>
          <w:rFonts w:ascii="Times New Roman" w:hAnsi="Times New Roman"/>
          <w:bCs/>
          <w:sz w:val="24"/>
          <w:szCs w:val="24"/>
        </w:rPr>
        <w:t>pollution events</w:t>
      </w:r>
      <w:r w:rsidR="00B51FD2">
        <w:rPr>
          <w:rFonts w:ascii="Times New Roman" w:hAnsi="Times New Roman"/>
          <w:bCs/>
          <w:sz w:val="24"/>
          <w:szCs w:val="24"/>
        </w:rPr>
        <w:t xml:space="preserve"> (78-86%</w:t>
      </w:r>
      <w:r w:rsidR="00A46DA5">
        <w:rPr>
          <w:rFonts w:ascii="Times New Roman" w:hAnsi="Times New Roman"/>
          <w:bCs/>
          <w:sz w:val="24"/>
          <w:szCs w:val="24"/>
        </w:rPr>
        <w:t xml:space="preserve"> respectively)</w:t>
      </w:r>
      <w:r w:rsidR="009A0EB6">
        <w:rPr>
          <w:rFonts w:ascii="Times New Roman" w:hAnsi="Times New Roman"/>
          <w:bCs/>
          <w:sz w:val="24"/>
          <w:szCs w:val="24"/>
        </w:rPr>
        <w:t xml:space="preserve"> the contrary was observed </w:t>
      </w:r>
      <w:r w:rsidR="009A0EB6" w:rsidRPr="00916513">
        <w:rPr>
          <w:rFonts w:ascii="Times New Roman" w:hAnsi="Times New Roman"/>
          <w:bCs/>
          <w:sz w:val="24"/>
          <w:szCs w:val="24"/>
        </w:rPr>
        <w:t xml:space="preserve">during the dusty situations, </w:t>
      </w:r>
      <w:r w:rsidR="00916513" w:rsidRPr="00916513">
        <w:rPr>
          <w:rFonts w:ascii="Times New Roman" w:hAnsi="Times New Roman"/>
          <w:bCs/>
          <w:sz w:val="24"/>
          <w:szCs w:val="24"/>
        </w:rPr>
        <w:t xml:space="preserve">with the scattering being controlled by </w:t>
      </w:r>
      <w:r w:rsidR="009A0EB6" w:rsidRPr="00916513">
        <w:rPr>
          <w:rFonts w:ascii="Times New Roman" w:hAnsi="Times New Roman"/>
          <w:bCs/>
          <w:sz w:val="24"/>
          <w:szCs w:val="24"/>
        </w:rPr>
        <w:t xml:space="preserve">the </w:t>
      </w:r>
      <w:r w:rsidR="00A80116">
        <w:rPr>
          <w:rFonts w:ascii="Times New Roman" w:hAnsi="Times New Roman"/>
          <w:bCs/>
          <w:sz w:val="24"/>
          <w:szCs w:val="24"/>
        </w:rPr>
        <w:t>coarser</w:t>
      </w:r>
      <w:r w:rsidR="009A0EB6" w:rsidRPr="00916513">
        <w:rPr>
          <w:rFonts w:ascii="Times New Roman" w:hAnsi="Times New Roman"/>
          <w:bCs/>
          <w:sz w:val="24"/>
          <w:szCs w:val="24"/>
        </w:rPr>
        <w:t xml:space="preserve"> </w:t>
      </w:r>
      <w:r w:rsidR="00916513" w:rsidRPr="00916513">
        <w:rPr>
          <w:rFonts w:ascii="Times New Roman" w:hAnsi="Times New Roman"/>
          <w:bCs/>
          <w:sz w:val="24"/>
          <w:szCs w:val="24"/>
        </w:rPr>
        <w:t>particles</w:t>
      </w:r>
      <w:r w:rsidR="009A0EB6" w:rsidRPr="00916513">
        <w:rPr>
          <w:rFonts w:ascii="Times New Roman" w:hAnsi="Times New Roman"/>
          <w:bCs/>
          <w:sz w:val="24"/>
          <w:szCs w:val="24"/>
        </w:rPr>
        <w:t xml:space="preserve"> (86%)</w:t>
      </w:r>
      <w:r w:rsidR="00916513" w:rsidRPr="00916513">
        <w:rPr>
          <w:rFonts w:ascii="Times New Roman" w:hAnsi="Times New Roman"/>
          <w:bCs/>
          <w:sz w:val="24"/>
          <w:szCs w:val="24"/>
        </w:rPr>
        <w:t>. The coarse to fine number concentration ratios, N</w:t>
      </w:r>
      <w:r w:rsidR="00916513" w:rsidRPr="00916513">
        <w:rPr>
          <w:rFonts w:ascii="Times New Roman" w:hAnsi="Times New Roman"/>
          <w:bCs/>
          <w:sz w:val="24"/>
          <w:szCs w:val="24"/>
          <w:vertAlign w:val="subscript"/>
        </w:rPr>
        <w:t>C</w:t>
      </w:r>
      <w:r w:rsidR="00916513" w:rsidRPr="00916513">
        <w:rPr>
          <w:rFonts w:ascii="Times New Roman" w:hAnsi="Times New Roman"/>
          <w:bCs/>
          <w:sz w:val="24"/>
          <w:szCs w:val="24"/>
        </w:rPr>
        <w:t>/N</w:t>
      </w:r>
      <w:r w:rsidR="00916513" w:rsidRPr="00916513">
        <w:rPr>
          <w:rFonts w:ascii="Times New Roman" w:hAnsi="Times New Roman"/>
          <w:bCs/>
          <w:sz w:val="24"/>
          <w:szCs w:val="24"/>
          <w:vertAlign w:val="subscript"/>
        </w:rPr>
        <w:t>F</w:t>
      </w:r>
      <w:r w:rsidR="00916513" w:rsidRPr="00916513">
        <w:rPr>
          <w:rFonts w:ascii="Times New Roman" w:hAnsi="Times New Roman"/>
          <w:bCs/>
          <w:sz w:val="24"/>
          <w:szCs w:val="24"/>
        </w:rPr>
        <w:t xml:space="preserve"> (</w:t>
      </w:r>
      <w:r w:rsidR="00EF1EBF">
        <w:rPr>
          <w:rFonts w:ascii="Times New Roman" w:hAnsi="Times New Roman"/>
          <w:bCs/>
          <w:sz w:val="24"/>
          <w:szCs w:val="24"/>
        </w:rPr>
        <w:t>1.5 for desert dust, down to 0.05-0.09 for polluted and forest fire aerosols</w:t>
      </w:r>
      <w:r w:rsidR="00916513" w:rsidRPr="00916513">
        <w:rPr>
          <w:rFonts w:ascii="Times New Roman" w:hAnsi="Times New Roman"/>
          <w:bCs/>
          <w:sz w:val="24"/>
          <w:szCs w:val="24"/>
        </w:rPr>
        <w:t>) are in agreement</w:t>
      </w:r>
      <w:r w:rsidR="00916513">
        <w:rPr>
          <w:rFonts w:ascii="Times New Roman" w:hAnsi="Times New Roman"/>
          <w:bCs/>
          <w:sz w:val="24"/>
          <w:szCs w:val="24"/>
        </w:rPr>
        <w:t>.</w:t>
      </w:r>
      <w:r w:rsidR="00D43E1E">
        <w:rPr>
          <w:rFonts w:ascii="Times New Roman" w:hAnsi="Times New Roman"/>
          <w:bCs/>
          <w:sz w:val="24"/>
          <w:szCs w:val="24"/>
        </w:rPr>
        <w:t xml:space="preserve"> The expected increase in the absorbing particles during pollution events is revealed</w:t>
      </w:r>
      <w:r w:rsidR="00A80116">
        <w:rPr>
          <w:rFonts w:ascii="Times New Roman" w:hAnsi="Times New Roman"/>
          <w:bCs/>
          <w:sz w:val="24"/>
          <w:szCs w:val="24"/>
        </w:rPr>
        <w:t>;</w:t>
      </w:r>
      <w:r w:rsidR="00F24D8E">
        <w:rPr>
          <w:rFonts w:ascii="Times New Roman" w:hAnsi="Times New Roman"/>
          <w:bCs/>
          <w:sz w:val="24"/>
          <w:szCs w:val="24"/>
        </w:rPr>
        <w:t xml:space="preserve"> on the one hand</w:t>
      </w:r>
      <w:r w:rsidR="00A80116">
        <w:rPr>
          <w:rFonts w:ascii="Times New Roman" w:hAnsi="Times New Roman"/>
          <w:bCs/>
          <w:sz w:val="24"/>
          <w:szCs w:val="24"/>
        </w:rPr>
        <w:t xml:space="preserve"> there is</w:t>
      </w:r>
      <w:r w:rsidR="00D43E1E">
        <w:rPr>
          <w:rFonts w:ascii="Times New Roman" w:hAnsi="Times New Roman"/>
          <w:bCs/>
          <w:sz w:val="24"/>
          <w:szCs w:val="24"/>
        </w:rPr>
        <w:t xml:space="preserve"> </w:t>
      </w:r>
      <w:r w:rsidR="001E3960">
        <w:rPr>
          <w:rFonts w:ascii="Times New Roman" w:hAnsi="Times New Roman"/>
          <w:bCs/>
          <w:sz w:val="24"/>
          <w:szCs w:val="24"/>
        </w:rPr>
        <w:t xml:space="preserve">an </w:t>
      </w:r>
      <w:r w:rsidR="00D43E1E">
        <w:rPr>
          <w:rFonts w:ascii="Times New Roman" w:hAnsi="Times New Roman"/>
          <w:bCs/>
          <w:sz w:val="24"/>
          <w:szCs w:val="24"/>
        </w:rPr>
        <w:t>increase in the BC mass fraction</w:t>
      </w:r>
      <w:r w:rsidR="00F24D8E">
        <w:rPr>
          <w:rFonts w:ascii="Times New Roman" w:hAnsi="Times New Roman"/>
          <w:bCs/>
          <w:sz w:val="24"/>
          <w:szCs w:val="24"/>
        </w:rPr>
        <w:t>, on the other hand,</w:t>
      </w:r>
      <w:r w:rsidR="00D43E1E">
        <w:rPr>
          <w:rFonts w:ascii="Times New Roman" w:hAnsi="Times New Roman"/>
          <w:bCs/>
          <w:sz w:val="24"/>
          <w:szCs w:val="24"/>
        </w:rPr>
        <w:t xml:space="preserve"> </w:t>
      </w:r>
      <w:r w:rsidR="00A80116">
        <w:rPr>
          <w:rFonts w:ascii="Times New Roman" w:hAnsi="Times New Roman"/>
          <w:bCs/>
          <w:sz w:val="24"/>
          <w:szCs w:val="24"/>
        </w:rPr>
        <w:t>there is a</w:t>
      </w:r>
      <w:r w:rsidR="00D43E1E">
        <w:rPr>
          <w:rFonts w:ascii="Times New Roman" w:hAnsi="Times New Roman"/>
          <w:bCs/>
          <w:sz w:val="24"/>
          <w:szCs w:val="24"/>
        </w:rPr>
        <w:t xml:space="preserve"> decrease in the singe scattering albedo</w:t>
      </w:r>
      <w:r w:rsidR="006206DD">
        <w:rPr>
          <w:rFonts w:ascii="Times New Roman" w:hAnsi="Times New Roman"/>
          <w:bCs/>
          <w:sz w:val="24"/>
          <w:szCs w:val="24"/>
        </w:rPr>
        <w:t>.</w:t>
      </w:r>
      <w:r w:rsidR="00F24D8E">
        <w:rPr>
          <w:rFonts w:ascii="Times New Roman" w:hAnsi="Times New Roman"/>
          <w:bCs/>
          <w:sz w:val="24"/>
          <w:szCs w:val="24"/>
        </w:rPr>
        <w:t xml:space="preserve"> </w:t>
      </w:r>
    </w:p>
    <w:p w:rsidR="00AD642D" w:rsidRDefault="00AD642D" w:rsidP="00E86165">
      <w:pPr>
        <w:autoSpaceDE w:val="0"/>
        <w:autoSpaceDN w:val="0"/>
        <w:adjustRightInd w:val="0"/>
        <w:spacing w:after="0" w:line="360" w:lineRule="auto"/>
        <w:jc w:val="both"/>
        <w:rPr>
          <w:rFonts w:ascii="Times New Roman" w:hAnsi="Times New Roman"/>
          <w:bCs/>
          <w:sz w:val="24"/>
          <w:szCs w:val="24"/>
        </w:rPr>
      </w:pPr>
    </w:p>
    <w:tbl>
      <w:tblPr>
        <w:tblStyle w:val="Tabelacomgrelha"/>
        <w:tblW w:w="0" w:type="auto"/>
        <w:tblInd w:w="108" w:type="dxa"/>
        <w:tblLook w:val="04A0"/>
      </w:tblPr>
      <w:tblGrid>
        <w:gridCol w:w="2072"/>
        <w:gridCol w:w="2180"/>
        <w:gridCol w:w="2180"/>
        <w:gridCol w:w="2073"/>
      </w:tblGrid>
      <w:tr w:rsidR="00CB6A09" w:rsidRPr="00823897" w:rsidTr="00EC03C6">
        <w:tc>
          <w:tcPr>
            <w:tcW w:w="2072" w:type="dxa"/>
            <w:tcBorders>
              <w:left w:val="nil"/>
              <w:bottom w:val="single" w:sz="4" w:space="0" w:color="000000"/>
              <w:right w:val="nil"/>
            </w:tcBorders>
          </w:tcPr>
          <w:p w:rsidR="00CB6A09" w:rsidRPr="00823897" w:rsidRDefault="00CB6A09" w:rsidP="00EE7B02">
            <w:pPr>
              <w:autoSpaceDE w:val="0"/>
              <w:autoSpaceDN w:val="0"/>
              <w:adjustRightInd w:val="0"/>
              <w:spacing w:after="0" w:line="360" w:lineRule="auto"/>
              <w:jc w:val="both"/>
              <w:rPr>
                <w:bCs/>
              </w:rPr>
            </w:pPr>
          </w:p>
        </w:tc>
        <w:tc>
          <w:tcPr>
            <w:tcW w:w="2180" w:type="dxa"/>
            <w:tcBorders>
              <w:left w:val="nil"/>
              <w:bottom w:val="single" w:sz="4" w:space="0" w:color="000000"/>
              <w:right w:val="nil"/>
            </w:tcBorders>
          </w:tcPr>
          <w:p w:rsidR="00CB6A09" w:rsidRPr="00823897" w:rsidRDefault="00CB4720" w:rsidP="00EE7B02">
            <w:pPr>
              <w:autoSpaceDE w:val="0"/>
              <w:autoSpaceDN w:val="0"/>
              <w:adjustRightInd w:val="0"/>
              <w:spacing w:after="0" w:line="360" w:lineRule="auto"/>
              <w:jc w:val="center"/>
              <w:rPr>
                <w:bCs/>
              </w:rPr>
            </w:pPr>
            <w:r w:rsidRPr="00823897">
              <w:rPr>
                <w:bCs/>
              </w:rPr>
              <w:t>Desert dust</w:t>
            </w:r>
          </w:p>
        </w:tc>
        <w:tc>
          <w:tcPr>
            <w:tcW w:w="2180" w:type="dxa"/>
            <w:tcBorders>
              <w:left w:val="nil"/>
              <w:bottom w:val="single" w:sz="4" w:space="0" w:color="000000"/>
              <w:right w:val="nil"/>
            </w:tcBorders>
          </w:tcPr>
          <w:p w:rsidR="00CB6A09" w:rsidRPr="00823897" w:rsidRDefault="00CB4720" w:rsidP="00EE7B02">
            <w:pPr>
              <w:autoSpaceDE w:val="0"/>
              <w:autoSpaceDN w:val="0"/>
              <w:adjustRightInd w:val="0"/>
              <w:spacing w:after="0" w:line="360" w:lineRule="auto"/>
              <w:jc w:val="center"/>
              <w:rPr>
                <w:bCs/>
              </w:rPr>
            </w:pPr>
            <w:r w:rsidRPr="00823897">
              <w:rPr>
                <w:bCs/>
              </w:rPr>
              <w:t>Forest fires</w:t>
            </w:r>
          </w:p>
        </w:tc>
        <w:tc>
          <w:tcPr>
            <w:tcW w:w="2073" w:type="dxa"/>
            <w:tcBorders>
              <w:left w:val="nil"/>
              <w:bottom w:val="single" w:sz="4" w:space="0" w:color="000000"/>
              <w:right w:val="nil"/>
            </w:tcBorders>
          </w:tcPr>
          <w:p w:rsidR="00CB6A09" w:rsidRPr="00823897" w:rsidRDefault="00CB4720" w:rsidP="00EE7B02">
            <w:pPr>
              <w:autoSpaceDE w:val="0"/>
              <w:autoSpaceDN w:val="0"/>
              <w:adjustRightInd w:val="0"/>
              <w:spacing w:after="0" w:line="360" w:lineRule="auto"/>
              <w:jc w:val="center"/>
              <w:rPr>
                <w:bCs/>
              </w:rPr>
            </w:pPr>
            <w:r w:rsidRPr="00823897">
              <w:rPr>
                <w:bCs/>
              </w:rPr>
              <w:t>Pollution</w:t>
            </w:r>
          </w:p>
        </w:tc>
      </w:tr>
      <w:tr w:rsidR="00CB6A09" w:rsidRPr="00823897" w:rsidTr="00EC03C6">
        <w:tc>
          <w:tcPr>
            <w:tcW w:w="2072" w:type="dxa"/>
            <w:tcBorders>
              <w:left w:val="nil"/>
              <w:bottom w:val="nil"/>
              <w:right w:val="nil"/>
            </w:tcBorders>
          </w:tcPr>
          <w:p w:rsidR="00CB6A09" w:rsidRPr="00823897" w:rsidRDefault="00CB4720" w:rsidP="00EE7B02">
            <w:pPr>
              <w:autoSpaceDE w:val="0"/>
              <w:autoSpaceDN w:val="0"/>
              <w:adjustRightInd w:val="0"/>
              <w:spacing w:after="0" w:line="360" w:lineRule="auto"/>
              <w:jc w:val="both"/>
              <w:rPr>
                <w:bCs/>
              </w:rPr>
            </w:pPr>
            <w:r w:rsidRPr="00823897">
              <w:rPr>
                <w:lang w:val="el-GR"/>
              </w:rPr>
              <w:t>σ</w:t>
            </w:r>
            <w:r w:rsidRPr="00823897">
              <w:rPr>
                <w:vertAlign w:val="subscript"/>
                <w:lang w:val="en-US"/>
              </w:rPr>
              <w:t>sp</w:t>
            </w:r>
            <w:r w:rsidRPr="00823897">
              <w:rPr>
                <w:lang w:val="en-US"/>
              </w:rPr>
              <w:t>(450)</w:t>
            </w:r>
            <w:r w:rsidR="00C939D6" w:rsidRPr="00823897">
              <w:rPr>
                <w:lang w:val="en-US"/>
              </w:rPr>
              <w:t xml:space="preserve"> (Mm</w:t>
            </w:r>
            <w:r w:rsidR="00C939D6" w:rsidRPr="00823897">
              <w:rPr>
                <w:vertAlign w:val="superscript"/>
                <w:lang w:val="en-US"/>
              </w:rPr>
              <w:t>-1</w:t>
            </w:r>
            <w:r w:rsidR="00C939D6" w:rsidRPr="00823897">
              <w:rPr>
                <w:lang w:val="en-US"/>
              </w:rPr>
              <w:t>)</w:t>
            </w:r>
          </w:p>
        </w:tc>
        <w:tc>
          <w:tcPr>
            <w:tcW w:w="2180" w:type="dxa"/>
            <w:tcBorders>
              <w:left w:val="nil"/>
              <w:bottom w:val="nil"/>
              <w:right w:val="nil"/>
            </w:tcBorders>
          </w:tcPr>
          <w:p w:rsidR="00CB6A09" w:rsidRPr="00823897" w:rsidRDefault="00CB4720" w:rsidP="00EE7B02">
            <w:pPr>
              <w:autoSpaceDE w:val="0"/>
              <w:autoSpaceDN w:val="0"/>
              <w:adjustRightInd w:val="0"/>
              <w:spacing w:after="0" w:line="360" w:lineRule="auto"/>
              <w:jc w:val="center"/>
              <w:rPr>
                <w:bCs/>
              </w:rPr>
            </w:pPr>
            <w:r w:rsidRPr="00823897">
              <w:rPr>
                <w:bCs/>
              </w:rPr>
              <w:t>122</w:t>
            </w:r>
          </w:p>
        </w:tc>
        <w:tc>
          <w:tcPr>
            <w:tcW w:w="2180" w:type="dxa"/>
            <w:tcBorders>
              <w:left w:val="nil"/>
              <w:bottom w:val="nil"/>
              <w:right w:val="nil"/>
            </w:tcBorders>
          </w:tcPr>
          <w:p w:rsidR="00CB6A09" w:rsidRPr="00823897" w:rsidRDefault="000E14D3" w:rsidP="00EE7B02">
            <w:pPr>
              <w:autoSpaceDE w:val="0"/>
              <w:autoSpaceDN w:val="0"/>
              <w:adjustRightInd w:val="0"/>
              <w:spacing w:after="0" w:line="360" w:lineRule="auto"/>
              <w:jc w:val="center"/>
              <w:rPr>
                <w:bCs/>
              </w:rPr>
            </w:pPr>
            <w:r w:rsidRPr="00823897">
              <w:rPr>
                <w:bCs/>
              </w:rPr>
              <w:t>463</w:t>
            </w:r>
          </w:p>
        </w:tc>
        <w:tc>
          <w:tcPr>
            <w:tcW w:w="2073" w:type="dxa"/>
            <w:tcBorders>
              <w:left w:val="nil"/>
              <w:bottom w:val="nil"/>
              <w:right w:val="nil"/>
            </w:tcBorders>
          </w:tcPr>
          <w:p w:rsidR="00CB6A09" w:rsidRPr="00823897" w:rsidRDefault="00DE4B0A" w:rsidP="00EE7B02">
            <w:pPr>
              <w:autoSpaceDE w:val="0"/>
              <w:autoSpaceDN w:val="0"/>
              <w:adjustRightInd w:val="0"/>
              <w:spacing w:after="0" w:line="360" w:lineRule="auto"/>
              <w:jc w:val="center"/>
              <w:rPr>
                <w:bCs/>
              </w:rPr>
            </w:pPr>
            <w:r w:rsidRPr="00823897">
              <w:rPr>
                <w:bCs/>
              </w:rPr>
              <w:t>209</w:t>
            </w:r>
          </w:p>
        </w:tc>
      </w:tr>
      <w:tr w:rsidR="00CB6A09" w:rsidRPr="00823897" w:rsidTr="00EC03C6">
        <w:tc>
          <w:tcPr>
            <w:tcW w:w="2072" w:type="dxa"/>
            <w:tcBorders>
              <w:top w:val="nil"/>
              <w:left w:val="nil"/>
              <w:bottom w:val="nil"/>
              <w:right w:val="nil"/>
            </w:tcBorders>
          </w:tcPr>
          <w:p w:rsidR="00CB6A09" w:rsidRPr="00823897" w:rsidRDefault="00CB4720" w:rsidP="00EE7B02">
            <w:pPr>
              <w:autoSpaceDE w:val="0"/>
              <w:autoSpaceDN w:val="0"/>
              <w:adjustRightInd w:val="0"/>
              <w:spacing w:after="0" w:line="360" w:lineRule="auto"/>
              <w:jc w:val="both"/>
              <w:rPr>
                <w:bCs/>
              </w:rPr>
            </w:pPr>
            <w:r w:rsidRPr="00823897">
              <w:rPr>
                <w:lang w:val="el-GR"/>
              </w:rPr>
              <w:t>σ</w:t>
            </w:r>
            <w:r w:rsidRPr="00823897">
              <w:rPr>
                <w:vertAlign w:val="subscript"/>
                <w:lang w:val="en-US"/>
              </w:rPr>
              <w:t>sp</w:t>
            </w:r>
            <w:r w:rsidRPr="00823897">
              <w:rPr>
                <w:lang w:val="en-US"/>
              </w:rPr>
              <w:t>(550)</w:t>
            </w:r>
            <w:r w:rsidR="00C939D6" w:rsidRPr="00823897">
              <w:rPr>
                <w:lang w:val="en-US"/>
              </w:rPr>
              <w:t xml:space="preserve"> (Mm</w:t>
            </w:r>
            <w:r w:rsidR="00C939D6" w:rsidRPr="00823897">
              <w:rPr>
                <w:vertAlign w:val="superscript"/>
                <w:lang w:val="en-US"/>
              </w:rPr>
              <w:t>-1</w:t>
            </w:r>
            <w:r w:rsidR="00C939D6" w:rsidRPr="00823897">
              <w:rPr>
                <w:lang w:val="en-US"/>
              </w:rPr>
              <w:t>)</w:t>
            </w:r>
          </w:p>
        </w:tc>
        <w:tc>
          <w:tcPr>
            <w:tcW w:w="2180" w:type="dxa"/>
            <w:tcBorders>
              <w:top w:val="nil"/>
              <w:left w:val="nil"/>
              <w:bottom w:val="nil"/>
              <w:right w:val="nil"/>
            </w:tcBorders>
          </w:tcPr>
          <w:p w:rsidR="00CB6A09" w:rsidRPr="00823897" w:rsidRDefault="00CB4720" w:rsidP="00EE7B02">
            <w:pPr>
              <w:autoSpaceDE w:val="0"/>
              <w:autoSpaceDN w:val="0"/>
              <w:adjustRightInd w:val="0"/>
              <w:spacing w:after="0" w:line="360" w:lineRule="auto"/>
              <w:jc w:val="center"/>
              <w:rPr>
                <w:bCs/>
              </w:rPr>
            </w:pPr>
            <w:r w:rsidRPr="00823897">
              <w:rPr>
                <w:bCs/>
              </w:rPr>
              <w:t>120</w:t>
            </w:r>
          </w:p>
        </w:tc>
        <w:tc>
          <w:tcPr>
            <w:tcW w:w="2180" w:type="dxa"/>
            <w:tcBorders>
              <w:top w:val="nil"/>
              <w:left w:val="nil"/>
              <w:bottom w:val="nil"/>
              <w:right w:val="nil"/>
            </w:tcBorders>
          </w:tcPr>
          <w:p w:rsidR="00CB6A09" w:rsidRPr="00823897" w:rsidRDefault="000E14D3" w:rsidP="00EE7B02">
            <w:pPr>
              <w:autoSpaceDE w:val="0"/>
              <w:autoSpaceDN w:val="0"/>
              <w:adjustRightInd w:val="0"/>
              <w:spacing w:after="0" w:line="360" w:lineRule="auto"/>
              <w:jc w:val="center"/>
              <w:rPr>
                <w:bCs/>
              </w:rPr>
            </w:pPr>
            <w:r w:rsidRPr="00823897">
              <w:rPr>
                <w:bCs/>
              </w:rPr>
              <w:t>322</w:t>
            </w:r>
          </w:p>
        </w:tc>
        <w:tc>
          <w:tcPr>
            <w:tcW w:w="2073" w:type="dxa"/>
            <w:tcBorders>
              <w:top w:val="nil"/>
              <w:left w:val="nil"/>
              <w:bottom w:val="nil"/>
              <w:right w:val="nil"/>
            </w:tcBorders>
          </w:tcPr>
          <w:p w:rsidR="00CB6A09" w:rsidRPr="00823897" w:rsidRDefault="00B70F7B" w:rsidP="00EE7B02">
            <w:pPr>
              <w:autoSpaceDE w:val="0"/>
              <w:autoSpaceDN w:val="0"/>
              <w:adjustRightInd w:val="0"/>
              <w:spacing w:after="0" w:line="360" w:lineRule="auto"/>
              <w:jc w:val="center"/>
              <w:rPr>
                <w:bCs/>
              </w:rPr>
            </w:pPr>
            <w:r w:rsidRPr="00823897">
              <w:rPr>
                <w:bCs/>
              </w:rPr>
              <w:t>145</w:t>
            </w:r>
          </w:p>
        </w:tc>
      </w:tr>
      <w:tr w:rsidR="00CB6A09" w:rsidRPr="00823897" w:rsidTr="00EC03C6">
        <w:tc>
          <w:tcPr>
            <w:tcW w:w="2072" w:type="dxa"/>
            <w:tcBorders>
              <w:top w:val="nil"/>
              <w:left w:val="nil"/>
              <w:bottom w:val="nil"/>
              <w:right w:val="nil"/>
            </w:tcBorders>
          </w:tcPr>
          <w:p w:rsidR="00CB6A09" w:rsidRPr="00823897" w:rsidRDefault="00CB4720" w:rsidP="00EE7B02">
            <w:pPr>
              <w:autoSpaceDE w:val="0"/>
              <w:autoSpaceDN w:val="0"/>
              <w:adjustRightInd w:val="0"/>
              <w:spacing w:after="0" w:line="360" w:lineRule="auto"/>
              <w:jc w:val="both"/>
              <w:rPr>
                <w:bCs/>
              </w:rPr>
            </w:pPr>
            <w:r w:rsidRPr="00823897">
              <w:rPr>
                <w:lang w:val="el-GR"/>
              </w:rPr>
              <w:t>σ</w:t>
            </w:r>
            <w:r w:rsidRPr="00823897">
              <w:rPr>
                <w:vertAlign w:val="subscript"/>
                <w:lang w:val="en-US"/>
              </w:rPr>
              <w:t>sp</w:t>
            </w:r>
            <w:r w:rsidRPr="00823897">
              <w:rPr>
                <w:lang w:val="en-US"/>
              </w:rPr>
              <w:t>(700)</w:t>
            </w:r>
            <w:r w:rsidR="00C939D6" w:rsidRPr="00823897">
              <w:rPr>
                <w:lang w:val="en-US"/>
              </w:rPr>
              <w:t xml:space="preserve"> (Mm</w:t>
            </w:r>
            <w:r w:rsidR="00C939D6" w:rsidRPr="00823897">
              <w:rPr>
                <w:vertAlign w:val="superscript"/>
                <w:lang w:val="en-US"/>
              </w:rPr>
              <w:t>-1</w:t>
            </w:r>
            <w:r w:rsidR="00C939D6" w:rsidRPr="00823897">
              <w:rPr>
                <w:lang w:val="en-US"/>
              </w:rPr>
              <w:t>)</w:t>
            </w:r>
          </w:p>
        </w:tc>
        <w:tc>
          <w:tcPr>
            <w:tcW w:w="2180" w:type="dxa"/>
            <w:tcBorders>
              <w:top w:val="nil"/>
              <w:left w:val="nil"/>
              <w:bottom w:val="nil"/>
              <w:right w:val="nil"/>
            </w:tcBorders>
          </w:tcPr>
          <w:p w:rsidR="00CB6A09" w:rsidRPr="00823897" w:rsidRDefault="00CB4720" w:rsidP="00EE7B02">
            <w:pPr>
              <w:autoSpaceDE w:val="0"/>
              <w:autoSpaceDN w:val="0"/>
              <w:adjustRightInd w:val="0"/>
              <w:spacing w:after="0" w:line="360" w:lineRule="auto"/>
              <w:jc w:val="center"/>
              <w:rPr>
                <w:bCs/>
              </w:rPr>
            </w:pPr>
            <w:r w:rsidRPr="00823897">
              <w:rPr>
                <w:bCs/>
              </w:rPr>
              <w:t>114</w:t>
            </w:r>
          </w:p>
        </w:tc>
        <w:tc>
          <w:tcPr>
            <w:tcW w:w="2180" w:type="dxa"/>
            <w:tcBorders>
              <w:top w:val="nil"/>
              <w:left w:val="nil"/>
              <w:bottom w:val="nil"/>
              <w:right w:val="nil"/>
            </w:tcBorders>
          </w:tcPr>
          <w:p w:rsidR="00CB6A09" w:rsidRPr="00823897" w:rsidRDefault="00630EBA" w:rsidP="00EE7B02">
            <w:pPr>
              <w:autoSpaceDE w:val="0"/>
              <w:autoSpaceDN w:val="0"/>
              <w:adjustRightInd w:val="0"/>
              <w:spacing w:after="0" w:line="360" w:lineRule="auto"/>
              <w:jc w:val="center"/>
              <w:rPr>
                <w:bCs/>
              </w:rPr>
            </w:pPr>
            <w:r w:rsidRPr="00823897">
              <w:rPr>
                <w:bCs/>
              </w:rPr>
              <w:t>211</w:t>
            </w:r>
          </w:p>
        </w:tc>
        <w:tc>
          <w:tcPr>
            <w:tcW w:w="2073" w:type="dxa"/>
            <w:tcBorders>
              <w:top w:val="nil"/>
              <w:left w:val="nil"/>
              <w:bottom w:val="nil"/>
              <w:right w:val="nil"/>
            </w:tcBorders>
          </w:tcPr>
          <w:p w:rsidR="00CB6A09" w:rsidRPr="00823897" w:rsidRDefault="00B70F7B" w:rsidP="00EE7B02">
            <w:pPr>
              <w:autoSpaceDE w:val="0"/>
              <w:autoSpaceDN w:val="0"/>
              <w:adjustRightInd w:val="0"/>
              <w:spacing w:after="0" w:line="360" w:lineRule="auto"/>
              <w:jc w:val="center"/>
              <w:rPr>
                <w:bCs/>
              </w:rPr>
            </w:pPr>
            <w:r w:rsidRPr="00823897">
              <w:rPr>
                <w:bCs/>
              </w:rPr>
              <w:t>87</w:t>
            </w:r>
          </w:p>
        </w:tc>
      </w:tr>
      <w:tr w:rsidR="00CB6A09" w:rsidRPr="00823897" w:rsidTr="00EC03C6">
        <w:tc>
          <w:tcPr>
            <w:tcW w:w="2072" w:type="dxa"/>
            <w:tcBorders>
              <w:top w:val="nil"/>
              <w:left w:val="nil"/>
              <w:bottom w:val="nil"/>
              <w:right w:val="nil"/>
            </w:tcBorders>
          </w:tcPr>
          <w:p w:rsidR="00CB6A09" w:rsidRPr="00823897" w:rsidRDefault="00CB4720" w:rsidP="00EE7B02">
            <w:pPr>
              <w:autoSpaceDE w:val="0"/>
              <w:autoSpaceDN w:val="0"/>
              <w:adjustRightInd w:val="0"/>
              <w:spacing w:after="0" w:line="360" w:lineRule="auto"/>
              <w:jc w:val="both"/>
              <w:rPr>
                <w:bCs/>
              </w:rPr>
            </w:pPr>
            <w:r w:rsidRPr="00823897">
              <w:rPr>
                <w:bCs/>
              </w:rPr>
              <w:t>α</w:t>
            </w:r>
          </w:p>
        </w:tc>
        <w:tc>
          <w:tcPr>
            <w:tcW w:w="2180" w:type="dxa"/>
            <w:tcBorders>
              <w:top w:val="nil"/>
              <w:left w:val="nil"/>
              <w:bottom w:val="nil"/>
              <w:right w:val="nil"/>
            </w:tcBorders>
          </w:tcPr>
          <w:p w:rsidR="00CB6A09" w:rsidRPr="00823897" w:rsidRDefault="00CB4720" w:rsidP="00EE7B02">
            <w:pPr>
              <w:autoSpaceDE w:val="0"/>
              <w:autoSpaceDN w:val="0"/>
              <w:adjustRightInd w:val="0"/>
              <w:spacing w:after="0" w:line="360" w:lineRule="auto"/>
              <w:jc w:val="center"/>
              <w:rPr>
                <w:bCs/>
              </w:rPr>
            </w:pPr>
            <w:r w:rsidRPr="00823897">
              <w:rPr>
                <w:bCs/>
              </w:rPr>
              <w:t>0.16</w:t>
            </w:r>
            <w:r w:rsidR="00C324CA">
              <w:rPr>
                <w:bCs/>
              </w:rPr>
              <w:t>±0.11</w:t>
            </w:r>
          </w:p>
        </w:tc>
        <w:tc>
          <w:tcPr>
            <w:tcW w:w="2180" w:type="dxa"/>
            <w:tcBorders>
              <w:top w:val="nil"/>
              <w:left w:val="nil"/>
              <w:bottom w:val="nil"/>
              <w:right w:val="nil"/>
            </w:tcBorders>
          </w:tcPr>
          <w:p w:rsidR="00CB6A09" w:rsidRPr="00823897" w:rsidRDefault="000E14D3" w:rsidP="00EE7B02">
            <w:pPr>
              <w:autoSpaceDE w:val="0"/>
              <w:autoSpaceDN w:val="0"/>
              <w:adjustRightInd w:val="0"/>
              <w:spacing w:after="0" w:line="360" w:lineRule="auto"/>
              <w:jc w:val="center"/>
              <w:rPr>
                <w:bCs/>
              </w:rPr>
            </w:pPr>
            <w:r w:rsidRPr="00823897">
              <w:rPr>
                <w:bCs/>
              </w:rPr>
              <w:t>1.</w:t>
            </w:r>
            <w:r w:rsidR="00630EBA" w:rsidRPr="00823897">
              <w:rPr>
                <w:bCs/>
              </w:rPr>
              <w:t>80</w:t>
            </w:r>
            <w:r w:rsidR="00C324CA">
              <w:rPr>
                <w:bCs/>
              </w:rPr>
              <w:t>±0.04</w:t>
            </w:r>
          </w:p>
        </w:tc>
        <w:tc>
          <w:tcPr>
            <w:tcW w:w="2073" w:type="dxa"/>
            <w:tcBorders>
              <w:top w:val="nil"/>
              <w:left w:val="nil"/>
              <w:bottom w:val="nil"/>
              <w:right w:val="nil"/>
            </w:tcBorders>
          </w:tcPr>
          <w:p w:rsidR="00CB6A09" w:rsidRPr="00823897" w:rsidRDefault="009A5C7C" w:rsidP="00EE7B02">
            <w:pPr>
              <w:autoSpaceDE w:val="0"/>
              <w:autoSpaceDN w:val="0"/>
              <w:adjustRightInd w:val="0"/>
              <w:spacing w:after="0" w:line="360" w:lineRule="auto"/>
              <w:jc w:val="center"/>
              <w:rPr>
                <w:bCs/>
              </w:rPr>
            </w:pPr>
            <w:r>
              <w:rPr>
                <w:bCs/>
              </w:rPr>
              <w:t>1.98</w:t>
            </w:r>
            <w:r w:rsidR="00C324CA">
              <w:rPr>
                <w:bCs/>
              </w:rPr>
              <w:t>±0.09</w:t>
            </w:r>
          </w:p>
        </w:tc>
      </w:tr>
      <w:tr w:rsidR="00CB6A09" w:rsidRPr="00823897" w:rsidTr="00EC03C6">
        <w:tc>
          <w:tcPr>
            <w:tcW w:w="2072" w:type="dxa"/>
            <w:tcBorders>
              <w:top w:val="nil"/>
              <w:left w:val="nil"/>
              <w:bottom w:val="nil"/>
              <w:right w:val="nil"/>
            </w:tcBorders>
          </w:tcPr>
          <w:p w:rsidR="00CB6A09" w:rsidRPr="00823897" w:rsidRDefault="00CB4720" w:rsidP="00EE7B02">
            <w:pPr>
              <w:autoSpaceDE w:val="0"/>
              <w:autoSpaceDN w:val="0"/>
              <w:adjustRightInd w:val="0"/>
              <w:spacing w:after="0" w:line="360" w:lineRule="auto"/>
              <w:jc w:val="both"/>
              <w:rPr>
                <w:bCs/>
              </w:rPr>
            </w:pPr>
            <w:r w:rsidRPr="00823897">
              <w:rPr>
                <w:bCs/>
              </w:rPr>
              <w:t>M</w:t>
            </w:r>
            <w:r w:rsidR="00C939D6" w:rsidRPr="00823897">
              <w:rPr>
                <w:bCs/>
              </w:rPr>
              <w:t xml:space="preserve"> </w:t>
            </w:r>
            <w:r w:rsidR="00C939D6" w:rsidRPr="00823897">
              <w:rPr>
                <w:lang w:val="en-US"/>
              </w:rPr>
              <w:t>(µgm</w:t>
            </w:r>
            <w:r w:rsidR="00C939D6" w:rsidRPr="00823897">
              <w:rPr>
                <w:vertAlign w:val="superscript"/>
                <w:lang w:val="en-US"/>
              </w:rPr>
              <w:t>-3</w:t>
            </w:r>
            <w:r w:rsidR="00C939D6" w:rsidRPr="00823897">
              <w:rPr>
                <w:lang w:val="en-US"/>
              </w:rPr>
              <w:t>)</w:t>
            </w:r>
          </w:p>
        </w:tc>
        <w:tc>
          <w:tcPr>
            <w:tcW w:w="2180" w:type="dxa"/>
            <w:tcBorders>
              <w:top w:val="nil"/>
              <w:left w:val="nil"/>
              <w:bottom w:val="nil"/>
              <w:right w:val="nil"/>
            </w:tcBorders>
          </w:tcPr>
          <w:p w:rsidR="00CB6A09" w:rsidRPr="00823897" w:rsidRDefault="00CB4720" w:rsidP="00EE7B02">
            <w:pPr>
              <w:autoSpaceDE w:val="0"/>
              <w:autoSpaceDN w:val="0"/>
              <w:adjustRightInd w:val="0"/>
              <w:spacing w:after="0" w:line="360" w:lineRule="auto"/>
              <w:jc w:val="center"/>
              <w:rPr>
                <w:bCs/>
              </w:rPr>
            </w:pPr>
            <w:r w:rsidRPr="00823897">
              <w:rPr>
                <w:bCs/>
              </w:rPr>
              <w:t>139</w:t>
            </w:r>
          </w:p>
        </w:tc>
        <w:tc>
          <w:tcPr>
            <w:tcW w:w="2180" w:type="dxa"/>
            <w:tcBorders>
              <w:top w:val="nil"/>
              <w:left w:val="nil"/>
              <w:bottom w:val="nil"/>
              <w:right w:val="nil"/>
            </w:tcBorders>
          </w:tcPr>
          <w:p w:rsidR="00CB6A09" w:rsidRPr="00823897" w:rsidRDefault="000E14D3" w:rsidP="00EE7B02">
            <w:pPr>
              <w:autoSpaceDE w:val="0"/>
              <w:autoSpaceDN w:val="0"/>
              <w:adjustRightInd w:val="0"/>
              <w:spacing w:after="0" w:line="360" w:lineRule="auto"/>
              <w:jc w:val="center"/>
              <w:rPr>
                <w:bCs/>
              </w:rPr>
            </w:pPr>
            <w:r w:rsidRPr="00823897">
              <w:rPr>
                <w:bCs/>
              </w:rPr>
              <w:t>121</w:t>
            </w:r>
          </w:p>
        </w:tc>
        <w:tc>
          <w:tcPr>
            <w:tcW w:w="2073" w:type="dxa"/>
            <w:tcBorders>
              <w:top w:val="nil"/>
              <w:left w:val="nil"/>
              <w:bottom w:val="nil"/>
              <w:right w:val="nil"/>
            </w:tcBorders>
          </w:tcPr>
          <w:p w:rsidR="00CB6A09" w:rsidRPr="00823897" w:rsidRDefault="00B70F7B" w:rsidP="00EE7B02">
            <w:pPr>
              <w:autoSpaceDE w:val="0"/>
              <w:autoSpaceDN w:val="0"/>
              <w:adjustRightInd w:val="0"/>
              <w:spacing w:after="0" w:line="360" w:lineRule="auto"/>
              <w:jc w:val="center"/>
              <w:rPr>
                <w:bCs/>
              </w:rPr>
            </w:pPr>
            <w:r w:rsidRPr="00823897">
              <w:rPr>
                <w:bCs/>
              </w:rPr>
              <w:t>38</w:t>
            </w:r>
          </w:p>
        </w:tc>
      </w:tr>
      <w:tr w:rsidR="00CB6A09" w:rsidRPr="00823897" w:rsidTr="00EC03C6">
        <w:tc>
          <w:tcPr>
            <w:tcW w:w="2072" w:type="dxa"/>
            <w:tcBorders>
              <w:top w:val="nil"/>
              <w:left w:val="nil"/>
              <w:bottom w:val="nil"/>
              <w:right w:val="nil"/>
            </w:tcBorders>
          </w:tcPr>
          <w:p w:rsidR="00CB6A09" w:rsidRPr="00823897" w:rsidRDefault="00CB4720" w:rsidP="00EE7B02">
            <w:pPr>
              <w:autoSpaceDE w:val="0"/>
              <w:autoSpaceDN w:val="0"/>
              <w:adjustRightInd w:val="0"/>
              <w:spacing w:after="0" w:line="360" w:lineRule="auto"/>
              <w:jc w:val="both"/>
              <w:rPr>
                <w:bCs/>
              </w:rPr>
            </w:pPr>
            <w:r w:rsidRPr="00823897">
              <w:rPr>
                <w:bCs/>
              </w:rPr>
              <w:t>Es(450)</w:t>
            </w:r>
            <w:r w:rsidR="00C939D6" w:rsidRPr="00823897">
              <w:rPr>
                <w:bCs/>
              </w:rPr>
              <w:t xml:space="preserve"> (m</w:t>
            </w:r>
            <w:r w:rsidR="00C939D6" w:rsidRPr="00823897">
              <w:rPr>
                <w:bCs/>
                <w:vertAlign w:val="superscript"/>
              </w:rPr>
              <w:t>2</w:t>
            </w:r>
            <w:r w:rsidR="00C939D6" w:rsidRPr="00823897">
              <w:rPr>
                <w:bCs/>
              </w:rPr>
              <w:t>g</w:t>
            </w:r>
            <w:r w:rsidR="00C939D6" w:rsidRPr="00823897">
              <w:rPr>
                <w:bCs/>
                <w:vertAlign w:val="superscript"/>
              </w:rPr>
              <w:t>-1</w:t>
            </w:r>
            <w:r w:rsidR="00C939D6" w:rsidRPr="00823897">
              <w:rPr>
                <w:bCs/>
              </w:rPr>
              <w:t>)</w:t>
            </w:r>
          </w:p>
        </w:tc>
        <w:tc>
          <w:tcPr>
            <w:tcW w:w="2180" w:type="dxa"/>
            <w:tcBorders>
              <w:top w:val="nil"/>
              <w:left w:val="nil"/>
              <w:bottom w:val="nil"/>
              <w:right w:val="nil"/>
            </w:tcBorders>
          </w:tcPr>
          <w:p w:rsidR="00CB6A09" w:rsidRPr="00823897" w:rsidRDefault="00CB4720" w:rsidP="00EE7B02">
            <w:pPr>
              <w:autoSpaceDE w:val="0"/>
              <w:autoSpaceDN w:val="0"/>
              <w:adjustRightInd w:val="0"/>
              <w:spacing w:after="0" w:line="360" w:lineRule="auto"/>
              <w:jc w:val="center"/>
              <w:rPr>
                <w:bCs/>
              </w:rPr>
            </w:pPr>
            <w:r w:rsidRPr="00823897">
              <w:rPr>
                <w:bCs/>
              </w:rPr>
              <w:t>0.89</w:t>
            </w:r>
            <w:r w:rsidR="00C324CA">
              <w:rPr>
                <w:bCs/>
              </w:rPr>
              <w:t>±0.10</w:t>
            </w:r>
          </w:p>
        </w:tc>
        <w:tc>
          <w:tcPr>
            <w:tcW w:w="2180" w:type="dxa"/>
            <w:tcBorders>
              <w:top w:val="nil"/>
              <w:left w:val="nil"/>
              <w:bottom w:val="nil"/>
              <w:right w:val="nil"/>
            </w:tcBorders>
          </w:tcPr>
          <w:p w:rsidR="00CB6A09" w:rsidRPr="00823897" w:rsidRDefault="000E14D3" w:rsidP="00EE7B02">
            <w:pPr>
              <w:autoSpaceDE w:val="0"/>
              <w:autoSpaceDN w:val="0"/>
              <w:adjustRightInd w:val="0"/>
              <w:spacing w:after="0" w:line="360" w:lineRule="auto"/>
              <w:jc w:val="center"/>
              <w:rPr>
                <w:bCs/>
              </w:rPr>
            </w:pPr>
            <w:r w:rsidRPr="00823897">
              <w:rPr>
                <w:bCs/>
              </w:rPr>
              <w:t>3.8</w:t>
            </w:r>
            <w:r w:rsidR="00C324CA">
              <w:rPr>
                <w:bCs/>
              </w:rPr>
              <w:t>3±0.18</w:t>
            </w:r>
          </w:p>
        </w:tc>
        <w:tc>
          <w:tcPr>
            <w:tcW w:w="2073" w:type="dxa"/>
            <w:tcBorders>
              <w:top w:val="nil"/>
              <w:left w:val="nil"/>
              <w:bottom w:val="nil"/>
              <w:right w:val="nil"/>
            </w:tcBorders>
          </w:tcPr>
          <w:p w:rsidR="00CB6A09" w:rsidRPr="00823897" w:rsidRDefault="00B70F7B" w:rsidP="00C324CA">
            <w:pPr>
              <w:autoSpaceDE w:val="0"/>
              <w:autoSpaceDN w:val="0"/>
              <w:adjustRightInd w:val="0"/>
              <w:spacing w:after="0" w:line="360" w:lineRule="auto"/>
              <w:jc w:val="center"/>
              <w:rPr>
                <w:bCs/>
              </w:rPr>
            </w:pPr>
            <w:r w:rsidRPr="00823897">
              <w:rPr>
                <w:bCs/>
              </w:rPr>
              <w:t>5.9</w:t>
            </w:r>
            <w:r w:rsidR="00C324CA">
              <w:rPr>
                <w:bCs/>
              </w:rPr>
              <w:t>0±1.90</w:t>
            </w:r>
          </w:p>
        </w:tc>
      </w:tr>
      <w:tr w:rsidR="00CB6A09" w:rsidRPr="00823897" w:rsidTr="00EC03C6">
        <w:tc>
          <w:tcPr>
            <w:tcW w:w="2072" w:type="dxa"/>
            <w:tcBorders>
              <w:top w:val="nil"/>
              <w:left w:val="nil"/>
              <w:bottom w:val="nil"/>
              <w:right w:val="nil"/>
            </w:tcBorders>
          </w:tcPr>
          <w:p w:rsidR="00CB6A09" w:rsidRPr="00823897" w:rsidRDefault="00CB4720" w:rsidP="00EE7B02">
            <w:pPr>
              <w:autoSpaceDE w:val="0"/>
              <w:autoSpaceDN w:val="0"/>
              <w:adjustRightInd w:val="0"/>
              <w:spacing w:after="0" w:line="360" w:lineRule="auto"/>
              <w:jc w:val="both"/>
              <w:rPr>
                <w:bCs/>
              </w:rPr>
            </w:pPr>
            <w:r w:rsidRPr="00823897">
              <w:rPr>
                <w:bCs/>
              </w:rPr>
              <w:t>Es(550)</w:t>
            </w:r>
            <w:r w:rsidR="00C939D6" w:rsidRPr="00823897">
              <w:rPr>
                <w:bCs/>
              </w:rPr>
              <w:t xml:space="preserve"> (m</w:t>
            </w:r>
            <w:r w:rsidR="00C939D6" w:rsidRPr="00823897">
              <w:rPr>
                <w:bCs/>
                <w:vertAlign w:val="superscript"/>
              </w:rPr>
              <w:t>2</w:t>
            </w:r>
            <w:r w:rsidR="00C939D6" w:rsidRPr="00823897">
              <w:rPr>
                <w:bCs/>
              </w:rPr>
              <w:t>g</w:t>
            </w:r>
            <w:r w:rsidR="00C939D6" w:rsidRPr="00823897">
              <w:rPr>
                <w:bCs/>
                <w:vertAlign w:val="superscript"/>
              </w:rPr>
              <w:t>-1</w:t>
            </w:r>
            <w:r w:rsidR="00C939D6" w:rsidRPr="00823897">
              <w:rPr>
                <w:bCs/>
              </w:rPr>
              <w:t>)</w:t>
            </w:r>
          </w:p>
        </w:tc>
        <w:tc>
          <w:tcPr>
            <w:tcW w:w="2180" w:type="dxa"/>
            <w:tcBorders>
              <w:top w:val="nil"/>
              <w:left w:val="nil"/>
              <w:bottom w:val="nil"/>
              <w:right w:val="nil"/>
            </w:tcBorders>
          </w:tcPr>
          <w:p w:rsidR="00CB6A09" w:rsidRPr="00823897" w:rsidRDefault="00CB4720" w:rsidP="00EE7B02">
            <w:pPr>
              <w:autoSpaceDE w:val="0"/>
              <w:autoSpaceDN w:val="0"/>
              <w:adjustRightInd w:val="0"/>
              <w:spacing w:after="0" w:line="360" w:lineRule="auto"/>
              <w:jc w:val="center"/>
              <w:rPr>
                <w:bCs/>
              </w:rPr>
            </w:pPr>
            <w:r w:rsidRPr="00823897">
              <w:rPr>
                <w:bCs/>
              </w:rPr>
              <w:t>0.88</w:t>
            </w:r>
            <w:r w:rsidR="00C324CA">
              <w:rPr>
                <w:bCs/>
              </w:rPr>
              <w:t>±0.09</w:t>
            </w:r>
          </w:p>
        </w:tc>
        <w:tc>
          <w:tcPr>
            <w:tcW w:w="2180" w:type="dxa"/>
            <w:tcBorders>
              <w:top w:val="nil"/>
              <w:left w:val="nil"/>
              <w:bottom w:val="nil"/>
              <w:right w:val="nil"/>
            </w:tcBorders>
          </w:tcPr>
          <w:p w:rsidR="00CB6A09" w:rsidRPr="00823897" w:rsidRDefault="000E14D3" w:rsidP="00C324CA">
            <w:pPr>
              <w:autoSpaceDE w:val="0"/>
              <w:autoSpaceDN w:val="0"/>
              <w:adjustRightInd w:val="0"/>
              <w:spacing w:after="0" w:line="360" w:lineRule="auto"/>
              <w:jc w:val="center"/>
              <w:rPr>
                <w:bCs/>
              </w:rPr>
            </w:pPr>
            <w:r w:rsidRPr="00823897">
              <w:rPr>
                <w:bCs/>
              </w:rPr>
              <w:t>2.</w:t>
            </w:r>
            <w:r w:rsidR="00C324CA">
              <w:rPr>
                <w:bCs/>
              </w:rPr>
              <w:t>66±0.13</w:t>
            </w:r>
          </w:p>
        </w:tc>
        <w:tc>
          <w:tcPr>
            <w:tcW w:w="2073" w:type="dxa"/>
            <w:tcBorders>
              <w:top w:val="nil"/>
              <w:left w:val="nil"/>
              <w:bottom w:val="nil"/>
              <w:right w:val="nil"/>
            </w:tcBorders>
          </w:tcPr>
          <w:p w:rsidR="00CB6A09" w:rsidRPr="00823897" w:rsidRDefault="00B70F7B" w:rsidP="00EE7B02">
            <w:pPr>
              <w:autoSpaceDE w:val="0"/>
              <w:autoSpaceDN w:val="0"/>
              <w:adjustRightInd w:val="0"/>
              <w:spacing w:after="0" w:line="360" w:lineRule="auto"/>
              <w:jc w:val="center"/>
              <w:rPr>
                <w:bCs/>
              </w:rPr>
            </w:pPr>
            <w:r w:rsidRPr="00823897">
              <w:rPr>
                <w:bCs/>
              </w:rPr>
              <w:t>4.1</w:t>
            </w:r>
            <w:r w:rsidR="00C324CA">
              <w:rPr>
                <w:bCs/>
              </w:rPr>
              <w:t>3±1.44</w:t>
            </w:r>
          </w:p>
        </w:tc>
      </w:tr>
      <w:tr w:rsidR="00CB4720" w:rsidRPr="00823897" w:rsidTr="00EC03C6">
        <w:tc>
          <w:tcPr>
            <w:tcW w:w="2072" w:type="dxa"/>
            <w:tcBorders>
              <w:top w:val="nil"/>
              <w:left w:val="nil"/>
              <w:bottom w:val="nil"/>
              <w:right w:val="nil"/>
            </w:tcBorders>
          </w:tcPr>
          <w:p w:rsidR="00CB4720" w:rsidRPr="00823897" w:rsidRDefault="00CB4720" w:rsidP="00EE7B02">
            <w:pPr>
              <w:autoSpaceDE w:val="0"/>
              <w:autoSpaceDN w:val="0"/>
              <w:adjustRightInd w:val="0"/>
              <w:spacing w:after="0" w:line="360" w:lineRule="auto"/>
              <w:jc w:val="both"/>
              <w:rPr>
                <w:bCs/>
              </w:rPr>
            </w:pPr>
            <w:r w:rsidRPr="00823897">
              <w:rPr>
                <w:bCs/>
              </w:rPr>
              <w:t>Es(700)</w:t>
            </w:r>
            <w:r w:rsidR="00C939D6" w:rsidRPr="00823897">
              <w:rPr>
                <w:bCs/>
              </w:rPr>
              <w:t xml:space="preserve"> (m</w:t>
            </w:r>
            <w:r w:rsidR="00C939D6" w:rsidRPr="00823897">
              <w:rPr>
                <w:bCs/>
                <w:vertAlign w:val="superscript"/>
              </w:rPr>
              <w:t>2</w:t>
            </w:r>
            <w:r w:rsidR="00C939D6" w:rsidRPr="00823897">
              <w:rPr>
                <w:bCs/>
              </w:rPr>
              <w:t>g</w:t>
            </w:r>
            <w:r w:rsidR="00C939D6" w:rsidRPr="00823897">
              <w:rPr>
                <w:bCs/>
                <w:vertAlign w:val="superscript"/>
              </w:rPr>
              <w:t>-1</w:t>
            </w:r>
            <w:r w:rsidR="00C939D6" w:rsidRPr="00823897">
              <w:rPr>
                <w:bCs/>
              </w:rPr>
              <w:t>)</w:t>
            </w:r>
          </w:p>
        </w:tc>
        <w:tc>
          <w:tcPr>
            <w:tcW w:w="2180" w:type="dxa"/>
            <w:tcBorders>
              <w:top w:val="nil"/>
              <w:left w:val="nil"/>
              <w:bottom w:val="nil"/>
              <w:right w:val="nil"/>
            </w:tcBorders>
          </w:tcPr>
          <w:p w:rsidR="00CB4720" w:rsidRPr="00823897" w:rsidRDefault="00CB4720" w:rsidP="00EE7B02">
            <w:pPr>
              <w:autoSpaceDE w:val="0"/>
              <w:autoSpaceDN w:val="0"/>
              <w:adjustRightInd w:val="0"/>
              <w:spacing w:after="0" w:line="360" w:lineRule="auto"/>
              <w:jc w:val="center"/>
              <w:rPr>
                <w:bCs/>
              </w:rPr>
            </w:pPr>
            <w:r w:rsidRPr="00823897">
              <w:rPr>
                <w:bCs/>
              </w:rPr>
              <w:t>0.83</w:t>
            </w:r>
            <w:r w:rsidR="00C324CA">
              <w:rPr>
                <w:bCs/>
              </w:rPr>
              <w:t>±0.10</w:t>
            </w:r>
          </w:p>
        </w:tc>
        <w:tc>
          <w:tcPr>
            <w:tcW w:w="2180" w:type="dxa"/>
            <w:tcBorders>
              <w:top w:val="nil"/>
              <w:left w:val="nil"/>
              <w:bottom w:val="nil"/>
              <w:right w:val="nil"/>
            </w:tcBorders>
          </w:tcPr>
          <w:p w:rsidR="00CB4720" w:rsidRPr="00823897" w:rsidRDefault="000E14D3" w:rsidP="00EE7B02">
            <w:pPr>
              <w:autoSpaceDE w:val="0"/>
              <w:autoSpaceDN w:val="0"/>
              <w:adjustRightInd w:val="0"/>
              <w:spacing w:after="0" w:line="360" w:lineRule="auto"/>
              <w:jc w:val="center"/>
              <w:rPr>
                <w:bCs/>
              </w:rPr>
            </w:pPr>
            <w:r w:rsidRPr="00823897">
              <w:rPr>
                <w:bCs/>
              </w:rPr>
              <w:t>1.7</w:t>
            </w:r>
            <w:r w:rsidR="00C324CA">
              <w:rPr>
                <w:bCs/>
              </w:rPr>
              <w:t>4±0.08</w:t>
            </w:r>
          </w:p>
        </w:tc>
        <w:tc>
          <w:tcPr>
            <w:tcW w:w="2073" w:type="dxa"/>
            <w:tcBorders>
              <w:top w:val="nil"/>
              <w:left w:val="nil"/>
              <w:bottom w:val="nil"/>
              <w:right w:val="nil"/>
            </w:tcBorders>
          </w:tcPr>
          <w:p w:rsidR="00CB4720" w:rsidRPr="00823897" w:rsidRDefault="00B70F7B" w:rsidP="00C324CA">
            <w:pPr>
              <w:autoSpaceDE w:val="0"/>
              <w:autoSpaceDN w:val="0"/>
              <w:adjustRightInd w:val="0"/>
              <w:spacing w:after="0" w:line="360" w:lineRule="auto"/>
              <w:jc w:val="center"/>
              <w:rPr>
                <w:bCs/>
              </w:rPr>
            </w:pPr>
            <w:r w:rsidRPr="00823897">
              <w:rPr>
                <w:bCs/>
              </w:rPr>
              <w:t>2.</w:t>
            </w:r>
            <w:r w:rsidR="00C324CA">
              <w:rPr>
                <w:bCs/>
              </w:rPr>
              <w:t>48±0.91</w:t>
            </w:r>
          </w:p>
        </w:tc>
      </w:tr>
      <w:tr w:rsidR="00CB4720" w:rsidRPr="00823897" w:rsidTr="00EC03C6">
        <w:tc>
          <w:tcPr>
            <w:tcW w:w="2072" w:type="dxa"/>
            <w:tcBorders>
              <w:top w:val="nil"/>
              <w:left w:val="nil"/>
              <w:bottom w:val="nil"/>
              <w:right w:val="nil"/>
            </w:tcBorders>
          </w:tcPr>
          <w:p w:rsidR="00CB4720" w:rsidRPr="00823897" w:rsidRDefault="00CB4720" w:rsidP="00EE7B02">
            <w:pPr>
              <w:autoSpaceDE w:val="0"/>
              <w:autoSpaceDN w:val="0"/>
              <w:adjustRightInd w:val="0"/>
              <w:spacing w:after="0" w:line="360" w:lineRule="auto"/>
              <w:jc w:val="both"/>
              <w:rPr>
                <w:bCs/>
              </w:rPr>
            </w:pPr>
            <w:r w:rsidRPr="00823897">
              <w:rPr>
                <w:bCs/>
              </w:rPr>
              <w:t>N</w:t>
            </w:r>
            <w:r w:rsidRPr="00823897">
              <w:rPr>
                <w:bCs/>
                <w:vertAlign w:val="subscript"/>
              </w:rPr>
              <w:t>C</w:t>
            </w:r>
            <w:r w:rsidRPr="00823897">
              <w:rPr>
                <w:bCs/>
              </w:rPr>
              <w:t>/N</w:t>
            </w:r>
            <w:r w:rsidRPr="00823897">
              <w:rPr>
                <w:bCs/>
                <w:vertAlign w:val="subscript"/>
              </w:rPr>
              <w:t>0.5-10</w:t>
            </w:r>
          </w:p>
        </w:tc>
        <w:tc>
          <w:tcPr>
            <w:tcW w:w="2180" w:type="dxa"/>
            <w:tcBorders>
              <w:top w:val="nil"/>
              <w:left w:val="nil"/>
              <w:bottom w:val="nil"/>
              <w:right w:val="nil"/>
            </w:tcBorders>
          </w:tcPr>
          <w:p w:rsidR="00CB4720" w:rsidRPr="00823897" w:rsidRDefault="00CB4720" w:rsidP="00EE7B02">
            <w:pPr>
              <w:autoSpaceDE w:val="0"/>
              <w:autoSpaceDN w:val="0"/>
              <w:adjustRightInd w:val="0"/>
              <w:spacing w:after="0" w:line="360" w:lineRule="auto"/>
              <w:jc w:val="center"/>
              <w:rPr>
                <w:bCs/>
              </w:rPr>
            </w:pPr>
            <w:r w:rsidRPr="00823897">
              <w:rPr>
                <w:bCs/>
              </w:rPr>
              <w:t>0.6</w:t>
            </w:r>
            <w:r w:rsidR="00131DE9">
              <w:rPr>
                <w:bCs/>
              </w:rPr>
              <w:t>0±0.03</w:t>
            </w:r>
          </w:p>
        </w:tc>
        <w:tc>
          <w:tcPr>
            <w:tcW w:w="2180" w:type="dxa"/>
            <w:tcBorders>
              <w:top w:val="nil"/>
              <w:left w:val="nil"/>
              <w:bottom w:val="nil"/>
              <w:right w:val="nil"/>
            </w:tcBorders>
          </w:tcPr>
          <w:p w:rsidR="00CB4720" w:rsidRPr="00823897" w:rsidRDefault="000E14D3" w:rsidP="00EE7B02">
            <w:pPr>
              <w:autoSpaceDE w:val="0"/>
              <w:autoSpaceDN w:val="0"/>
              <w:adjustRightInd w:val="0"/>
              <w:spacing w:after="0" w:line="360" w:lineRule="auto"/>
              <w:jc w:val="center"/>
              <w:rPr>
                <w:bCs/>
              </w:rPr>
            </w:pPr>
            <w:r w:rsidRPr="00823897">
              <w:rPr>
                <w:bCs/>
              </w:rPr>
              <w:t>0.08</w:t>
            </w:r>
            <w:r w:rsidR="00131DE9">
              <w:rPr>
                <w:bCs/>
              </w:rPr>
              <w:t>±0.02</w:t>
            </w:r>
          </w:p>
        </w:tc>
        <w:tc>
          <w:tcPr>
            <w:tcW w:w="2073" w:type="dxa"/>
            <w:tcBorders>
              <w:top w:val="nil"/>
              <w:left w:val="nil"/>
              <w:bottom w:val="nil"/>
              <w:right w:val="nil"/>
            </w:tcBorders>
          </w:tcPr>
          <w:p w:rsidR="00CB4720" w:rsidRPr="00823897" w:rsidRDefault="00B70F7B" w:rsidP="00EE7B02">
            <w:pPr>
              <w:autoSpaceDE w:val="0"/>
              <w:autoSpaceDN w:val="0"/>
              <w:adjustRightInd w:val="0"/>
              <w:spacing w:after="0" w:line="360" w:lineRule="auto"/>
              <w:jc w:val="center"/>
              <w:rPr>
                <w:bCs/>
              </w:rPr>
            </w:pPr>
            <w:r w:rsidRPr="00823897">
              <w:rPr>
                <w:bCs/>
              </w:rPr>
              <w:t>0.04</w:t>
            </w:r>
            <w:r w:rsidR="00131DE9">
              <w:rPr>
                <w:bCs/>
              </w:rPr>
              <w:t>±0.02</w:t>
            </w:r>
          </w:p>
        </w:tc>
      </w:tr>
      <w:tr w:rsidR="001B222C" w:rsidRPr="00823897" w:rsidTr="00EC03C6">
        <w:tc>
          <w:tcPr>
            <w:tcW w:w="2072" w:type="dxa"/>
            <w:tcBorders>
              <w:top w:val="nil"/>
              <w:left w:val="nil"/>
              <w:bottom w:val="nil"/>
              <w:right w:val="nil"/>
            </w:tcBorders>
          </w:tcPr>
          <w:p w:rsidR="001B222C" w:rsidRPr="00823897" w:rsidRDefault="001B222C" w:rsidP="00EE7B02">
            <w:pPr>
              <w:autoSpaceDE w:val="0"/>
              <w:autoSpaceDN w:val="0"/>
              <w:adjustRightInd w:val="0"/>
              <w:spacing w:after="0" w:line="360" w:lineRule="auto"/>
              <w:jc w:val="both"/>
              <w:rPr>
                <w:bCs/>
              </w:rPr>
            </w:pPr>
            <w:r>
              <w:rPr>
                <w:bCs/>
              </w:rPr>
              <w:t>N</w:t>
            </w:r>
            <w:r w:rsidRPr="001B222C">
              <w:rPr>
                <w:bCs/>
                <w:vertAlign w:val="subscript"/>
              </w:rPr>
              <w:t>C</w:t>
            </w:r>
            <w:r>
              <w:rPr>
                <w:bCs/>
              </w:rPr>
              <w:t>/N</w:t>
            </w:r>
            <w:r w:rsidRPr="001B222C">
              <w:rPr>
                <w:bCs/>
                <w:vertAlign w:val="subscript"/>
              </w:rPr>
              <w:t>F</w:t>
            </w:r>
          </w:p>
        </w:tc>
        <w:tc>
          <w:tcPr>
            <w:tcW w:w="2180" w:type="dxa"/>
            <w:tcBorders>
              <w:top w:val="nil"/>
              <w:left w:val="nil"/>
              <w:bottom w:val="nil"/>
              <w:right w:val="nil"/>
            </w:tcBorders>
          </w:tcPr>
          <w:p w:rsidR="001B222C" w:rsidRPr="00823897" w:rsidRDefault="001B222C" w:rsidP="00EE7B02">
            <w:pPr>
              <w:autoSpaceDE w:val="0"/>
              <w:autoSpaceDN w:val="0"/>
              <w:adjustRightInd w:val="0"/>
              <w:spacing w:after="0" w:line="360" w:lineRule="auto"/>
              <w:jc w:val="center"/>
              <w:rPr>
                <w:bCs/>
              </w:rPr>
            </w:pPr>
            <w:r>
              <w:rPr>
                <w:bCs/>
              </w:rPr>
              <w:t>1.5</w:t>
            </w:r>
            <w:r w:rsidR="00131DE9">
              <w:rPr>
                <w:bCs/>
              </w:rPr>
              <w:t>±0.20</w:t>
            </w:r>
          </w:p>
        </w:tc>
        <w:tc>
          <w:tcPr>
            <w:tcW w:w="2180" w:type="dxa"/>
            <w:tcBorders>
              <w:top w:val="nil"/>
              <w:left w:val="nil"/>
              <w:bottom w:val="nil"/>
              <w:right w:val="nil"/>
            </w:tcBorders>
          </w:tcPr>
          <w:p w:rsidR="001B222C" w:rsidRPr="00823897" w:rsidRDefault="001B222C" w:rsidP="00EE7B02">
            <w:pPr>
              <w:autoSpaceDE w:val="0"/>
              <w:autoSpaceDN w:val="0"/>
              <w:adjustRightInd w:val="0"/>
              <w:spacing w:after="0" w:line="360" w:lineRule="auto"/>
              <w:jc w:val="center"/>
              <w:rPr>
                <w:bCs/>
              </w:rPr>
            </w:pPr>
            <w:r>
              <w:rPr>
                <w:bCs/>
              </w:rPr>
              <w:t>0.09</w:t>
            </w:r>
            <w:r w:rsidR="00131DE9">
              <w:rPr>
                <w:bCs/>
              </w:rPr>
              <w:t>±0.02</w:t>
            </w:r>
          </w:p>
        </w:tc>
        <w:tc>
          <w:tcPr>
            <w:tcW w:w="2073" w:type="dxa"/>
            <w:tcBorders>
              <w:top w:val="nil"/>
              <w:left w:val="nil"/>
              <w:bottom w:val="nil"/>
              <w:right w:val="nil"/>
            </w:tcBorders>
          </w:tcPr>
          <w:p w:rsidR="001B222C" w:rsidRPr="00823897" w:rsidRDefault="001B222C" w:rsidP="00EE7B02">
            <w:pPr>
              <w:autoSpaceDE w:val="0"/>
              <w:autoSpaceDN w:val="0"/>
              <w:adjustRightInd w:val="0"/>
              <w:spacing w:after="0" w:line="360" w:lineRule="auto"/>
              <w:jc w:val="center"/>
              <w:rPr>
                <w:bCs/>
              </w:rPr>
            </w:pPr>
            <w:r>
              <w:rPr>
                <w:bCs/>
              </w:rPr>
              <w:t>0.05</w:t>
            </w:r>
            <w:r w:rsidR="00131DE9">
              <w:rPr>
                <w:bCs/>
              </w:rPr>
              <w:t>±0.02</w:t>
            </w:r>
          </w:p>
        </w:tc>
      </w:tr>
      <w:tr w:rsidR="00CB4720" w:rsidRPr="00823897" w:rsidTr="00EC03C6">
        <w:tc>
          <w:tcPr>
            <w:tcW w:w="2072" w:type="dxa"/>
            <w:tcBorders>
              <w:top w:val="nil"/>
              <w:left w:val="nil"/>
              <w:bottom w:val="nil"/>
              <w:right w:val="nil"/>
            </w:tcBorders>
          </w:tcPr>
          <w:p w:rsidR="00CB4720" w:rsidRPr="00823897" w:rsidRDefault="00CB4720" w:rsidP="00EE7B02">
            <w:pPr>
              <w:autoSpaceDE w:val="0"/>
              <w:autoSpaceDN w:val="0"/>
              <w:adjustRightInd w:val="0"/>
              <w:spacing w:after="0" w:line="360" w:lineRule="auto"/>
              <w:jc w:val="both"/>
              <w:rPr>
                <w:bCs/>
              </w:rPr>
            </w:pPr>
            <w:r w:rsidRPr="00823897">
              <w:rPr>
                <w:bCs/>
              </w:rPr>
              <w:t>SF</w:t>
            </w:r>
          </w:p>
        </w:tc>
        <w:tc>
          <w:tcPr>
            <w:tcW w:w="2180" w:type="dxa"/>
            <w:tcBorders>
              <w:top w:val="nil"/>
              <w:left w:val="nil"/>
              <w:bottom w:val="nil"/>
              <w:right w:val="nil"/>
            </w:tcBorders>
          </w:tcPr>
          <w:p w:rsidR="00CB4720" w:rsidRPr="00823897" w:rsidRDefault="00CB4720" w:rsidP="00277226">
            <w:pPr>
              <w:autoSpaceDE w:val="0"/>
              <w:autoSpaceDN w:val="0"/>
              <w:adjustRightInd w:val="0"/>
              <w:spacing w:after="0" w:line="360" w:lineRule="auto"/>
              <w:jc w:val="center"/>
              <w:rPr>
                <w:bCs/>
              </w:rPr>
            </w:pPr>
            <w:r w:rsidRPr="00823897">
              <w:rPr>
                <w:bCs/>
              </w:rPr>
              <w:t>0.14</w:t>
            </w:r>
            <w:r w:rsidR="00277226">
              <w:rPr>
                <w:bCs/>
              </w:rPr>
              <w:t>±0.12</w:t>
            </w:r>
          </w:p>
        </w:tc>
        <w:tc>
          <w:tcPr>
            <w:tcW w:w="2180" w:type="dxa"/>
            <w:tcBorders>
              <w:top w:val="nil"/>
              <w:left w:val="nil"/>
              <w:bottom w:val="nil"/>
              <w:right w:val="nil"/>
            </w:tcBorders>
          </w:tcPr>
          <w:p w:rsidR="00CB4720" w:rsidRPr="00823897" w:rsidRDefault="000E14D3" w:rsidP="007833AC">
            <w:pPr>
              <w:autoSpaceDE w:val="0"/>
              <w:autoSpaceDN w:val="0"/>
              <w:adjustRightInd w:val="0"/>
              <w:spacing w:after="0" w:line="360" w:lineRule="auto"/>
              <w:jc w:val="center"/>
              <w:rPr>
                <w:bCs/>
              </w:rPr>
            </w:pPr>
            <w:r w:rsidRPr="00823897">
              <w:rPr>
                <w:bCs/>
              </w:rPr>
              <w:t>0.</w:t>
            </w:r>
            <w:r w:rsidR="00630EBA" w:rsidRPr="00823897">
              <w:rPr>
                <w:bCs/>
              </w:rPr>
              <w:t>78</w:t>
            </w:r>
            <w:r w:rsidR="007833AC">
              <w:rPr>
                <w:bCs/>
              </w:rPr>
              <w:t>±0.09</w:t>
            </w:r>
          </w:p>
        </w:tc>
        <w:tc>
          <w:tcPr>
            <w:tcW w:w="2073" w:type="dxa"/>
            <w:tcBorders>
              <w:top w:val="nil"/>
              <w:left w:val="nil"/>
              <w:bottom w:val="nil"/>
              <w:right w:val="nil"/>
            </w:tcBorders>
          </w:tcPr>
          <w:p w:rsidR="00CB4720" w:rsidRPr="00823897" w:rsidRDefault="00B70F7B" w:rsidP="007833AC">
            <w:pPr>
              <w:autoSpaceDE w:val="0"/>
              <w:autoSpaceDN w:val="0"/>
              <w:adjustRightInd w:val="0"/>
              <w:spacing w:after="0" w:line="360" w:lineRule="auto"/>
              <w:jc w:val="center"/>
              <w:rPr>
                <w:bCs/>
              </w:rPr>
            </w:pPr>
            <w:r w:rsidRPr="00823897">
              <w:rPr>
                <w:bCs/>
              </w:rPr>
              <w:t>0.86</w:t>
            </w:r>
            <w:r w:rsidR="007833AC">
              <w:rPr>
                <w:bCs/>
              </w:rPr>
              <w:t>±0.11</w:t>
            </w:r>
          </w:p>
        </w:tc>
      </w:tr>
      <w:tr w:rsidR="00752F48" w:rsidRPr="00823897" w:rsidTr="00EC03C6">
        <w:tc>
          <w:tcPr>
            <w:tcW w:w="2072" w:type="dxa"/>
            <w:tcBorders>
              <w:top w:val="nil"/>
              <w:left w:val="nil"/>
              <w:bottom w:val="nil"/>
              <w:right w:val="nil"/>
            </w:tcBorders>
          </w:tcPr>
          <w:p w:rsidR="00752F48" w:rsidRPr="00823897" w:rsidRDefault="00752F48" w:rsidP="00EE7B02">
            <w:pPr>
              <w:autoSpaceDE w:val="0"/>
              <w:autoSpaceDN w:val="0"/>
              <w:adjustRightInd w:val="0"/>
              <w:spacing w:after="0" w:line="360" w:lineRule="auto"/>
              <w:jc w:val="both"/>
              <w:rPr>
                <w:bCs/>
              </w:rPr>
            </w:pPr>
            <w:r w:rsidRPr="00823897">
              <w:rPr>
                <w:bCs/>
              </w:rPr>
              <w:t>BC</w:t>
            </w:r>
            <w:r w:rsidR="00C939D6" w:rsidRPr="00823897">
              <w:rPr>
                <w:bCs/>
              </w:rPr>
              <w:t xml:space="preserve"> </w:t>
            </w:r>
            <w:r w:rsidR="00C939D6" w:rsidRPr="00823897">
              <w:rPr>
                <w:lang w:val="en-US"/>
              </w:rPr>
              <w:t>(µgm</w:t>
            </w:r>
            <w:r w:rsidR="00C939D6" w:rsidRPr="00823897">
              <w:rPr>
                <w:vertAlign w:val="superscript"/>
                <w:lang w:val="en-US"/>
              </w:rPr>
              <w:t>-3</w:t>
            </w:r>
            <w:r w:rsidR="00C939D6" w:rsidRPr="00823897">
              <w:rPr>
                <w:lang w:val="en-US"/>
              </w:rPr>
              <w:t>)</w:t>
            </w:r>
          </w:p>
        </w:tc>
        <w:tc>
          <w:tcPr>
            <w:tcW w:w="2180" w:type="dxa"/>
            <w:tcBorders>
              <w:top w:val="nil"/>
              <w:left w:val="nil"/>
              <w:bottom w:val="nil"/>
              <w:right w:val="nil"/>
            </w:tcBorders>
          </w:tcPr>
          <w:p w:rsidR="00752F48" w:rsidRPr="00823897" w:rsidRDefault="00752F48" w:rsidP="00EE7B02">
            <w:pPr>
              <w:autoSpaceDE w:val="0"/>
              <w:autoSpaceDN w:val="0"/>
              <w:adjustRightInd w:val="0"/>
              <w:spacing w:after="0" w:line="360" w:lineRule="auto"/>
              <w:jc w:val="center"/>
              <w:rPr>
                <w:bCs/>
              </w:rPr>
            </w:pPr>
            <w:r w:rsidRPr="00823897">
              <w:rPr>
                <w:bCs/>
              </w:rPr>
              <w:t>2.0</w:t>
            </w:r>
          </w:p>
        </w:tc>
        <w:tc>
          <w:tcPr>
            <w:tcW w:w="2180" w:type="dxa"/>
            <w:tcBorders>
              <w:top w:val="nil"/>
              <w:left w:val="nil"/>
              <w:bottom w:val="nil"/>
              <w:right w:val="nil"/>
            </w:tcBorders>
          </w:tcPr>
          <w:p w:rsidR="00752F48" w:rsidRPr="00823897" w:rsidRDefault="000E14D3" w:rsidP="00EE7B02">
            <w:pPr>
              <w:autoSpaceDE w:val="0"/>
              <w:autoSpaceDN w:val="0"/>
              <w:adjustRightInd w:val="0"/>
              <w:spacing w:after="0" w:line="360" w:lineRule="auto"/>
              <w:jc w:val="center"/>
              <w:rPr>
                <w:bCs/>
              </w:rPr>
            </w:pPr>
            <w:r w:rsidRPr="00823897">
              <w:rPr>
                <w:bCs/>
              </w:rPr>
              <w:t>-</w:t>
            </w:r>
          </w:p>
        </w:tc>
        <w:tc>
          <w:tcPr>
            <w:tcW w:w="2073" w:type="dxa"/>
            <w:tcBorders>
              <w:top w:val="nil"/>
              <w:left w:val="nil"/>
              <w:bottom w:val="nil"/>
              <w:right w:val="nil"/>
            </w:tcBorders>
          </w:tcPr>
          <w:p w:rsidR="00752F48" w:rsidRPr="00823897" w:rsidRDefault="00B70F7B" w:rsidP="00EE7B02">
            <w:pPr>
              <w:autoSpaceDE w:val="0"/>
              <w:autoSpaceDN w:val="0"/>
              <w:adjustRightInd w:val="0"/>
              <w:spacing w:after="0" w:line="360" w:lineRule="auto"/>
              <w:jc w:val="center"/>
              <w:rPr>
                <w:bCs/>
              </w:rPr>
            </w:pPr>
            <w:r w:rsidRPr="00823897">
              <w:rPr>
                <w:bCs/>
              </w:rPr>
              <w:t>5.3</w:t>
            </w:r>
          </w:p>
        </w:tc>
      </w:tr>
      <w:tr w:rsidR="00CB4720" w:rsidRPr="00823897" w:rsidTr="00EC03C6">
        <w:tc>
          <w:tcPr>
            <w:tcW w:w="2072" w:type="dxa"/>
            <w:tcBorders>
              <w:top w:val="nil"/>
              <w:left w:val="nil"/>
              <w:bottom w:val="nil"/>
              <w:right w:val="nil"/>
            </w:tcBorders>
          </w:tcPr>
          <w:p w:rsidR="00CB4720" w:rsidRPr="00823897" w:rsidRDefault="00CB4720" w:rsidP="00EE7B02">
            <w:pPr>
              <w:autoSpaceDE w:val="0"/>
              <w:autoSpaceDN w:val="0"/>
              <w:adjustRightInd w:val="0"/>
              <w:spacing w:after="0" w:line="360" w:lineRule="auto"/>
              <w:jc w:val="both"/>
              <w:rPr>
                <w:bCs/>
              </w:rPr>
            </w:pPr>
            <w:r w:rsidRPr="00823897">
              <w:rPr>
                <w:bCs/>
              </w:rPr>
              <w:t>BC fraction</w:t>
            </w:r>
          </w:p>
        </w:tc>
        <w:tc>
          <w:tcPr>
            <w:tcW w:w="2180" w:type="dxa"/>
            <w:tcBorders>
              <w:top w:val="nil"/>
              <w:left w:val="nil"/>
              <w:bottom w:val="nil"/>
              <w:right w:val="nil"/>
            </w:tcBorders>
          </w:tcPr>
          <w:p w:rsidR="00CB4720" w:rsidRPr="00823897" w:rsidRDefault="00752F48" w:rsidP="00F6457C">
            <w:pPr>
              <w:autoSpaceDE w:val="0"/>
              <w:autoSpaceDN w:val="0"/>
              <w:adjustRightInd w:val="0"/>
              <w:spacing w:after="0" w:line="360" w:lineRule="auto"/>
              <w:jc w:val="center"/>
              <w:rPr>
                <w:bCs/>
              </w:rPr>
            </w:pPr>
            <w:r w:rsidRPr="00823897">
              <w:rPr>
                <w:bCs/>
              </w:rPr>
              <w:t>0.01</w:t>
            </w:r>
            <w:r w:rsidR="00F6457C">
              <w:rPr>
                <w:bCs/>
              </w:rPr>
              <w:t>±0.004</w:t>
            </w:r>
          </w:p>
        </w:tc>
        <w:tc>
          <w:tcPr>
            <w:tcW w:w="2180" w:type="dxa"/>
            <w:tcBorders>
              <w:top w:val="nil"/>
              <w:left w:val="nil"/>
              <w:bottom w:val="nil"/>
              <w:right w:val="nil"/>
            </w:tcBorders>
          </w:tcPr>
          <w:p w:rsidR="00CB4720" w:rsidRPr="00823897" w:rsidRDefault="000E14D3" w:rsidP="00EE7B02">
            <w:pPr>
              <w:autoSpaceDE w:val="0"/>
              <w:autoSpaceDN w:val="0"/>
              <w:adjustRightInd w:val="0"/>
              <w:spacing w:after="0" w:line="360" w:lineRule="auto"/>
              <w:jc w:val="center"/>
              <w:rPr>
                <w:bCs/>
              </w:rPr>
            </w:pPr>
            <w:r w:rsidRPr="00823897">
              <w:rPr>
                <w:bCs/>
              </w:rPr>
              <w:t>-</w:t>
            </w:r>
          </w:p>
        </w:tc>
        <w:tc>
          <w:tcPr>
            <w:tcW w:w="2073" w:type="dxa"/>
            <w:tcBorders>
              <w:top w:val="nil"/>
              <w:left w:val="nil"/>
              <w:bottom w:val="nil"/>
              <w:right w:val="nil"/>
            </w:tcBorders>
          </w:tcPr>
          <w:p w:rsidR="00CB4720" w:rsidRPr="00823897" w:rsidRDefault="00B70F7B" w:rsidP="00F6457C">
            <w:pPr>
              <w:autoSpaceDE w:val="0"/>
              <w:autoSpaceDN w:val="0"/>
              <w:adjustRightInd w:val="0"/>
              <w:spacing w:after="0" w:line="360" w:lineRule="auto"/>
              <w:jc w:val="center"/>
              <w:rPr>
                <w:bCs/>
              </w:rPr>
            </w:pPr>
            <w:r w:rsidRPr="00823897">
              <w:rPr>
                <w:bCs/>
              </w:rPr>
              <w:t>0.14</w:t>
            </w:r>
            <w:r w:rsidR="00F6457C">
              <w:rPr>
                <w:bCs/>
              </w:rPr>
              <w:t>±0.05</w:t>
            </w:r>
          </w:p>
        </w:tc>
      </w:tr>
      <w:tr w:rsidR="00B70F7B" w:rsidRPr="00823897" w:rsidTr="00EC03C6">
        <w:tc>
          <w:tcPr>
            <w:tcW w:w="2072" w:type="dxa"/>
            <w:tcBorders>
              <w:top w:val="nil"/>
              <w:left w:val="nil"/>
              <w:bottom w:val="nil"/>
              <w:right w:val="nil"/>
            </w:tcBorders>
          </w:tcPr>
          <w:p w:rsidR="00B70F7B" w:rsidRPr="00823897" w:rsidRDefault="00B70F7B" w:rsidP="00EE7B02">
            <w:pPr>
              <w:autoSpaceDE w:val="0"/>
              <w:autoSpaceDN w:val="0"/>
              <w:adjustRightInd w:val="0"/>
              <w:spacing w:after="0" w:line="360" w:lineRule="auto"/>
              <w:jc w:val="both"/>
              <w:rPr>
                <w:bCs/>
              </w:rPr>
            </w:pPr>
            <w:r w:rsidRPr="00823897">
              <w:rPr>
                <w:lang w:val="el-GR"/>
              </w:rPr>
              <w:t>σ</w:t>
            </w:r>
            <w:r w:rsidRPr="00823897">
              <w:rPr>
                <w:vertAlign w:val="subscript"/>
                <w:lang w:val="en-US"/>
              </w:rPr>
              <w:t>ap</w:t>
            </w:r>
            <w:r w:rsidRPr="00823897">
              <w:rPr>
                <w:lang w:val="en-US"/>
              </w:rPr>
              <w:t>(670)</w:t>
            </w:r>
            <w:r w:rsidR="00C939D6" w:rsidRPr="00823897">
              <w:rPr>
                <w:lang w:val="en-US"/>
              </w:rPr>
              <w:t xml:space="preserve"> (Mm</w:t>
            </w:r>
            <w:r w:rsidR="00C939D6" w:rsidRPr="00823897">
              <w:rPr>
                <w:vertAlign w:val="superscript"/>
                <w:lang w:val="en-US"/>
              </w:rPr>
              <w:t>-1</w:t>
            </w:r>
            <w:r w:rsidR="00C939D6" w:rsidRPr="00823897">
              <w:rPr>
                <w:lang w:val="en-US"/>
              </w:rPr>
              <w:t>)</w:t>
            </w:r>
          </w:p>
        </w:tc>
        <w:tc>
          <w:tcPr>
            <w:tcW w:w="2180" w:type="dxa"/>
            <w:tcBorders>
              <w:top w:val="nil"/>
              <w:left w:val="nil"/>
              <w:bottom w:val="nil"/>
              <w:right w:val="nil"/>
            </w:tcBorders>
          </w:tcPr>
          <w:p w:rsidR="00B70F7B" w:rsidRPr="00823897" w:rsidRDefault="00B70F7B" w:rsidP="00EE7B02">
            <w:pPr>
              <w:autoSpaceDE w:val="0"/>
              <w:autoSpaceDN w:val="0"/>
              <w:adjustRightInd w:val="0"/>
              <w:spacing w:after="0" w:line="360" w:lineRule="auto"/>
              <w:jc w:val="center"/>
              <w:rPr>
                <w:bCs/>
              </w:rPr>
            </w:pPr>
            <w:r w:rsidRPr="00823897">
              <w:rPr>
                <w:bCs/>
              </w:rPr>
              <w:t>13.5</w:t>
            </w:r>
          </w:p>
        </w:tc>
        <w:tc>
          <w:tcPr>
            <w:tcW w:w="2180" w:type="dxa"/>
            <w:tcBorders>
              <w:top w:val="nil"/>
              <w:left w:val="nil"/>
              <w:bottom w:val="nil"/>
              <w:right w:val="nil"/>
            </w:tcBorders>
          </w:tcPr>
          <w:p w:rsidR="00B70F7B" w:rsidRPr="00823897" w:rsidRDefault="00B70F7B" w:rsidP="00EE7B02">
            <w:pPr>
              <w:autoSpaceDE w:val="0"/>
              <w:autoSpaceDN w:val="0"/>
              <w:adjustRightInd w:val="0"/>
              <w:spacing w:after="0" w:line="360" w:lineRule="auto"/>
              <w:jc w:val="center"/>
              <w:rPr>
                <w:bCs/>
              </w:rPr>
            </w:pPr>
            <w:r w:rsidRPr="00823897">
              <w:rPr>
                <w:bCs/>
              </w:rPr>
              <w:t>-</w:t>
            </w:r>
          </w:p>
        </w:tc>
        <w:tc>
          <w:tcPr>
            <w:tcW w:w="2073" w:type="dxa"/>
            <w:tcBorders>
              <w:top w:val="nil"/>
              <w:left w:val="nil"/>
              <w:bottom w:val="nil"/>
              <w:right w:val="nil"/>
            </w:tcBorders>
          </w:tcPr>
          <w:p w:rsidR="00B70F7B" w:rsidRPr="00823897" w:rsidRDefault="00B70F7B" w:rsidP="00EE7B02">
            <w:pPr>
              <w:autoSpaceDE w:val="0"/>
              <w:autoSpaceDN w:val="0"/>
              <w:adjustRightInd w:val="0"/>
              <w:spacing w:after="0" w:line="360" w:lineRule="auto"/>
              <w:jc w:val="center"/>
              <w:rPr>
                <w:bCs/>
              </w:rPr>
            </w:pPr>
            <w:r w:rsidRPr="00823897">
              <w:rPr>
                <w:bCs/>
              </w:rPr>
              <w:t>35.3</w:t>
            </w:r>
          </w:p>
        </w:tc>
      </w:tr>
      <w:tr w:rsidR="00CB4720" w:rsidRPr="00823897" w:rsidTr="00EC03C6">
        <w:tc>
          <w:tcPr>
            <w:tcW w:w="2072" w:type="dxa"/>
            <w:tcBorders>
              <w:top w:val="nil"/>
              <w:left w:val="nil"/>
              <w:bottom w:val="single" w:sz="4" w:space="0" w:color="000000"/>
              <w:right w:val="nil"/>
            </w:tcBorders>
          </w:tcPr>
          <w:p w:rsidR="00CB4720" w:rsidRPr="00823897" w:rsidRDefault="00B97ACB" w:rsidP="00EE7B02">
            <w:pPr>
              <w:autoSpaceDE w:val="0"/>
              <w:autoSpaceDN w:val="0"/>
              <w:adjustRightInd w:val="0"/>
              <w:spacing w:after="0" w:line="360" w:lineRule="auto"/>
              <w:jc w:val="both"/>
              <w:rPr>
                <w:bCs/>
              </w:rPr>
            </w:pPr>
            <m:oMathPara>
              <m:oMathParaPr>
                <m:jc m:val="left"/>
              </m:oMathParaPr>
              <m:oMath>
                <m:acc>
                  <m:accPr>
                    <m:chr m:val="̅"/>
                    <m:ctrlPr>
                      <w:rPr>
                        <w:rFonts w:ascii="Cambria Math" w:hAnsi="Cambria Math"/>
                        <w:i/>
                        <w:lang w:val="en-US"/>
                      </w:rPr>
                    </m:ctrlPr>
                  </m:accPr>
                  <m:e>
                    <m:r>
                      <w:rPr>
                        <w:rFonts w:ascii="Cambria Math" w:hAnsi="Cambria Math"/>
                        <w:lang w:val="en-US"/>
                      </w:rPr>
                      <m:t>ω</m:t>
                    </m:r>
                  </m:e>
                </m:acc>
              </m:oMath>
            </m:oMathPara>
          </w:p>
        </w:tc>
        <w:tc>
          <w:tcPr>
            <w:tcW w:w="2180" w:type="dxa"/>
            <w:tcBorders>
              <w:top w:val="nil"/>
              <w:left w:val="nil"/>
              <w:bottom w:val="single" w:sz="4" w:space="0" w:color="000000"/>
              <w:right w:val="nil"/>
            </w:tcBorders>
          </w:tcPr>
          <w:p w:rsidR="00CB4720" w:rsidRPr="00823897" w:rsidRDefault="00752F48" w:rsidP="009449A9">
            <w:pPr>
              <w:autoSpaceDE w:val="0"/>
              <w:autoSpaceDN w:val="0"/>
              <w:adjustRightInd w:val="0"/>
              <w:spacing w:after="0" w:line="360" w:lineRule="auto"/>
              <w:jc w:val="center"/>
              <w:rPr>
                <w:bCs/>
              </w:rPr>
            </w:pPr>
            <w:r w:rsidRPr="00823897">
              <w:rPr>
                <w:bCs/>
              </w:rPr>
              <w:t>0.91</w:t>
            </w:r>
            <w:r w:rsidR="009449A9">
              <w:rPr>
                <w:bCs/>
              </w:rPr>
              <w:t>±0.03</w:t>
            </w:r>
          </w:p>
        </w:tc>
        <w:tc>
          <w:tcPr>
            <w:tcW w:w="2180" w:type="dxa"/>
            <w:tcBorders>
              <w:top w:val="nil"/>
              <w:left w:val="nil"/>
              <w:bottom w:val="single" w:sz="4" w:space="0" w:color="000000"/>
              <w:right w:val="nil"/>
            </w:tcBorders>
          </w:tcPr>
          <w:p w:rsidR="00CB4720" w:rsidRPr="00823897" w:rsidRDefault="000E14D3" w:rsidP="00EE7B02">
            <w:pPr>
              <w:autoSpaceDE w:val="0"/>
              <w:autoSpaceDN w:val="0"/>
              <w:adjustRightInd w:val="0"/>
              <w:spacing w:after="0" w:line="360" w:lineRule="auto"/>
              <w:jc w:val="center"/>
              <w:rPr>
                <w:bCs/>
              </w:rPr>
            </w:pPr>
            <w:r w:rsidRPr="00823897">
              <w:rPr>
                <w:bCs/>
              </w:rPr>
              <w:t>-</w:t>
            </w:r>
          </w:p>
        </w:tc>
        <w:tc>
          <w:tcPr>
            <w:tcW w:w="2073" w:type="dxa"/>
            <w:tcBorders>
              <w:top w:val="nil"/>
              <w:left w:val="nil"/>
              <w:bottom w:val="single" w:sz="4" w:space="0" w:color="000000"/>
              <w:right w:val="nil"/>
            </w:tcBorders>
          </w:tcPr>
          <w:p w:rsidR="00CB4720" w:rsidRPr="00823897" w:rsidRDefault="00B70F7B" w:rsidP="009449A9">
            <w:pPr>
              <w:autoSpaceDE w:val="0"/>
              <w:autoSpaceDN w:val="0"/>
              <w:adjustRightInd w:val="0"/>
              <w:spacing w:after="0" w:line="360" w:lineRule="auto"/>
              <w:jc w:val="center"/>
              <w:rPr>
                <w:bCs/>
              </w:rPr>
            </w:pPr>
            <w:r w:rsidRPr="00823897">
              <w:rPr>
                <w:bCs/>
              </w:rPr>
              <w:t>0.73</w:t>
            </w:r>
            <w:r w:rsidR="009449A9">
              <w:rPr>
                <w:bCs/>
              </w:rPr>
              <w:t>±0.09</w:t>
            </w:r>
          </w:p>
        </w:tc>
      </w:tr>
    </w:tbl>
    <w:p w:rsidR="00CB6A09" w:rsidRDefault="00CB6A09" w:rsidP="00CC0B3B">
      <w:pPr>
        <w:autoSpaceDE w:val="0"/>
        <w:autoSpaceDN w:val="0"/>
        <w:adjustRightInd w:val="0"/>
        <w:spacing w:after="0" w:line="240" w:lineRule="auto"/>
        <w:jc w:val="both"/>
        <w:rPr>
          <w:rFonts w:ascii="Times New Roman" w:hAnsi="Times New Roman"/>
          <w:bCs/>
          <w:sz w:val="24"/>
          <w:szCs w:val="24"/>
        </w:rPr>
      </w:pPr>
    </w:p>
    <w:p w:rsidR="00CC0B3B" w:rsidRPr="00CC0B3B" w:rsidRDefault="00CC0B3B" w:rsidP="00CC0B3B">
      <w:pPr>
        <w:pStyle w:val="Legenda"/>
        <w:spacing w:after="0"/>
        <w:jc w:val="both"/>
        <w:rPr>
          <w:rFonts w:ascii="Times New Roman" w:hAnsi="Times New Roman"/>
          <w:b w:val="0"/>
          <w:bCs w:val="0"/>
          <w:color w:val="auto"/>
          <w:sz w:val="22"/>
          <w:szCs w:val="22"/>
        </w:rPr>
      </w:pPr>
      <w:bookmarkStart w:id="123" w:name="_Toc297711661"/>
      <w:r w:rsidRPr="00CC0B3B">
        <w:rPr>
          <w:rFonts w:ascii="Times New Roman" w:hAnsi="Times New Roman"/>
          <w:color w:val="auto"/>
          <w:sz w:val="22"/>
          <w:szCs w:val="22"/>
        </w:rPr>
        <w:t xml:space="preserve">Table </w:t>
      </w:r>
      <w:r w:rsidR="00B97ACB">
        <w:rPr>
          <w:rFonts w:ascii="Times New Roman" w:hAnsi="Times New Roman"/>
          <w:color w:val="auto"/>
          <w:sz w:val="22"/>
          <w:szCs w:val="22"/>
        </w:rPr>
        <w:fldChar w:fldCharType="begin"/>
      </w:r>
      <w:r w:rsidR="00014CD7">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5</w:t>
      </w:r>
      <w:r w:rsidR="00B97ACB">
        <w:rPr>
          <w:rFonts w:ascii="Times New Roman" w:hAnsi="Times New Roman"/>
          <w:color w:val="auto"/>
          <w:sz w:val="22"/>
          <w:szCs w:val="22"/>
        </w:rPr>
        <w:fldChar w:fldCharType="end"/>
      </w:r>
      <w:r w:rsidR="00014CD7">
        <w:rPr>
          <w:rFonts w:ascii="Times New Roman" w:hAnsi="Times New Roman"/>
          <w:color w:val="auto"/>
          <w:sz w:val="22"/>
          <w:szCs w:val="22"/>
        </w:rPr>
        <w:t>.</w:t>
      </w:r>
      <w:r w:rsidR="00B97ACB">
        <w:rPr>
          <w:rFonts w:ascii="Times New Roman" w:hAnsi="Times New Roman"/>
          <w:color w:val="auto"/>
          <w:sz w:val="22"/>
          <w:szCs w:val="22"/>
        </w:rPr>
        <w:fldChar w:fldCharType="begin"/>
      </w:r>
      <w:r w:rsidR="00014CD7">
        <w:rPr>
          <w:rFonts w:ascii="Times New Roman" w:hAnsi="Times New Roman"/>
          <w:color w:val="auto"/>
          <w:sz w:val="22"/>
          <w:szCs w:val="22"/>
        </w:rPr>
        <w:instrText xml:space="preserve"> SEQ Table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w:t>
      </w:r>
      <w:r w:rsidR="00B97ACB">
        <w:rPr>
          <w:rFonts w:ascii="Times New Roman" w:hAnsi="Times New Roman"/>
          <w:color w:val="auto"/>
          <w:sz w:val="22"/>
          <w:szCs w:val="22"/>
        </w:rPr>
        <w:fldChar w:fldCharType="end"/>
      </w:r>
      <w:r w:rsidRPr="00CC0B3B">
        <w:rPr>
          <w:rFonts w:ascii="Times New Roman" w:hAnsi="Times New Roman"/>
          <w:color w:val="auto"/>
          <w:sz w:val="22"/>
          <w:szCs w:val="22"/>
        </w:rPr>
        <w:t>.</w:t>
      </w:r>
      <w:r w:rsidRPr="00CC0B3B">
        <w:rPr>
          <w:rFonts w:ascii="Times New Roman" w:hAnsi="Times New Roman"/>
          <w:b w:val="0"/>
          <w:color w:val="auto"/>
          <w:sz w:val="22"/>
          <w:szCs w:val="22"/>
        </w:rPr>
        <w:t xml:space="preserve"> </w:t>
      </w:r>
      <w:r>
        <w:rPr>
          <w:rFonts w:ascii="Times New Roman" w:hAnsi="Times New Roman"/>
          <w:b w:val="0"/>
          <w:color w:val="auto"/>
          <w:sz w:val="22"/>
          <w:szCs w:val="22"/>
        </w:rPr>
        <w:t xml:space="preserve">Average </w:t>
      </w:r>
      <w:r>
        <w:rPr>
          <w:rFonts w:ascii="Times New Roman" w:hAnsi="Times New Roman"/>
          <w:b w:val="0"/>
          <w:bCs w:val="0"/>
          <w:color w:val="auto"/>
          <w:sz w:val="22"/>
          <w:szCs w:val="22"/>
        </w:rPr>
        <w:t>o</w:t>
      </w:r>
      <w:r w:rsidRPr="00CC0B3B">
        <w:rPr>
          <w:rFonts w:ascii="Times New Roman" w:hAnsi="Times New Roman"/>
          <w:b w:val="0"/>
          <w:bCs w:val="0"/>
          <w:color w:val="auto"/>
          <w:sz w:val="22"/>
          <w:szCs w:val="22"/>
        </w:rPr>
        <w:t>ptical and physical aerosol properties for different aerosol types.</w:t>
      </w:r>
      <w:r w:rsidR="00277226">
        <w:rPr>
          <w:rFonts w:ascii="Times New Roman" w:hAnsi="Times New Roman"/>
          <w:b w:val="0"/>
          <w:bCs w:val="0"/>
          <w:color w:val="auto"/>
          <w:sz w:val="22"/>
          <w:szCs w:val="22"/>
        </w:rPr>
        <w:t xml:space="preserve"> These results account for the periods when each aerosol episode was more intense, in order to isolate, as much as possible, each aerosol type.</w:t>
      </w:r>
      <w:bookmarkEnd w:id="123"/>
    </w:p>
    <w:p w:rsidR="00CB6A09" w:rsidRDefault="00CB6A09" w:rsidP="00E86165">
      <w:pPr>
        <w:autoSpaceDE w:val="0"/>
        <w:autoSpaceDN w:val="0"/>
        <w:adjustRightInd w:val="0"/>
        <w:spacing w:after="0" w:line="360" w:lineRule="auto"/>
        <w:jc w:val="both"/>
        <w:rPr>
          <w:rFonts w:ascii="Times New Roman" w:hAnsi="Times New Roman"/>
          <w:bCs/>
          <w:sz w:val="24"/>
          <w:szCs w:val="24"/>
        </w:rPr>
      </w:pPr>
    </w:p>
    <w:p w:rsidR="00CB6A09" w:rsidRDefault="00CB6A09" w:rsidP="00E86165">
      <w:pPr>
        <w:autoSpaceDE w:val="0"/>
        <w:autoSpaceDN w:val="0"/>
        <w:adjustRightInd w:val="0"/>
        <w:spacing w:after="0" w:line="360" w:lineRule="auto"/>
        <w:jc w:val="both"/>
        <w:rPr>
          <w:rFonts w:ascii="Times New Roman" w:hAnsi="Times New Roman"/>
          <w:bCs/>
          <w:sz w:val="24"/>
          <w:szCs w:val="24"/>
        </w:rPr>
      </w:pPr>
    </w:p>
    <w:p w:rsidR="00BC743F" w:rsidRPr="00781901" w:rsidRDefault="005D6DC5" w:rsidP="00781901">
      <w:pPr>
        <w:autoSpaceDE w:val="0"/>
        <w:autoSpaceDN w:val="0"/>
        <w:adjustRightInd w:val="0"/>
        <w:spacing w:after="0" w:line="360" w:lineRule="auto"/>
        <w:ind w:firstLine="720"/>
        <w:jc w:val="both"/>
        <w:rPr>
          <w:rFonts w:ascii="Times New Roman" w:hAnsi="Times New Roman"/>
          <w:bCs/>
          <w:sz w:val="24"/>
          <w:szCs w:val="24"/>
        </w:rPr>
      </w:pPr>
      <w:r w:rsidRPr="00DC3AB5">
        <w:rPr>
          <w:rFonts w:ascii="Times New Roman" w:hAnsi="Times New Roman"/>
          <w:bCs/>
          <w:sz w:val="24"/>
          <w:szCs w:val="24"/>
        </w:rPr>
        <w:t xml:space="preserve">Figure 5.17 shows the aerosol scattering coefficient, at 550 nm, versus the aerosol mass concentration </w:t>
      </w:r>
      <w:r w:rsidR="00AD21F7" w:rsidRPr="00DC3AB5">
        <w:rPr>
          <w:rFonts w:ascii="Times New Roman" w:hAnsi="Times New Roman"/>
          <w:bCs/>
          <w:sz w:val="24"/>
          <w:szCs w:val="24"/>
        </w:rPr>
        <w:t xml:space="preserve">measured during events of </w:t>
      </w:r>
      <w:r w:rsidRPr="00DC3AB5">
        <w:rPr>
          <w:rFonts w:ascii="Times New Roman" w:hAnsi="Times New Roman"/>
          <w:bCs/>
          <w:sz w:val="24"/>
          <w:szCs w:val="24"/>
        </w:rPr>
        <w:t>different aerosol types</w:t>
      </w:r>
      <w:r w:rsidR="00AD21F7" w:rsidRPr="00DC3AB5">
        <w:rPr>
          <w:rFonts w:ascii="Times New Roman" w:hAnsi="Times New Roman"/>
          <w:bCs/>
          <w:sz w:val="24"/>
          <w:szCs w:val="24"/>
        </w:rPr>
        <w:t>, namely desert dust, forest fires and pollution.</w:t>
      </w:r>
      <w:r w:rsidR="00227BA1" w:rsidRPr="00DC3AB5">
        <w:rPr>
          <w:rFonts w:ascii="Times New Roman" w:hAnsi="Times New Roman"/>
          <w:bCs/>
          <w:sz w:val="24"/>
          <w:szCs w:val="24"/>
        </w:rPr>
        <w:t xml:space="preserve"> The different mass scattering efficiencies obtained for the different aerosol types (shown in table 5.1) are now represented in figure 5.17 as the slopes of </w:t>
      </w:r>
      <w:r w:rsidR="00227BA1" w:rsidRPr="00DC3AB5">
        <w:rPr>
          <w:rFonts w:ascii="Times New Roman" w:hAnsi="Times New Roman"/>
          <w:sz w:val="24"/>
          <w:szCs w:val="24"/>
          <w:lang w:val="el-GR"/>
        </w:rPr>
        <w:t>σ</w:t>
      </w:r>
      <w:r w:rsidR="00227BA1" w:rsidRPr="00DC3AB5">
        <w:rPr>
          <w:rFonts w:ascii="Times New Roman" w:hAnsi="Times New Roman"/>
          <w:sz w:val="24"/>
          <w:szCs w:val="24"/>
          <w:vertAlign w:val="subscript"/>
          <w:lang w:val="en-US"/>
        </w:rPr>
        <w:t>sp</w:t>
      </w:r>
      <w:r w:rsidR="00227BA1" w:rsidRPr="00DC3AB5">
        <w:rPr>
          <w:rFonts w:ascii="Times New Roman" w:hAnsi="Times New Roman"/>
          <w:sz w:val="24"/>
          <w:szCs w:val="24"/>
          <w:lang w:val="en-US"/>
        </w:rPr>
        <w:t xml:space="preserve">(550) versus M. </w:t>
      </w:r>
      <w:r w:rsidR="0084092D" w:rsidRPr="00DC3AB5">
        <w:rPr>
          <w:rFonts w:ascii="Times New Roman" w:hAnsi="Times New Roman"/>
          <w:sz w:val="24"/>
          <w:szCs w:val="24"/>
          <w:lang w:val="en-US"/>
        </w:rPr>
        <w:t xml:space="preserve">The </w:t>
      </w:r>
      <w:r w:rsidR="004C1988" w:rsidRPr="00DC3AB5">
        <w:rPr>
          <w:rFonts w:ascii="Times New Roman" w:hAnsi="Times New Roman"/>
          <w:sz w:val="24"/>
          <w:szCs w:val="24"/>
          <w:lang w:val="en-US"/>
        </w:rPr>
        <w:t xml:space="preserve">computed </w:t>
      </w:r>
      <w:r w:rsidR="0084092D" w:rsidRPr="00DC3AB5">
        <w:rPr>
          <w:rFonts w:ascii="Times New Roman" w:hAnsi="Times New Roman"/>
          <w:bCs/>
          <w:sz w:val="24"/>
          <w:szCs w:val="24"/>
        </w:rPr>
        <w:t>E</w:t>
      </w:r>
      <w:r w:rsidR="0084092D" w:rsidRPr="00DC3AB5">
        <w:rPr>
          <w:rFonts w:ascii="Times New Roman" w:hAnsi="Times New Roman"/>
          <w:bCs/>
          <w:sz w:val="24"/>
          <w:szCs w:val="24"/>
          <w:vertAlign w:val="subscript"/>
        </w:rPr>
        <w:t>s</w:t>
      </w:r>
      <w:r w:rsidR="0084092D" w:rsidRPr="00DC3AB5">
        <w:rPr>
          <w:rFonts w:ascii="Times New Roman" w:hAnsi="Times New Roman"/>
          <w:bCs/>
          <w:sz w:val="24"/>
          <w:szCs w:val="24"/>
        </w:rPr>
        <w:t xml:space="preserve">(550) </w:t>
      </w:r>
      <w:r w:rsidR="0084092D" w:rsidRPr="00DC3AB5">
        <w:rPr>
          <w:rFonts w:ascii="Times New Roman" w:hAnsi="Times New Roman"/>
          <w:sz w:val="24"/>
          <w:szCs w:val="24"/>
          <w:lang w:val="en-US"/>
        </w:rPr>
        <w:t>values of about 0.9 and 2.7</w:t>
      </w:r>
      <w:r w:rsidR="004C1988" w:rsidRPr="00DC3AB5">
        <w:rPr>
          <w:rFonts w:ascii="Times New Roman" w:hAnsi="Times New Roman"/>
          <w:sz w:val="24"/>
          <w:szCs w:val="24"/>
          <w:lang w:val="en-US"/>
        </w:rPr>
        <w:t xml:space="preserve"> m</w:t>
      </w:r>
      <w:r w:rsidR="004C1988" w:rsidRPr="00DC3AB5">
        <w:rPr>
          <w:rFonts w:ascii="Times New Roman" w:hAnsi="Times New Roman"/>
          <w:sz w:val="24"/>
          <w:szCs w:val="24"/>
          <w:vertAlign w:val="superscript"/>
          <w:lang w:val="en-US"/>
        </w:rPr>
        <w:t>2</w:t>
      </w:r>
      <w:r w:rsidR="004C1988" w:rsidRPr="00DC3AB5">
        <w:rPr>
          <w:rFonts w:ascii="Times New Roman" w:hAnsi="Times New Roman"/>
          <w:sz w:val="24"/>
          <w:szCs w:val="24"/>
          <w:lang w:val="en-US"/>
        </w:rPr>
        <w:t>g</w:t>
      </w:r>
      <w:r w:rsidR="004C1988" w:rsidRPr="00DC3AB5">
        <w:rPr>
          <w:rFonts w:ascii="Times New Roman" w:hAnsi="Times New Roman"/>
          <w:sz w:val="24"/>
          <w:szCs w:val="24"/>
          <w:vertAlign w:val="superscript"/>
          <w:lang w:val="en-US"/>
        </w:rPr>
        <w:t>-1</w:t>
      </w:r>
      <w:r w:rsidR="004C1988" w:rsidRPr="00DC3AB5">
        <w:rPr>
          <w:rFonts w:ascii="Times New Roman" w:hAnsi="Times New Roman"/>
          <w:sz w:val="24"/>
          <w:szCs w:val="24"/>
          <w:lang w:val="en-US"/>
        </w:rPr>
        <w:t>,</w:t>
      </w:r>
      <w:r w:rsidR="0084092D" w:rsidRPr="00DC3AB5">
        <w:rPr>
          <w:rFonts w:ascii="Times New Roman" w:hAnsi="Times New Roman"/>
          <w:sz w:val="24"/>
          <w:szCs w:val="24"/>
          <w:lang w:val="en-US"/>
        </w:rPr>
        <w:t xml:space="preserve"> respectively for desert dust and forest fires aerosols</w:t>
      </w:r>
      <w:r w:rsidR="004C1988" w:rsidRPr="00DC3AB5">
        <w:rPr>
          <w:rFonts w:ascii="Times New Roman" w:hAnsi="Times New Roman"/>
          <w:sz w:val="24"/>
          <w:szCs w:val="24"/>
          <w:lang w:val="en-US"/>
        </w:rPr>
        <w:t>,</w:t>
      </w:r>
      <w:r w:rsidR="0084092D" w:rsidRPr="00DC3AB5">
        <w:rPr>
          <w:rFonts w:ascii="Times New Roman" w:hAnsi="Times New Roman"/>
          <w:sz w:val="24"/>
          <w:szCs w:val="24"/>
          <w:lang w:val="en-US"/>
        </w:rPr>
        <w:t xml:space="preserve"> are perceptible in figure 5.17a with the data extending </w:t>
      </w:r>
      <w:r w:rsidR="002B7992" w:rsidRPr="00DC3AB5">
        <w:rPr>
          <w:rFonts w:ascii="Times New Roman" w:hAnsi="Times New Roman"/>
          <w:sz w:val="24"/>
          <w:szCs w:val="24"/>
          <w:lang w:val="en-US"/>
        </w:rPr>
        <w:t>below</w:t>
      </w:r>
      <w:r w:rsidR="0084092D" w:rsidRPr="00DC3AB5">
        <w:rPr>
          <w:rFonts w:ascii="Times New Roman" w:hAnsi="Times New Roman"/>
          <w:sz w:val="24"/>
          <w:szCs w:val="24"/>
          <w:lang w:val="en-US"/>
        </w:rPr>
        <w:t xml:space="preserve"> the lines representing 1 and 3 m</w:t>
      </w:r>
      <w:r w:rsidR="0084092D" w:rsidRPr="00DC3AB5">
        <w:rPr>
          <w:rFonts w:ascii="Times New Roman" w:hAnsi="Times New Roman"/>
          <w:sz w:val="24"/>
          <w:szCs w:val="24"/>
          <w:vertAlign w:val="superscript"/>
          <w:lang w:val="en-US"/>
        </w:rPr>
        <w:t>2</w:t>
      </w:r>
      <w:r w:rsidR="0084092D" w:rsidRPr="00DC3AB5">
        <w:rPr>
          <w:rFonts w:ascii="Times New Roman" w:hAnsi="Times New Roman"/>
          <w:sz w:val="24"/>
          <w:szCs w:val="24"/>
          <w:lang w:val="en-US"/>
        </w:rPr>
        <w:t>g</w:t>
      </w:r>
      <w:r w:rsidR="0084092D" w:rsidRPr="00DC3AB5">
        <w:rPr>
          <w:rFonts w:ascii="Times New Roman" w:hAnsi="Times New Roman"/>
          <w:sz w:val="24"/>
          <w:szCs w:val="24"/>
          <w:vertAlign w:val="superscript"/>
          <w:lang w:val="en-US"/>
        </w:rPr>
        <w:t>-1</w:t>
      </w:r>
      <w:r w:rsidR="004C1988" w:rsidRPr="00DC3AB5">
        <w:rPr>
          <w:rFonts w:ascii="Times New Roman" w:hAnsi="Times New Roman"/>
          <w:sz w:val="24"/>
          <w:szCs w:val="24"/>
          <w:lang w:val="en-US"/>
        </w:rPr>
        <w:t xml:space="preserve">, </w:t>
      </w:r>
      <w:r w:rsidR="002B7992" w:rsidRPr="00DC3AB5">
        <w:rPr>
          <w:rFonts w:ascii="Times New Roman" w:hAnsi="Times New Roman"/>
          <w:sz w:val="24"/>
          <w:szCs w:val="24"/>
          <w:lang w:val="en-US"/>
        </w:rPr>
        <w:t>respectively. It’s worth to notice the</w:t>
      </w:r>
      <w:r w:rsidR="004C1988" w:rsidRPr="00DC3AB5">
        <w:rPr>
          <w:rFonts w:ascii="Times New Roman" w:hAnsi="Times New Roman"/>
          <w:sz w:val="24"/>
          <w:szCs w:val="24"/>
          <w:lang w:val="en-US"/>
        </w:rPr>
        <w:t xml:space="preserve"> low variability</w:t>
      </w:r>
      <w:r w:rsidR="002B7992" w:rsidRPr="00DC3AB5">
        <w:rPr>
          <w:rFonts w:ascii="Times New Roman" w:hAnsi="Times New Roman"/>
          <w:sz w:val="24"/>
          <w:szCs w:val="24"/>
          <w:lang w:val="en-US"/>
        </w:rPr>
        <w:t xml:space="preserve"> of the represented values</w:t>
      </w:r>
      <w:r w:rsidR="004C1988" w:rsidRPr="00DC3AB5">
        <w:rPr>
          <w:rFonts w:ascii="Times New Roman" w:hAnsi="Times New Roman"/>
          <w:sz w:val="24"/>
          <w:szCs w:val="24"/>
          <w:lang w:val="en-US"/>
        </w:rPr>
        <w:t>.</w:t>
      </w:r>
      <w:r w:rsidR="00413DCB" w:rsidRPr="00DC3AB5">
        <w:rPr>
          <w:rFonts w:ascii="Times New Roman" w:hAnsi="Times New Roman"/>
          <w:sz w:val="24"/>
          <w:szCs w:val="24"/>
          <w:lang w:val="en-US"/>
        </w:rPr>
        <w:t xml:space="preserve"> </w:t>
      </w:r>
      <w:r w:rsidR="00873058" w:rsidRPr="00DC3AB5">
        <w:rPr>
          <w:rFonts w:ascii="Times New Roman" w:hAnsi="Times New Roman"/>
          <w:sz w:val="24"/>
          <w:szCs w:val="24"/>
          <w:lang w:val="en-US"/>
        </w:rPr>
        <w:t>With a</w:t>
      </w:r>
      <w:r w:rsidR="00EC2861" w:rsidRPr="00DC3AB5">
        <w:rPr>
          <w:rFonts w:ascii="Times New Roman" w:hAnsi="Times New Roman"/>
          <w:sz w:val="24"/>
          <w:szCs w:val="24"/>
          <w:lang w:val="en-US"/>
        </w:rPr>
        <w:t xml:space="preserve"> linear </w:t>
      </w:r>
      <w:r w:rsidR="00873058" w:rsidRPr="00DC3AB5">
        <w:rPr>
          <w:rFonts w:ascii="Times New Roman" w:hAnsi="Times New Roman"/>
          <w:sz w:val="24"/>
          <w:szCs w:val="24"/>
          <w:lang w:val="en-US"/>
        </w:rPr>
        <w:t>fit</w:t>
      </w:r>
      <w:r w:rsidR="00EC2861" w:rsidRPr="00DC3AB5">
        <w:rPr>
          <w:rFonts w:ascii="Times New Roman" w:hAnsi="Times New Roman"/>
          <w:sz w:val="24"/>
          <w:szCs w:val="24"/>
          <w:lang w:val="en-US"/>
        </w:rPr>
        <w:t xml:space="preserve"> to the data</w:t>
      </w:r>
      <w:r w:rsidR="00873058" w:rsidRPr="00DC3AB5">
        <w:rPr>
          <w:rFonts w:ascii="Times New Roman" w:hAnsi="Times New Roman"/>
          <w:sz w:val="24"/>
          <w:szCs w:val="24"/>
          <w:lang w:val="en-US"/>
        </w:rPr>
        <w:t>, slopes (</w:t>
      </w:r>
      <w:r w:rsidR="00EC2861" w:rsidRPr="00DC3AB5">
        <w:rPr>
          <w:rFonts w:ascii="Times New Roman" w:hAnsi="Times New Roman"/>
          <w:sz w:val="24"/>
          <w:szCs w:val="24"/>
          <w:lang w:val="en-US"/>
        </w:rPr>
        <w:t>mass scattering efficiencies</w:t>
      </w:r>
      <w:r w:rsidR="00873058" w:rsidRPr="00DC3AB5">
        <w:rPr>
          <w:rFonts w:ascii="Times New Roman" w:hAnsi="Times New Roman"/>
          <w:sz w:val="24"/>
          <w:szCs w:val="24"/>
          <w:lang w:val="en-US"/>
        </w:rPr>
        <w:t>)</w:t>
      </w:r>
      <w:r w:rsidR="00EC2861" w:rsidRPr="00DC3AB5">
        <w:rPr>
          <w:rFonts w:ascii="Times New Roman" w:hAnsi="Times New Roman"/>
          <w:sz w:val="24"/>
          <w:szCs w:val="24"/>
          <w:lang w:val="en-US"/>
        </w:rPr>
        <w:t xml:space="preserve"> of </w:t>
      </w:r>
      <w:r w:rsidR="007D1D16" w:rsidRPr="00DC3AB5">
        <w:rPr>
          <w:rFonts w:ascii="Times New Roman" w:hAnsi="Times New Roman"/>
          <w:sz w:val="24"/>
          <w:szCs w:val="24"/>
          <w:lang w:val="en-US"/>
        </w:rPr>
        <w:t>0.85</w:t>
      </w:r>
      <w:r w:rsidR="00EC2861" w:rsidRPr="00DC3AB5">
        <w:rPr>
          <w:rFonts w:ascii="Times New Roman" w:hAnsi="Times New Roman"/>
          <w:sz w:val="24"/>
          <w:szCs w:val="24"/>
          <w:lang w:val="en-US"/>
        </w:rPr>
        <w:t xml:space="preserve"> and </w:t>
      </w:r>
      <w:r w:rsidR="00357A64" w:rsidRPr="00DC3AB5">
        <w:rPr>
          <w:rFonts w:ascii="Times New Roman" w:hAnsi="Times New Roman"/>
          <w:sz w:val="24"/>
          <w:szCs w:val="24"/>
          <w:lang w:val="en-US"/>
        </w:rPr>
        <w:t>2.67</w:t>
      </w:r>
      <w:r w:rsidR="00EC2861" w:rsidRPr="00DC3AB5">
        <w:rPr>
          <w:rFonts w:ascii="Times New Roman" w:hAnsi="Times New Roman"/>
          <w:sz w:val="24"/>
          <w:szCs w:val="24"/>
          <w:lang w:val="en-US"/>
        </w:rPr>
        <w:t xml:space="preserve"> m</w:t>
      </w:r>
      <w:r w:rsidR="00EC2861" w:rsidRPr="00DC3AB5">
        <w:rPr>
          <w:rFonts w:ascii="Times New Roman" w:hAnsi="Times New Roman"/>
          <w:sz w:val="24"/>
          <w:szCs w:val="24"/>
          <w:vertAlign w:val="superscript"/>
          <w:lang w:val="en-US"/>
        </w:rPr>
        <w:t>2</w:t>
      </w:r>
      <w:r w:rsidR="00EC2861" w:rsidRPr="00DC3AB5">
        <w:rPr>
          <w:rFonts w:ascii="Times New Roman" w:hAnsi="Times New Roman"/>
          <w:sz w:val="24"/>
          <w:szCs w:val="24"/>
          <w:lang w:val="en-US"/>
        </w:rPr>
        <w:t>g</w:t>
      </w:r>
      <w:r w:rsidR="00EC2861" w:rsidRPr="00DC3AB5">
        <w:rPr>
          <w:rFonts w:ascii="Times New Roman" w:hAnsi="Times New Roman"/>
          <w:sz w:val="24"/>
          <w:szCs w:val="24"/>
          <w:vertAlign w:val="superscript"/>
          <w:lang w:val="en-US"/>
        </w:rPr>
        <w:t>-1</w:t>
      </w:r>
      <w:r w:rsidR="00873058" w:rsidRPr="00DC3AB5">
        <w:rPr>
          <w:rFonts w:ascii="Times New Roman" w:hAnsi="Times New Roman"/>
          <w:sz w:val="24"/>
          <w:szCs w:val="24"/>
          <w:lang w:val="en-US"/>
        </w:rPr>
        <w:t xml:space="preserve"> were obtained</w:t>
      </w:r>
      <w:r w:rsidR="007D1D16" w:rsidRPr="00DC3AB5">
        <w:rPr>
          <w:rFonts w:ascii="Times New Roman" w:hAnsi="Times New Roman"/>
          <w:sz w:val="24"/>
          <w:szCs w:val="24"/>
          <w:lang w:val="en-US"/>
        </w:rPr>
        <w:t>, with very good correlation (R</w:t>
      </w:r>
      <w:r w:rsidR="007D1D16" w:rsidRPr="00DC3AB5">
        <w:rPr>
          <w:rFonts w:ascii="Times New Roman" w:hAnsi="Times New Roman"/>
          <w:sz w:val="24"/>
          <w:szCs w:val="24"/>
          <w:vertAlign w:val="superscript"/>
          <w:lang w:val="en-US"/>
        </w:rPr>
        <w:t>2</w:t>
      </w:r>
      <w:r w:rsidR="007D1D16" w:rsidRPr="00DC3AB5">
        <w:rPr>
          <w:rFonts w:ascii="Times New Roman" w:hAnsi="Times New Roman"/>
          <w:sz w:val="24"/>
          <w:szCs w:val="24"/>
          <w:lang w:val="en-US"/>
        </w:rPr>
        <w:t>=0.99)</w:t>
      </w:r>
      <w:r w:rsidR="00357A64" w:rsidRPr="00DC3AB5">
        <w:rPr>
          <w:rFonts w:ascii="Times New Roman" w:hAnsi="Times New Roman"/>
          <w:sz w:val="24"/>
          <w:szCs w:val="24"/>
          <w:lang w:val="en-US"/>
        </w:rPr>
        <w:t xml:space="preserve"> </w:t>
      </w:r>
      <w:r w:rsidR="002B7992" w:rsidRPr="00DC3AB5">
        <w:rPr>
          <w:rFonts w:ascii="Times New Roman" w:hAnsi="Times New Roman"/>
          <w:sz w:val="24"/>
          <w:szCs w:val="24"/>
          <w:lang w:val="en-US"/>
        </w:rPr>
        <w:t xml:space="preserve">respectively </w:t>
      </w:r>
      <w:r w:rsidR="00357A64" w:rsidRPr="00DC3AB5">
        <w:rPr>
          <w:rFonts w:ascii="Times New Roman" w:hAnsi="Times New Roman"/>
          <w:sz w:val="24"/>
          <w:szCs w:val="24"/>
          <w:lang w:val="en-US"/>
        </w:rPr>
        <w:t>for desert dust and forest fires aerosols</w:t>
      </w:r>
      <w:r w:rsidR="00EC2861" w:rsidRPr="00DC3AB5">
        <w:rPr>
          <w:rFonts w:ascii="Times New Roman" w:hAnsi="Times New Roman"/>
          <w:sz w:val="24"/>
          <w:szCs w:val="24"/>
          <w:lang w:val="en-US"/>
        </w:rPr>
        <w:t xml:space="preserve">. </w:t>
      </w:r>
      <w:r w:rsidR="002D38E1" w:rsidRPr="00DC3AB5">
        <w:rPr>
          <w:rFonts w:ascii="Times New Roman" w:hAnsi="Times New Roman"/>
          <w:sz w:val="24"/>
          <w:szCs w:val="24"/>
          <w:lang w:val="en-US"/>
        </w:rPr>
        <w:t>In particular, regarding the deser</w:t>
      </w:r>
      <w:r w:rsidR="002B7992" w:rsidRPr="00DC3AB5">
        <w:rPr>
          <w:rFonts w:ascii="Times New Roman" w:hAnsi="Times New Roman"/>
          <w:sz w:val="24"/>
          <w:szCs w:val="24"/>
          <w:lang w:val="en-US"/>
        </w:rPr>
        <w:t>t</w:t>
      </w:r>
      <w:r w:rsidR="002D38E1" w:rsidRPr="00DC3AB5">
        <w:rPr>
          <w:rFonts w:ascii="Times New Roman" w:hAnsi="Times New Roman"/>
          <w:sz w:val="24"/>
          <w:szCs w:val="24"/>
          <w:lang w:val="en-US"/>
        </w:rPr>
        <w:t xml:space="preserve"> dust, Formenti (2000) had reported a mass scattering efficiency between 0.65 and 0.89 m</w:t>
      </w:r>
      <w:r w:rsidR="002D38E1" w:rsidRPr="00DC3AB5">
        <w:rPr>
          <w:rFonts w:ascii="Times New Roman" w:hAnsi="Times New Roman"/>
          <w:sz w:val="24"/>
          <w:szCs w:val="24"/>
          <w:vertAlign w:val="superscript"/>
          <w:lang w:val="en-US"/>
        </w:rPr>
        <w:t>2</w:t>
      </w:r>
      <w:r w:rsidR="002D38E1" w:rsidRPr="00DC3AB5">
        <w:rPr>
          <w:rFonts w:ascii="Times New Roman" w:hAnsi="Times New Roman"/>
          <w:sz w:val="24"/>
          <w:szCs w:val="24"/>
          <w:lang w:val="en-US"/>
        </w:rPr>
        <w:t>g</w:t>
      </w:r>
      <w:r w:rsidR="002D38E1" w:rsidRPr="00DC3AB5">
        <w:rPr>
          <w:rFonts w:ascii="Times New Roman" w:hAnsi="Times New Roman"/>
          <w:sz w:val="24"/>
          <w:szCs w:val="24"/>
          <w:vertAlign w:val="superscript"/>
          <w:lang w:val="en-US"/>
        </w:rPr>
        <w:t>-1</w:t>
      </w:r>
      <w:r w:rsidR="002D38E1" w:rsidRPr="00DC3AB5">
        <w:rPr>
          <w:rFonts w:ascii="Times New Roman" w:hAnsi="Times New Roman"/>
          <w:sz w:val="24"/>
          <w:szCs w:val="24"/>
          <w:lang w:val="en-US"/>
        </w:rPr>
        <w:t xml:space="preserve">, which shows a good agreement with this work. </w:t>
      </w:r>
      <w:r w:rsidR="00EC2861" w:rsidRPr="00DC3AB5">
        <w:rPr>
          <w:rFonts w:ascii="Times New Roman" w:hAnsi="Times New Roman"/>
          <w:sz w:val="24"/>
          <w:szCs w:val="24"/>
          <w:lang w:val="en-US"/>
        </w:rPr>
        <w:t>Concerning</w:t>
      </w:r>
      <w:r w:rsidR="00413DCB" w:rsidRPr="00DC3AB5">
        <w:rPr>
          <w:rFonts w:ascii="Times New Roman" w:hAnsi="Times New Roman"/>
          <w:sz w:val="24"/>
          <w:szCs w:val="24"/>
          <w:lang w:val="en-US"/>
        </w:rPr>
        <w:t xml:space="preserve"> </w:t>
      </w:r>
      <w:r w:rsidR="00873058" w:rsidRPr="00DC3AB5">
        <w:rPr>
          <w:rFonts w:ascii="Times New Roman" w:hAnsi="Times New Roman"/>
          <w:sz w:val="24"/>
          <w:szCs w:val="24"/>
          <w:lang w:val="en-US"/>
        </w:rPr>
        <w:t xml:space="preserve">the data for </w:t>
      </w:r>
      <w:r w:rsidR="00413DCB" w:rsidRPr="00DC3AB5">
        <w:rPr>
          <w:rFonts w:ascii="Times New Roman" w:hAnsi="Times New Roman"/>
          <w:sz w:val="24"/>
          <w:szCs w:val="24"/>
          <w:lang w:val="en-US"/>
        </w:rPr>
        <w:t>the polluted aerosol</w:t>
      </w:r>
      <w:r w:rsidR="00EC2861" w:rsidRPr="00DC3AB5">
        <w:rPr>
          <w:rFonts w:ascii="Times New Roman" w:hAnsi="Times New Roman"/>
          <w:sz w:val="24"/>
          <w:szCs w:val="24"/>
          <w:lang w:val="en-US"/>
        </w:rPr>
        <w:t>s</w:t>
      </w:r>
      <w:r w:rsidR="00413DCB" w:rsidRPr="00DC3AB5">
        <w:rPr>
          <w:rFonts w:ascii="Times New Roman" w:hAnsi="Times New Roman"/>
          <w:sz w:val="24"/>
          <w:szCs w:val="24"/>
          <w:lang w:val="en-US"/>
        </w:rPr>
        <w:t xml:space="preserve"> in </w:t>
      </w:r>
      <w:r w:rsidR="00873058" w:rsidRPr="00DC3AB5">
        <w:rPr>
          <w:rFonts w:ascii="Times New Roman" w:hAnsi="Times New Roman"/>
          <w:sz w:val="24"/>
          <w:szCs w:val="24"/>
          <w:lang w:val="en-US"/>
        </w:rPr>
        <w:t>(</w:t>
      </w:r>
      <w:r w:rsidR="00413DCB" w:rsidRPr="00DC3AB5">
        <w:rPr>
          <w:rFonts w:ascii="Times New Roman" w:hAnsi="Times New Roman"/>
          <w:sz w:val="24"/>
          <w:szCs w:val="24"/>
          <w:lang w:val="en-US"/>
        </w:rPr>
        <w:t>figure 5.17b</w:t>
      </w:r>
      <w:r w:rsidR="00873058" w:rsidRPr="00DC3AB5">
        <w:rPr>
          <w:rFonts w:ascii="Times New Roman" w:hAnsi="Times New Roman"/>
          <w:sz w:val="24"/>
          <w:szCs w:val="24"/>
          <w:lang w:val="en-US"/>
        </w:rPr>
        <w:t>)</w:t>
      </w:r>
      <w:r w:rsidR="00413DCB" w:rsidRPr="00DC3AB5">
        <w:rPr>
          <w:rFonts w:ascii="Times New Roman" w:hAnsi="Times New Roman"/>
          <w:sz w:val="24"/>
          <w:szCs w:val="24"/>
          <w:lang w:val="en-US"/>
        </w:rPr>
        <w:t>, although</w:t>
      </w:r>
      <w:r w:rsidR="00413DCB">
        <w:rPr>
          <w:rFonts w:ascii="Times New Roman" w:hAnsi="Times New Roman"/>
          <w:sz w:val="24"/>
          <w:szCs w:val="24"/>
          <w:lang w:val="en-US"/>
        </w:rPr>
        <w:t xml:space="preserve"> the variability is much larger,</w:t>
      </w:r>
      <w:r w:rsidR="004C1988">
        <w:rPr>
          <w:rFonts w:ascii="Times New Roman" w:hAnsi="Times New Roman"/>
          <w:sz w:val="24"/>
          <w:szCs w:val="24"/>
          <w:lang w:val="en-US"/>
        </w:rPr>
        <w:t xml:space="preserve"> </w:t>
      </w:r>
      <w:r w:rsidR="00413DCB">
        <w:rPr>
          <w:rFonts w:ascii="Times New Roman" w:hAnsi="Times New Roman"/>
          <w:sz w:val="24"/>
          <w:szCs w:val="24"/>
          <w:lang w:val="en-US"/>
        </w:rPr>
        <w:t xml:space="preserve">it’s clear that the </w:t>
      </w:r>
      <w:r w:rsidR="002B7992">
        <w:rPr>
          <w:rFonts w:ascii="Times New Roman" w:hAnsi="Times New Roman"/>
          <w:sz w:val="24"/>
          <w:szCs w:val="24"/>
          <w:lang w:val="en-US"/>
        </w:rPr>
        <w:t xml:space="preserve">majority of the </w:t>
      </w:r>
      <w:r w:rsidR="00413DCB">
        <w:rPr>
          <w:rFonts w:ascii="Times New Roman" w:hAnsi="Times New Roman"/>
          <w:sz w:val="24"/>
          <w:szCs w:val="24"/>
          <w:lang w:val="en-US"/>
        </w:rPr>
        <w:t xml:space="preserve">data </w:t>
      </w:r>
      <w:r w:rsidR="00BE70D7">
        <w:rPr>
          <w:rFonts w:ascii="Times New Roman" w:hAnsi="Times New Roman"/>
          <w:sz w:val="24"/>
          <w:szCs w:val="24"/>
          <w:lang w:val="en-US"/>
        </w:rPr>
        <w:t xml:space="preserve">is </w:t>
      </w:r>
      <w:r w:rsidR="002B7992">
        <w:rPr>
          <w:rFonts w:ascii="Times New Roman" w:hAnsi="Times New Roman"/>
          <w:sz w:val="24"/>
          <w:szCs w:val="24"/>
          <w:lang w:val="en-US"/>
        </w:rPr>
        <w:t>located</w:t>
      </w:r>
      <w:r w:rsidR="00BE70D7">
        <w:rPr>
          <w:rFonts w:ascii="Times New Roman" w:hAnsi="Times New Roman"/>
          <w:sz w:val="24"/>
          <w:szCs w:val="24"/>
          <w:lang w:val="en-US"/>
        </w:rPr>
        <w:t xml:space="preserve"> </w:t>
      </w:r>
      <w:r w:rsidR="004C1988">
        <w:rPr>
          <w:rFonts w:ascii="Times New Roman" w:hAnsi="Times New Roman"/>
          <w:sz w:val="24"/>
          <w:szCs w:val="24"/>
          <w:lang w:val="en-US"/>
        </w:rPr>
        <w:t>between</w:t>
      </w:r>
      <w:r w:rsidR="00BE70D7">
        <w:rPr>
          <w:rFonts w:ascii="Times New Roman" w:hAnsi="Times New Roman"/>
          <w:sz w:val="24"/>
          <w:szCs w:val="24"/>
          <w:lang w:val="en-US"/>
        </w:rPr>
        <w:t xml:space="preserve"> the </w:t>
      </w:r>
      <w:r w:rsidR="009E0C12">
        <w:rPr>
          <w:rFonts w:ascii="Times New Roman" w:hAnsi="Times New Roman"/>
          <w:sz w:val="24"/>
          <w:szCs w:val="24"/>
          <w:lang w:val="en-US"/>
        </w:rPr>
        <w:t xml:space="preserve">lines corresponding to </w:t>
      </w:r>
      <w:r w:rsidR="00BE70D7">
        <w:rPr>
          <w:rFonts w:ascii="Times New Roman" w:hAnsi="Times New Roman"/>
          <w:sz w:val="24"/>
          <w:szCs w:val="24"/>
          <w:lang w:val="en-US"/>
        </w:rPr>
        <w:t xml:space="preserve">2 </w:t>
      </w:r>
      <w:r w:rsidR="004C1988">
        <w:rPr>
          <w:rFonts w:ascii="Times New Roman" w:hAnsi="Times New Roman"/>
          <w:sz w:val="24"/>
          <w:szCs w:val="24"/>
          <w:lang w:val="en-US"/>
        </w:rPr>
        <w:t>and</w:t>
      </w:r>
      <w:r w:rsidR="00BE70D7">
        <w:rPr>
          <w:rFonts w:ascii="Times New Roman" w:hAnsi="Times New Roman"/>
          <w:sz w:val="24"/>
          <w:szCs w:val="24"/>
          <w:lang w:val="en-US"/>
        </w:rPr>
        <w:t xml:space="preserve"> 5 m</w:t>
      </w:r>
      <w:r w:rsidR="00BE70D7" w:rsidRPr="0084092D">
        <w:rPr>
          <w:rFonts w:ascii="Times New Roman" w:hAnsi="Times New Roman"/>
          <w:sz w:val="24"/>
          <w:szCs w:val="24"/>
          <w:vertAlign w:val="superscript"/>
          <w:lang w:val="en-US"/>
        </w:rPr>
        <w:t>2</w:t>
      </w:r>
      <w:r w:rsidR="00BE70D7">
        <w:rPr>
          <w:rFonts w:ascii="Times New Roman" w:hAnsi="Times New Roman"/>
          <w:sz w:val="24"/>
          <w:szCs w:val="24"/>
          <w:lang w:val="en-US"/>
        </w:rPr>
        <w:t>g</w:t>
      </w:r>
      <w:r w:rsidR="00BE70D7" w:rsidRPr="0084092D">
        <w:rPr>
          <w:rFonts w:ascii="Times New Roman" w:hAnsi="Times New Roman"/>
          <w:sz w:val="24"/>
          <w:szCs w:val="24"/>
          <w:vertAlign w:val="superscript"/>
          <w:lang w:val="en-US"/>
        </w:rPr>
        <w:t>-1</w:t>
      </w:r>
      <w:r w:rsidR="00BE70D7">
        <w:rPr>
          <w:rFonts w:ascii="Times New Roman" w:hAnsi="Times New Roman"/>
          <w:sz w:val="24"/>
          <w:szCs w:val="24"/>
          <w:lang w:val="en-US"/>
        </w:rPr>
        <w:t xml:space="preserve"> </w:t>
      </w:r>
      <w:r w:rsidR="004C1988">
        <w:rPr>
          <w:rFonts w:ascii="Times New Roman" w:hAnsi="Times New Roman"/>
          <w:sz w:val="24"/>
          <w:szCs w:val="24"/>
          <w:lang w:val="en-US"/>
        </w:rPr>
        <w:t>(</w:t>
      </w:r>
      <w:r w:rsidR="00BE70D7">
        <w:rPr>
          <w:rFonts w:ascii="Times New Roman" w:hAnsi="Times New Roman"/>
          <w:sz w:val="24"/>
          <w:szCs w:val="24"/>
          <w:lang w:val="en-US"/>
        </w:rPr>
        <w:t xml:space="preserve">or even </w:t>
      </w:r>
      <w:r w:rsidR="004C1988">
        <w:rPr>
          <w:rFonts w:ascii="Times New Roman" w:hAnsi="Times New Roman"/>
          <w:sz w:val="24"/>
          <w:szCs w:val="24"/>
          <w:lang w:val="en-US"/>
        </w:rPr>
        <w:t>above 5</w:t>
      </w:r>
      <w:r w:rsidR="004C1988" w:rsidRPr="004C1988">
        <w:rPr>
          <w:rFonts w:ascii="Times New Roman" w:hAnsi="Times New Roman"/>
          <w:sz w:val="24"/>
          <w:szCs w:val="24"/>
          <w:lang w:val="en-US"/>
        </w:rPr>
        <w:t xml:space="preserve"> </w:t>
      </w:r>
      <w:r w:rsidR="004C1988">
        <w:rPr>
          <w:rFonts w:ascii="Times New Roman" w:hAnsi="Times New Roman"/>
          <w:sz w:val="24"/>
          <w:szCs w:val="24"/>
          <w:lang w:val="en-US"/>
        </w:rPr>
        <w:t>m</w:t>
      </w:r>
      <w:r w:rsidR="004C1988" w:rsidRPr="0084092D">
        <w:rPr>
          <w:rFonts w:ascii="Times New Roman" w:hAnsi="Times New Roman"/>
          <w:sz w:val="24"/>
          <w:szCs w:val="24"/>
          <w:vertAlign w:val="superscript"/>
          <w:lang w:val="en-US"/>
        </w:rPr>
        <w:t>2</w:t>
      </w:r>
      <w:r w:rsidR="004C1988">
        <w:rPr>
          <w:rFonts w:ascii="Times New Roman" w:hAnsi="Times New Roman"/>
          <w:sz w:val="24"/>
          <w:szCs w:val="24"/>
          <w:lang w:val="en-US"/>
        </w:rPr>
        <w:t>g</w:t>
      </w:r>
      <w:r w:rsidR="004C1988" w:rsidRPr="0084092D">
        <w:rPr>
          <w:rFonts w:ascii="Times New Roman" w:hAnsi="Times New Roman"/>
          <w:sz w:val="24"/>
          <w:szCs w:val="24"/>
          <w:vertAlign w:val="superscript"/>
          <w:lang w:val="en-US"/>
        </w:rPr>
        <w:t>-1</w:t>
      </w:r>
      <w:r w:rsidR="004C1988">
        <w:rPr>
          <w:rFonts w:ascii="Times New Roman" w:hAnsi="Times New Roman"/>
          <w:sz w:val="24"/>
          <w:szCs w:val="24"/>
          <w:lang w:val="en-US"/>
        </w:rPr>
        <w:t xml:space="preserve"> as is clearly perceptible in the figure)</w:t>
      </w:r>
      <w:r w:rsidR="00BE70D7">
        <w:rPr>
          <w:rFonts w:ascii="Times New Roman" w:hAnsi="Times New Roman"/>
          <w:sz w:val="24"/>
          <w:szCs w:val="24"/>
          <w:lang w:val="en-US"/>
        </w:rPr>
        <w:t xml:space="preserve">. </w:t>
      </w:r>
      <w:r w:rsidR="00413DCB">
        <w:rPr>
          <w:rFonts w:ascii="Times New Roman" w:hAnsi="Times New Roman"/>
          <w:sz w:val="24"/>
          <w:szCs w:val="24"/>
          <w:lang w:val="en-US"/>
        </w:rPr>
        <w:t xml:space="preserve"> </w:t>
      </w:r>
      <w:r w:rsidR="0084092D">
        <w:rPr>
          <w:rFonts w:ascii="Times New Roman" w:hAnsi="Times New Roman"/>
          <w:sz w:val="24"/>
          <w:szCs w:val="24"/>
          <w:lang w:val="en-US"/>
        </w:rPr>
        <w:t xml:space="preserve">     </w:t>
      </w:r>
      <w:r w:rsidR="00227BA1" w:rsidRPr="00227BA1">
        <w:rPr>
          <w:rFonts w:ascii="Times New Roman" w:hAnsi="Times New Roman"/>
          <w:bCs/>
          <w:sz w:val="24"/>
          <w:szCs w:val="24"/>
        </w:rPr>
        <w:t xml:space="preserve">  </w:t>
      </w:r>
      <w:r w:rsidRPr="00227BA1">
        <w:rPr>
          <w:rFonts w:ascii="Times New Roman" w:hAnsi="Times New Roman"/>
          <w:bCs/>
          <w:sz w:val="24"/>
          <w:szCs w:val="24"/>
        </w:rPr>
        <w:t xml:space="preserve">   </w:t>
      </w:r>
    </w:p>
    <w:p w:rsidR="00BC743F" w:rsidRDefault="00BC743F" w:rsidP="005D6DC5">
      <w:pPr>
        <w:autoSpaceDE w:val="0"/>
        <w:autoSpaceDN w:val="0"/>
        <w:adjustRightInd w:val="0"/>
        <w:spacing w:after="0" w:line="360" w:lineRule="auto"/>
        <w:jc w:val="both"/>
        <w:rPr>
          <w:rFonts w:ascii="Times New Roman" w:hAnsi="Times New Roman"/>
          <w:b/>
          <w:bCs/>
          <w:sz w:val="24"/>
          <w:szCs w:val="24"/>
        </w:rPr>
      </w:pPr>
    </w:p>
    <w:p w:rsidR="00BC743F" w:rsidRDefault="007F56A5" w:rsidP="007F56A5">
      <w:pPr>
        <w:autoSpaceDE w:val="0"/>
        <w:autoSpaceDN w:val="0"/>
        <w:adjustRightInd w:val="0"/>
        <w:spacing w:after="0" w:line="240" w:lineRule="auto"/>
        <w:jc w:val="both"/>
        <w:rPr>
          <w:rFonts w:ascii="Times New Roman" w:hAnsi="Times New Roman"/>
          <w:b/>
          <w:bCs/>
          <w:sz w:val="24"/>
          <w:szCs w:val="24"/>
        </w:rPr>
      </w:pPr>
      <w:r w:rsidRPr="007F56A5">
        <w:rPr>
          <w:noProof/>
          <w:szCs w:val="24"/>
          <w:lang w:val="pt-PT" w:eastAsia="pt-PT"/>
        </w:rPr>
        <w:drawing>
          <wp:inline distT="0" distB="0" distL="0" distR="0">
            <wp:extent cx="5358809" cy="2062717"/>
            <wp:effectExtent l="0" t="0" r="0" b="0"/>
            <wp:docPr id="157" name="Image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70" cstate="print"/>
                    <a:srcRect b="-9604"/>
                    <a:stretch>
                      <a:fillRect/>
                    </a:stretch>
                  </pic:blipFill>
                  <pic:spPr bwMode="auto">
                    <a:xfrm>
                      <a:off x="0" y="0"/>
                      <a:ext cx="5358809" cy="2062717"/>
                    </a:xfrm>
                    <a:prstGeom prst="rect">
                      <a:avLst/>
                    </a:prstGeom>
                    <a:noFill/>
                    <a:ln w="9525">
                      <a:noFill/>
                      <a:miter lim="800000"/>
                      <a:headEnd/>
                      <a:tailEnd/>
                    </a:ln>
                  </pic:spPr>
                </pic:pic>
              </a:graphicData>
            </a:graphic>
          </wp:inline>
        </w:drawing>
      </w:r>
    </w:p>
    <w:p w:rsidR="005D6DC5" w:rsidRPr="005D6DC5" w:rsidRDefault="005D6DC5" w:rsidP="005D6DC5">
      <w:pPr>
        <w:pStyle w:val="Legenda"/>
        <w:jc w:val="both"/>
        <w:rPr>
          <w:rFonts w:ascii="Times New Roman" w:hAnsi="Times New Roman"/>
          <w:b w:val="0"/>
          <w:bCs w:val="0"/>
          <w:color w:val="auto"/>
          <w:sz w:val="22"/>
          <w:szCs w:val="22"/>
        </w:rPr>
      </w:pPr>
      <w:bookmarkStart w:id="124" w:name="_Toc297711651"/>
      <w:r w:rsidRPr="005D6DC5">
        <w:rPr>
          <w:rFonts w:ascii="Times New Roman" w:hAnsi="Times New Roman"/>
          <w:color w:val="auto"/>
          <w:sz w:val="22"/>
          <w:szCs w:val="22"/>
        </w:rPr>
        <w:t xml:space="preserve">Figure </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STYLEREF 1 \s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5</w:t>
      </w:r>
      <w:r w:rsidR="00B97ACB">
        <w:rPr>
          <w:rFonts w:ascii="Times New Roman" w:hAnsi="Times New Roman"/>
          <w:color w:val="auto"/>
          <w:sz w:val="22"/>
          <w:szCs w:val="22"/>
        </w:rPr>
        <w:fldChar w:fldCharType="end"/>
      </w:r>
      <w:r w:rsidR="00270DB0">
        <w:rPr>
          <w:rFonts w:ascii="Times New Roman" w:hAnsi="Times New Roman"/>
          <w:color w:val="auto"/>
          <w:sz w:val="22"/>
          <w:szCs w:val="22"/>
        </w:rPr>
        <w:t>.</w:t>
      </w:r>
      <w:r w:rsidR="00B97ACB">
        <w:rPr>
          <w:rFonts w:ascii="Times New Roman" w:hAnsi="Times New Roman"/>
          <w:color w:val="auto"/>
          <w:sz w:val="22"/>
          <w:szCs w:val="22"/>
        </w:rPr>
        <w:fldChar w:fldCharType="begin"/>
      </w:r>
      <w:r w:rsidR="00270DB0">
        <w:rPr>
          <w:rFonts w:ascii="Times New Roman" w:hAnsi="Times New Roman"/>
          <w:color w:val="auto"/>
          <w:sz w:val="22"/>
          <w:szCs w:val="22"/>
        </w:rPr>
        <w:instrText xml:space="preserve"> SEQ Figure \* ARABIC \s 1 </w:instrText>
      </w:r>
      <w:r w:rsidR="00B97ACB">
        <w:rPr>
          <w:rFonts w:ascii="Times New Roman" w:hAnsi="Times New Roman"/>
          <w:color w:val="auto"/>
          <w:sz w:val="22"/>
          <w:szCs w:val="22"/>
        </w:rPr>
        <w:fldChar w:fldCharType="separate"/>
      </w:r>
      <w:r w:rsidR="00942DB3">
        <w:rPr>
          <w:rFonts w:ascii="Times New Roman" w:hAnsi="Times New Roman"/>
          <w:noProof/>
          <w:color w:val="auto"/>
          <w:sz w:val="22"/>
          <w:szCs w:val="22"/>
        </w:rPr>
        <w:t>17</w:t>
      </w:r>
      <w:r w:rsidR="00B97ACB">
        <w:rPr>
          <w:rFonts w:ascii="Times New Roman" w:hAnsi="Times New Roman"/>
          <w:color w:val="auto"/>
          <w:sz w:val="22"/>
          <w:szCs w:val="22"/>
        </w:rPr>
        <w:fldChar w:fldCharType="end"/>
      </w:r>
      <w:r w:rsidRPr="005D6DC5">
        <w:rPr>
          <w:rFonts w:ascii="Times New Roman" w:hAnsi="Times New Roman"/>
          <w:color w:val="auto"/>
          <w:sz w:val="22"/>
          <w:szCs w:val="22"/>
        </w:rPr>
        <w:t>.</w:t>
      </w:r>
      <w:r w:rsidRPr="005D6DC5">
        <w:rPr>
          <w:rFonts w:ascii="Times New Roman" w:hAnsi="Times New Roman"/>
          <w:b w:val="0"/>
          <w:color w:val="auto"/>
          <w:sz w:val="22"/>
          <w:szCs w:val="22"/>
        </w:rPr>
        <w:t xml:space="preserve"> Scattering coefficient (550 nm) versus mass concentration for (a) dust and forest fires and (b) pollution aerosols. The lines and respective slopes (m</w:t>
      </w:r>
      <w:r w:rsidRPr="005D6DC5">
        <w:rPr>
          <w:rFonts w:ascii="Times New Roman" w:hAnsi="Times New Roman"/>
          <w:b w:val="0"/>
          <w:color w:val="auto"/>
          <w:sz w:val="22"/>
          <w:szCs w:val="22"/>
          <w:vertAlign w:val="superscript"/>
        </w:rPr>
        <w:t>2</w:t>
      </w:r>
      <w:r w:rsidRPr="005D6DC5">
        <w:rPr>
          <w:rFonts w:ascii="Times New Roman" w:hAnsi="Times New Roman"/>
          <w:b w:val="0"/>
          <w:color w:val="auto"/>
          <w:sz w:val="22"/>
          <w:szCs w:val="22"/>
        </w:rPr>
        <w:t>g</w:t>
      </w:r>
      <w:r w:rsidRPr="005D6DC5">
        <w:rPr>
          <w:rFonts w:ascii="Times New Roman" w:hAnsi="Times New Roman"/>
          <w:b w:val="0"/>
          <w:color w:val="auto"/>
          <w:sz w:val="22"/>
          <w:szCs w:val="22"/>
          <w:vertAlign w:val="superscript"/>
        </w:rPr>
        <w:t>-1</w:t>
      </w:r>
      <w:r w:rsidRPr="005D6DC5">
        <w:rPr>
          <w:rFonts w:ascii="Times New Roman" w:hAnsi="Times New Roman"/>
          <w:b w:val="0"/>
          <w:color w:val="auto"/>
          <w:sz w:val="22"/>
          <w:szCs w:val="22"/>
        </w:rPr>
        <w:t>) represent the mass scattering efficiencies.</w:t>
      </w:r>
      <w:bookmarkEnd w:id="124"/>
    </w:p>
    <w:p w:rsidR="00E7796F" w:rsidRDefault="00E7796F" w:rsidP="00E75F76">
      <w:pPr>
        <w:spacing w:after="0" w:line="240" w:lineRule="auto"/>
        <w:rPr>
          <w:bCs/>
          <w:sz w:val="24"/>
        </w:rPr>
        <w:sectPr w:rsidR="00E7796F" w:rsidSect="00D75C29">
          <w:headerReference w:type="default" r:id="rId171"/>
          <w:pgSz w:w="11906" w:h="16838"/>
          <w:pgMar w:top="1417" w:right="1701" w:bottom="1417" w:left="1701" w:header="708" w:footer="708" w:gutter="0"/>
          <w:cols w:space="708"/>
          <w:docGrid w:linePitch="360"/>
        </w:sectPr>
      </w:pPr>
    </w:p>
    <w:p w:rsidR="00EE71C1" w:rsidRDefault="00EE71C1" w:rsidP="00E75F76">
      <w:pPr>
        <w:spacing w:after="0" w:line="240" w:lineRule="auto"/>
        <w:rPr>
          <w:bCs/>
          <w:sz w:val="24"/>
        </w:rPr>
      </w:pPr>
    </w:p>
    <w:p w:rsidR="00E75F76" w:rsidRPr="00E75F76" w:rsidRDefault="00E75F76" w:rsidP="00E75F76">
      <w:pPr>
        <w:pStyle w:val="Ttulo1"/>
      </w:pPr>
      <w:bookmarkStart w:id="125" w:name="_Toc297711699"/>
      <w:r>
        <w:t>Concluding remarks</w:t>
      </w:r>
      <w:bookmarkEnd w:id="125"/>
    </w:p>
    <w:p w:rsidR="00100BB9" w:rsidRPr="002D0AC8" w:rsidRDefault="00100BB9" w:rsidP="00100BB9">
      <w:pPr>
        <w:spacing w:after="0" w:line="360" w:lineRule="auto"/>
        <w:ind w:firstLine="709"/>
        <w:jc w:val="both"/>
        <w:rPr>
          <w:rFonts w:ascii="Times New Roman" w:hAnsi="Times New Roman"/>
          <w:sz w:val="24"/>
          <w:szCs w:val="24"/>
        </w:rPr>
      </w:pPr>
      <w:bookmarkStart w:id="126" w:name="_Toc292468758"/>
      <w:r>
        <w:rPr>
          <w:rFonts w:ascii="Times New Roman" w:hAnsi="Times New Roman"/>
          <w:sz w:val="24"/>
          <w:szCs w:val="24"/>
        </w:rPr>
        <w:t xml:space="preserve">In this thesis </w:t>
      </w:r>
      <w:r w:rsidRPr="002D0AC8">
        <w:rPr>
          <w:rFonts w:ascii="Times New Roman" w:hAnsi="Times New Roman"/>
          <w:sz w:val="24"/>
          <w:szCs w:val="24"/>
        </w:rPr>
        <w:t xml:space="preserve">a data series of </w:t>
      </w:r>
      <w:r w:rsidR="0097677A">
        <w:rPr>
          <w:rFonts w:ascii="Times New Roman" w:hAnsi="Times New Roman"/>
          <w:sz w:val="24"/>
          <w:szCs w:val="24"/>
        </w:rPr>
        <w:t>near</w:t>
      </w:r>
      <w:r w:rsidRPr="002D0AC8">
        <w:rPr>
          <w:rFonts w:ascii="Times New Roman" w:hAnsi="Times New Roman"/>
          <w:sz w:val="24"/>
          <w:szCs w:val="24"/>
        </w:rPr>
        <w:t xml:space="preserve"> surface </w:t>
      </w:r>
      <w:r w:rsidR="0097677A">
        <w:rPr>
          <w:rFonts w:ascii="Times New Roman" w:hAnsi="Times New Roman"/>
          <w:sz w:val="24"/>
          <w:szCs w:val="24"/>
        </w:rPr>
        <w:t xml:space="preserve">in-situ </w:t>
      </w:r>
      <w:r w:rsidRPr="002D0AC8">
        <w:rPr>
          <w:rFonts w:ascii="Times New Roman" w:hAnsi="Times New Roman"/>
          <w:sz w:val="24"/>
          <w:szCs w:val="24"/>
        </w:rPr>
        <w:t>measurements of aerosol optical and physical properties obtained during the last decade in a relatively small Portuguese city (Évora), have been analysed</w:t>
      </w:r>
      <w:r>
        <w:rPr>
          <w:rFonts w:ascii="Times New Roman" w:hAnsi="Times New Roman"/>
          <w:sz w:val="24"/>
          <w:szCs w:val="24"/>
        </w:rPr>
        <w:t xml:space="preserve">. </w:t>
      </w:r>
      <w:r w:rsidRPr="002D0AC8">
        <w:rPr>
          <w:rFonts w:ascii="Times New Roman" w:hAnsi="Times New Roman"/>
          <w:sz w:val="24"/>
          <w:szCs w:val="24"/>
        </w:rPr>
        <w:t xml:space="preserve">Both scattering and absorbing aerosol properties together with aerosol mass concentration near the </w:t>
      </w:r>
      <w:r w:rsidR="0097677A">
        <w:rPr>
          <w:rFonts w:ascii="Times New Roman" w:hAnsi="Times New Roman"/>
          <w:sz w:val="24"/>
          <w:szCs w:val="24"/>
        </w:rPr>
        <w:t>surface</w:t>
      </w:r>
      <w:r w:rsidRPr="002D0AC8">
        <w:rPr>
          <w:rFonts w:ascii="Times New Roman" w:hAnsi="Times New Roman"/>
          <w:sz w:val="24"/>
          <w:szCs w:val="24"/>
        </w:rPr>
        <w:t xml:space="preserve"> surface have been analyzed for the 2002-2009 period.</w:t>
      </w:r>
      <w:r>
        <w:rPr>
          <w:rFonts w:ascii="Times New Roman" w:hAnsi="Times New Roman"/>
          <w:color w:val="FF0000"/>
          <w:sz w:val="24"/>
          <w:szCs w:val="24"/>
        </w:rPr>
        <w:t xml:space="preserve"> </w:t>
      </w:r>
      <w:r w:rsidRPr="002D0AC8">
        <w:rPr>
          <w:rFonts w:ascii="Times New Roman" w:hAnsi="Times New Roman"/>
          <w:sz w:val="24"/>
          <w:szCs w:val="24"/>
        </w:rPr>
        <w:t>Specific aerosol events, exceptionally strong and durable have also been analyzed allowing for the assessment of the climate relevant aerosol properties of different aerosol types reaching the region.</w:t>
      </w:r>
      <w:r>
        <w:rPr>
          <w:rFonts w:ascii="Times New Roman" w:hAnsi="Times New Roman"/>
          <w:color w:val="FF0000"/>
          <w:sz w:val="24"/>
          <w:szCs w:val="24"/>
        </w:rPr>
        <w:t xml:space="preserve"> </w:t>
      </w:r>
      <w:r>
        <w:rPr>
          <w:rFonts w:ascii="Times New Roman" w:hAnsi="Times New Roman"/>
          <w:sz w:val="24"/>
          <w:szCs w:val="24"/>
        </w:rPr>
        <w:t xml:space="preserve">One important benefit of the present study is the novel information obtained on the </w:t>
      </w:r>
      <w:r w:rsidRPr="002D0AC8">
        <w:rPr>
          <w:rFonts w:ascii="Times New Roman" w:hAnsi="Times New Roman"/>
          <w:sz w:val="24"/>
          <w:szCs w:val="24"/>
        </w:rPr>
        <w:t>aerosol physical properties near the ground surface from a multitude of instruments and back-trajectory analyses, which fulfils a gap that was still remaining in the south western Iberia Peninsula and complement the information on the aerosol chemical properties existing from other authors for other similar sites of the Iberia</w:t>
      </w:r>
      <w:r>
        <w:rPr>
          <w:rFonts w:ascii="Times New Roman" w:hAnsi="Times New Roman"/>
          <w:sz w:val="24"/>
          <w:szCs w:val="24"/>
        </w:rPr>
        <w:t>n</w:t>
      </w:r>
      <w:r w:rsidRPr="002D0AC8">
        <w:rPr>
          <w:rFonts w:ascii="Times New Roman" w:hAnsi="Times New Roman"/>
          <w:sz w:val="24"/>
          <w:szCs w:val="24"/>
        </w:rPr>
        <w:t xml:space="preserve"> Peninsula.</w:t>
      </w:r>
    </w:p>
    <w:p w:rsidR="00100BB9" w:rsidRPr="00855270" w:rsidRDefault="00100BB9" w:rsidP="00100BB9">
      <w:pPr>
        <w:spacing w:after="0" w:line="360" w:lineRule="auto"/>
        <w:ind w:firstLine="709"/>
        <w:jc w:val="both"/>
        <w:rPr>
          <w:rFonts w:ascii="Times New Roman" w:hAnsi="Times New Roman"/>
          <w:sz w:val="24"/>
          <w:szCs w:val="24"/>
        </w:rPr>
      </w:pPr>
      <w:r>
        <w:rPr>
          <w:rFonts w:ascii="Times New Roman" w:hAnsi="Times New Roman"/>
          <w:sz w:val="24"/>
          <w:szCs w:val="24"/>
        </w:rPr>
        <w:t xml:space="preserve"> In general, the aerosol </w:t>
      </w:r>
      <w:r w:rsidRPr="002D0AC8">
        <w:rPr>
          <w:rFonts w:ascii="Times New Roman" w:hAnsi="Times New Roman"/>
          <w:sz w:val="24"/>
          <w:szCs w:val="24"/>
        </w:rPr>
        <w:t>load in Évora, near the surface, can</w:t>
      </w:r>
      <w:r>
        <w:rPr>
          <w:rFonts w:ascii="Times New Roman" w:hAnsi="Times New Roman"/>
          <w:sz w:val="24"/>
          <w:szCs w:val="24"/>
        </w:rPr>
        <w:t xml:space="preserve"> be considered as moderate, in particular taking in account the higher magnitudes that usually characterize the aerosol extensive properties at larger urban or industrial areas. The median values of the scattering coefficient (550 nm), mass concentration and absorption coefficient (670 nm) where found to be near 33 Mm</w:t>
      </w:r>
      <w:r w:rsidRPr="00841033">
        <w:rPr>
          <w:rFonts w:ascii="Times New Roman" w:hAnsi="Times New Roman"/>
          <w:sz w:val="24"/>
          <w:szCs w:val="24"/>
          <w:vertAlign w:val="superscript"/>
        </w:rPr>
        <w:t>-1</w:t>
      </w:r>
      <w:r>
        <w:rPr>
          <w:rFonts w:ascii="Times New Roman" w:hAnsi="Times New Roman"/>
          <w:sz w:val="24"/>
          <w:szCs w:val="24"/>
        </w:rPr>
        <w:t>, 19 μgm</w:t>
      </w:r>
      <w:r w:rsidRPr="00841033">
        <w:rPr>
          <w:rFonts w:ascii="Times New Roman" w:hAnsi="Times New Roman"/>
          <w:sz w:val="24"/>
          <w:szCs w:val="24"/>
          <w:vertAlign w:val="superscript"/>
        </w:rPr>
        <w:t>-3</w:t>
      </w:r>
      <w:r>
        <w:rPr>
          <w:rFonts w:ascii="Times New Roman" w:hAnsi="Times New Roman"/>
          <w:sz w:val="24"/>
          <w:szCs w:val="24"/>
        </w:rPr>
        <w:t xml:space="preserve"> and 7 Mm</w:t>
      </w:r>
      <w:r w:rsidRPr="00841033">
        <w:rPr>
          <w:rFonts w:ascii="Times New Roman" w:hAnsi="Times New Roman"/>
          <w:sz w:val="24"/>
          <w:szCs w:val="24"/>
          <w:vertAlign w:val="superscript"/>
        </w:rPr>
        <w:t>-1</w:t>
      </w:r>
      <w:r>
        <w:rPr>
          <w:rFonts w:ascii="Times New Roman" w:hAnsi="Times New Roman"/>
          <w:sz w:val="24"/>
          <w:szCs w:val="24"/>
        </w:rPr>
        <w:t xml:space="preserve">, respectively; </w:t>
      </w:r>
      <w:r w:rsidRPr="002D0AC8">
        <w:rPr>
          <w:rFonts w:ascii="Times New Roman" w:hAnsi="Times New Roman"/>
          <w:sz w:val="24"/>
          <w:szCs w:val="24"/>
        </w:rPr>
        <w:t>the latter corresponds to a black carbon mass concentration close to 1 μgm</w:t>
      </w:r>
      <w:r w:rsidRPr="002D0AC8">
        <w:rPr>
          <w:rFonts w:ascii="Times New Roman" w:hAnsi="Times New Roman"/>
          <w:sz w:val="24"/>
          <w:szCs w:val="24"/>
          <w:vertAlign w:val="superscript"/>
        </w:rPr>
        <w:t>-3</w:t>
      </w:r>
      <w:r w:rsidRPr="002D0AC8">
        <w:rPr>
          <w:rFonts w:ascii="Times New Roman" w:hAnsi="Times New Roman"/>
          <w:sz w:val="24"/>
          <w:szCs w:val="24"/>
        </w:rPr>
        <w:t>, which accounted for about 5% of the total aerosol mass; moreover, a median single scattering albedo (at 670 nm) of</w:t>
      </w:r>
      <w:r>
        <w:rPr>
          <w:rFonts w:ascii="Times New Roman" w:hAnsi="Times New Roman"/>
          <w:sz w:val="24"/>
          <w:szCs w:val="24"/>
        </w:rPr>
        <w:t xml:space="preserve"> 0.78 was obtained while the mass scattering efficiency (550 nm) was close to 2 m</w:t>
      </w:r>
      <w:r w:rsidRPr="003D5913">
        <w:rPr>
          <w:rFonts w:ascii="Times New Roman" w:hAnsi="Times New Roman"/>
          <w:sz w:val="24"/>
          <w:szCs w:val="24"/>
          <w:vertAlign w:val="superscript"/>
        </w:rPr>
        <w:t>2</w:t>
      </w:r>
      <w:r>
        <w:rPr>
          <w:rFonts w:ascii="Times New Roman" w:hAnsi="Times New Roman"/>
          <w:sz w:val="24"/>
          <w:szCs w:val="24"/>
        </w:rPr>
        <w:t>g</w:t>
      </w:r>
      <w:r w:rsidRPr="003D5913">
        <w:rPr>
          <w:rFonts w:ascii="Times New Roman" w:hAnsi="Times New Roman"/>
          <w:sz w:val="24"/>
          <w:szCs w:val="24"/>
          <w:vertAlign w:val="superscript"/>
        </w:rPr>
        <w:t>-1</w:t>
      </w:r>
      <w:r>
        <w:rPr>
          <w:rFonts w:ascii="Times New Roman" w:hAnsi="Times New Roman"/>
          <w:sz w:val="24"/>
          <w:szCs w:val="24"/>
        </w:rPr>
        <w:t xml:space="preserve">; </w:t>
      </w:r>
      <w:r w:rsidRPr="007523CC">
        <w:rPr>
          <w:rFonts w:ascii="Times New Roman" w:hAnsi="Times New Roman"/>
          <w:sz w:val="24"/>
          <w:szCs w:val="24"/>
        </w:rPr>
        <w:t>the</w:t>
      </w:r>
      <w:r w:rsidRPr="00855270">
        <w:rPr>
          <w:rFonts w:ascii="Times New Roman" w:hAnsi="Times New Roman"/>
          <w:sz w:val="24"/>
          <w:szCs w:val="24"/>
        </w:rPr>
        <w:t xml:space="preserve"> aerosol population was, in general, characterized by a large fraction of particles in the sub-micrometer range. An overall contribution of almost 70% from these smaller particles for the scattering of light was estimated, which was based in the wavelength dependence of the scattering coefficients (given by </w:t>
      </w:r>
      <w:r>
        <w:rPr>
          <w:rFonts w:ascii="Times New Roman" w:hAnsi="Times New Roman"/>
          <w:sz w:val="24"/>
          <w:szCs w:val="24"/>
        </w:rPr>
        <w:t>the</w:t>
      </w:r>
      <w:r w:rsidRPr="00855270">
        <w:rPr>
          <w:rFonts w:ascii="Times New Roman" w:hAnsi="Times New Roman"/>
          <w:sz w:val="24"/>
          <w:szCs w:val="24"/>
        </w:rPr>
        <w:t xml:space="preserve"> Ångström exponent</w:t>
      </w:r>
      <w:r>
        <w:rPr>
          <w:rFonts w:ascii="Times New Roman" w:hAnsi="Times New Roman"/>
          <w:sz w:val="24"/>
          <w:szCs w:val="24"/>
        </w:rPr>
        <w:t>, whose median value was found to be</w:t>
      </w:r>
      <w:r w:rsidRPr="00855270">
        <w:rPr>
          <w:rFonts w:ascii="Times New Roman" w:hAnsi="Times New Roman"/>
          <w:sz w:val="24"/>
          <w:szCs w:val="24"/>
        </w:rPr>
        <w:t xml:space="preserve"> 1.5</w:t>
      </w:r>
      <w:r>
        <w:rPr>
          <w:rFonts w:ascii="Times New Roman" w:hAnsi="Times New Roman"/>
          <w:sz w:val="24"/>
          <w:szCs w:val="24"/>
        </w:rPr>
        <w:t xml:space="preserve"> for the whole period of measurements.</w:t>
      </w:r>
      <w:r w:rsidRPr="00855270">
        <w:rPr>
          <w:rFonts w:ascii="Times New Roman" w:hAnsi="Times New Roman"/>
          <w:sz w:val="24"/>
          <w:szCs w:val="24"/>
        </w:rPr>
        <w:t xml:space="preserve"> </w:t>
      </w:r>
    </w:p>
    <w:p w:rsidR="00100BB9" w:rsidRPr="00C47EFC" w:rsidRDefault="00100BB9" w:rsidP="00100BB9">
      <w:pPr>
        <w:spacing w:after="0" w:line="360" w:lineRule="auto"/>
        <w:ind w:firstLine="720"/>
        <w:jc w:val="both"/>
        <w:rPr>
          <w:rFonts w:ascii="Times New Roman" w:hAnsi="Times New Roman"/>
          <w:sz w:val="24"/>
          <w:szCs w:val="24"/>
        </w:rPr>
      </w:pPr>
      <w:r>
        <w:rPr>
          <w:rFonts w:ascii="Times New Roman" w:hAnsi="Times New Roman"/>
          <w:sz w:val="24"/>
          <w:szCs w:val="24"/>
        </w:rPr>
        <w:t xml:space="preserve">The temporal evolution of the aerosol properties, from daily to seasonal scales, was studied and both the influence of local and distant sources could be recognized. The </w:t>
      </w:r>
      <w:r>
        <w:rPr>
          <w:rFonts w:ascii="Times New Roman" w:hAnsi="Times New Roman"/>
          <w:sz w:val="24"/>
          <w:szCs w:val="24"/>
        </w:rPr>
        <w:lastRenderedPageBreak/>
        <w:t xml:space="preserve">city’s regular activity, corresponding to a large extent to the local traffic dynamics, could be noticed in the daily trends of the several aerosol properties; this influence was reflected in the measured aerosol scattering and absorption properties as well as in the measured mass concentration; a good identifier of this anthropogenic influence was the absorption coefficient (or the black carbon mass concentration derived from the absorption coefficient) whose variations where even more evident. This is expected since these absorbing particles should result essentially from mobile combustion sources whereas the whole aerosol population depends on a wide variety of sources. </w:t>
      </w:r>
      <w:r w:rsidRPr="00C47EFC">
        <w:rPr>
          <w:rFonts w:ascii="Times New Roman" w:hAnsi="Times New Roman"/>
          <w:sz w:val="24"/>
          <w:szCs w:val="24"/>
        </w:rPr>
        <w:t>Regarding specifically the BC mass concentration</w:t>
      </w:r>
      <w:r>
        <w:rPr>
          <w:rFonts w:ascii="Times New Roman" w:hAnsi="Times New Roman"/>
          <w:sz w:val="24"/>
          <w:szCs w:val="24"/>
        </w:rPr>
        <w:t xml:space="preserve">, the local anthropogenic influence was </w:t>
      </w:r>
      <w:r w:rsidRPr="00C47EFC">
        <w:rPr>
          <w:rFonts w:ascii="Times New Roman" w:hAnsi="Times New Roman"/>
          <w:sz w:val="24"/>
          <w:szCs w:val="24"/>
        </w:rPr>
        <w:t xml:space="preserve">clearly identified by looking at the differences between these measurements obtained during Sundays and in the other days of the week; to notice that consistent differences were also visible in other aerosol properties both in the extensive and intensive ones.     </w:t>
      </w:r>
    </w:p>
    <w:p w:rsidR="00100BB9" w:rsidRDefault="00100BB9" w:rsidP="00100BB9">
      <w:pPr>
        <w:spacing w:after="0" w:line="360" w:lineRule="auto"/>
        <w:ind w:firstLine="720"/>
        <w:jc w:val="both"/>
        <w:rPr>
          <w:rFonts w:ascii="Times New Roman" w:hAnsi="Times New Roman"/>
          <w:sz w:val="24"/>
          <w:szCs w:val="24"/>
        </w:rPr>
      </w:pPr>
      <w:r w:rsidRPr="00C47EFC">
        <w:rPr>
          <w:rFonts w:ascii="Times New Roman" w:hAnsi="Times New Roman"/>
          <w:sz w:val="24"/>
          <w:szCs w:val="24"/>
        </w:rPr>
        <w:t>Concerning the seasonal cycle of aerosol properties in Évora and apart from the forest fires phenomena during the summer periods, the</w:t>
      </w:r>
      <w:r>
        <w:rPr>
          <w:rFonts w:ascii="Times New Roman" w:hAnsi="Times New Roman"/>
          <w:sz w:val="24"/>
          <w:szCs w:val="24"/>
        </w:rPr>
        <w:t xml:space="preserve"> seasonal trend was characterized by a larger aerosol load in the colder season which was interpreted to be caused not only by the additional input of </w:t>
      </w:r>
      <w:r w:rsidRPr="00C47EFC">
        <w:rPr>
          <w:rFonts w:ascii="Times New Roman" w:hAnsi="Times New Roman"/>
          <w:sz w:val="24"/>
          <w:szCs w:val="24"/>
        </w:rPr>
        <w:t>aerosols, particularly due</w:t>
      </w:r>
      <w:r>
        <w:rPr>
          <w:rFonts w:ascii="Times New Roman" w:hAnsi="Times New Roman"/>
          <w:sz w:val="24"/>
          <w:szCs w:val="24"/>
        </w:rPr>
        <w:t xml:space="preserve"> to domestic heating, but also by the average atmospheric conditions, namely the lower boundary layer height and temperature inversions as well as lower wind speed during winter</w:t>
      </w:r>
      <w:r w:rsidRPr="009A3E59">
        <w:rPr>
          <w:rFonts w:ascii="Times New Roman" w:hAnsi="Times New Roman"/>
          <w:sz w:val="24"/>
          <w:szCs w:val="24"/>
        </w:rPr>
        <w:t xml:space="preserve"> </w:t>
      </w:r>
      <w:r>
        <w:rPr>
          <w:rFonts w:ascii="Times New Roman" w:hAnsi="Times New Roman"/>
          <w:sz w:val="24"/>
          <w:szCs w:val="24"/>
        </w:rPr>
        <w:t>and fall. For instance, the median absorption coefficient during summer, 4-5 Mm</w:t>
      </w:r>
      <w:r w:rsidRPr="001A3CD0">
        <w:rPr>
          <w:rFonts w:ascii="Times New Roman" w:hAnsi="Times New Roman"/>
          <w:sz w:val="24"/>
          <w:szCs w:val="24"/>
          <w:vertAlign w:val="superscript"/>
        </w:rPr>
        <w:t>-1</w:t>
      </w:r>
      <w:r>
        <w:rPr>
          <w:rFonts w:ascii="Times New Roman" w:hAnsi="Times New Roman"/>
          <w:sz w:val="24"/>
          <w:szCs w:val="24"/>
        </w:rPr>
        <w:t xml:space="preserve"> increased up to 8-10 Mm</w:t>
      </w:r>
      <w:r w:rsidRPr="001A3CD0">
        <w:rPr>
          <w:rFonts w:ascii="Times New Roman" w:hAnsi="Times New Roman"/>
          <w:sz w:val="24"/>
          <w:szCs w:val="24"/>
          <w:vertAlign w:val="superscript"/>
        </w:rPr>
        <w:t>-1</w:t>
      </w:r>
      <w:r>
        <w:rPr>
          <w:rFonts w:ascii="Times New Roman" w:hAnsi="Times New Roman"/>
          <w:sz w:val="24"/>
          <w:szCs w:val="24"/>
        </w:rPr>
        <w:t xml:space="preserve"> during winter season, while the scattering coefficient (550 nm) reached maximum monthly values in winter, namely in January with average and median values of about 63.7 and 49.4 Mm</w:t>
      </w:r>
      <w:r w:rsidRPr="00575847">
        <w:rPr>
          <w:rFonts w:ascii="Times New Roman" w:hAnsi="Times New Roman"/>
          <w:sz w:val="24"/>
          <w:szCs w:val="24"/>
          <w:vertAlign w:val="superscript"/>
        </w:rPr>
        <w:t>-1</w:t>
      </w:r>
      <w:r>
        <w:rPr>
          <w:rFonts w:ascii="Times New Roman" w:hAnsi="Times New Roman"/>
          <w:sz w:val="24"/>
          <w:szCs w:val="24"/>
        </w:rPr>
        <w:t xml:space="preserve">, respectively. The </w:t>
      </w:r>
      <w:r w:rsidRPr="00C47EFC">
        <w:rPr>
          <w:rFonts w:ascii="Times New Roman" w:hAnsi="Times New Roman"/>
          <w:sz w:val="24"/>
          <w:szCs w:val="24"/>
        </w:rPr>
        <w:t>aerosol population also</w:t>
      </w:r>
      <w:r>
        <w:rPr>
          <w:rFonts w:ascii="Times New Roman" w:hAnsi="Times New Roman"/>
          <w:sz w:val="24"/>
          <w:szCs w:val="24"/>
        </w:rPr>
        <w:t xml:space="preserve"> tends to be more absorbing which is corroborated by some decrease in the single scattering albedo from 0.79-0.82 during summer months down to 0.76-0.78 in winter months. Also, the black carbon fraction, in the range of 3-5% during the summer months increased up to 7-11% in winter. </w:t>
      </w:r>
      <w:r w:rsidRPr="00C47EFC">
        <w:rPr>
          <w:rFonts w:ascii="Times New Roman" w:hAnsi="Times New Roman"/>
          <w:sz w:val="24"/>
          <w:szCs w:val="24"/>
        </w:rPr>
        <w:t>However this pattern, which was evident for both the scattering and absorption properties of the aerosols in Évora, was not clearly observed in the aerosol</w:t>
      </w:r>
      <w:r>
        <w:rPr>
          <w:rFonts w:ascii="Times New Roman" w:hAnsi="Times New Roman"/>
          <w:color w:val="FF0000"/>
          <w:sz w:val="24"/>
          <w:szCs w:val="24"/>
        </w:rPr>
        <w:t xml:space="preserve"> </w:t>
      </w:r>
      <w:r>
        <w:rPr>
          <w:rFonts w:ascii="Times New Roman" w:hAnsi="Times New Roman"/>
          <w:sz w:val="24"/>
          <w:szCs w:val="24"/>
        </w:rPr>
        <w:t xml:space="preserve">mass concentration. </w:t>
      </w:r>
      <w:r w:rsidR="00305ECA">
        <w:rPr>
          <w:rFonts w:ascii="Times New Roman" w:hAnsi="Times New Roman"/>
          <w:sz w:val="24"/>
          <w:szCs w:val="24"/>
        </w:rPr>
        <w:t>We</w:t>
      </w:r>
      <w:r>
        <w:rPr>
          <w:rFonts w:ascii="Times New Roman" w:hAnsi="Times New Roman"/>
          <w:sz w:val="24"/>
          <w:szCs w:val="24"/>
        </w:rPr>
        <w:t xml:space="preserve"> </w:t>
      </w:r>
      <w:r w:rsidR="00305ECA">
        <w:rPr>
          <w:rFonts w:ascii="Times New Roman" w:hAnsi="Times New Roman"/>
          <w:sz w:val="24"/>
          <w:szCs w:val="24"/>
        </w:rPr>
        <w:t xml:space="preserve">think </w:t>
      </w:r>
      <w:r>
        <w:rPr>
          <w:rFonts w:ascii="Times New Roman" w:hAnsi="Times New Roman"/>
          <w:sz w:val="24"/>
          <w:szCs w:val="24"/>
        </w:rPr>
        <w:t xml:space="preserve">that the decrease in importance of re-suspended material during the more cold and wet seasons is responsible for masking that trend (in particular re-suspended dust giving a strong signal in the mass). </w:t>
      </w:r>
    </w:p>
    <w:p w:rsidR="00100BB9" w:rsidRPr="006F1FF1" w:rsidRDefault="00100BB9" w:rsidP="00100BB9">
      <w:pPr>
        <w:spacing w:after="0" w:line="360" w:lineRule="auto"/>
        <w:ind w:firstLine="720"/>
        <w:jc w:val="both"/>
        <w:rPr>
          <w:rFonts w:ascii="Times New Roman" w:hAnsi="Times New Roman"/>
          <w:sz w:val="24"/>
          <w:szCs w:val="24"/>
        </w:rPr>
      </w:pPr>
      <w:r>
        <w:rPr>
          <w:rFonts w:ascii="Times New Roman" w:hAnsi="Times New Roman"/>
          <w:sz w:val="24"/>
          <w:szCs w:val="24"/>
        </w:rPr>
        <w:t xml:space="preserve">The large scale circulation was </w:t>
      </w:r>
      <w:r w:rsidRPr="00C47EFC">
        <w:rPr>
          <w:rFonts w:ascii="Times New Roman" w:hAnsi="Times New Roman"/>
          <w:sz w:val="24"/>
          <w:szCs w:val="24"/>
        </w:rPr>
        <w:t>shown to have also a noticeable influence on the aerosol properties in Évora.</w:t>
      </w:r>
      <w:r>
        <w:rPr>
          <w:rFonts w:ascii="Times New Roman" w:hAnsi="Times New Roman"/>
          <w:sz w:val="24"/>
          <w:szCs w:val="24"/>
        </w:rPr>
        <w:t xml:space="preserve"> This was done by relating computed back-trajectories, representing air masses paths, to the aerosol properties.</w:t>
      </w:r>
      <w:r w:rsidRPr="00C47EFC">
        <w:rPr>
          <w:rFonts w:ascii="Times New Roman" w:hAnsi="Times New Roman"/>
          <w:sz w:val="24"/>
          <w:szCs w:val="24"/>
        </w:rPr>
        <w:t xml:space="preserve"> The influence of particles</w:t>
      </w:r>
      <w:r w:rsidRPr="006F1FF1">
        <w:rPr>
          <w:rFonts w:ascii="Times New Roman" w:hAnsi="Times New Roman"/>
          <w:sz w:val="24"/>
          <w:szCs w:val="24"/>
        </w:rPr>
        <w:t xml:space="preserve"> from </w:t>
      </w:r>
      <w:r w:rsidRPr="006F1FF1">
        <w:rPr>
          <w:rFonts w:ascii="Times New Roman" w:hAnsi="Times New Roman"/>
          <w:sz w:val="24"/>
          <w:szCs w:val="24"/>
        </w:rPr>
        <w:lastRenderedPageBreak/>
        <w:t>the relatively distant (summer) forest fires could also be recognized in the seasonal variation of the scattering properties whose dataset was long enough to i</w:t>
      </w:r>
      <w:r>
        <w:rPr>
          <w:rFonts w:ascii="Times New Roman" w:hAnsi="Times New Roman"/>
          <w:sz w:val="24"/>
          <w:szCs w:val="24"/>
        </w:rPr>
        <w:t xml:space="preserve">nclude the most </w:t>
      </w:r>
      <w:r w:rsidRPr="00C47EFC">
        <w:rPr>
          <w:rFonts w:ascii="Times New Roman" w:hAnsi="Times New Roman"/>
          <w:sz w:val="24"/>
          <w:szCs w:val="24"/>
        </w:rPr>
        <w:t>severe summer forest fires (</w:t>
      </w:r>
      <w:r w:rsidRPr="007A55D4">
        <w:rPr>
          <w:rFonts w:ascii="Times New Roman" w:hAnsi="Times New Roman"/>
          <w:sz w:val="24"/>
          <w:szCs w:val="24"/>
        </w:rPr>
        <w:t>they were responsible for the highest measured scattering coefficients, above 2000 Mm</w:t>
      </w:r>
      <w:r w:rsidRPr="007A55D4">
        <w:rPr>
          <w:rFonts w:ascii="Times New Roman" w:hAnsi="Times New Roman"/>
          <w:sz w:val="24"/>
          <w:szCs w:val="24"/>
          <w:vertAlign w:val="superscript"/>
        </w:rPr>
        <w:t>-1</w:t>
      </w:r>
      <w:r w:rsidRPr="007A55D4">
        <w:rPr>
          <w:rFonts w:ascii="Times New Roman" w:hAnsi="Times New Roman"/>
          <w:sz w:val="24"/>
          <w:szCs w:val="24"/>
        </w:rPr>
        <w:t>, recorded during August 2005</w:t>
      </w:r>
      <w:r w:rsidRPr="00C47EFC">
        <w:rPr>
          <w:rFonts w:ascii="Times New Roman" w:hAnsi="Times New Roman"/>
          <w:sz w:val="24"/>
          <w:szCs w:val="24"/>
        </w:rPr>
        <w:t>) and the following years, which, in contrast, exhibited a significant</w:t>
      </w:r>
      <w:r>
        <w:rPr>
          <w:rFonts w:ascii="Times New Roman" w:hAnsi="Times New Roman"/>
          <w:color w:val="FF0000"/>
          <w:sz w:val="24"/>
          <w:szCs w:val="24"/>
        </w:rPr>
        <w:t xml:space="preserve"> </w:t>
      </w:r>
      <w:r w:rsidRPr="006F1FF1">
        <w:rPr>
          <w:rFonts w:ascii="Times New Roman" w:hAnsi="Times New Roman"/>
          <w:sz w:val="24"/>
          <w:szCs w:val="24"/>
        </w:rPr>
        <w:t>decrease (in particular concerning the burnt areas).</w:t>
      </w:r>
      <w:r>
        <w:rPr>
          <w:rFonts w:ascii="Times New Roman" w:hAnsi="Times New Roman"/>
          <w:sz w:val="24"/>
          <w:szCs w:val="24"/>
        </w:rPr>
        <w:t xml:space="preserve"> For instance, the summer months of 2005 (the most severe</w:t>
      </w:r>
      <w:r>
        <w:rPr>
          <w:rFonts w:ascii="Times New Roman" w:hAnsi="Times New Roman"/>
          <w:color w:val="FF0000"/>
          <w:sz w:val="24"/>
          <w:szCs w:val="24"/>
        </w:rPr>
        <w:t xml:space="preserve"> </w:t>
      </w:r>
      <w:r w:rsidRPr="00C47EFC">
        <w:rPr>
          <w:rFonts w:ascii="Times New Roman" w:hAnsi="Times New Roman"/>
          <w:sz w:val="24"/>
          <w:szCs w:val="24"/>
        </w:rPr>
        <w:t>summer),</w:t>
      </w:r>
      <w:r>
        <w:rPr>
          <w:rFonts w:ascii="Times New Roman" w:hAnsi="Times New Roman"/>
          <w:sz w:val="24"/>
          <w:szCs w:val="24"/>
        </w:rPr>
        <w:t xml:space="preserve"> with average scattering coefficient (550 nm) and </w:t>
      </w:r>
      <w:r w:rsidRPr="00855270">
        <w:rPr>
          <w:rFonts w:ascii="Times New Roman" w:hAnsi="Times New Roman"/>
          <w:sz w:val="24"/>
          <w:szCs w:val="24"/>
        </w:rPr>
        <w:t>Ångström exponent</w:t>
      </w:r>
      <w:r>
        <w:rPr>
          <w:rFonts w:ascii="Times New Roman" w:hAnsi="Times New Roman"/>
          <w:sz w:val="24"/>
          <w:szCs w:val="24"/>
        </w:rPr>
        <w:t xml:space="preserve"> in the range of 49-97 Mm</w:t>
      </w:r>
      <w:r w:rsidRPr="00191784">
        <w:rPr>
          <w:rFonts w:ascii="Times New Roman" w:hAnsi="Times New Roman"/>
          <w:sz w:val="24"/>
          <w:szCs w:val="24"/>
          <w:vertAlign w:val="superscript"/>
        </w:rPr>
        <w:t>-1</w:t>
      </w:r>
      <w:r>
        <w:rPr>
          <w:rFonts w:ascii="Times New Roman" w:hAnsi="Times New Roman"/>
          <w:sz w:val="24"/>
          <w:szCs w:val="24"/>
        </w:rPr>
        <w:t xml:space="preserve"> and 1.6-1.7, respectively, experienced an aerosol load with totally different magnitude if compared with the summers of 2007 and 2008 (31-42 Mm</w:t>
      </w:r>
      <w:r w:rsidRPr="009A18E3">
        <w:rPr>
          <w:rFonts w:ascii="Times New Roman" w:hAnsi="Times New Roman"/>
          <w:sz w:val="24"/>
          <w:szCs w:val="24"/>
          <w:vertAlign w:val="superscript"/>
        </w:rPr>
        <w:t>-1</w:t>
      </w:r>
      <w:r>
        <w:rPr>
          <w:rFonts w:ascii="Times New Roman" w:hAnsi="Times New Roman"/>
          <w:sz w:val="24"/>
          <w:szCs w:val="24"/>
        </w:rPr>
        <w:t xml:space="preserve"> and 1.2-1.6 for the same scattering properties).       </w:t>
      </w:r>
      <w:r w:rsidRPr="006F1FF1">
        <w:rPr>
          <w:rFonts w:ascii="Times New Roman" w:hAnsi="Times New Roman"/>
          <w:sz w:val="24"/>
          <w:szCs w:val="24"/>
        </w:rPr>
        <w:t xml:space="preserve"> </w:t>
      </w:r>
    </w:p>
    <w:p w:rsidR="00100BB9" w:rsidRPr="00100BB9" w:rsidRDefault="00100BB9" w:rsidP="00100BB9">
      <w:pPr>
        <w:spacing w:after="0" w:line="360" w:lineRule="auto"/>
        <w:ind w:firstLine="720"/>
        <w:jc w:val="both"/>
        <w:rPr>
          <w:rFonts w:ascii="Times New Roman" w:hAnsi="Times New Roman"/>
          <w:sz w:val="24"/>
          <w:szCs w:val="24"/>
        </w:rPr>
      </w:pPr>
      <w:r>
        <w:rPr>
          <w:rFonts w:ascii="Times New Roman" w:hAnsi="Times New Roman"/>
          <w:sz w:val="24"/>
          <w:szCs w:val="24"/>
        </w:rPr>
        <w:t xml:space="preserve">The prevalence of westerly </w:t>
      </w:r>
      <w:r w:rsidRPr="00CB461E">
        <w:rPr>
          <w:rFonts w:ascii="Times New Roman" w:hAnsi="Times New Roman"/>
          <w:sz w:val="24"/>
          <w:szCs w:val="24"/>
        </w:rPr>
        <w:t xml:space="preserve">winds, coming from the Atlantic Ocean, was in general associated to lower aerosol loads. </w:t>
      </w:r>
      <w:r w:rsidRPr="00817DF2">
        <w:rPr>
          <w:rFonts w:ascii="Times New Roman" w:hAnsi="Times New Roman"/>
          <w:sz w:val="24"/>
          <w:szCs w:val="24"/>
        </w:rPr>
        <w:t>A further analysis also allowed noticing the influence of the continent in the air masses coming from the Atlantic Ocean which frequently resulted in the enhancement of the aerosol loads. For instance, the scattering coefficients were found to increase by a factor of 1.5 as well as their wavelength dependence. A comparable increase was observed in the mass concentration. The situations without dominant advective conditions, corresponding to back-trajectories of short length re circulating over the Iberian Peninsula, were related to even higher aerosol loads. This was also observed for situations characterized by advection from the other European regions to the east and Northeast of the Iberian Peninsula. The absorption coefficient (or the derived Black Carbon) showed less dependency from the large scale circulation as aforementioned for the scattering coefficients and the mass concentration. This should be related to the fact that the measurements were made in an urban environment were local production should dominates the levels of these absorbing particles. Measurements of this quantity in a rural site, away from anthropogenic sources and within this same region, should, in principle, clarify this issue and also elucidate on the actual magnitude of the local production both at the daily and seasonal scales.</w:t>
      </w:r>
      <w:r>
        <w:rPr>
          <w:rFonts w:ascii="Times New Roman" w:hAnsi="Times New Roman"/>
          <w:sz w:val="24"/>
          <w:szCs w:val="24"/>
        </w:rPr>
        <w:t xml:space="preserve"> </w:t>
      </w:r>
    </w:p>
    <w:p w:rsidR="00100BB9" w:rsidRDefault="00100BB9" w:rsidP="00100BB9">
      <w:pPr>
        <w:spacing w:after="0" w:line="360" w:lineRule="auto"/>
        <w:ind w:firstLine="720"/>
        <w:jc w:val="both"/>
        <w:rPr>
          <w:rFonts w:ascii="Times New Roman" w:hAnsi="Times New Roman"/>
          <w:sz w:val="24"/>
          <w:szCs w:val="24"/>
        </w:rPr>
      </w:pPr>
      <w:r>
        <w:rPr>
          <w:rFonts w:ascii="Times New Roman" w:hAnsi="Times New Roman"/>
          <w:sz w:val="24"/>
          <w:szCs w:val="24"/>
        </w:rPr>
        <w:t xml:space="preserve">The influence of North African was also reflected in higher aerosol loads where at the surface </w:t>
      </w:r>
      <w:r w:rsidRPr="00C47EFC">
        <w:rPr>
          <w:rFonts w:ascii="Times New Roman" w:hAnsi="Times New Roman"/>
          <w:sz w:val="24"/>
          <w:szCs w:val="24"/>
        </w:rPr>
        <w:t>the signal of coarse mineral dust was not always evident. On the one hand, when the transportation of dust is made at higher atmospheric levels its detection by the in-situ instruments is not possible; on the</w:t>
      </w:r>
      <w:r>
        <w:rPr>
          <w:rFonts w:ascii="Times New Roman" w:hAnsi="Times New Roman"/>
          <w:sz w:val="24"/>
          <w:szCs w:val="24"/>
        </w:rPr>
        <w:t xml:space="preserve"> other hand, the mixing with the other aerosol species present near the surface weakens the signal of these episodes (namely with the wavelength dependence of the scattering coefficients not being very low); in addition, </w:t>
      </w:r>
      <w:r>
        <w:rPr>
          <w:rFonts w:ascii="Times New Roman" w:hAnsi="Times New Roman"/>
          <w:sz w:val="24"/>
          <w:szCs w:val="24"/>
        </w:rPr>
        <w:lastRenderedPageBreak/>
        <w:t>the relatively low mass scattering efficiency of the dust particles also contributes to this point. For example</w:t>
      </w:r>
      <w:r w:rsidRPr="00C47EFC">
        <w:rPr>
          <w:rFonts w:ascii="Times New Roman" w:hAnsi="Times New Roman"/>
          <w:sz w:val="24"/>
          <w:szCs w:val="24"/>
        </w:rPr>
        <w:t>, a 30 μgm</w:t>
      </w:r>
      <w:r w:rsidRPr="00C47EFC">
        <w:rPr>
          <w:rFonts w:ascii="Times New Roman" w:hAnsi="Times New Roman"/>
          <w:sz w:val="24"/>
          <w:szCs w:val="24"/>
          <w:vertAlign w:val="superscript"/>
        </w:rPr>
        <w:t>-3</w:t>
      </w:r>
      <w:r w:rsidRPr="00C47EFC">
        <w:rPr>
          <w:rFonts w:ascii="Times New Roman" w:hAnsi="Times New Roman"/>
          <w:sz w:val="24"/>
          <w:szCs w:val="24"/>
        </w:rPr>
        <w:t xml:space="preserve"> dust mass concentration, which is relatively high in this site, results in a scattering coefficient</w:t>
      </w:r>
      <w:r>
        <w:rPr>
          <w:rFonts w:ascii="Times New Roman" w:hAnsi="Times New Roman"/>
          <w:sz w:val="24"/>
          <w:szCs w:val="24"/>
        </w:rPr>
        <w:t xml:space="preserve"> of 26 Mm</w:t>
      </w:r>
      <w:r w:rsidRPr="009A7FF8">
        <w:rPr>
          <w:rFonts w:ascii="Times New Roman" w:hAnsi="Times New Roman"/>
          <w:sz w:val="24"/>
          <w:szCs w:val="24"/>
          <w:vertAlign w:val="superscript"/>
        </w:rPr>
        <w:t>-1</w:t>
      </w:r>
      <w:r>
        <w:rPr>
          <w:rFonts w:ascii="Times New Roman" w:hAnsi="Times New Roman"/>
          <w:sz w:val="24"/>
          <w:szCs w:val="24"/>
        </w:rPr>
        <w:t xml:space="preserve"> (using the mass scattering efficiency obtained in this thesis), which is not particularly impressive. </w:t>
      </w:r>
    </w:p>
    <w:p w:rsidR="00100BB9" w:rsidRDefault="00100BB9" w:rsidP="00100BB9">
      <w:pPr>
        <w:spacing w:after="0" w:line="360" w:lineRule="auto"/>
        <w:ind w:firstLine="720"/>
        <w:jc w:val="both"/>
        <w:rPr>
          <w:rFonts w:ascii="Times New Roman" w:hAnsi="Times New Roman"/>
          <w:sz w:val="24"/>
          <w:szCs w:val="24"/>
        </w:rPr>
      </w:pPr>
      <w:r w:rsidRPr="007A55D4">
        <w:rPr>
          <w:rFonts w:ascii="Times New Roman" w:hAnsi="Times New Roman"/>
          <w:sz w:val="24"/>
          <w:szCs w:val="24"/>
        </w:rPr>
        <w:t xml:space="preserve">Finally some aerosol case studies were presented from which climate relevant aerosol properties and parameters of different aerosol "types" could be fairly characterized, in particular  the mass scattering efficiency, the single scattering albedo and the Ångström exponent. A </w:t>
      </w:r>
      <w:r>
        <w:rPr>
          <w:rFonts w:ascii="Times New Roman" w:hAnsi="Times New Roman"/>
          <w:sz w:val="24"/>
          <w:szCs w:val="24"/>
        </w:rPr>
        <w:t>consistent mass scattering efficiency value nearly 0.9 m</w:t>
      </w:r>
      <w:r w:rsidRPr="009D3FA6">
        <w:rPr>
          <w:rFonts w:ascii="Times New Roman" w:hAnsi="Times New Roman"/>
          <w:sz w:val="24"/>
          <w:szCs w:val="24"/>
          <w:vertAlign w:val="superscript"/>
        </w:rPr>
        <w:t>2</w:t>
      </w:r>
      <w:r>
        <w:rPr>
          <w:rFonts w:ascii="Times New Roman" w:hAnsi="Times New Roman"/>
          <w:sz w:val="24"/>
          <w:szCs w:val="24"/>
        </w:rPr>
        <w:t>g</w:t>
      </w:r>
      <w:r w:rsidRPr="009D3FA6">
        <w:rPr>
          <w:rFonts w:ascii="Times New Roman" w:hAnsi="Times New Roman"/>
          <w:sz w:val="24"/>
          <w:szCs w:val="24"/>
          <w:vertAlign w:val="superscript"/>
        </w:rPr>
        <w:t>-1</w:t>
      </w:r>
      <w:r>
        <w:rPr>
          <w:rFonts w:ascii="Times New Roman" w:hAnsi="Times New Roman"/>
          <w:sz w:val="24"/>
          <w:szCs w:val="24"/>
        </w:rPr>
        <w:t xml:space="preserve"> (for 550 nm) was commonly obtained during different Sharan dust episodes. For aerosols from forest fires a mass scattering efficiency (550 nm) of 2.7 m</w:t>
      </w:r>
      <w:r w:rsidRPr="009D3FA6">
        <w:rPr>
          <w:rFonts w:ascii="Times New Roman" w:hAnsi="Times New Roman"/>
          <w:sz w:val="24"/>
          <w:szCs w:val="24"/>
          <w:vertAlign w:val="superscript"/>
        </w:rPr>
        <w:t>2</w:t>
      </w:r>
      <w:r>
        <w:rPr>
          <w:rFonts w:ascii="Times New Roman" w:hAnsi="Times New Roman"/>
          <w:sz w:val="24"/>
          <w:szCs w:val="24"/>
        </w:rPr>
        <w:t>g</w:t>
      </w:r>
      <w:r w:rsidRPr="009D3FA6">
        <w:rPr>
          <w:rFonts w:ascii="Times New Roman" w:hAnsi="Times New Roman"/>
          <w:sz w:val="24"/>
          <w:szCs w:val="24"/>
          <w:vertAlign w:val="superscript"/>
        </w:rPr>
        <w:t>-</w:t>
      </w:r>
      <w:r w:rsidRPr="00180A20">
        <w:rPr>
          <w:rFonts w:ascii="Times New Roman" w:hAnsi="Times New Roman"/>
          <w:sz w:val="24"/>
          <w:szCs w:val="24"/>
          <w:vertAlign w:val="superscript"/>
        </w:rPr>
        <w:t>1</w:t>
      </w:r>
      <w:r>
        <w:rPr>
          <w:rFonts w:ascii="Times New Roman" w:hAnsi="Times New Roman"/>
          <w:sz w:val="24"/>
          <w:szCs w:val="24"/>
        </w:rPr>
        <w:t xml:space="preserve"> was </w:t>
      </w:r>
      <w:r w:rsidRPr="007A55D4">
        <w:rPr>
          <w:rFonts w:ascii="Times New Roman" w:hAnsi="Times New Roman"/>
          <w:sz w:val="24"/>
          <w:szCs w:val="24"/>
        </w:rPr>
        <w:t>found; for situations of pollution events (industrial/traffic/urban) a larger variability in the</w:t>
      </w:r>
      <w:r>
        <w:rPr>
          <w:rFonts w:ascii="Times New Roman" w:hAnsi="Times New Roman"/>
          <w:sz w:val="24"/>
          <w:szCs w:val="24"/>
        </w:rPr>
        <w:t xml:space="preserve"> mass scattering efficiency was found, but an </w:t>
      </w:r>
      <w:r w:rsidRPr="007A55D4">
        <w:rPr>
          <w:rFonts w:ascii="Times New Roman" w:hAnsi="Times New Roman"/>
          <w:sz w:val="24"/>
          <w:szCs w:val="24"/>
        </w:rPr>
        <w:t>important quantity of much larger values (up to values above 5 m</w:t>
      </w:r>
      <w:r w:rsidRPr="007A55D4">
        <w:rPr>
          <w:rFonts w:ascii="Times New Roman" w:hAnsi="Times New Roman"/>
          <w:sz w:val="24"/>
          <w:szCs w:val="24"/>
          <w:vertAlign w:val="superscript"/>
        </w:rPr>
        <w:t>2</w:t>
      </w:r>
      <w:r w:rsidRPr="007A55D4">
        <w:rPr>
          <w:rFonts w:ascii="Times New Roman" w:hAnsi="Times New Roman"/>
          <w:sz w:val="24"/>
          <w:szCs w:val="24"/>
        </w:rPr>
        <w:t>g</w:t>
      </w:r>
      <w:r w:rsidRPr="007A55D4">
        <w:rPr>
          <w:rFonts w:ascii="Times New Roman" w:hAnsi="Times New Roman"/>
          <w:sz w:val="24"/>
          <w:szCs w:val="24"/>
          <w:vertAlign w:val="superscript"/>
        </w:rPr>
        <w:t>-1</w:t>
      </w:r>
      <w:r w:rsidRPr="007A55D4">
        <w:rPr>
          <w:rFonts w:ascii="Times New Roman" w:hAnsi="Times New Roman"/>
          <w:sz w:val="24"/>
          <w:szCs w:val="24"/>
        </w:rPr>
        <w:t>) could be observed. Concerning the single scattering albedo an average value of 0.73 was calculated for these situations, which is consistent with a more absorbing aerosol if compared with the desert dust (0.91). As to the Ångström exponent</w:t>
      </w:r>
      <w:r>
        <w:rPr>
          <w:rFonts w:ascii="Times New Roman" w:hAnsi="Times New Roman"/>
          <w:sz w:val="24"/>
          <w:szCs w:val="24"/>
        </w:rPr>
        <w:t>,</w:t>
      </w:r>
      <w:r w:rsidRPr="007A55D4">
        <w:rPr>
          <w:rFonts w:ascii="Times New Roman" w:hAnsi="Times New Roman"/>
          <w:sz w:val="24"/>
          <w:szCs w:val="24"/>
        </w:rPr>
        <w:t xml:space="preserve"> </w:t>
      </w:r>
      <w:r>
        <w:rPr>
          <w:rFonts w:ascii="Times New Roman" w:hAnsi="Times New Roman"/>
          <w:sz w:val="24"/>
          <w:szCs w:val="24"/>
        </w:rPr>
        <w:t>distinct values were</w:t>
      </w:r>
      <w:r w:rsidRPr="007A55D4">
        <w:rPr>
          <w:rFonts w:ascii="Times New Roman" w:hAnsi="Times New Roman"/>
          <w:sz w:val="24"/>
          <w:szCs w:val="24"/>
        </w:rPr>
        <w:t xml:space="preserve"> obtained for the more intense dust cases (~0.2) if compared to the other aerosols (~1.8 and 2 for forest fires and pollution).</w:t>
      </w:r>
      <w:r>
        <w:rPr>
          <w:rFonts w:ascii="Times New Roman" w:hAnsi="Times New Roman"/>
          <w:sz w:val="24"/>
          <w:szCs w:val="24"/>
        </w:rPr>
        <w:t xml:space="preserve"> </w:t>
      </w:r>
    </w:p>
    <w:p w:rsidR="00E7796F" w:rsidRDefault="00E7796F" w:rsidP="009D2183">
      <w:pPr>
        <w:spacing w:after="0" w:line="360" w:lineRule="auto"/>
        <w:jc w:val="both"/>
        <w:rPr>
          <w:rFonts w:ascii="Times New Roman" w:hAnsi="Times New Roman"/>
          <w:b/>
          <w:bCs/>
          <w:kern w:val="28"/>
          <w:sz w:val="24"/>
          <w:szCs w:val="24"/>
          <w:lang w:eastAsia="pt-PT"/>
        </w:rPr>
        <w:sectPr w:rsidR="00E7796F" w:rsidSect="00D75C29">
          <w:headerReference w:type="default" r:id="rId172"/>
          <w:pgSz w:w="11906" w:h="16838"/>
          <w:pgMar w:top="1417" w:right="1701" w:bottom="1417" w:left="1701" w:header="708" w:footer="708" w:gutter="0"/>
          <w:cols w:space="708"/>
          <w:docGrid w:linePitch="360"/>
        </w:sectPr>
      </w:pPr>
    </w:p>
    <w:p w:rsidR="0040761D" w:rsidRDefault="0040761D" w:rsidP="0040761D">
      <w:pPr>
        <w:pStyle w:val="Ttulo"/>
      </w:pPr>
      <w:bookmarkStart w:id="127" w:name="_Toc297711700"/>
      <w:r w:rsidRPr="000669A0">
        <w:lastRenderedPageBreak/>
        <w:t>References</w:t>
      </w:r>
      <w:bookmarkEnd w:id="127"/>
    </w:p>
    <w:p w:rsidR="0040761D" w:rsidRPr="00E0196C" w:rsidRDefault="0040761D" w:rsidP="0040761D">
      <w:pPr>
        <w:autoSpaceDE w:val="0"/>
        <w:autoSpaceDN w:val="0"/>
        <w:adjustRightInd w:val="0"/>
        <w:spacing w:before="200" w:line="360" w:lineRule="auto"/>
        <w:jc w:val="both"/>
        <w:rPr>
          <w:rFonts w:ascii="Times New Roman" w:hAnsi="Times New Roman"/>
          <w:sz w:val="24"/>
          <w:szCs w:val="24"/>
          <w:lang w:val="en-US"/>
        </w:rPr>
      </w:pPr>
      <w:r w:rsidRPr="00E0196C">
        <w:rPr>
          <w:rFonts w:ascii="Times New Roman" w:hAnsi="Times New Roman"/>
          <w:bCs/>
          <w:sz w:val="24"/>
          <w:szCs w:val="24"/>
          <w:lang w:val="en-US"/>
        </w:rPr>
        <w:t>Aaltonen, V., H. Lihavainen, V.-M. Kerminen</w:t>
      </w:r>
      <w:r w:rsidRPr="00E0196C">
        <w:rPr>
          <w:rFonts w:ascii="Times New Roman" w:hAnsi="Times New Roman"/>
          <w:sz w:val="24"/>
          <w:szCs w:val="24"/>
          <w:lang w:val="en-US"/>
        </w:rPr>
        <w:t>1</w:t>
      </w:r>
      <w:r w:rsidRPr="00E0196C">
        <w:rPr>
          <w:rFonts w:ascii="Times New Roman" w:hAnsi="Times New Roman"/>
          <w:bCs/>
          <w:sz w:val="24"/>
          <w:szCs w:val="24"/>
          <w:lang w:val="en-US"/>
        </w:rPr>
        <w:t>, M. Komppula</w:t>
      </w:r>
      <w:r w:rsidRPr="00E0196C">
        <w:rPr>
          <w:rFonts w:ascii="Times New Roman" w:hAnsi="Times New Roman"/>
          <w:sz w:val="24"/>
          <w:szCs w:val="24"/>
          <w:lang w:val="en-US"/>
        </w:rPr>
        <w:t>1</w:t>
      </w:r>
      <w:r w:rsidRPr="00E0196C">
        <w:rPr>
          <w:rFonts w:ascii="Times New Roman" w:hAnsi="Times New Roman"/>
          <w:bCs/>
          <w:sz w:val="24"/>
          <w:szCs w:val="24"/>
          <w:lang w:val="en-US"/>
        </w:rPr>
        <w:t>, J. Hatakka</w:t>
      </w:r>
      <w:r w:rsidRPr="00E0196C">
        <w:rPr>
          <w:rFonts w:ascii="Times New Roman" w:hAnsi="Times New Roman"/>
          <w:sz w:val="24"/>
          <w:szCs w:val="24"/>
          <w:lang w:val="en-US"/>
        </w:rPr>
        <w:t>1</w:t>
      </w:r>
      <w:r w:rsidRPr="00E0196C">
        <w:rPr>
          <w:rFonts w:ascii="Times New Roman" w:hAnsi="Times New Roman"/>
          <w:bCs/>
          <w:sz w:val="24"/>
          <w:szCs w:val="24"/>
          <w:lang w:val="en-US"/>
        </w:rPr>
        <w:t>, K. Eneroth</w:t>
      </w:r>
      <w:r w:rsidRPr="00E0196C">
        <w:rPr>
          <w:rFonts w:ascii="Times New Roman" w:hAnsi="Times New Roman"/>
          <w:sz w:val="24"/>
          <w:szCs w:val="24"/>
          <w:lang w:val="en-US"/>
        </w:rPr>
        <w:t>2</w:t>
      </w:r>
      <w:r w:rsidRPr="00E0196C">
        <w:rPr>
          <w:rFonts w:ascii="Times New Roman" w:hAnsi="Times New Roman"/>
          <w:bCs/>
          <w:sz w:val="24"/>
          <w:szCs w:val="24"/>
          <w:lang w:val="en-US"/>
        </w:rPr>
        <w:t>, M. Kulmala</w:t>
      </w:r>
      <w:r w:rsidRPr="00E0196C">
        <w:rPr>
          <w:rFonts w:ascii="Times New Roman" w:hAnsi="Times New Roman"/>
          <w:sz w:val="24"/>
          <w:szCs w:val="24"/>
          <w:lang w:val="en-US"/>
        </w:rPr>
        <w:t>3</w:t>
      </w:r>
      <w:r w:rsidRPr="00E0196C">
        <w:rPr>
          <w:rFonts w:ascii="Times New Roman" w:hAnsi="Times New Roman"/>
          <w:bCs/>
          <w:sz w:val="24"/>
          <w:szCs w:val="24"/>
          <w:lang w:val="en-US"/>
        </w:rPr>
        <w:t>, and Y. Viisanen</w:t>
      </w:r>
      <w:r w:rsidRPr="00E0196C">
        <w:rPr>
          <w:rFonts w:ascii="Times New Roman" w:hAnsi="Times New Roman"/>
          <w:sz w:val="24"/>
          <w:szCs w:val="24"/>
          <w:lang w:val="en-US"/>
        </w:rPr>
        <w:t xml:space="preserve">. </w:t>
      </w:r>
      <w:r w:rsidRPr="00E0196C">
        <w:rPr>
          <w:rFonts w:ascii="Times New Roman" w:hAnsi="Times New Roman"/>
          <w:bCs/>
          <w:sz w:val="24"/>
          <w:szCs w:val="24"/>
          <w:lang w:val="en-US"/>
        </w:rPr>
        <w:t>Measurements of optical properties of atmospheric aerosols in Northern Finland.</w:t>
      </w:r>
      <w:r w:rsidRPr="00E0196C">
        <w:rPr>
          <w:rFonts w:ascii="Times New Roman" w:hAnsi="Times New Roman"/>
          <w:sz w:val="24"/>
          <w:szCs w:val="24"/>
          <w:lang w:val="en-US"/>
        </w:rPr>
        <w:t xml:space="preserve"> Atmos. Chem. Phys., 6, 1155–1164, 2006.</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 xml:space="preserve">Abu-Rahmah ,A., Arnott, W. P., and Moosmüller, H. (2006). Integrating Nephelometer with a Low Truncation Angle and an Extended Calibration Scheme, </w:t>
      </w:r>
      <w:r w:rsidRPr="00E0196C">
        <w:rPr>
          <w:rFonts w:ascii="Times New Roman" w:hAnsi="Times New Roman"/>
          <w:iCs/>
          <w:sz w:val="24"/>
          <w:szCs w:val="24"/>
        </w:rPr>
        <w:t>Meas. Sci. Technol</w:t>
      </w:r>
      <w:r w:rsidRPr="00E0196C">
        <w:rPr>
          <w:rFonts w:ascii="Times New Roman" w:hAnsi="Times New Roman"/>
          <w:sz w:val="24"/>
          <w:szCs w:val="24"/>
        </w:rPr>
        <w:t>. 17:1723–1732.</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Allen, G., Sioutas, C., Koutrakis, P., Reiss, R., Lurmann, F. W. And Roberts, P., 1997. Evaluation of the TEOM method for measurement of ambient particulate mass in urban areas. Journal of Air and Waste Management Association 47, 682-689.</w:t>
      </w:r>
    </w:p>
    <w:p w:rsidR="0040761D" w:rsidRPr="00D8483A" w:rsidRDefault="0040761D" w:rsidP="0040761D">
      <w:pPr>
        <w:autoSpaceDE w:val="0"/>
        <w:autoSpaceDN w:val="0"/>
        <w:adjustRightInd w:val="0"/>
        <w:spacing w:before="200" w:line="360" w:lineRule="auto"/>
        <w:jc w:val="both"/>
        <w:rPr>
          <w:rFonts w:ascii="Times New Roman" w:hAnsi="Times New Roman"/>
          <w:sz w:val="24"/>
          <w:szCs w:val="24"/>
          <w:lang w:val="pt-PT"/>
        </w:rPr>
      </w:pPr>
      <w:r w:rsidRPr="00E0196C">
        <w:rPr>
          <w:rFonts w:ascii="Times New Roman" w:hAnsi="Times New Roman"/>
          <w:sz w:val="24"/>
          <w:szCs w:val="24"/>
        </w:rPr>
        <w:t xml:space="preserve">Almeida, S.M., Pio, C.A., Freitas, M.C., Reis, M.A., Trancoso, M.A., 2005. </w:t>
      </w:r>
      <w:r w:rsidRPr="00E0196C">
        <w:rPr>
          <w:rFonts w:ascii="Times New Roman" w:hAnsi="Times New Roman"/>
          <w:sz w:val="24"/>
          <w:szCs w:val="24"/>
          <w:lang w:val="en-US"/>
        </w:rPr>
        <w:t xml:space="preserve">Source apportionment of fine and coarse particulate matter in a suburban area at theWestern European Coast. </w:t>
      </w:r>
      <w:r w:rsidRPr="00D8483A">
        <w:rPr>
          <w:rFonts w:ascii="Times New Roman" w:hAnsi="Times New Roman"/>
          <w:sz w:val="24"/>
          <w:szCs w:val="24"/>
          <w:lang w:val="pt-PT"/>
        </w:rPr>
        <w:t>Atmospheric Environment 39, 3127–3138.</w:t>
      </w:r>
    </w:p>
    <w:p w:rsidR="00F361A0" w:rsidRDefault="00F361A0" w:rsidP="00F361A0">
      <w:pPr>
        <w:autoSpaceDE w:val="0"/>
        <w:autoSpaceDN w:val="0"/>
        <w:adjustRightInd w:val="0"/>
        <w:spacing w:before="200" w:line="360" w:lineRule="auto"/>
        <w:jc w:val="both"/>
        <w:rPr>
          <w:rFonts w:ascii="Times New Roman" w:eastAsia="AdvTimes" w:hAnsi="Times New Roman"/>
          <w:sz w:val="24"/>
          <w:szCs w:val="24"/>
        </w:rPr>
      </w:pPr>
      <w:r w:rsidRPr="00F361A0">
        <w:rPr>
          <w:rFonts w:ascii="Times New Roman" w:hAnsi="Times New Roman"/>
          <w:sz w:val="24"/>
          <w:szCs w:val="24"/>
          <w:lang w:val="pt-PT"/>
        </w:rPr>
        <w:t>Almeida, S.M., Pio, C.A., Freitas, M.C., Reis, M.A., Trancoso, M.A., 200</w:t>
      </w:r>
      <w:r>
        <w:rPr>
          <w:rFonts w:ascii="Times New Roman" w:hAnsi="Times New Roman"/>
          <w:sz w:val="24"/>
          <w:szCs w:val="24"/>
          <w:lang w:val="pt-PT"/>
        </w:rPr>
        <w:t>6</w:t>
      </w:r>
      <w:r w:rsidRPr="00F361A0">
        <w:rPr>
          <w:rFonts w:ascii="Times New Roman" w:hAnsi="Times New Roman"/>
          <w:sz w:val="24"/>
          <w:szCs w:val="24"/>
          <w:lang w:val="pt-PT"/>
        </w:rPr>
        <w:t>.</w:t>
      </w:r>
      <w:r w:rsidRPr="00F361A0">
        <w:rPr>
          <w:rFonts w:ascii="Times New Roman" w:eastAsia="AdvTimes" w:hAnsi="Times New Roman"/>
          <w:sz w:val="24"/>
          <w:szCs w:val="24"/>
          <w:lang w:val="pt-PT"/>
        </w:rPr>
        <w:t xml:space="preserve"> </w:t>
      </w:r>
      <w:r w:rsidRPr="00E11AD9">
        <w:rPr>
          <w:rFonts w:ascii="Times New Roman" w:eastAsia="AdvTimes" w:hAnsi="Times New Roman"/>
          <w:sz w:val="24"/>
          <w:szCs w:val="24"/>
        </w:rPr>
        <w:t>Source apportionment of atmospheric urban aerosol based on</w:t>
      </w:r>
      <w:r>
        <w:rPr>
          <w:rFonts w:ascii="Times New Roman" w:eastAsia="AdvTimes" w:hAnsi="Times New Roman"/>
          <w:sz w:val="24"/>
          <w:szCs w:val="24"/>
        </w:rPr>
        <w:t xml:space="preserve"> </w:t>
      </w:r>
      <w:r w:rsidRPr="00E11AD9">
        <w:rPr>
          <w:rFonts w:ascii="Times New Roman" w:eastAsia="AdvTimes" w:hAnsi="Times New Roman"/>
          <w:sz w:val="24"/>
          <w:szCs w:val="24"/>
        </w:rPr>
        <w:t>weekdays/weekend variability: evaluation of road re-suspended</w:t>
      </w:r>
      <w:r>
        <w:rPr>
          <w:rFonts w:ascii="Times New Roman" w:eastAsia="AdvTimes" w:hAnsi="Times New Roman"/>
          <w:sz w:val="24"/>
          <w:szCs w:val="24"/>
        </w:rPr>
        <w:t xml:space="preserve"> </w:t>
      </w:r>
      <w:r w:rsidRPr="00F361A0">
        <w:rPr>
          <w:rFonts w:ascii="Times New Roman" w:eastAsia="AdvTimes" w:hAnsi="Times New Roman"/>
          <w:sz w:val="24"/>
          <w:szCs w:val="24"/>
        </w:rPr>
        <w:t xml:space="preserve">dust contribution. </w:t>
      </w:r>
      <w:r w:rsidRPr="00E11AD9">
        <w:rPr>
          <w:rFonts w:ascii="Times New Roman" w:eastAsia="AdvTimes" w:hAnsi="Times New Roman"/>
          <w:sz w:val="24"/>
          <w:szCs w:val="24"/>
        </w:rPr>
        <w:t>Atmospheric Environment 40 (2006) 2058–2067</w:t>
      </w:r>
      <w:r>
        <w:rPr>
          <w:rFonts w:ascii="Times New Roman" w:eastAsia="AdvTimes" w:hAnsi="Times New Roman"/>
          <w:sz w:val="24"/>
          <w:szCs w:val="24"/>
        </w:rPr>
        <w:t>.</w:t>
      </w:r>
    </w:p>
    <w:p w:rsidR="00F361A0" w:rsidRPr="00E11AD9" w:rsidRDefault="00F361A0" w:rsidP="00F361A0">
      <w:pPr>
        <w:autoSpaceDE w:val="0"/>
        <w:autoSpaceDN w:val="0"/>
        <w:adjustRightInd w:val="0"/>
        <w:spacing w:before="200" w:line="360" w:lineRule="auto"/>
        <w:jc w:val="both"/>
        <w:rPr>
          <w:rFonts w:ascii="Times New Roman" w:hAnsi="Times New Roman"/>
          <w:sz w:val="24"/>
          <w:szCs w:val="24"/>
        </w:rPr>
      </w:pPr>
      <w:r w:rsidRPr="00E11AD9">
        <w:rPr>
          <w:rFonts w:ascii="Times New Roman" w:hAnsi="Times New Roman"/>
          <w:sz w:val="24"/>
          <w:szCs w:val="24"/>
        </w:rPr>
        <w:t>Alves, L.C., Reis, M.A., Freitas M.C. Air particulate matter characterisation of a rural area in Portugal</w:t>
      </w:r>
      <w:r>
        <w:rPr>
          <w:rFonts w:ascii="Times New Roman" w:hAnsi="Times New Roman"/>
          <w:sz w:val="24"/>
          <w:szCs w:val="24"/>
        </w:rPr>
        <w:t xml:space="preserve">. </w:t>
      </w:r>
      <w:r w:rsidRPr="00E11AD9">
        <w:rPr>
          <w:rFonts w:ascii="Times New Roman" w:hAnsi="Times New Roman"/>
          <w:sz w:val="24"/>
          <w:szCs w:val="24"/>
        </w:rPr>
        <w:t>Nuclear Instruments and Methods in Physics Research B 136138 (1998) 941-947</w:t>
      </w:r>
    </w:p>
    <w:p w:rsidR="00F361A0" w:rsidRPr="00E11AD9" w:rsidRDefault="00F361A0" w:rsidP="00F361A0">
      <w:pPr>
        <w:autoSpaceDE w:val="0"/>
        <w:autoSpaceDN w:val="0"/>
        <w:adjustRightInd w:val="0"/>
        <w:spacing w:before="200" w:line="360" w:lineRule="auto"/>
        <w:jc w:val="both"/>
        <w:rPr>
          <w:rFonts w:ascii="Times New Roman" w:hAnsi="Times New Roman"/>
          <w:sz w:val="24"/>
          <w:szCs w:val="24"/>
        </w:rPr>
      </w:pPr>
      <w:r w:rsidRPr="00E11AD9">
        <w:rPr>
          <w:rFonts w:ascii="Times New Roman" w:hAnsi="Times New Roman"/>
          <w:sz w:val="24"/>
          <w:szCs w:val="24"/>
        </w:rPr>
        <w:t>Alves, C., A. Carvalho, and C. Pio, Mass balance of organic carbon fractions in atmospheric aerosols, J. Geophys. Res.,</w:t>
      </w:r>
      <w:r>
        <w:rPr>
          <w:rFonts w:ascii="Times New Roman" w:hAnsi="Times New Roman"/>
          <w:sz w:val="24"/>
          <w:szCs w:val="24"/>
        </w:rPr>
        <w:t xml:space="preserve"> </w:t>
      </w:r>
      <w:r w:rsidRPr="00E11AD9">
        <w:rPr>
          <w:rFonts w:ascii="Times New Roman" w:hAnsi="Times New Roman"/>
          <w:sz w:val="24"/>
          <w:szCs w:val="24"/>
        </w:rPr>
        <w:t>107(D21), 8345, doi:10.1029/2001JD000616, 2002.</w:t>
      </w:r>
    </w:p>
    <w:p w:rsidR="00F361A0" w:rsidRPr="00E11AD9" w:rsidRDefault="00F361A0" w:rsidP="00F361A0">
      <w:pPr>
        <w:autoSpaceDE w:val="0"/>
        <w:autoSpaceDN w:val="0"/>
        <w:adjustRightInd w:val="0"/>
        <w:spacing w:before="200" w:line="360" w:lineRule="auto"/>
        <w:jc w:val="both"/>
        <w:rPr>
          <w:rFonts w:ascii="Times New Roman" w:eastAsia="AdvTimes" w:hAnsi="Times New Roman"/>
          <w:sz w:val="24"/>
          <w:szCs w:val="24"/>
        </w:rPr>
      </w:pP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lastRenderedPageBreak/>
        <w:t xml:space="preserve">Anderson, T.L., Covert, D.S., Wheeler, J.D., Harris, J.M., Perry, K.D., Trost, B.E., Jaffe, D.J., and Ogren, J.A., " Aerosol backscatter fraction and single scattering albedo: Measured values and uncertainties at a coastal station in the Pacific Northwest," </w:t>
      </w:r>
      <w:r w:rsidRPr="00E0196C">
        <w:rPr>
          <w:rFonts w:ascii="Times New Roman" w:hAnsi="Times New Roman"/>
          <w:iCs/>
          <w:sz w:val="24"/>
          <w:szCs w:val="24"/>
        </w:rPr>
        <w:t>J. Geophysical Research</w:t>
      </w:r>
      <w:r w:rsidRPr="00E0196C">
        <w:rPr>
          <w:rFonts w:ascii="Times New Roman" w:hAnsi="Times New Roman"/>
          <w:sz w:val="24"/>
          <w:szCs w:val="24"/>
        </w:rPr>
        <w:t>, 104, 26793-26807, 1999.</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 xml:space="preserve"> Anderson, T.L., Covert, D.S., Marshalll, S.F., Laucks, M.L, Charlson, R.J., Waggoner, A.P., Ogren, J.A., Caldow, R., Holm, R.L., Quant, F.R., Sem, G.J., Wiedensohler, A., Ahlquist, N.A., and Bates, T.S., "Performance characteristics of a high-sensitivity, three-wavelength total scatter/backscatter nephelometer," </w:t>
      </w:r>
      <w:r w:rsidRPr="00E0196C">
        <w:rPr>
          <w:rFonts w:ascii="Times New Roman" w:hAnsi="Times New Roman"/>
          <w:iCs/>
          <w:sz w:val="24"/>
          <w:szCs w:val="24"/>
        </w:rPr>
        <w:t>J. Atmospheric and Oceanic Technology</w:t>
      </w:r>
      <w:r w:rsidRPr="00E0196C">
        <w:rPr>
          <w:rFonts w:ascii="Times New Roman" w:hAnsi="Times New Roman"/>
          <w:sz w:val="24"/>
          <w:szCs w:val="24"/>
        </w:rPr>
        <w:t>, 13, 967-986, 1996.</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 xml:space="preserve">Anderson,T.L., and Ogren, J.A., "Deteriming aerosol radiative properties using the TSI 3563 Integrating Nephelometer," </w:t>
      </w:r>
      <w:r w:rsidRPr="00E0196C">
        <w:rPr>
          <w:rFonts w:ascii="Times New Roman" w:hAnsi="Times New Roman"/>
          <w:iCs/>
          <w:sz w:val="24"/>
          <w:szCs w:val="24"/>
        </w:rPr>
        <w:t>Aerosol Science and Technology</w:t>
      </w:r>
      <w:r w:rsidRPr="00E0196C">
        <w:rPr>
          <w:rFonts w:ascii="Times New Roman" w:hAnsi="Times New Roman"/>
          <w:sz w:val="24"/>
          <w:szCs w:val="24"/>
        </w:rPr>
        <w:t>, 29, 57-69, 1998.</w:t>
      </w:r>
      <w:r w:rsidRPr="00E0196C">
        <w:rPr>
          <w:rFonts w:ascii="Times New Roman" w:hAnsi="Times New Roman"/>
          <w:sz w:val="24"/>
          <w:szCs w:val="24"/>
        </w:rPr>
        <w:br/>
      </w:r>
      <w:r w:rsidRPr="00E0196C">
        <w:rPr>
          <w:rFonts w:ascii="Times New Roman" w:hAnsi="Times New Roman"/>
          <w:sz w:val="24"/>
          <w:szCs w:val="24"/>
          <w:lang w:val="en-US"/>
        </w:rPr>
        <w:t>Anderson, T.L., Ogren, J.A., 1998. Determining aerosol radiative properties using the TSI 3563 integrating   nephelometer. Aerosol Science and Technology 29, 57–69.</w:t>
      </w:r>
    </w:p>
    <w:p w:rsidR="0040761D" w:rsidRPr="00E0196C" w:rsidRDefault="0040761D" w:rsidP="0040761D">
      <w:pPr>
        <w:spacing w:before="200" w:line="360" w:lineRule="auto"/>
        <w:jc w:val="both"/>
        <w:rPr>
          <w:rFonts w:ascii="Times New Roman" w:hAnsi="Times New Roman"/>
          <w:sz w:val="24"/>
          <w:szCs w:val="24"/>
          <w:lang w:val="en-US"/>
        </w:rPr>
      </w:pPr>
      <w:r w:rsidRPr="00E0196C">
        <w:rPr>
          <w:rFonts w:ascii="Times New Roman" w:hAnsi="Times New Roman"/>
          <w:sz w:val="24"/>
          <w:szCs w:val="24"/>
          <w:lang w:val="en-US"/>
        </w:rPr>
        <w:t xml:space="preserve">Andreae, T.W., Andreae, M.M., Ichoku, C., Maenhaut, W., Cafmeyer, J., Karniely, A., Orlovsky, L., 2002. Light scattering by dust and anthropogenic aerosol at a remote site in the Negev desert, Israel. </w:t>
      </w:r>
      <w:r w:rsidRPr="00E0196C">
        <w:rPr>
          <w:rStyle w:val="textjustify"/>
          <w:rFonts w:ascii="Times New Roman" w:hAnsi="Times New Roman"/>
          <w:sz w:val="24"/>
          <w:szCs w:val="24"/>
          <w:lang w:val="en-US"/>
        </w:rPr>
        <w:t>J. Geophys. Res,</w:t>
      </w:r>
      <w:r w:rsidRPr="00E0196C">
        <w:rPr>
          <w:rFonts w:ascii="Times New Roman" w:hAnsi="Times New Roman"/>
          <w:sz w:val="24"/>
          <w:szCs w:val="24"/>
          <w:lang w:val="en-US"/>
        </w:rPr>
        <w:t xml:space="preserve"> 107, D2. doi:10.1029/2001JD900252.</w:t>
      </w:r>
    </w:p>
    <w:p w:rsidR="00E36991" w:rsidRDefault="0040761D" w:rsidP="00E36991">
      <w:pPr>
        <w:spacing w:before="200" w:line="360" w:lineRule="auto"/>
        <w:jc w:val="both"/>
        <w:rPr>
          <w:rFonts w:ascii="Times New Roman" w:hAnsi="Times New Roman"/>
          <w:sz w:val="24"/>
          <w:szCs w:val="24"/>
        </w:rPr>
      </w:pPr>
      <w:r w:rsidRPr="00E0196C">
        <w:rPr>
          <w:rFonts w:ascii="Times New Roman" w:hAnsi="Times New Roman"/>
          <w:sz w:val="24"/>
          <w:szCs w:val="24"/>
          <w:lang w:val="en-US"/>
        </w:rPr>
        <w:t xml:space="preserve">Ansmann, A., Wagner, F., Müller, D., Althausen, D., Herber, A., von Hoyningen-Huene, W. and Wandinger, U (2002), European pollution outbreaks during ACE 2: Optical particle properties inferred from multiwavelength lidar and star-Sun </w:t>
      </w:r>
      <w:r w:rsidRPr="00E36991">
        <w:rPr>
          <w:rFonts w:ascii="Times New Roman" w:hAnsi="Times New Roman"/>
          <w:sz w:val="24"/>
          <w:szCs w:val="24"/>
          <w:lang w:val="en-US"/>
        </w:rPr>
        <w:t xml:space="preserve">photometry, </w:t>
      </w:r>
      <w:r w:rsidRPr="00E36991">
        <w:rPr>
          <w:rStyle w:val="textjustify"/>
          <w:rFonts w:ascii="Times New Roman" w:hAnsi="Times New Roman"/>
          <w:sz w:val="24"/>
          <w:szCs w:val="24"/>
          <w:lang w:val="en-US"/>
        </w:rPr>
        <w:t xml:space="preserve">J. Geophys. </w:t>
      </w:r>
      <w:r w:rsidRPr="00E36991">
        <w:rPr>
          <w:rStyle w:val="textjustify"/>
          <w:rFonts w:ascii="Times New Roman" w:hAnsi="Times New Roman"/>
          <w:sz w:val="24"/>
          <w:szCs w:val="24"/>
        </w:rPr>
        <w:t xml:space="preserve">Res., </w:t>
      </w:r>
      <w:r w:rsidRPr="00E36991">
        <w:rPr>
          <w:rFonts w:ascii="Times New Roman" w:hAnsi="Times New Roman"/>
          <w:sz w:val="24"/>
          <w:szCs w:val="24"/>
        </w:rPr>
        <w:t>VOL. 107, NO. D15, 10.1029/2001JD001109, 2002.</w:t>
      </w:r>
    </w:p>
    <w:p w:rsidR="00E36991" w:rsidRPr="00E36991" w:rsidRDefault="00E36991" w:rsidP="00E36991">
      <w:pPr>
        <w:spacing w:before="200" w:line="360" w:lineRule="auto"/>
        <w:jc w:val="both"/>
        <w:rPr>
          <w:rFonts w:ascii="Times New Roman" w:hAnsi="Times New Roman"/>
          <w:sz w:val="24"/>
          <w:szCs w:val="24"/>
        </w:rPr>
      </w:pPr>
      <w:r w:rsidRPr="00E36991">
        <w:rPr>
          <w:rFonts w:ascii="Times New Roman" w:hAnsi="Times New Roman"/>
          <w:sz w:val="24"/>
          <w:szCs w:val="24"/>
        </w:rPr>
        <w:t>Ansmann, A., et al., Long-range transport of Saharan dust to northern Europe: The 11–16 October 2001 outbreak observed</w:t>
      </w:r>
      <w:r>
        <w:rPr>
          <w:rFonts w:ascii="Times New Roman" w:hAnsi="Times New Roman"/>
          <w:sz w:val="24"/>
          <w:szCs w:val="24"/>
        </w:rPr>
        <w:t xml:space="preserve"> </w:t>
      </w:r>
      <w:r w:rsidRPr="00E36991">
        <w:rPr>
          <w:rFonts w:ascii="Times New Roman" w:hAnsi="Times New Roman"/>
          <w:sz w:val="24"/>
          <w:szCs w:val="24"/>
        </w:rPr>
        <w:t>with EARLINET, J. Geophys. Res., 108(D24), 4783, doi:10.1029/2003JD003757, 2003.</w:t>
      </w:r>
    </w:p>
    <w:p w:rsidR="0040761D" w:rsidRPr="00E0196C" w:rsidRDefault="0040761D" w:rsidP="0040761D">
      <w:pPr>
        <w:spacing w:before="200" w:line="360" w:lineRule="auto"/>
        <w:jc w:val="both"/>
        <w:rPr>
          <w:rFonts w:ascii="Times New Roman" w:hAnsi="Times New Roman"/>
          <w:sz w:val="24"/>
          <w:szCs w:val="24"/>
          <w:lang w:val="pt-PT"/>
        </w:rPr>
      </w:pPr>
      <w:r w:rsidRPr="00E0196C">
        <w:rPr>
          <w:rFonts w:ascii="Times New Roman" w:hAnsi="Times New Roman"/>
          <w:sz w:val="24"/>
          <w:szCs w:val="24"/>
        </w:rPr>
        <w:t xml:space="preserve">APEG, 1999. Source apportionment of airborne particulate matter in the Unoted Kingdom. The First Report of the Airborne Particles Expert Group, Departement of Environment, Transport and the Regions, London. </w:t>
      </w:r>
      <w:r w:rsidRPr="00E0196C">
        <w:rPr>
          <w:rFonts w:ascii="Times New Roman" w:hAnsi="Times New Roman"/>
          <w:sz w:val="24"/>
          <w:szCs w:val="24"/>
          <w:lang w:val="pt-PT"/>
        </w:rPr>
        <w:t>157 pp.</w:t>
      </w:r>
    </w:p>
    <w:p w:rsidR="0040761D" w:rsidRPr="00E0196C" w:rsidRDefault="0040761D" w:rsidP="0040761D">
      <w:pPr>
        <w:spacing w:before="200" w:line="360" w:lineRule="auto"/>
        <w:jc w:val="both"/>
        <w:rPr>
          <w:rFonts w:ascii="Times New Roman" w:hAnsi="Times New Roman"/>
          <w:sz w:val="24"/>
          <w:szCs w:val="24"/>
          <w:lang w:val="pt-PT"/>
        </w:rPr>
      </w:pPr>
      <w:r w:rsidRPr="00E0196C">
        <w:rPr>
          <w:rFonts w:ascii="Times New Roman" w:hAnsi="Times New Roman"/>
          <w:sz w:val="24"/>
          <w:szCs w:val="24"/>
          <w:lang w:val="pt-PT"/>
        </w:rPr>
        <w:t xml:space="preserve"> Artiñano, B., Querol, X., Salvador, P., Rodrı´guez, S., Alonso, D.G., Alastruey, A., 2001. </w:t>
      </w:r>
      <w:r w:rsidRPr="00E0196C">
        <w:rPr>
          <w:rFonts w:ascii="Times New Roman" w:hAnsi="Times New Roman"/>
          <w:sz w:val="24"/>
          <w:szCs w:val="24"/>
          <w:lang w:val="en-US"/>
        </w:rPr>
        <w:t xml:space="preserve">Assessment of airborne particulate levels in Spain in relation to the new EU-directive. </w:t>
      </w:r>
      <w:r w:rsidRPr="00E0196C">
        <w:rPr>
          <w:rFonts w:ascii="Times New Roman" w:hAnsi="Times New Roman"/>
          <w:sz w:val="24"/>
          <w:szCs w:val="24"/>
          <w:lang w:val="pt-PT"/>
        </w:rPr>
        <w:t>Atmospheric Environment 35 (Suppl. 1), S43–S53.</w:t>
      </w:r>
    </w:p>
    <w:p w:rsidR="0040761D" w:rsidRPr="00E0196C" w:rsidRDefault="0040761D" w:rsidP="0040761D">
      <w:pPr>
        <w:spacing w:before="200" w:line="360" w:lineRule="auto"/>
        <w:jc w:val="both"/>
        <w:rPr>
          <w:rFonts w:ascii="Times New Roman" w:hAnsi="Times New Roman"/>
          <w:sz w:val="24"/>
          <w:szCs w:val="24"/>
          <w:lang w:val="en-US"/>
        </w:rPr>
      </w:pPr>
      <w:r w:rsidRPr="00E0196C">
        <w:rPr>
          <w:rFonts w:ascii="Times New Roman" w:hAnsi="Times New Roman"/>
          <w:sz w:val="24"/>
          <w:szCs w:val="24"/>
          <w:lang w:val="pt-PT"/>
        </w:rPr>
        <w:lastRenderedPageBreak/>
        <w:t xml:space="preserve">Autoridade Florestal Nacional, 2009. Relatório - Áreas ardidas e ocorrências em 2008. </w:t>
      </w:r>
      <w:r w:rsidRPr="00E0196C">
        <w:rPr>
          <w:rFonts w:ascii="Times New Roman" w:hAnsi="Times New Roman"/>
          <w:sz w:val="24"/>
          <w:szCs w:val="24"/>
          <w:lang w:val="en-US"/>
        </w:rPr>
        <w:t>Available at http://www.afn.min-agricultura.pt/portal.</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Brink, H., 2004. Artefacts in measuring (the composition of) Particulate Matter in Europe: introducing INTERCOMP2000. Atmospheric Environment, 38, 6457.</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Brockmann, J. E., 2001 – Sampling and Transport of Aerosols. In Baron P.A. e Willeke, K. “Aerosol Measurement. Principles, techniques and applications”. John Wiley and Sons, Inc. “2</w:t>
      </w:r>
      <w:r w:rsidRPr="00E0196C">
        <w:rPr>
          <w:rFonts w:ascii="Times New Roman" w:hAnsi="Times New Roman"/>
          <w:sz w:val="24"/>
          <w:szCs w:val="24"/>
          <w:vertAlign w:val="superscript"/>
        </w:rPr>
        <w:t>nd</w:t>
      </w:r>
      <w:r w:rsidRPr="00E0196C">
        <w:rPr>
          <w:rFonts w:ascii="Times New Roman" w:hAnsi="Times New Roman"/>
          <w:sz w:val="24"/>
          <w:szCs w:val="24"/>
        </w:rPr>
        <w:t xml:space="preserve"> Edition, 2001.</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Cappa, C. D., Lack, D. A., Burkholder, J. B., and Ravishankara, A. R.: Bias in filter based aerosol light absorption measurements due to organic aerosol loading: Evidence from laboratory measurements, Aerosol Sci. Technol., 42(12), 1022–1032, 2008.</w:t>
      </w:r>
    </w:p>
    <w:p w:rsidR="0040761D" w:rsidRPr="00E0196C" w:rsidRDefault="0040761D" w:rsidP="0040761D">
      <w:pPr>
        <w:spacing w:before="200" w:line="360" w:lineRule="auto"/>
        <w:jc w:val="both"/>
        <w:rPr>
          <w:rStyle w:val="textjustify"/>
          <w:rFonts w:ascii="Times New Roman" w:hAnsi="Times New Roman"/>
          <w:sz w:val="24"/>
          <w:szCs w:val="24"/>
          <w:lang w:val="en-US"/>
        </w:rPr>
      </w:pPr>
      <w:r w:rsidRPr="00E0196C">
        <w:rPr>
          <w:rFonts w:ascii="Times New Roman" w:hAnsi="Times New Roman"/>
          <w:sz w:val="24"/>
          <w:szCs w:val="24"/>
        </w:rPr>
        <w:t xml:space="preserve">Carrico, C. M., Rood, M. J., Ogren, J. A. (1998), Aerosol light scattering properties at Cape Grim, Tasmania, during the First Aerosol Characterization Experiment (ACE 1), </w:t>
      </w:r>
      <w:r w:rsidRPr="00E0196C">
        <w:rPr>
          <w:rStyle w:val="textjustify"/>
          <w:rFonts w:ascii="Times New Roman" w:hAnsi="Times New Roman"/>
          <w:sz w:val="24"/>
          <w:szCs w:val="24"/>
          <w:lang w:val="en-US"/>
        </w:rPr>
        <w:t>J. Geophys. Res., VOL 103, NO D13, 16565-16574.</w:t>
      </w:r>
    </w:p>
    <w:p w:rsidR="0040761D" w:rsidRPr="00E0196C" w:rsidRDefault="0040761D" w:rsidP="0040761D">
      <w:pPr>
        <w:spacing w:before="200" w:line="360" w:lineRule="auto"/>
        <w:jc w:val="both"/>
        <w:rPr>
          <w:rFonts w:ascii="Times New Roman" w:hAnsi="Times New Roman"/>
          <w:sz w:val="24"/>
          <w:szCs w:val="24"/>
          <w:lang w:val="en-US"/>
        </w:rPr>
      </w:pPr>
      <w:r w:rsidRPr="00E0196C">
        <w:rPr>
          <w:rFonts w:ascii="Times New Roman" w:hAnsi="Times New Roman"/>
          <w:sz w:val="24"/>
          <w:szCs w:val="24"/>
          <w:lang w:val="en-US"/>
        </w:rPr>
        <w:t>Carrico, C. M., M. J. Rood, J. A. Ogren, C. Neusüß, A. Wiedensohler, and J. Hintzenberg, Aerosol optical properties at Sagres, Portugal, during ACE-2, Tellus, Ser. B, 52, 694-715, 2000.</w:t>
      </w:r>
    </w:p>
    <w:p w:rsidR="0040761D" w:rsidRPr="00E0196C" w:rsidRDefault="0040761D" w:rsidP="0040761D">
      <w:pPr>
        <w:spacing w:before="200" w:line="360" w:lineRule="auto"/>
        <w:jc w:val="both"/>
        <w:rPr>
          <w:rFonts w:ascii="Times New Roman" w:hAnsi="Times New Roman"/>
          <w:sz w:val="24"/>
          <w:szCs w:val="24"/>
          <w:lang w:val="en-US"/>
        </w:rPr>
      </w:pPr>
      <w:r w:rsidRPr="00E0196C">
        <w:rPr>
          <w:rFonts w:ascii="Times New Roman" w:hAnsi="Times New Roman"/>
          <w:sz w:val="24"/>
          <w:szCs w:val="24"/>
          <w:lang w:val="en-US"/>
        </w:rPr>
        <w:t xml:space="preserve">Carrico, C. M., P. Kus, M. J. Rood, P. K. Quinn, and T. S. Bates. Mixtures of pollution, dust, sea salt, and volcanic aerosol during ACE-Asia: Radiative properties as a function of relative humidity, J. Geophys. Res., </w:t>
      </w:r>
      <w:r w:rsidRPr="00E0196C">
        <w:rPr>
          <w:rFonts w:ascii="Times New Roman" w:hAnsi="Times New Roman"/>
          <w:bCs/>
          <w:sz w:val="24"/>
          <w:szCs w:val="24"/>
          <w:lang w:val="en-US"/>
        </w:rPr>
        <w:t>108(D23)</w:t>
      </w:r>
      <w:r w:rsidRPr="00E0196C">
        <w:rPr>
          <w:rFonts w:ascii="Times New Roman" w:hAnsi="Times New Roman"/>
          <w:sz w:val="24"/>
          <w:szCs w:val="24"/>
          <w:lang w:val="en-US"/>
        </w:rPr>
        <w:t>, 8650, doi:10.1029/2003JD003405, (2003).</w:t>
      </w:r>
    </w:p>
    <w:p w:rsidR="0040761D" w:rsidRPr="00E0196C" w:rsidRDefault="0040761D" w:rsidP="0040761D">
      <w:pPr>
        <w:autoSpaceDE w:val="0"/>
        <w:autoSpaceDN w:val="0"/>
        <w:adjustRightInd w:val="0"/>
        <w:spacing w:before="200" w:line="360" w:lineRule="auto"/>
        <w:jc w:val="both"/>
        <w:rPr>
          <w:rFonts w:ascii="Times New Roman" w:hAnsi="Times New Roman"/>
          <w:sz w:val="24"/>
          <w:szCs w:val="24"/>
          <w:lang w:val="en-US"/>
        </w:rPr>
      </w:pPr>
      <w:r w:rsidRPr="00E0196C">
        <w:rPr>
          <w:rFonts w:ascii="Times New Roman" w:hAnsi="Times New Roman"/>
          <w:sz w:val="24"/>
          <w:szCs w:val="24"/>
          <w:lang w:val="en-US"/>
        </w:rPr>
        <w:t>Castro, L., C. Pio, R. Harrison, and D. Smith (1999), Carbonaceous aerosol in urban and rural European atmospheres: Estimation of secondary organic carbon concentrations, Atmos. Environ., 33, 2771–2781.</w:t>
      </w:r>
    </w:p>
    <w:p w:rsidR="0040761D" w:rsidRPr="00E0196C" w:rsidRDefault="0040761D" w:rsidP="0040761D">
      <w:pPr>
        <w:autoSpaceDE w:val="0"/>
        <w:autoSpaceDN w:val="0"/>
        <w:adjustRightInd w:val="0"/>
        <w:spacing w:after="0" w:line="360" w:lineRule="auto"/>
        <w:jc w:val="both"/>
        <w:rPr>
          <w:rFonts w:ascii="Times New Roman" w:hAnsi="Times New Roman"/>
          <w:sz w:val="24"/>
          <w:szCs w:val="24"/>
        </w:rPr>
      </w:pPr>
      <w:r w:rsidRPr="00E0196C">
        <w:rPr>
          <w:rFonts w:ascii="Times New Roman" w:hAnsi="Times New Roman"/>
          <w:sz w:val="24"/>
          <w:szCs w:val="24"/>
        </w:rPr>
        <w:t>Charlson, R. J., S. E. Schwartz, J. M. Hales, R. D. Cess, J. A. Coakley, J. E. Hansen, and D. J. Hofmann, Climate forcing by anthropogenic aerosols, Science, 255, 423– 430, 1992.</w:t>
      </w:r>
    </w:p>
    <w:p w:rsidR="0040761D" w:rsidRPr="00E0196C" w:rsidRDefault="0040761D" w:rsidP="0040761D">
      <w:pPr>
        <w:autoSpaceDE w:val="0"/>
        <w:autoSpaceDN w:val="0"/>
        <w:adjustRightInd w:val="0"/>
        <w:spacing w:before="200" w:line="360" w:lineRule="auto"/>
        <w:jc w:val="both"/>
        <w:rPr>
          <w:rFonts w:ascii="Times New Roman" w:hAnsi="Times New Roman"/>
          <w:sz w:val="24"/>
          <w:szCs w:val="24"/>
        </w:rPr>
      </w:pPr>
      <w:r w:rsidRPr="00E0196C">
        <w:rPr>
          <w:rFonts w:ascii="Times New Roman" w:hAnsi="Times New Roman"/>
          <w:sz w:val="24"/>
          <w:szCs w:val="24"/>
          <w:lang w:val="en-US"/>
        </w:rPr>
        <w:t xml:space="preserve">Charlson, R. J., Anderson, T. L., and Rodhe, H.: Direct climate forcing by anthropogenic aerosols: quantifying the link between atmosphere sulfate and radiation, Contr. </w:t>
      </w:r>
      <w:r w:rsidRPr="00E0196C">
        <w:rPr>
          <w:rFonts w:ascii="Times New Roman" w:hAnsi="Times New Roman"/>
          <w:sz w:val="24"/>
          <w:szCs w:val="24"/>
        </w:rPr>
        <w:t>Atmos. Phys., 72, 79–94, 1999.</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lastRenderedPageBreak/>
        <w:t>Charron, A., Harrison, R. M., Moorcroft, S., Booker, J., 2004. Quantitative interpretation of divergence between PM10 and PM2.5 mass measurement by TEOM and gravimetric (Partisol) instruments. Atmospheric Environment, 38, 415-423.</w:t>
      </w:r>
    </w:p>
    <w:p w:rsidR="0040761D" w:rsidRPr="00E0196C" w:rsidRDefault="0040761D" w:rsidP="0040761D">
      <w:pPr>
        <w:spacing w:before="200" w:line="360" w:lineRule="auto"/>
        <w:jc w:val="both"/>
        <w:rPr>
          <w:rFonts w:ascii="Times New Roman" w:hAnsi="Times New Roman"/>
          <w:sz w:val="24"/>
          <w:szCs w:val="24"/>
          <w:lang w:val="en-US"/>
        </w:rPr>
      </w:pPr>
      <w:r w:rsidRPr="00E0196C">
        <w:rPr>
          <w:rFonts w:ascii="Times New Roman" w:hAnsi="Times New Roman"/>
          <w:sz w:val="24"/>
          <w:szCs w:val="24"/>
          <w:lang w:val="en-US"/>
        </w:rPr>
        <w:t>Deacon, A.R., Derwent, R.G., Harrison, R.M., Middleton, D.R., Moorcroft, S., 1997. Analysis and interpretation of measurements of suspended particulate matter at urban background sites in the United Kingdom. The Science of the Total Environment 203, 17–36.</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lang w:val="en-US"/>
        </w:rPr>
        <w:t xml:space="preserve">Delene, D. J., and J. A. Ogren (2002),Variability of aerosol optical properties at four North American surface monitoring sites, J. Atmos. </w:t>
      </w:r>
      <w:r w:rsidRPr="00E0196C">
        <w:rPr>
          <w:rFonts w:ascii="Times New Roman" w:hAnsi="Times New Roman"/>
          <w:sz w:val="24"/>
          <w:szCs w:val="24"/>
        </w:rPr>
        <w:t>Sci., 59, 1135–1150.</w:t>
      </w:r>
    </w:p>
    <w:p w:rsidR="0040761D" w:rsidRPr="00E0196C" w:rsidRDefault="0040761D" w:rsidP="0040761D">
      <w:pPr>
        <w:spacing w:before="200" w:line="360" w:lineRule="auto"/>
        <w:jc w:val="both"/>
        <w:rPr>
          <w:rFonts w:ascii="Times New Roman" w:hAnsi="Times New Roman"/>
          <w:sz w:val="24"/>
          <w:szCs w:val="24"/>
          <w:lang w:val="en-US"/>
        </w:rPr>
      </w:pPr>
      <w:r w:rsidRPr="00E0196C">
        <w:rPr>
          <w:rFonts w:ascii="Times New Roman" w:hAnsi="Times New Roman"/>
          <w:sz w:val="24"/>
          <w:szCs w:val="24"/>
          <w:lang w:val="en-US"/>
        </w:rPr>
        <w:t xml:space="preserve">Derimian, Y., Karnieli, A., Kaufmann, Y. J., Andreae, M. O., Andreae, T. W., Dubovik, O., </w:t>
      </w:r>
      <w:r w:rsidRPr="00E0196C">
        <w:rPr>
          <w:rFonts w:ascii="Times New Roman" w:hAnsi="Times New Roman"/>
          <w:sz w:val="24"/>
          <w:szCs w:val="24"/>
        </w:rPr>
        <w:t>Maenhaut, W., Koren, I., and Holben, B. N.: Dust and pollution aerosols over the Negev</w:t>
      </w:r>
      <w:r w:rsidRPr="00E0196C">
        <w:rPr>
          <w:rFonts w:ascii="Times New Roman" w:hAnsi="Times New Roman"/>
          <w:sz w:val="24"/>
          <w:szCs w:val="24"/>
          <w:lang w:val="en-US"/>
        </w:rPr>
        <w:t xml:space="preserve"> </w:t>
      </w:r>
      <w:r w:rsidRPr="00E0196C">
        <w:rPr>
          <w:rFonts w:ascii="Times New Roman" w:hAnsi="Times New Roman"/>
          <w:sz w:val="24"/>
          <w:szCs w:val="24"/>
        </w:rPr>
        <w:t xml:space="preserve">desert, Israel: Properties, transport and radiative effect, J. Geophys. </w:t>
      </w:r>
      <w:r w:rsidRPr="00E0196C">
        <w:rPr>
          <w:rFonts w:ascii="Times New Roman" w:hAnsi="Times New Roman"/>
          <w:sz w:val="24"/>
          <w:szCs w:val="24"/>
          <w:lang w:val="en-US"/>
        </w:rPr>
        <w:t>Res., 111, D05205, 15 doi:10.1029/2005JD006549, 2006.</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DETR, 1999. The First Phase Air Quality Review and Assessment: A summary. DETR, Welsh Office, Scottish Office, Department of Environment for Northern Ireland.</w:t>
      </w:r>
    </w:p>
    <w:p w:rsidR="0040761D" w:rsidRPr="00E0196C" w:rsidRDefault="0040761D" w:rsidP="0040761D">
      <w:pPr>
        <w:autoSpaceDE w:val="0"/>
        <w:autoSpaceDN w:val="0"/>
        <w:adjustRightInd w:val="0"/>
        <w:spacing w:before="200" w:line="360" w:lineRule="auto"/>
        <w:jc w:val="both"/>
        <w:rPr>
          <w:rFonts w:ascii="Times New Roman" w:hAnsi="Times New Roman"/>
          <w:sz w:val="24"/>
          <w:szCs w:val="24"/>
        </w:rPr>
      </w:pPr>
      <w:r w:rsidRPr="00E0196C">
        <w:rPr>
          <w:rFonts w:ascii="Times New Roman" w:hAnsi="Times New Roman"/>
          <w:sz w:val="24"/>
          <w:szCs w:val="24"/>
        </w:rPr>
        <w:t>Dockery, D., Pope, A., 1996. Epidemiology of acute health effects: summary of time-series studies. In: Wilson, R., Spengler, J.D. (Eds.), Particles in our Air: Concentration and Health Effects. Harvard University Press, Cambridge, MA, USA, pp. 123-147.</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Doherty, S. J., P. K. Quinn, A. Jefferson, C. M. Carrico, T. L. Anderson, and D. Hegg (2005), A comparison and summary of aerosol optical properties as observed in situ from aircraft, ship, and land during ACE-Asia, J. Geophys. Res., 110, D04201, doi:10.1029/2004JD004964.</w:t>
      </w:r>
    </w:p>
    <w:p w:rsidR="0040761D" w:rsidRPr="00E0196C" w:rsidRDefault="0040761D" w:rsidP="0040761D">
      <w:pPr>
        <w:spacing w:before="200" w:line="360" w:lineRule="auto"/>
        <w:jc w:val="both"/>
        <w:rPr>
          <w:rFonts w:ascii="Times New Roman" w:hAnsi="Times New Roman"/>
          <w:sz w:val="24"/>
          <w:szCs w:val="24"/>
          <w:lang w:val="en-US"/>
        </w:rPr>
      </w:pPr>
      <w:r w:rsidRPr="00E0196C">
        <w:rPr>
          <w:rFonts w:ascii="Times New Roman" w:hAnsi="Times New Roman"/>
          <w:sz w:val="24"/>
          <w:szCs w:val="24"/>
          <w:lang w:val="en-US"/>
        </w:rPr>
        <w:t xml:space="preserve">Draxler, R.R., Rolph, G.D., 2003. HYSPLIT (Hybrid Single-Particle Lagrangian Integrated Trajectory) model access via NOAA ARL READY Website, NOAA Air Resources Lab., Silver Spring, MD. </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lang w:val="en-US"/>
        </w:rPr>
        <w:t xml:space="preserve">Elias, T., A. M. Silva, N. Belo, S. Pereira, P. Formenti, G. Helas, and F. Wagner (2006), Aerosol extinction in a remote continental region of the Iberian Peninsula during summer, J. Geophys. </w:t>
      </w:r>
      <w:r w:rsidRPr="00E0196C">
        <w:rPr>
          <w:rFonts w:ascii="Times New Roman" w:hAnsi="Times New Roman"/>
          <w:sz w:val="24"/>
          <w:szCs w:val="24"/>
        </w:rPr>
        <w:t>Res., 111, D14204, doi:10.1029/2005JD006610.</w:t>
      </w:r>
    </w:p>
    <w:p w:rsidR="0040761D" w:rsidRPr="00E0196C" w:rsidRDefault="0040761D" w:rsidP="0040761D">
      <w:pPr>
        <w:spacing w:before="200" w:line="360" w:lineRule="auto"/>
        <w:jc w:val="both"/>
        <w:rPr>
          <w:rFonts w:ascii="Times New Roman" w:hAnsi="Times New Roman"/>
          <w:sz w:val="24"/>
          <w:szCs w:val="24"/>
          <w:lang w:val="pt-PT"/>
        </w:rPr>
      </w:pPr>
      <w:r w:rsidRPr="00E0196C">
        <w:rPr>
          <w:rFonts w:ascii="Times New Roman" w:hAnsi="Times New Roman"/>
          <w:sz w:val="24"/>
          <w:szCs w:val="24"/>
        </w:rPr>
        <w:lastRenderedPageBreak/>
        <w:t xml:space="preserve">Escudero, M., S. Castillo, X. Querol, A. Avila, M. Alarco´n, M. M. Viana, A. Alastuey, E. Cuevas, and S. Rodríguez (2005), </w:t>
      </w:r>
      <w:r w:rsidRPr="00E0196C">
        <w:rPr>
          <w:rFonts w:ascii="Times New Roman" w:hAnsi="Times New Roman"/>
          <w:sz w:val="24"/>
          <w:szCs w:val="24"/>
          <w:lang w:val="en-US"/>
        </w:rPr>
        <w:t xml:space="preserve">Wet and dry African dust episodes over eastern Spain, J. Geophys. </w:t>
      </w:r>
      <w:r w:rsidRPr="00E0196C">
        <w:rPr>
          <w:rFonts w:ascii="Times New Roman" w:hAnsi="Times New Roman"/>
          <w:sz w:val="24"/>
          <w:szCs w:val="24"/>
          <w:lang w:val="pt-PT"/>
        </w:rPr>
        <w:t>Res., 110, D18S08, doi:10.1029/2004JD004731.</w:t>
      </w:r>
    </w:p>
    <w:p w:rsidR="0040761D" w:rsidRPr="00E0196C" w:rsidRDefault="0040761D" w:rsidP="0040761D">
      <w:pPr>
        <w:spacing w:before="200" w:line="360" w:lineRule="auto"/>
        <w:jc w:val="both"/>
        <w:rPr>
          <w:rFonts w:ascii="Times New Roman" w:hAnsi="Times New Roman"/>
          <w:sz w:val="24"/>
          <w:szCs w:val="24"/>
          <w:lang w:val="en-US"/>
        </w:rPr>
      </w:pPr>
      <w:r w:rsidRPr="00E0196C">
        <w:rPr>
          <w:rFonts w:ascii="Times New Roman" w:eastAsia="AdvTimes" w:hAnsi="Times New Roman"/>
          <w:sz w:val="24"/>
          <w:szCs w:val="24"/>
          <w:lang w:val="pt-PT"/>
        </w:rPr>
        <w:t xml:space="preserve">Escudero, M., Xavier Querola, Anna Ávila, Emilio Cuevas. </w:t>
      </w:r>
      <w:r w:rsidRPr="00E0196C">
        <w:rPr>
          <w:rFonts w:ascii="Times New Roman" w:eastAsia="AdvTimes" w:hAnsi="Times New Roman"/>
          <w:sz w:val="24"/>
          <w:szCs w:val="24"/>
          <w:lang w:val="en-US"/>
        </w:rPr>
        <w:t>Origin of the exceedances of the European daily PM limit value in regional background areas of Spain Atmospheric Environment 41 (2007) 730–744.</w:t>
      </w:r>
    </w:p>
    <w:p w:rsidR="0040761D" w:rsidRPr="00E0196C" w:rsidRDefault="0040761D" w:rsidP="00FA09F0">
      <w:pPr>
        <w:autoSpaceDE w:val="0"/>
        <w:autoSpaceDN w:val="0"/>
        <w:adjustRightInd w:val="0"/>
        <w:spacing w:before="200" w:line="360" w:lineRule="auto"/>
        <w:jc w:val="both"/>
        <w:rPr>
          <w:rFonts w:ascii="Times New Roman" w:hAnsi="Times New Roman"/>
          <w:sz w:val="24"/>
          <w:szCs w:val="24"/>
        </w:rPr>
      </w:pPr>
      <w:r w:rsidRPr="00E0196C">
        <w:rPr>
          <w:rFonts w:ascii="Times New Roman" w:hAnsi="Times New Roman"/>
          <w:sz w:val="24"/>
          <w:szCs w:val="24"/>
          <w:lang w:val="pt-PT"/>
        </w:rPr>
        <w:t xml:space="preserve">Esteve, A.R., V. Estellés, M.P. Utrillas , and J.A. Martínez-Lozano. </w:t>
      </w:r>
      <w:r w:rsidRPr="00E0196C">
        <w:rPr>
          <w:rFonts w:ascii="Times New Roman" w:hAnsi="Times New Roman"/>
          <w:sz w:val="24"/>
          <w:szCs w:val="24"/>
        </w:rPr>
        <w:t>Statistical analysis of the scattering properties of atmospheric aerosols in Valencia (Spain) over a year. Geophysical Research Abstracts, Vol. 11, EGU2009-10209, 2009.</w:t>
      </w:r>
    </w:p>
    <w:p w:rsidR="0040761D" w:rsidRPr="00E0196C" w:rsidRDefault="0040761D" w:rsidP="0040761D">
      <w:pPr>
        <w:spacing w:before="200" w:line="360" w:lineRule="auto"/>
        <w:jc w:val="both"/>
        <w:rPr>
          <w:rFonts w:ascii="Times New Roman" w:hAnsi="Times New Roman"/>
          <w:sz w:val="24"/>
          <w:szCs w:val="24"/>
          <w:lang w:val="en-US"/>
        </w:rPr>
      </w:pPr>
      <w:r w:rsidRPr="00E0196C">
        <w:rPr>
          <w:rFonts w:ascii="Times New Roman" w:hAnsi="Times New Roman"/>
          <w:sz w:val="24"/>
          <w:szCs w:val="24"/>
          <w:lang w:val="en-US"/>
        </w:rPr>
        <w:t>Freitas, C., 2006. Synoptic and Mesoscale Meteorological Patterns During PM Events in Lisbon Area. Master thesis, University of Évora, 189 pp.</w:t>
      </w:r>
    </w:p>
    <w:p w:rsidR="0040761D" w:rsidRPr="00E0196C" w:rsidRDefault="0040761D" w:rsidP="0040761D">
      <w:pPr>
        <w:autoSpaceDE w:val="0"/>
        <w:autoSpaceDN w:val="0"/>
        <w:adjustRightInd w:val="0"/>
        <w:spacing w:before="200" w:line="360" w:lineRule="auto"/>
        <w:rPr>
          <w:rFonts w:ascii="Times New Roman" w:hAnsi="Times New Roman"/>
          <w:sz w:val="24"/>
          <w:szCs w:val="24"/>
        </w:rPr>
      </w:pPr>
      <w:r w:rsidRPr="00E0196C">
        <w:rPr>
          <w:rFonts w:ascii="Times New Roman" w:hAnsi="Times New Roman"/>
          <w:sz w:val="24"/>
          <w:szCs w:val="24"/>
        </w:rPr>
        <w:t>Formenti, Paola, 2000. Measurements of Aerosol properties in the Troposphere. PhD Thesis. University of Utrecht. 186 pp. ISBN 90-393-2458-1.</w:t>
      </w:r>
    </w:p>
    <w:p w:rsidR="0040761D" w:rsidRPr="00E0196C" w:rsidRDefault="0040761D" w:rsidP="00DF757E">
      <w:pPr>
        <w:spacing w:before="200" w:line="360" w:lineRule="auto"/>
        <w:jc w:val="both"/>
        <w:rPr>
          <w:rFonts w:ascii="Times New Roman" w:hAnsi="Times New Roman"/>
          <w:sz w:val="24"/>
          <w:szCs w:val="24"/>
          <w:lang w:val="pt-PT"/>
        </w:rPr>
      </w:pPr>
      <w:r w:rsidRPr="00E0196C">
        <w:rPr>
          <w:rFonts w:ascii="Times New Roman" w:hAnsi="Times New Roman"/>
          <w:sz w:val="24"/>
          <w:szCs w:val="24"/>
          <w:lang w:val="en-US"/>
        </w:rPr>
        <w:t xml:space="preserve">Gerasopoulos, E., Andreae, M. O., Zerefos, C. S., Andreae, T.W., Balis, D., Formenti, P., Merlet, P., Amiridis, V., and Papastefanou, C.: Climatological aspects of aerosol optical properties </w:t>
      </w:r>
      <w:r w:rsidRPr="00E0196C">
        <w:rPr>
          <w:rFonts w:ascii="Times New Roman" w:hAnsi="Times New Roman"/>
          <w:sz w:val="24"/>
          <w:szCs w:val="24"/>
        </w:rPr>
        <w:t xml:space="preserve">in Northern Greece, Atmos. </w:t>
      </w:r>
      <w:r w:rsidRPr="00E0196C">
        <w:rPr>
          <w:rFonts w:ascii="Times New Roman" w:hAnsi="Times New Roman"/>
          <w:sz w:val="24"/>
          <w:szCs w:val="24"/>
          <w:lang w:val="pt-PT"/>
        </w:rPr>
        <w:t xml:space="preserve">Chem. Phys., 3, 2025–2041, 2003. </w:t>
      </w:r>
    </w:p>
    <w:p w:rsidR="0040761D" w:rsidRPr="00E0196C" w:rsidRDefault="0040761D" w:rsidP="00DF757E">
      <w:pPr>
        <w:autoSpaceDE w:val="0"/>
        <w:autoSpaceDN w:val="0"/>
        <w:adjustRightInd w:val="0"/>
        <w:spacing w:before="200" w:line="360" w:lineRule="auto"/>
        <w:jc w:val="both"/>
        <w:rPr>
          <w:rFonts w:ascii="Times New Roman" w:hAnsi="Times New Roman"/>
          <w:bCs/>
          <w:sz w:val="24"/>
          <w:szCs w:val="24"/>
        </w:rPr>
      </w:pPr>
      <w:r w:rsidRPr="00E0196C">
        <w:rPr>
          <w:rFonts w:ascii="Times New Roman" w:hAnsi="Times New Roman"/>
          <w:bCs/>
          <w:sz w:val="24"/>
          <w:szCs w:val="24"/>
          <w:lang w:val="pt-PT"/>
        </w:rPr>
        <w:t>Guerrero-Rascado, J. L., F. J. Olmo, I. Avilés-Rodríguez, F. Navas-Guzmán, D. Pérez-Ramírez, H. Lyamani, and L. Alados Arboledas</w:t>
      </w:r>
      <w:r w:rsidRPr="00E0196C">
        <w:rPr>
          <w:rFonts w:ascii="Times New Roman" w:hAnsi="Times New Roman"/>
          <w:sz w:val="24"/>
          <w:szCs w:val="24"/>
          <w:lang w:val="pt-PT"/>
        </w:rPr>
        <w:t>.</w:t>
      </w:r>
      <w:r w:rsidRPr="00E0196C">
        <w:rPr>
          <w:rFonts w:ascii="Times New Roman" w:hAnsi="Times New Roman"/>
          <w:bCs/>
          <w:sz w:val="24"/>
          <w:szCs w:val="24"/>
          <w:lang w:val="pt-PT"/>
        </w:rPr>
        <w:t xml:space="preserve"> </w:t>
      </w:r>
      <w:r w:rsidRPr="00E0196C">
        <w:rPr>
          <w:rFonts w:ascii="Times New Roman" w:hAnsi="Times New Roman"/>
          <w:bCs/>
          <w:sz w:val="24"/>
          <w:szCs w:val="24"/>
        </w:rPr>
        <w:t xml:space="preserve">Extreme Saharan dust event over the southern Iberian Peninsula in september 2007: active and passive remote sensing from surface and satellite. </w:t>
      </w:r>
      <w:r w:rsidRPr="00E0196C">
        <w:rPr>
          <w:rFonts w:ascii="Times New Roman" w:hAnsi="Times New Roman"/>
          <w:sz w:val="24"/>
          <w:szCs w:val="24"/>
        </w:rPr>
        <w:t>Atmos. Chem. Phys., 9, 8453–8469, 2009.</w:t>
      </w:r>
    </w:p>
    <w:p w:rsidR="0040761D" w:rsidRPr="00E0196C" w:rsidRDefault="0040761D" w:rsidP="00DF757E">
      <w:pPr>
        <w:spacing w:before="200" w:line="360" w:lineRule="auto"/>
        <w:jc w:val="both"/>
        <w:rPr>
          <w:rFonts w:ascii="Times New Roman" w:hAnsi="Times New Roman"/>
          <w:sz w:val="24"/>
          <w:szCs w:val="24"/>
        </w:rPr>
      </w:pPr>
      <w:r w:rsidRPr="00E0196C">
        <w:rPr>
          <w:rFonts w:ascii="Times New Roman" w:hAnsi="Times New Roman"/>
          <w:sz w:val="24"/>
          <w:szCs w:val="24"/>
        </w:rPr>
        <w:t>Green, D., Fuller, G., Barrat, B., 2001. Evaluation of TEOM “correction factors” for assessing the EU Stage 1 limit values for PM10. Atmospheric Environment, 35, 2589-2593.</w:t>
      </w:r>
    </w:p>
    <w:p w:rsidR="0040761D" w:rsidRPr="00E0196C" w:rsidRDefault="0040761D" w:rsidP="0040761D">
      <w:pPr>
        <w:autoSpaceDE w:val="0"/>
        <w:autoSpaceDN w:val="0"/>
        <w:adjustRightInd w:val="0"/>
        <w:spacing w:before="200" w:line="360" w:lineRule="auto"/>
        <w:jc w:val="both"/>
        <w:rPr>
          <w:rFonts w:ascii="Times New Roman" w:hAnsi="Times New Roman"/>
          <w:sz w:val="24"/>
          <w:szCs w:val="24"/>
        </w:rPr>
      </w:pPr>
      <w:r w:rsidRPr="00E0196C">
        <w:rPr>
          <w:rFonts w:ascii="Times New Roman" w:hAnsi="Times New Roman"/>
          <w:sz w:val="24"/>
          <w:szCs w:val="24"/>
        </w:rPr>
        <w:t>Hand, J. L., and W. C. Malm (2007), Review of aerosol mass scattering efficiencies from ground-based measurements since 1990, J. Geophys. Res., 112, D16203, doi:10.1029/2007JD008484.</w:t>
      </w:r>
    </w:p>
    <w:p w:rsidR="0040761D" w:rsidRPr="00E0196C" w:rsidRDefault="0040761D" w:rsidP="0040761D">
      <w:pPr>
        <w:autoSpaceDE w:val="0"/>
        <w:autoSpaceDN w:val="0"/>
        <w:adjustRightInd w:val="0"/>
        <w:spacing w:after="0" w:line="360" w:lineRule="auto"/>
        <w:jc w:val="both"/>
        <w:rPr>
          <w:rFonts w:ascii="Times New Roman" w:hAnsi="Times New Roman"/>
          <w:sz w:val="24"/>
          <w:szCs w:val="24"/>
        </w:rPr>
      </w:pPr>
      <w:r w:rsidRPr="00E0196C">
        <w:rPr>
          <w:rFonts w:ascii="Times New Roman" w:hAnsi="Times New Roman"/>
          <w:sz w:val="24"/>
          <w:szCs w:val="24"/>
          <w:lang w:val="en-US"/>
        </w:rPr>
        <w:t xml:space="preserve">Hansen, J., Sato, M., and Ruedy, R.: Radiative forcing and climate </w:t>
      </w:r>
      <w:r w:rsidRPr="00E0196C">
        <w:rPr>
          <w:rFonts w:ascii="Times New Roman" w:hAnsi="Times New Roman"/>
          <w:sz w:val="24"/>
          <w:szCs w:val="24"/>
        </w:rPr>
        <w:t>response, J. Geophys. Res., 102, 6831–6864, 1997.</w:t>
      </w:r>
    </w:p>
    <w:p w:rsidR="0040761D" w:rsidRPr="00E0196C" w:rsidRDefault="0040761D" w:rsidP="0040761D">
      <w:pPr>
        <w:autoSpaceDE w:val="0"/>
        <w:autoSpaceDN w:val="0"/>
        <w:adjustRightInd w:val="0"/>
        <w:spacing w:before="200" w:line="360" w:lineRule="auto"/>
        <w:jc w:val="both"/>
        <w:rPr>
          <w:rFonts w:ascii="Times New Roman" w:hAnsi="Times New Roman"/>
          <w:sz w:val="24"/>
          <w:szCs w:val="24"/>
          <w:lang w:val="en-US"/>
        </w:rPr>
      </w:pPr>
      <w:r w:rsidRPr="00E0196C">
        <w:rPr>
          <w:rFonts w:ascii="Times New Roman" w:hAnsi="Times New Roman"/>
          <w:sz w:val="24"/>
          <w:szCs w:val="24"/>
        </w:rPr>
        <w:lastRenderedPageBreak/>
        <w:t xml:space="preserve">Hatzianastassiou, N., B. Katsoulis, and I. Vardavas (2004), Global distribution of aerosol direct radiative forcing in the ultraviolet and visible arising under clear skies, </w:t>
      </w:r>
      <w:r w:rsidRPr="00E0196C">
        <w:rPr>
          <w:rFonts w:ascii="Times New Roman" w:hAnsi="Times New Roman"/>
          <w:iCs/>
          <w:sz w:val="24"/>
          <w:szCs w:val="24"/>
        </w:rPr>
        <w:t>Tellus, 56B</w:t>
      </w:r>
      <w:r w:rsidRPr="00E0196C">
        <w:rPr>
          <w:rFonts w:ascii="Times New Roman" w:hAnsi="Times New Roman"/>
          <w:sz w:val="24"/>
          <w:szCs w:val="24"/>
        </w:rPr>
        <w:t>, 51-71.</w:t>
      </w:r>
    </w:p>
    <w:p w:rsidR="0040761D" w:rsidRPr="00E0196C" w:rsidRDefault="0040761D" w:rsidP="0040761D">
      <w:pPr>
        <w:spacing w:before="200" w:line="360" w:lineRule="auto"/>
        <w:jc w:val="both"/>
        <w:rPr>
          <w:rFonts w:ascii="Times New Roman" w:hAnsi="Times New Roman"/>
          <w:sz w:val="24"/>
          <w:szCs w:val="24"/>
          <w:lang w:val="en-US"/>
        </w:rPr>
      </w:pPr>
      <w:r w:rsidRPr="00E0196C">
        <w:rPr>
          <w:rFonts w:ascii="Times New Roman" w:hAnsi="Times New Roman"/>
          <w:sz w:val="24"/>
          <w:szCs w:val="24"/>
          <w:lang w:val="en-US"/>
        </w:rPr>
        <w:t>Heintzenberg, J., 1978. The angular calibration of the total scatter/backscatter nephelometer, consequences and applications. Staub-Reinhalt. Luft, 38, 62-63.</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 xml:space="preserve">Heintzenberg, J. and Charlson, R.J., "Design and applications of the integrating nephelometer: A review," </w:t>
      </w:r>
      <w:r w:rsidRPr="00E0196C">
        <w:rPr>
          <w:rFonts w:ascii="Times New Roman" w:hAnsi="Times New Roman"/>
          <w:iCs/>
          <w:sz w:val="24"/>
          <w:szCs w:val="24"/>
        </w:rPr>
        <w:t>J. Atmospheric and Oceanic Technology</w:t>
      </w:r>
      <w:r w:rsidRPr="00E0196C">
        <w:rPr>
          <w:rFonts w:ascii="Times New Roman" w:hAnsi="Times New Roman"/>
          <w:sz w:val="24"/>
          <w:szCs w:val="24"/>
        </w:rPr>
        <w:t>, 13, 987-1000, 1996.</w:t>
      </w:r>
    </w:p>
    <w:p w:rsidR="0040761D" w:rsidRPr="00E0196C" w:rsidRDefault="0040761D" w:rsidP="0040761D">
      <w:pPr>
        <w:autoSpaceDE w:val="0"/>
        <w:autoSpaceDN w:val="0"/>
        <w:adjustRightInd w:val="0"/>
        <w:spacing w:before="200" w:line="360" w:lineRule="auto"/>
        <w:jc w:val="both"/>
        <w:rPr>
          <w:rFonts w:ascii="Times New Roman" w:hAnsi="Times New Roman"/>
          <w:sz w:val="24"/>
          <w:szCs w:val="24"/>
          <w:lang w:val="en-US"/>
        </w:rPr>
      </w:pPr>
      <w:r w:rsidRPr="00E0196C">
        <w:rPr>
          <w:rFonts w:ascii="Times New Roman" w:hAnsi="Times New Roman"/>
          <w:sz w:val="24"/>
          <w:szCs w:val="24"/>
          <w:lang w:val="en-US"/>
        </w:rPr>
        <w:t>Hess, M., P. Koepke, and I. Schult (1998): Optical Properties of Aerosols and Clouds: The Software Package OPAC, Bulletin of the American Meteorological Society, 79 (5), 831- 844.</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Hinds, W. C., 1999. Aerosol Technology properties, behaviour and measurement of airborne particles. John Wiley &amp; Sons, Inc, 2</w:t>
      </w:r>
      <w:r w:rsidRPr="00E0196C">
        <w:rPr>
          <w:rFonts w:ascii="Times New Roman" w:hAnsi="Times New Roman"/>
          <w:sz w:val="24"/>
          <w:szCs w:val="24"/>
          <w:vertAlign w:val="superscript"/>
        </w:rPr>
        <w:t>nd</w:t>
      </w:r>
      <w:r w:rsidRPr="00E0196C">
        <w:rPr>
          <w:rFonts w:ascii="Times New Roman" w:hAnsi="Times New Roman"/>
          <w:sz w:val="24"/>
          <w:szCs w:val="24"/>
        </w:rPr>
        <w:t xml:space="preserve"> Ed. 483 pp. </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Hitzenberger, R., Petzold, A., Bauer, H., Ctyroky, P., Pouresmaeil, P., Laskus, L., and Puxbaum, H.: Intercomparison of thermal and optical measurement methods for elemental carbon and black carbon at an urban location, Environ. Sci. Technol., 40, 6377– 6383, 2006.</w:t>
      </w:r>
    </w:p>
    <w:p w:rsidR="0040761D" w:rsidRPr="00E0196C" w:rsidRDefault="0040761D" w:rsidP="0040761D">
      <w:pPr>
        <w:spacing w:before="200" w:line="360" w:lineRule="auto"/>
        <w:jc w:val="both"/>
        <w:rPr>
          <w:rFonts w:ascii="Times New Roman" w:eastAsia="AdvTimes" w:hAnsi="Times New Roman"/>
          <w:sz w:val="24"/>
          <w:szCs w:val="24"/>
          <w:lang w:val="en-US"/>
        </w:rPr>
      </w:pPr>
      <w:r w:rsidRPr="00E0196C">
        <w:rPr>
          <w:rFonts w:ascii="Times New Roman" w:eastAsia="AdvTimes" w:hAnsi="Times New Roman"/>
          <w:sz w:val="24"/>
          <w:szCs w:val="24"/>
          <w:lang w:val="en-US"/>
        </w:rPr>
        <w:t>Horvath, H., 1996. Spectral extinction coefficients of rural aerosol in southern Italy—a case study of cause and effect of variability of atmospheric aerosol. Journal of Aerosol Science 27 (3), 437–453.</w:t>
      </w:r>
    </w:p>
    <w:p w:rsidR="0040761D" w:rsidRPr="00E0196C" w:rsidRDefault="0040761D" w:rsidP="0040761D">
      <w:pPr>
        <w:autoSpaceDE w:val="0"/>
        <w:autoSpaceDN w:val="0"/>
        <w:adjustRightInd w:val="0"/>
        <w:spacing w:before="200" w:line="360" w:lineRule="auto"/>
        <w:jc w:val="both"/>
        <w:rPr>
          <w:rFonts w:ascii="Times New Roman" w:hAnsi="Times New Roman"/>
          <w:sz w:val="24"/>
          <w:szCs w:val="24"/>
        </w:rPr>
      </w:pPr>
      <w:r w:rsidRPr="00E0196C">
        <w:rPr>
          <w:rFonts w:ascii="Times New Roman" w:hAnsi="Times New Roman"/>
          <w:sz w:val="24"/>
          <w:szCs w:val="24"/>
        </w:rPr>
        <w:t>IPCC (2001), Climate Change 2001: The Scientific Basis; Contribution of the Working Group I to the Third Assessment Report of the Intergovern- mental Panel on Climate Change, edited by J. T. Houghton, Y. Ding, and D. J. Griggs, pp. 289– 348, Cambridge Univ. Press, New York.</w:t>
      </w:r>
    </w:p>
    <w:p w:rsidR="0040761D" w:rsidRPr="00E0196C" w:rsidRDefault="0040761D" w:rsidP="0040761D">
      <w:pPr>
        <w:autoSpaceDE w:val="0"/>
        <w:autoSpaceDN w:val="0"/>
        <w:adjustRightInd w:val="0"/>
        <w:spacing w:before="200" w:line="360" w:lineRule="auto"/>
        <w:jc w:val="both"/>
        <w:rPr>
          <w:rFonts w:ascii="Times New Roman" w:hAnsi="Times New Roman"/>
          <w:sz w:val="24"/>
          <w:szCs w:val="24"/>
        </w:rPr>
      </w:pPr>
      <w:r w:rsidRPr="00E0196C">
        <w:rPr>
          <w:rFonts w:ascii="Times New Roman" w:hAnsi="Times New Roman"/>
          <w:sz w:val="24"/>
          <w:szCs w:val="24"/>
        </w:rPr>
        <w:t>Kaufman, Y. J., D. Tanré, H. R. Gordon, T. Nakajima, J. Lenoble, R. Frouin, H. Grassl, B. M. Herman, M. D. King, and P. M. Teillet (1997), Passive remote sensing of tropospheric aerosol and atmospheric correction for the aerosol effect, J. Geophys. Res., 102, 16,815–16,830.</w:t>
      </w:r>
    </w:p>
    <w:p w:rsidR="0040761D" w:rsidRPr="00E0196C" w:rsidRDefault="0040761D" w:rsidP="0040761D">
      <w:pPr>
        <w:autoSpaceDE w:val="0"/>
        <w:autoSpaceDN w:val="0"/>
        <w:adjustRightInd w:val="0"/>
        <w:spacing w:before="200" w:line="360" w:lineRule="auto"/>
        <w:jc w:val="both"/>
        <w:rPr>
          <w:rFonts w:ascii="Times New Roman" w:hAnsi="Times New Roman"/>
          <w:sz w:val="24"/>
          <w:szCs w:val="24"/>
        </w:rPr>
      </w:pPr>
      <w:r w:rsidRPr="00E0196C">
        <w:rPr>
          <w:rFonts w:ascii="Times New Roman" w:hAnsi="Times New Roman"/>
          <w:sz w:val="24"/>
          <w:szCs w:val="24"/>
        </w:rPr>
        <w:lastRenderedPageBreak/>
        <w:t>King, M. D., Y. J. Kaufman, D. Tanre´, and T. Nakajima (1999), Remote sensing of tropospheric aerosols from space: Past, present, and future, Bull. Am. Meteorol. Soc., 80, 2229–2259.</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King, A. M., Pless-Mulloni, T., Merefield, J., Stone, I., 2000. New directions: TEOMs and the volatility of UK non-urban PM10: a regulatory dilemma?. Atmospheric Environment, 34, 3209-3212.</w:t>
      </w:r>
    </w:p>
    <w:p w:rsidR="0040761D" w:rsidRPr="00E0196C" w:rsidRDefault="0040761D" w:rsidP="0040761D">
      <w:pPr>
        <w:spacing w:before="200" w:line="360" w:lineRule="auto"/>
        <w:jc w:val="both"/>
        <w:rPr>
          <w:rFonts w:ascii="Times New Roman" w:hAnsi="Times New Roman"/>
          <w:sz w:val="24"/>
          <w:szCs w:val="24"/>
          <w:lang w:val="en-US"/>
        </w:rPr>
      </w:pPr>
      <w:r w:rsidRPr="00E0196C">
        <w:rPr>
          <w:rFonts w:ascii="Times New Roman" w:hAnsi="Times New Roman"/>
          <w:sz w:val="24"/>
          <w:szCs w:val="24"/>
          <w:lang w:val="en-US"/>
        </w:rPr>
        <w:t>Koloutsou-Vakakis, S., Carrico, C. M., Kus, P., Rood, M. J., Li, Z., Shrestha, R., Ogren, J. A., Chow, J. C., and Watson, J. G., Aerosol properties at a midlatitude Northern Hemisphere continental site, J. Geophys. Res., Vol 106, No. D3, 3019-3032, 2001.</w:t>
      </w:r>
    </w:p>
    <w:p w:rsidR="0040761D" w:rsidRPr="00E0196C" w:rsidRDefault="0040761D" w:rsidP="0040761D">
      <w:pPr>
        <w:spacing w:before="200" w:line="360" w:lineRule="auto"/>
        <w:jc w:val="both"/>
        <w:rPr>
          <w:rFonts w:ascii="Times New Roman" w:hAnsi="Times New Roman"/>
          <w:sz w:val="24"/>
          <w:szCs w:val="24"/>
          <w:lang w:val="en-US"/>
        </w:rPr>
      </w:pPr>
      <w:r w:rsidRPr="00E0196C">
        <w:rPr>
          <w:rFonts w:ascii="Times New Roman" w:hAnsi="Times New Roman"/>
          <w:sz w:val="24"/>
          <w:szCs w:val="24"/>
          <w:lang w:val="en-US"/>
        </w:rPr>
        <w:t xml:space="preserve">Kotchenruther, R. A., Hobbs, P. V., and Hegg, D. A., Humidification factors for atmospheric aerosols off the mid-Atlantic coast of the United States, J. Geophys. Res., Vol 104, No. D2, 2239-2251, 1999. </w:t>
      </w:r>
    </w:p>
    <w:p w:rsidR="0040761D" w:rsidRPr="00E0196C" w:rsidRDefault="0040761D" w:rsidP="0040761D">
      <w:pPr>
        <w:autoSpaceDE w:val="0"/>
        <w:autoSpaceDN w:val="0"/>
        <w:adjustRightInd w:val="0"/>
        <w:spacing w:before="200" w:line="360" w:lineRule="auto"/>
        <w:jc w:val="both"/>
        <w:rPr>
          <w:rFonts w:ascii="Times New Roman" w:hAnsi="Times New Roman"/>
          <w:sz w:val="24"/>
          <w:szCs w:val="24"/>
        </w:rPr>
      </w:pPr>
      <w:r w:rsidRPr="00E0196C">
        <w:rPr>
          <w:rFonts w:ascii="Times New Roman" w:hAnsi="Times New Roman"/>
          <w:sz w:val="24"/>
          <w:szCs w:val="24"/>
        </w:rPr>
        <w:t>Kunzli, N., Kaiser, R., Medina, S., Studnicka, M., Chanel, O., Filliger, P., Herry, M., Horak, F., Puybonnieux-Texier, V., Quenel, P., Schneider, J., Seethaler, R., Vergnaud, J. C., and Sommer, H.: Public-health impact of outdoor and traffic-related air pollution: a European assessment, Lancet, 356, 795–801, 2000.</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Lack, D. A., Cappa, C. D., Covert, D. S., Baynard, T., Massoli, P., Sierau, B., Bates, T. S., Quinn, P. K., Lovejoy, E. R., and Ravishankara, A. R.: Bias in filter based aerosol absorption measurements due to organic aerosol loading: Evidence from ambient measurements, Aerosol Sci. Technol., 42(12), 1033–1041, 2008.</w:t>
      </w:r>
    </w:p>
    <w:p w:rsidR="0040761D" w:rsidRPr="00E0196C" w:rsidRDefault="0040761D" w:rsidP="0040761D">
      <w:pPr>
        <w:autoSpaceDE w:val="0"/>
        <w:autoSpaceDN w:val="0"/>
        <w:adjustRightInd w:val="0"/>
        <w:spacing w:before="200" w:line="360" w:lineRule="auto"/>
        <w:jc w:val="both"/>
        <w:rPr>
          <w:rFonts w:ascii="Times New Roman" w:hAnsi="Times New Roman"/>
          <w:sz w:val="24"/>
          <w:szCs w:val="24"/>
          <w:lang w:val="en-US"/>
        </w:rPr>
      </w:pPr>
      <w:r w:rsidRPr="00E0196C">
        <w:rPr>
          <w:rFonts w:ascii="Times New Roman" w:hAnsi="Times New Roman"/>
          <w:sz w:val="24"/>
          <w:szCs w:val="24"/>
          <w:lang w:val="en-US"/>
        </w:rPr>
        <w:t>Latha, K.M., Highwood, E.J., 2006. Studies on particulate matter (PM</w:t>
      </w:r>
      <w:r w:rsidRPr="00E0196C">
        <w:rPr>
          <w:rFonts w:ascii="Times New Roman" w:hAnsi="Times New Roman"/>
          <w:sz w:val="24"/>
          <w:szCs w:val="24"/>
          <w:vertAlign w:val="subscript"/>
          <w:lang w:val="en-US"/>
        </w:rPr>
        <w:t>10</w:t>
      </w:r>
      <w:r w:rsidRPr="00E0196C">
        <w:rPr>
          <w:rFonts w:ascii="Times New Roman" w:hAnsi="Times New Roman"/>
          <w:sz w:val="24"/>
          <w:szCs w:val="24"/>
          <w:lang w:val="en-US"/>
        </w:rPr>
        <w:t>) and its precursors over urban environment of reading, UK. Journal of Quantitative Spectroscopy &amp; Radiative Transfer 101, 367–379.</w:t>
      </w:r>
    </w:p>
    <w:p w:rsidR="0040761D" w:rsidRPr="00E0196C" w:rsidRDefault="0040761D" w:rsidP="0040761D">
      <w:pPr>
        <w:autoSpaceDE w:val="0"/>
        <w:autoSpaceDN w:val="0"/>
        <w:adjustRightInd w:val="0"/>
        <w:spacing w:before="200" w:line="360" w:lineRule="auto"/>
        <w:jc w:val="both"/>
        <w:rPr>
          <w:rFonts w:ascii="Times New Roman" w:hAnsi="Times New Roman"/>
          <w:sz w:val="24"/>
          <w:szCs w:val="24"/>
        </w:rPr>
      </w:pPr>
      <w:r w:rsidRPr="00E0196C">
        <w:rPr>
          <w:rFonts w:ascii="Times New Roman" w:hAnsi="Times New Roman"/>
          <w:sz w:val="24"/>
          <w:szCs w:val="24"/>
        </w:rPr>
        <w:t>Liousse, C., H. Cachier, and S. G. Jennings (1993), Optical and thermal measurements of black carbon aerosol content in different environments: Variations of the specific attenuation cross-section, Atmos. Environ., Part A, 27, 1203– 1211.</w:t>
      </w:r>
    </w:p>
    <w:p w:rsidR="0040761D" w:rsidRPr="00E0196C" w:rsidRDefault="0040761D" w:rsidP="00DF757E">
      <w:pPr>
        <w:autoSpaceDE w:val="0"/>
        <w:autoSpaceDN w:val="0"/>
        <w:adjustRightInd w:val="0"/>
        <w:spacing w:before="200" w:line="360" w:lineRule="auto"/>
        <w:jc w:val="both"/>
        <w:rPr>
          <w:rFonts w:ascii="Times New Roman" w:eastAsia="AdvTimes" w:hAnsi="Times New Roman"/>
          <w:sz w:val="24"/>
          <w:szCs w:val="24"/>
          <w:lang w:val="en-US"/>
        </w:rPr>
      </w:pPr>
      <w:r w:rsidRPr="00E0196C">
        <w:rPr>
          <w:rFonts w:ascii="Times New Roman" w:eastAsia="AdvTimes" w:hAnsi="Times New Roman"/>
          <w:sz w:val="24"/>
          <w:szCs w:val="24"/>
          <w:lang w:val="en-US"/>
        </w:rPr>
        <w:t>Lippmann, M., 1999. The 1997 US EPA standards for particulate matter and ozone. In: Hester, R.E., Harrison, R.M. (Eds.), Air Pollution and Health. Royal Society of Chemistry, pp. 75–99.</w:t>
      </w:r>
    </w:p>
    <w:p w:rsidR="0040761D" w:rsidRPr="00E0196C" w:rsidRDefault="0040761D" w:rsidP="00DF757E">
      <w:pPr>
        <w:autoSpaceDE w:val="0"/>
        <w:autoSpaceDN w:val="0"/>
        <w:adjustRightInd w:val="0"/>
        <w:spacing w:after="0" w:line="360" w:lineRule="auto"/>
        <w:jc w:val="both"/>
        <w:rPr>
          <w:rFonts w:ascii="Times New Roman" w:hAnsi="Times New Roman"/>
          <w:sz w:val="24"/>
          <w:szCs w:val="24"/>
          <w:lang w:val="en-US"/>
        </w:rPr>
      </w:pPr>
      <w:r w:rsidRPr="00E0196C">
        <w:rPr>
          <w:rFonts w:ascii="Times New Roman" w:hAnsi="Times New Roman"/>
          <w:sz w:val="24"/>
          <w:szCs w:val="24"/>
          <w:lang w:val="en-US"/>
        </w:rPr>
        <w:lastRenderedPageBreak/>
        <w:t xml:space="preserve">Lohmann, U. and Feichter, J.: Global indirect aerosol effects: a </w:t>
      </w:r>
      <w:r w:rsidRPr="00E0196C">
        <w:rPr>
          <w:rFonts w:ascii="Times New Roman" w:hAnsi="Times New Roman"/>
          <w:sz w:val="24"/>
          <w:szCs w:val="24"/>
        </w:rPr>
        <w:t>review, Atmos. Chem. Phys., 5, 715–737, 2005.</w:t>
      </w:r>
    </w:p>
    <w:p w:rsidR="0040761D" w:rsidRPr="00E0196C" w:rsidRDefault="0040761D" w:rsidP="00DF757E">
      <w:pPr>
        <w:spacing w:before="200" w:line="360" w:lineRule="auto"/>
        <w:jc w:val="both"/>
        <w:rPr>
          <w:rFonts w:ascii="Times New Roman" w:hAnsi="Times New Roman"/>
          <w:sz w:val="24"/>
          <w:szCs w:val="24"/>
          <w:lang w:val="en-US"/>
        </w:rPr>
      </w:pPr>
      <w:r w:rsidRPr="00E0196C">
        <w:rPr>
          <w:rFonts w:ascii="Times New Roman" w:hAnsi="Times New Roman"/>
          <w:sz w:val="24"/>
          <w:szCs w:val="24"/>
        </w:rPr>
        <w:t xml:space="preserve">Lyamani, H., Olmo, F. J., and Alados-Arboledas, L.: Light scattering and absorption properties of aerosol particles in the urban environment of Granada, Spain, Atmos. </w:t>
      </w:r>
      <w:r w:rsidRPr="00E0196C">
        <w:rPr>
          <w:rFonts w:ascii="Times New Roman" w:hAnsi="Times New Roman"/>
          <w:sz w:val="24"/>
          <w:szCs w:val="24"/>
          <w:lang w:val="en-US"/>
        </w:rPr>
        <w:t>Environ., 42, 2630–2642, 2008.</w:t>
      </w:r>
    </w:p>
    <w:p w:rsidR="0040761D" w:rsidRPr="00E0196C" w:rsidRDefault="0040761D" w:rsidP="0040761D">
      <w:pPr>
        <w:spacing w:before="200" w:line="360" w:lineRule="auto"/>
        <w:jc w:val="both"/>
        <w:rPr>
          <w:rFonts w:ascii="Times New Roman" w:hAnsi="Times New Roman"/>
          <w:sz w:val="24"/>
          <w:szCs w:val="24"/>
          <w:lang w:val="en-US"/>
        </w:rPr>
      </w:pPr>
      <w:r w:rsidRPr="00E0196C">
        <w:rPr>
          <w:rFonts w:ascii="Times New Roman" w:hAnsi="Times New Roman"/>
          <w:bCs/>
          <w:sz w:val="24"/>
          <w:szCs w:val="24"/>
          <w:lang w:val="en-US"/>
        </w:rPr>
        <w:t>Lyamani, H., F. J. Olmo, and L. Alados-Arboledas</w:t>
      </w:r>
      <w:r w:rsidRPr="00E0196C">
        <w:rPr>
          <w:rFonts w:ascii="Times New Roman" w:hAnsi="Times New Roman"/>
          <w:sz w:val="24"/>
          <w:szCs w:val="24"/>
          <w:lang w:val="en-US"/>
        </w:rPr>
        <w:t xml:space="preserve">, </w:t>
      </w:r>
      <w:r w:rsidRPr="00E0196C">
        <w:rPr>
          <w:rFonts w:ascii="Times New Roman" w:hAnsi="Times New Roman"/>
          <w:bCs/>
          <w:sz w:val="24"/>
          <w:szCs w:val="24"/>
          <w:lang w:val="en-US"/>
        </w:rPr>
        <w:t>Physical and optical properties of</w:t>
      </w:r>
      <w:r w:rsidRPr="00E0196C">
        <w:rPr>
          <w:rFonts w:ascii="Times New Roman" w:hAnsi="Times New Roman"/>
          <w:sz w:val="24"/>
          <w:szCs w:val="24"/>
          <w:lang w:val="en-US"/>
        </w:rPr>
        <w:t xml:space="preserve"> </w:t>
      </w:r>
      <w:r w:rsidRPr="00E0196C">
        <w:rPr>
          <w:rFonts w:ascii="Times New Roman" w:hAnsi="Times New Roman"/>
          <w:bCs/>
          <w:sz w:val="24"/>
          <w:szCs w:val="24"/>
          <w:lang w:val="en-US"/>
        </w:rPr>
        <w:t xml:space="preserve">aerosols over an urban location in Spain: seasonal and diurnal variability. </w:t>
      </w:r>
      <w:r w:rsidRPr="00E0196C">
        <w:rPr>
          <w:rFonts w:ascii="Times New Roman" w:hAnsi="Times New Roman"/>
          <w:sz w:val="24"/>
          <w:szCs w:val="24"/>
          <w:lang w:val="en-US"/>
        </w:rPr>
        <w:t>Atmos. Chem. Phys. Discuss., 9, 18159–18199, 2009.</w:t>
      </w:r>
    </w:p>
    <w:p w:rsidR="0040761D" w:rsidRPr="00E0196C" w:rsidRDefault="0040761D" w:rsidP="0040761D">
      <w:pPr>
        <w:autoSpaceDE w:val="0"/>
        <w:autoSpaceDN w:val="0"/>
        <w:adjustRightInd w:val="0"/>
        <w:spacing w:before="200" w:line="360" w:lineRule="auto"/>
        <w:jc w:val="both"/>
        <w:rPr>
          <w:rFonts w:ascii="Times New Roman" w:hAnsi="Times New Roman"/>
          <w:sz w:val="24"/>
          <w:szCs w:val="24"/>
        </w:rPr>
      </w:pPr>
      <w:r w:rsidRPr="00E0196C">
        <w:rPr>
          <w:rFonts w:ascii="Times New Roman" w:hAnsi="Times New Roman"/>
          <w:sz w:val="24"/>
          <w:szCs w:val="24"/>
        </w:rPr>
        <w:t>Lyamani, H., Olmo, F. J., and Alados-Arboledas, L.: Physical and optical properties of aerosols over an urban location in Spain: seasonal and diurnal variability, Atmos. Chem. Phys., 10, 239–254, doi:10.5194/acp-10-239-2010, 2010.</w:t>
      </w:r>
    </w:p>
    <w:p w:rsidR="0040761D" w:rsidRPr="00E0196C" w:rsidRDefault="0040761D" w:rsidP="0040761D">
      <w:pPr>
        <w:spacing w:before="200" w:line="360" w:lineRule="auto"/>
        <w:jc w:val="both"/>
        <w:rPr>
          <w:rFonts w:ascii="Times New Roman" w:hAnsi="Times New Roman"/>
          <w:sz w:val="24"/>
          <w:szCs w:val="24"/>
          <w:lang w:val="en-US"/>
        </w:rPr>
      </w:pPr>
      <w:r w:rsidRPr="00E0196C">
        <w:rPr>
          <w:rFonts w:ascii="Times New Roman" w:hAnsi="Times New Roman"/>
          <w:sz w:val="24"/>
          <w:szCs w:val="24"/>
          <w:lang w:val="en-US"/>
        </w:rPr>
        <w:t>Magi, B. I., and P. V. Hobbs, Effects of humidity on aerosols in southern Africa during the biomass burning season, J. Geophys. Res., 108(D13), 8495, doi:10.1029/2002JD002144, 2003.</w:t>
      </w:r>
    </w:p>
    <w:p w:rsidR="0040761D" w:rsidRPr="00E0196C" w:rsidRDefault="0040761D" w:rsidP="0040761D">
      <w:pPr>
        <w:pStyle w:val="Default"/>
        <w:spacing w:before="200" w:after="200" w:line="360" w:lineRule="auto"/>
        <w:jc w:val="both"/>
        <w:rPr>
          <w:lang w:val="en-GB"/>
        </w:rPr>
      </w:pPr>
      <w:r w:rsidRPr="00E0196C">
        <w:rPr>
          <w:lang w:val="en-GB"/>
        </w:rPr>
        <w:t xml:space="preserve">McComiskey, A., S.E. Schwartz, B. Schmid, H. Guan, E.R. Lewis, P. Ricchiazzi, and J.A. Ogren (2008), Direct aerosol forcing: Calculation from observables and sensitivities to in-puts, </w:t>
      </w:r>
      <w:r w:rsidRPr="00E0196C">
        <w:rPr>
          <w:iCs/>
          <w:lang w:val="en-GB"/>
        </w:rPr>
        <w:t xml:space="preserve">J. Geophys. Res., 113, </w:t>
      </w:r>
      <w:r w:rsidRPr="00E0196C">
        <w:rPr>
          <w:lang w:val="en-GB"/>
        </w:rPr>
        <w:t xml:space="preserve">D09202, doi:10.1029/2007/JD009170. </w:t>
      </w:r>
    </w:p>
    <w:p w:rsidR="0040761D" w:rsidRPr="00E0196C" w:rsidRDefault="0040761D" w:rsidP="0040761D">
      <w:pPr>
        <w:spacing w:before="200" w:line="360" w:lineRule="auto"/>
        <w:jc w:val="both"/>
        <w:rPr>
          <w:rFonts w:ascii="Times New Roman" w:hAnsi="Times New Roman"/>
          <w:sz w:val="24"/>
          <w:szCs w:val="24"/>
          <w:lang w:val="en-US"/>
        </w:rPr>
      </w:pPr>
      <w:r w:rsidRPr="00E0196C">
        <w:rPr>
          <w:rFonts w:ascii="Times New Roman" w:hAnsi="Times New Roman"/>
          <w:sz w:val="24"/>
          <w:szCs w:val="24"/>
          <w:lang w:val="en-US"/>
        </w:rPr>
        <w:t>Mólnar, A., and Mészáros, E.: On the relation between the size and chemical composition of aerosol particles and their optical properties,</w:t>
      </w:r>
      <w:r w:rsidRPr="00E0196C">
        <w:rPr>
          <w:rFonts w:ascii="Times New Roman" w:hAnsi="Times New Roman"/>
          <w:sz w:val="24"/>
          <w:szCs w:val="24"/>
        </w:rPr>
        <w:t xml:space="preserve"> Atmos. </w:t>
      </w:r>
      <w:r w:rsidRPr="00E0196C">
        <w:rPr>
          <w:rFonts w:ascii="Times New Roman" w:hAnsi="Times New Roman"/>
          <w:sz w:val="24"/>
          <w:szCs w:val="24"/>
          <w:lang w:val="en-US"/>
        </w:rPr>
        <w:t>Environ., 35, 5053–5058, 2001.</w:t>
      </w:r>
    </w:p>
    <w:p w:rsidR="0040761D" w:rsidRPr="00E0196C" w:rsidRDefault="0040761D" w:rsidP="0040761D">
      <w:pPr>
        <w:autoSpaceDE w:val="0"/>
        <w:autoSpaceDN w:val="0"/>
        <w:adjustRightInd w:val="0"/>
        <w:spacing w:before="200" w:line="360" w:lineRule="auto"/>
        <w:jc w:val="both"/>
        <w:rPr>
          <w:rFonts w:ascii="Times New Roman" w:hAnsi="Times New Roman"/>
          <w:sz w:val="24"/>
          <w:szCs w:val="24"/>
          <w:lang w:val="en-US"/>
        </w:rPr>
      </w:pPr>
      <w:r w:rsidRPr="00E0196C">
        <w:rPr>
          <w:rFonts w:ascii="Times New Roman" w:hAnsi="Times New Roman"/>
          <w:sz w:val="24"/>
          <w:szCs w:val="24"/>
          <w:lang w:val="en-US"/>
        </w:rPr>
        <w:t>Moorthy, K. K., and S. S. Babu (2006), Aerosol black carbon over Bay of Bengal observed from an island location, Port Blair: Temporal features and long-range transport, J. Geophys. Res., 111, D17205, doi:10.1029/2005JD006855.</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Moosmuller, H., and Arnott, W. P. (2003). Angular Truncation Errors in Integrating</w:t>
      </w:r>
      <w:r w:rsidR="00DF757E">
        <w:rPr>
          <w:rFonts w:ascii="Times New Roman" w:hAnsi="Times New Roman"/>
          <w:sz w:val="24"/>
          <w:szCs w:val="24"/>
        </w:rPr>
        <w:t xml:space="preserve"> </w:t>
      </w:r>
      <w:r w:rsidRPr="00E0196C">
        <w:rPr>
          <w:rFonts w:ascii="Times New Roman" w:hAnsi="Times New Roman"/>
          <w:sz w:val="24"/>
          <w:szCs w:val="24"/>
        </w:rPr>
        <w:t xml:space="preserve">Nephelometry, </w:t>
      </w:r>
      <w:r w:rsidRPr="00E0196C">
        <w:rPr>
          <w:rFonts w:ascii="Times New Roman" w:hAnsi="Times New Roman"/>
          <w:iCs/>
          <w:sz w:val="24"/>
          <w:szCs w:val="24"/>
        </w:rPr>
        <w:t xml:space="preserve">Rev. Sci. Instrum. </w:t>
      </w:r>
      <w:r w:rsidRPr="00E0196C">
        <w:rPr>
          <w:rFonts w:ascii="Times New Roman" w:hAnsi="Times New Roman"/>
          <w:sz w:val="24"/>
          <w:szCs w:val="24"/>
        </w:rPr>
        <w:t>74(7):3492–3501.</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bCs/>
          <w:sz w:val="24"/>
          <w:szCs w:val="24"/>
        </w:rPr>
        <w:t xml:space="preserve">Muckler, P., 1999. Test Report on the examination concerning the comparison of the concentration measuring instrument for airborne particulates TEOM Model 1400a, Revision B, from </w:t>
      </w:r>
      <w:r w:rsidRPr="00E0196C">
        <w:rPr>
          <w:rFonts w:ascii="Times New Roman" w:hAnsi="Times New Roman"/>
          <w:sz w:val="24"/>
          <w:szCs w:val="24"/>
        </w:rPr>
        <w:t>Rupprecht &amp; Patashnick Co., Inc. with reference method for airborne particulates.</w:t>
      </w:r>
    </w:p>
    <w:p w:rsidR="0040761D" w:rsidRDefault="0040761D" w:rsidP="0040761D">
      <w:pPr>
        <w:spacing w:before="200" w:line="360" w:lineRule="auto"/>
        <w:jc w:val="both"/>
        <w:rPr>
          <w:rFonts w:ascii="Times New Roman" w:hAnsi="Times New Roman"/>
          <w:sz w:val="24"/>
          <w:szCs w:val="24"/>
          <w:lang w:val="en-US"/>
        </w:rPr>
      </w:pPr>
      <w:r w:rsidRPr="00E0196C">
        <w:rPr>
          <w:rFonts w:ascii="Times New Roman" w:hAnsi="Times New Roman"/>
          <w:sz w:val="24"/>
          <w:szCs w:val="24"/>
          <w:lang w:val="en-US"/>
        </w:rPr>
        <w:lastRenderedPageBreak/>
        <w:t xml:space="preserve">Müller, D., Ansmann, A., Wagner, F., Franke, K., and Althausen, D (2002), European pollution outbreaks during ACE 2: Microphysical particle properties and single-scattering albedo inferred from multiwavelength lidar observations, </w:t>
      </w:r>
      <w:r w:rsidRPr="00E0196C">
        <w:rPr>
          <w:rStyle w:val="textjustify"/>
          <w:rFonts w:ascii="Times New Roman" w:hAnsi="Times New Roman"/>
          <w:sz w:val="24"/>
          <w:szCs w:val="24"/>
          <w:lang w:val="en-US"/>
        </w:rPr>
        <w:t xml:space="preserve">J. Geophys. Res., </w:t>
      </w:r>
      <w:r w:rsidRPr="00E0196C">
        <w:rPr>
          <w:rFonts w:ascii="Times New Roman" w:hAnsi="Times New Roman"/>
          <w:sz w:val="24"/>
          <w:szCs w:val="24"/>
          <w:lang w:val="en-US"/>
        </w:rPr>
        <w:t>VOL. 107, NO. D15, 4248, 10.1029/2001JD001110, 2002</w:t>
      </w:r>
      <w:r w:rsidR="00E36991">
        <w:rPr>
          <w:rFonts w:ascii="Times New Roman" w:hAnsi="Times New Roman"/>
          <w:sz w:val="24"/>
          <w:szCs w:val="24"/>
          <w:lang w:val="en-US"/>
        </w:rPr>
        <w:t>.</w:t>
      </w:r>
    </w:p>
    <w:p w:rsidR="00E36991" w:rsidRPr="00E36991" w:rsidRDefault="00E36991" w:rsidP="00E36991">
      <w:pPr>
        <w:autoSpaceDE w:val="0"/>
        <w:autoSpaceDN w:val="0"/>
        <w:adjustRightInd w:val="0"/>
        <w:spacing w:before="200" w:line="360" w:lineRule="auto"/>
        <w:jc w:val="both"/>
        <w:rPr>
          <w:rFonts w:ascii="Times New Roman" w:hAnsi="Times New Roman"/>
          <w:sz w:val="24"/>
          <w:szCs w:val="24"/>
        </w:rPr>
      </w:pPr>
      <w:r>
        <w:rPr>
          <w:rFonts w:ascii="Times New Roman" w:hAnsi="Times New Roman"/>
          <w:sz w:val="24"/>
          <w:szCs w:val="24"/>
        </w:rPr>
        <w:t>Mü</w:t>
      </w:r>
      <w:r w:rsidRPr="00E36991">
        <w:rPr>
          <w:rFonts w:ascii="Times New Roman" w:hAnsi="Times New Roman"/>
          <w:sz w:val="24"/>
          <w:szCs w:val="24"/>
        </w:rPr>
        <w:t>ller, D., I. Mattis, U. Wandinger, A. Ansmann, D. Althausen, O. Dubovik, S. Eckhardt, and A. Stohl, Saharan dust over</w:t>
      </w:r>
      <w:r>
        <w:rPr>
          <w:rFonts w:ascii="Times New Roman" w:hAnsi="Times New Roman"/>
          <w:sz w:val="24"/>
          <w:szCs w:val="24"/>
        </w:rPr>
        <w:t xml:space="preserve"> </w:t>
      </w:r>
      <w:r w:rsidRPr="00E36991">
        <w:rPr>
          <w:rFonts w:ascii="Times New Roman" w:hAnsi="Times New Roman"/>
          <w:sz w:val="24"/>
          <w:szCs w:val="24"/>
        </w:rPr>
        <w:t>a central European EARLINET-AERONET site: Combined observations with Raman lidar and Sun photometer, J. Geophys. Res.,</w:t>
      </w:r>
      <w:r>
        <w:rPr>
          <w:rFonts w:ascii="Times New Roman" w:hAnsi="Times New Roman"/>
          <w:sz w:val="24"/>
          <w:szCs w:val="24"/>
        </w:rPr>
        <w:t xml:space="preserve"> </w:t>
      </w:r>
      <w:r w:rsidRPr="00E36991">
        <w:rPr>
          <w:rFonts w:ascii="Times New Roman" w:hAnsi="Times New Roman"/>
          <w:sz w:val="24"/>
          <w:szCs w:val="24"/>
        </w:rPr>
        <w:t>108(D12), 4345, doi:10.1029/2002JD002918, 2003.</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Müller, T., Nowak, A., Wiedensohler, A., Sheridan, P., Laborde, M., Covert, David S., Marinoni, Angela, Imre, Kornélia, Henzing, Bas, Roger, Jean-Claude, dos Santos, Sebastiao Martins, Wilhelm, Reinhard, Wang, Ya-Qiang and de Leeuw, Gerrit(2009). Angular Illumination and Truncation of Three Different Integrating Nephelometers: Implications for Empirical, Size-Based Corrections. Aerosol Science and Technology,43:6,581 — 586</w:t>
      </w:r>
    </w:p>
    <w:p w:rsidR="0040761D" w:rsidRPr="00E0196C" w:rsidRDefault="0040761D" w:rsidP="0040761D">
      <w:pPr>
        <w:autoSpaceDE w:val="0"/>
        <w:autoSpaceDN w:val="0"/>
        <w:adjustRightInd w:val="0"/>
        <w:spacing w:before="200" w:line="360" w:lineRule="auto"/>
        <w:jc w:val="both"/>
        <w:rPr>
          <w:rFonts w:ascii="Times New Roman" w:hAnsi="Times New Roman"/>
          <w:sz w:val="24"/>
          <w:szCs w:val="24"/>
          <w:lang w:val="pt-PT"/>
        </w:rPr>
      </w:pPr>
      <w:r w:rsidRPr="00E0196C">
        <w:rPr>
          <w:rFonts w:ascii="Times New Roman" w:hAnsi="Times New Roman"/>
          <w:sz w:val="24"/>
          <w:szCs w:val="24"/>
          <w:lang w:val="en-US"/>
        </w:rPr>
        <w:t xml:space="preserve">Novakov, T., S. Menon, T. W. Kirchstetter, D. Koch, and J. E. Hansen (2005), Aerosol organic carbon to black carbon ratios: Analysis of published data and implications for climate forcing, J. Geophys. </w:t>
      </w:r>
      <w:r w:rsidRPr="00E0196C">
        <w:rPr>
          <w:rFonts w:ascii="Times New Roman" w:hAnsi="Times New Roman"/>
          <w:sz w:val="24"/>
          <w:szCs w:val="24"/>
          <w:lang w:val="pt-PT"/>
        </w:rPr>
        <w:t>Res., 110, D21205, doi:10.1029/2005JD005977.</w:t>
      </w:r>
    </w:p>
    <w:p w:rsidR="0040761D" w:rsidRPr="00E0196C" w:rsidRDefault="0040761D" w:rsidP="0040761D">
      <w:pPr>
        <w:autoSpaceDE w:val="0"/>
        <w:autoSpaceDN w:val="0"/>
        <w:adjustRightInd w:val="0"/>
        <w:spacing w:before="200" w:line="360" w:lineRule="auto"/>
        <w:jc w:val="both"/>
        <w:rPr>
          <w:rFonts w:ascii="Times New Roman" w:hAnsi="Times New Roman"/>
          <w:sz w:val="24"/>
          <w:szCs w:val="24"/>
          <w:lang w:val="pt-PT"/>
        </w:rPr>
      </w:pPr>
      <w:r w:rsidRPr="00E0196C">
        <w:rPr>
          <w:rFonts w:ascii="Times New Roman" w:hAnsi="Times New Roman"/>
          <w:sz w:val="24"/>
          <w:szCs w:val="24"/>
          <w:lang w:val="pt-PT"/>
        </w:rPr>
        <w:t xml:space="preserve">Oliveira, T. </w:t>
      </w:r>
      <w:r w:rsidRPr="00E0196C">
        <w:rPr>
          <w:rFonts w:ascii="Times New Roman" w:hAnsi="Times New Roman"/>
          <w:bCs/>
          <w:sz w:val="24"/>
          <w:szCs w:val="24"/>
          <w:lang w:val="pt-PT"/>
        </w:rPr>
        <w:t xml:space="preserve">O aerossol carbonoso em atmosferas rurais e remotas da Europa. </w:t>
      </w:r>
      <w:r w:rsidRPr="00E0196C">
        <w:rPr>
          <w:rFonts w:ascii="Times New Roman" w:hAnsi="Times New Roman"/>
          <w:sz w:val="24"/>
          <w:szCs w:val="24"/>
          <w:lang w:val="pt-PT"/>
        </w:rPr>
        <w:t>PhD Thesis. University of Aveiro, 226pp. 2006.</w:t>
      </w:r>
    </w:p>
    <w:p w:rsidR="0040761D" w:rsidRPr="00E0196C" w:rsidRDefault="0040761D" w:rsidP="0040761D">
      <w:pPr>
        <w:autoSpaceDE w:val="0"/>
        <w:autoSpaceDN w:val="0"/>
        <w:adjustRightInd w:val="0"/>
        <w:spacing w:before="200" w:line="360" w:lineRule="auto"/>
        <w:jc w:val="both"/>
        <w:rPr>
          <w:rFonts w:ascii="Times New Roman" w:hAnsi="Times New Roman"/>
          <w:color w:val="231F20"/>
          <w:sz w:val="24"/>
          <w:szCs w:val="24"/>
          <w:lang w:val="en-US"/>
        </w:rPr>
      </w:pPr>
      <w:r w:rsidRPr="00E0196C">
        <w:rPr>
          <w:rFonts w:ascii="Times New Roman" w:hAnsi="Times New Roman"/>
          <w:color w:val="231F20"/>
          <w:sz w:val="24"/>
          <w:szCs w:val="24"/>
          <w:lang w:val="pt-PT"/>
        </w:rPr>
        <w:t xml:space="preserve">Oliveira, T., Pio, C., Alves, C., Silvestre, A., Evtyugina, M., Afonso, J., Caseiro, A., Legrand, M., 2007. </w:t>
      </w:r>
      <w:r w:rsidRPr="00E0196C">
        <w:rPr>
          <w:rFonts w:ascii="Times New Roman" w:hAnsi="Times New Roman"/>
          <w:color w:val="231F20"/>
          <w:sz w:val="24"/>
          <w:szCs w:val="24"/>
          <w:lang w:val="en-US"/>
        </w:rPr>
        <w:t>Air quality and organic compounds in aerosols from a coastal rural area in the Western Iberian Peninsula over a year long period: characterisation, loads and seasonal trends. Atmos. Environ. 41, 3631–3643.</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Paredes-Miranda, G., Arnott, W. P., Jimenez, J. L., Aiken, A. C., Gaffney, J. S., and Marley, N. A.: Primary and secondary contributions to aerosol light scattering and absorption in Mexico City during the MILAGRO 2006 campaign, Atmos. Chem. Phys., 9, 3721–3730, 2009, http://www.atmos-chem-phys.net/9/3721/2009/.</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Patashnick, H. and Rupprecht, E. G., 1991. Continuous PM-10 Measurements Using the Tapered Element Oscillating Microbalance. Journal of Air and Waster Management Association 41 (8), 1079-1084.</w:t>
      </w:r>
    </w:p>
    <w:p w:rsidR="0040761D" w:rsidRDefault="0040761D" w:rsidP="0040761D">
      <w:pPr>
        <w:spacing w:before="200" w:line="360" w:lineRule="auto"/>
        <w:jc w:val="both"/>
        <w:rPr>
          <w:rFonts w:ascii="Times New Roman" w:hAnsi="Times New Roman"/>
          <w:sz w:val="24"/>
          <w:szCs w:val="24"/>
          <w:lang w:val="en-US"/>
        </w:rPr>
      </w:pPr>
      <w:r w:rsidRPr="00E0196C">
        <w:rPr>
          <w:rFonts w:ascii="Times New Roman" w:hAnsi="Times New Roman"/>
          <w:sz w:val="24"/>
          <w:szCs w:val="24"/>
        </w:rPr>
        <w:lastRenderedPageBreak/>
        <w:t xml:space="preserve">Pereira, S., Wagner, F., and Silva, A. M.: Scattering properties and mass concentration of local and long range transported aerosols over the south western Iberian Peninsula, Atmos. </w:t>
      </w:r>
      <w:r w:rsidRPr="00E0196C">
        <w:rPr>
          <w:rFonts w:ascii="Times New Roman" w:hAnsi="Times New Roman"/>
          <w:sz w:val="24"/>
          <w:szCs w:val="24"/>
          <w:lang w:val="en-US"/>
        </w:rPr>
        <w:t>Environ., 42, 7623–7631, 2008.</w:t>
      </w:r>
    </w:p>
    <w:p w:rsidR="008B4880" w:rsidRDefault="008B4880" w:rsidP="008B4880">
      <w:pPr>
        <w:pStyle w:val="authors"/>
        <w:spacing w:before="200" w:after="200" w:line="360" w:lineRule="auto"/>
        <w:ind w:firstLine="0"/>
        <w:jc w:val="both"/>
        <w:rPr>
          <w:b w:val="0"/>
          <w:szCs w:val="24"/>
          <w:lang w:val="en-GB"/>
        </w:rPr>
      </w:pPr>
      <w:r w:rsidRPr="008B4880">
        <w:rPr>
          <w:b w:val="0"/>
          <w:szCs w:val="24"/>
          <w:lang w:val="en-GB"/>
        </w:rPr>
        <w:t xml:space="preserve">Pereira, S., Wagner, F., and Silva, A. M. </w:t>
      </w:r>
      <w:r w:rsidRPr="008B4880">
        <w:rPr>
          <w:b w:val="0"/>
          <w:szCs w:val="24"/>
          <w:lang w:val="en-US"/>
        </w:rPr>
        <w:t>Continuous</w:t>
      </w:r>
      <w:r w:rsidRPr="0075676D">
        <w:rPr>
          <w:b w:val="0"/>
          <w:szCs w:val="24"/>
          <w:lang w:val="en-US"/>
        </w:rPr>
        <w:t xml:space="preserve"> measurements of near surface aerosols in the south-western European (Portugal) region in 2006-2008. </w:t>
      </w:r>
      <w:r w:rsidRPr="008B4880">
        <w:rPr>
          <w:b w:val="0"/>
          <w:szCs w:val="24"/>
          <w:lang w:val="en-GB"/>
        </w:rPr>
        <w:t>Adv. Sci. Res., 1, 1–4, 2009</w:t>
      </w:r>
      <w:r>
        <w:rPr>
          <w:b w:val="0"/>
          <w:szCs w:val="24"/>
          <w:lang w:val="en-GB"/>
        </w:rPr>
        <w:t>.</w:t>
      </w:r>
    </w:p>
    <w:p w:rsidR="00CA18EA" w:rsidRDefault="0040761D" w:rsidP="00CA18EA">
      <w:pPr>
        <w:autoSpaceDE w:val="0"/>
        <w:autoSpaceDN w:val="0"/>
        <w:adjustRightInd w:val="0"/>
        <w:spacing w:before="200" w:line="360" w:lineRule="auto"/>
        <w:jc w:val="both"/>
        <w:rPr>
          <w:rFonts w:ascii="Times New Roman" w:hAnsi="Times New Roman"/>
          <w:sz w:val="24"/>
          <w:szCs w:val="24"/>
        </w:rPr>
      </w:pPr>
      <w:r w:rsidRPr="00E0196C">
        <w:rPr>
          <w:rFonts w:ascii="Times New Roman" w:hAnsi="Times New Roman"/>
          <w:sz w:val="24"/>
          <w:szCs w:val="24"/>
        </w:rPr>
        <w:t xml:space="preserve">Pereira, S., Wagner, F., and Silva, A. M. </w:t>
      </w:r>
      <w:r w:rsidRPr="00E0196C">
        <w:rPr>
          <w:rFonts w:ascii="Times New Roman" w:hAnsi="Times New Roman"/>
          <w:bCs/>
          <w:sz w:val="24"/>
          <w:szCs w:val="24"/>
        </w:rPr>
        <w:t>Seven years of measurements of aerosol scattering properties, near</w:t>
      </w:r>
      <w:r w:rsidRPr="00E0196C">
        <w:rPr>
          <w:rFonts w:ascii="Times New Roman" w:hAnsi="Times New Roman"/>
          <w:sz w:val="24"/>
          <w:szCs w:val="24"/>
        </w:rPr>
        <w:t xml:space="preserve"> </w:t>
      </w:r>
      <w:r w:rsidRPr="00E0196C">
        <w:rPr>
          <w:rFonts w:ascii="Times New Roman" w:hAnsi="Times New Roman"/>
          <w:bCs/>
          <w:sz w:val="24"/>
          <w:szCs w:val="24"/>
        </w:rPr>
        <w:t>the surface, in the southwestern Iberia Peninsula</w:t>
      </w:r>
      <w:r w:rsidRPr="00E0196C">
        <w:rPr>
          <w:rFonts w:ascii="Times New Roman" w:hAnsi="Times New Roman"/>
          <w:sz w:val="24"/>
          <w:szCs w:val="24"/>
        </w:rPr>
        <w:t xml:space="preserve">. Atmos. </w:t>
      </w:r>
      <w:r w:rsidRPr="008833B1">
        <w:rPr>
          <w:rFonts w:ascii="Times New Roman" w:hAnsi="Times New Roman"/>
          <w:sz w:val="24"/>
          <w:szCs w:val="24"/>
        </w:rPr>
        <w:t>Chem. Phys., 11, 17–29, 2011. doi:10.5194/acp-11-17-2011.</w:t>
      </w:r>
    </w:p>
    <w:p w:rsidR="008B4880" w:rsidRPr="008B4880" w:rsidRDefault="008B4880" w:rsidP="008B4880">
      <w:pPr>
        <w:pStyle w:val="authors"/>
        <w:spacing w:before="200" w:after="200" w:line="360" w:lineRule="auto"/>
        <w:ind w:firstLine="0"/>
        <w:jc w:val="both"/>
        <w:rPr>
          <w:b w:val="0"/>
          <w:szCs w:val="24"/>
          <w:lang w:val="en-GB"/>
        </w:rPr>
      </w:pPr>
      <w:r w:rsidRPr="008B4880">
        <w:rPr>
          <w:b w:val="0"/>
          <w:szCs w:val="24"/>
          <w:lang w:val="en-GB"/>
        </w:rPr>
        <w:t xml:space="preserve">Pereira, S., Wagner, F., and Silva, A. M. </w:t>
      </w:r>
      <w:r w:rsidRPr="008B4880">
        <w:rPr>
          <w:rStyle w:val="apple-style-span"/>
          <w:b w:val="0"/>
          <w:color w:val="000000"/>
          <w:szCs w:val="24"/>
          <w:lang w:val="en-GB"/>
        </w:rPr>
        <w:t xml:space="preserve">Long term black carbon measurements in the southwestern Iberia Peninsula. </w:t>
      </w:r>
      <w:r w:rsidRPr="008B4880">
        <w:rPr>
          <w:b w:val="0"/>
          <w:szCs w:val="24"/>
          <w:lang w:val="en-GB"/>
        </w:rPr>
        <w:t xml:space="preserve">J. Geophys. Res. </w:t>
      </w:r>
      <w:r w:rsidRPr="00100BB9">
        <w:rPr>
          <w:rStyle w:val="apple-style-span"/>
          <w:b w:val="0"/>
          <w:color w:val="000000"/>
          <w:szCs w:val="24"/>
          <w:lang w:val="en-GB"/>
        </w:rPr>
        <w:t xml:space="preserve">manuscript 2011JD015657R. </w:t>
      </w:r>
      <w:r w:rsidRPr="008B4880">
        <w:rPr>
          <w:b w:val="0"/>
          <w:szCs w:val="24"/>
          <w:lang w:val="en-GB"/>
        </w:rPr>
        <w:t xml:space="preserve">In discussion. </w:t>
      </w:r>
    </w:p>
    <w:p w:rsidR="00CA18EA" w:rsidRPr="00CA18EA" w:rsidRDefault="00CA18EA" w:rsidP="00CA18EA">
      <w:pPr>
        <w:autoSpaceDE w:val="0"/>
        <w:autoSpaceDN w:val="0"/>
        <w:adjustRightInd w:val="0"/>
        <w:spacing w:before="200" w:line="360" w:lineRule="auto"/>
        <w:jc w:val="both"/>
        <w:rPr>
          <w:rFonts w:ascii="Times New Roman" w:hAnsi="Times New Roman"/>
          <w:sz w:val="24"/>
          <w:szCs w:val="24"/>
        </w:rPr>
      </w:pPr>
      <w:r w:rsidRPr="00CA18EA">
        <w:rPr>
          <w:rFonts w:ascii="Times New Roman" w:hAnsi="Times New Roman"/>
          <w:sz w:val="24"/>
          <w:szCs w:val="24"/>
        </w:rPr>
        <w:t>Pérez, C., S. Nickovic, J. M. Baldasano, M. Sicard, F. Rocadenbosch, and V. E. Cachorro (2006), A long Saharan dustevent over the western Mediterranean: Lidar, Sun photometer observations, and regional dust modeling, J. Geophys. Res., 111, D15214,doi:10.1029/2005JD006579.</w:t>
      </w:r>
    </w:p>
    <w:p w:rsidR="008833B1" w:rsidRPr="008833B1" w:rsidRDefault="008833B1" w:rsidP="008833B1">
      <w:pPr>
        <w:spacing w:before="200" w:line="360" w:lineRule="auto"/>
        <w:jc w:val="both"/>
        <w:rPr>
          <w:rFonts w:ascii="Times New Roman" w:hAnsi="Times New Roman"/>
          <w:sz w:val="24"/>
          <w:szCs w:val="24"/>
          <w:lang w:val="es-ES" w:eastAsia="pt-PT"/>
        </w:rPr>
      </w:pPr>
      <w:r w:rsidRPr="008833B1">
        <w:rPr>
          <w:rFonts w:ascii="Times New Roman" w:eastAsia="AdvTimes" w:hAnsi="Times New Roman"/>
          <w:sz w:val="24"/>
          <w:szCs w:val="24"/>
          <w:lang w:val="en-US" w:eastAsia="pt-PT"/>
        </w:rPr>
        <w:t>Petzold, A., Kramer, H., Schönlinner, M., 2002. Continuous measurement of Atmospheric Black Carbon using a Multi-Angle Absorption Photometer. Environ Sci &amp; Pollut Res, Special Issue 4 (2002), 78-82.</w:t>
      </w:r>
    </w:p>
    <w:p w:rsidR="0040761D" w:rsidRPr="00E0196C" w:rsidRDefault="0040761D" w:rsidP="008833B1">
      <w:pPr>
        <w:spacing w:before="200" w:line="360" w:lineRule="auto"/>
        <w:jc w:val="both"/>
        <w:rPr>
          <w:rFonts w:ascii="Times New Roman" w:hAnsi="Times New Roman"/>
          <w:sz w:val="24"/>
          <w:szCs w:val="24"/>
        </w:rPr>
      </w:pPr>
      <w:r w:rsidRPr="008833B1">
        <w:rPr>
          <w:rFonts w:ascii="Times New Roman" w:hAnsi="Times New Roman"/>
          <w:sz w:val="24"/>
          <w:szCs w:val="24"/>
        </w:rPr>
        <w:t>Petzold, A. and Schönlinner, M.: Multi-angle</w:t>
      </w:r>
      <w:r w:rsidRPr="00E0196C">
        <w:rPr>
          <w:rFonts w:ascii="Times New Roman" w:hAnsi="Times New Roman"/>
          <w:sz w:val="24"/>
          <w:szCs w:val="24"/>
        </w:rPr>
        <w:t xml:space="preserve"> Absorption photometry-A new method for the measurement of aerosol light absorption and atmospheric black carbon, J. Aerosol Sci., 35, 421–441, 2004.</w:t>
      </w:r>
    </w:p>
    <w:p w:rsidR="0040761D" w:rsidRPr="00E0196C" w:rsidRDefault="0040761D" w:rsidP="0040761D">
      <w:pPr>
        <w:spacing w:before="200" w:line="360" w:lineRule="auto"/>
        <w:jc w:val="both"/>
        <w:rPr>
          <w:rFonts w:ascii="Times New Roman" w:hAnsi="Times New Roman"/>
          <w:sz w:val="24"/>
          <w:szCs w:val="24"/>
          <w:lang w:val="pt-PT"/>
        </w:rPr>
      </w:pPr>
      <w:r w:rsidRPr="00E0196C">
        <w:rPr>
          <w:rFonts w:ascii="Times New Roman" w:hAnsi="Times New Roman"/>
          <w:sz w:val="24"/>
          <w:szCs w:val="24"/>
        </w:rPr>
        <w:t xml:space="preserve">Petzold, A., Schloesser, H., Sheridan, P. J., and Arnott, W. P.: Evaluation of multi-angle Absorption photometry for measuring aerosol light absorption, Aerosol Sci. </w:t>
      </w:r>
      <w:r w:rsidRPr="00E0196C">
        <w:rPr>
          <w:rFonts w:ascii="Times New Roman" w:hAnsi="Times New Roman"/>
          <w:sz w:val="24"/>
          <w:szCs w:val="24"/>
          <w:lang w:val="pt-PT"/>
        </w:rPr>
        <w:t>Technol., 39(1), 40–51, 2005.</w:t>
      </w:r>
    </w:p>
    <w:p w:rsidR="0040761D" w:rsidRDefault="0040761D" w:rsidP="0040761D">
      <w:pPr>
        <w:autoSpaceDE w:val="0"/>
        <w:autoSpaceDN w:val="0"/>
        <w:adjustRightInd w:val="0"/>
        <w:spacing w:before="200" w:line="360" w:lineRule="auto"/>
        <w:jc w:val="both"/>
        <w:rPr>
          <w:rFonts w:ascii="Times New Roman" w:hAnsi="Times New Roman"/>
          <w:sz w:val="24"/>
          <w:szCs w:val="24"/>
        </w:rPr>
      </w:pPr>
      <w:r w:rsidRPr="00E0196C">
        <w:rPr>
          <w:rFonts w:ascii="Times New Roman" w:hAnsi="Times New Roman"/>
          <w:sz w:val="24"/>
          <w:szCs w:val="24"/>
          <w:lang w:val="pt-PT"/>
        </w:rPr>
        <w:t xml:space="preserve">Pio, C.A., Castro, L.M, Cerqueira, M.A., Santos, I.M., Belchior, F., Salgueiro, M.L., 1996. </w:t>
      </w:r>
      <w:r w:rsidRPr="00E0196C">
        <w:rPr>
          <w:rFonts w:ascii="Times New Roman" w:hAnsi="Times New Roman"/>
          <w:sz w:val="24"/>
          <w:szCs w:val="24"/>
          <w:lang w:val="en-US"/>
        </w:rPr>
        <w:t xml:space="preserve">Source assessment of particulate air pollutants measured at the southwest European coast. </w:t>
      </w:r>
      <w:r w:rsidRPr="00E0196C">
        <w:rPr>
          <w:rFonts w:ascii="Times New Roman" w:hAnsi="Times New Roman"/>
          <w:sz w:val="24"/>
          <w:szCs w:val="24"/>
        </w:rPr>
        <w:t>Atmospheric Environment 30, 3309</w:t>
      </w:r>
      <w:r w:rsidRPr="00E0196C">
        <w:rPr>
          <w:rFonts w:ascii="Times New Roman" w:hAnsi="Times New Roman"/>
          <w:iCs/>
          <w:sz w:val="24"/>
          <w:szCs w:val="24"/>
        </w:rPr>
        <w:t>-</w:t>
      </w:r>
      <w:r w:rsidRPr="00E0196C">
        <w:rPr>
          <w:rFonts w:ascii="Times New Roman" w:hAnsi="Times New Roman"/>
          <w:sz w:val="24"/>
          <w:szCs w:val="24"/>
        </w:rPr>
        <w:t>3320.</w:t>
      </w:r>
    </w:p>
    <w:p w:rsidR="00F361A0" w:rsidRPr="00F361A0" w:rsidRDefault="00F361A0" w:rsidP="00F361A0">
      <w:pPr>
        <w:autoSpaceDE w:val="0"/>
        <w:autoSpaceDN w:val="0"/>
        <w:adjustRightInd w:val="0"/>
        <w:spacing w:before="200" w:line="360" w:lineRule="auto"/>
        <w:jc w:val="both"/>
        <w:rPr>
          <w:rFonts w:ascii="Times New Roman" w:hAnsi="Times New Roman"/>
          <w:color w:val="000000"/>
          <w:sz w:val="24"/>
          <w:szCs w:val="24"/>
        </w:rPr>
      </w:pPr>
      <w:r w:rsidRPr="00E11AD9">
        <w:rPr>
          <w:rFonts w:ascii="Times New Roman" w:hAnsi="Times New Roman"/>
          <w:color w:val="000000"/>
          <w:sz w:val="24"/>
          <w:szCs w:val="24"/>
        </w:rPr>
        <w:lastRenderedPageBreak/>
        <w:t>Pio C.A., Legrand, M., Alves, C.A., Oliveira, T.</w:t>
      </w:r>
      <w:r w:rsidRPr="00E11AD9">
        <w:rPr>
          <w:rFonts w:ascii="Times New Roman" w:hAnsi="Times New Roman"/>
          <w:color w:val="000066"/>
          <w:sz w:val="24"/>
          <w:szCs w:val="24"/>
        </w:rPr>
        <w:t>,</w:t>
      </w:r>
      <w:r w:rsidRPr="00E11AD9">
        <w:rPr>
          <w:rFonts w:ascii="Times New Roman" w:hAnsi="Times New Roman"/>
          <w:color w:val="000000"/>
          <w:sz w:val="24"/>
          <w:szCs w:val="24"/>
        </w:rPr>
        <w:t xml:space="preserve"> Afonso, J., Caseiro A.</w:t>
      </w:r>
      <w:r w:rsidRPr="00E11AD9">
        <w:rPr>
          <w:rFonts w:ascii="Times New Roman" w:hAnsi="Times New Roman"/>
          <w:color w:val="000066"/>
          <w:sz w:val="24"/>
          <w:szCs w:val="24"/>
        </w:rPr>
        <w:t>,</w:t>
      </w:r>
      <w:r w:rsidRPr="00E11AD9">
        <w:rPr>
          <w:rFonts w:ascii="Times New Roman" w:hAnsi="Times New Roman"/>
          <w:color w:val="000000"/>
          <w:sz w:val="24"/>
          <w:szCs w:val="24"/>
        </w:rPr>
        <w:t xml:space="preserve"> Puxbaum H., Sanchez-Ochoa, A,</w:t>
      </w:r>
      <w:r w:rsidRPr="00E11AD9">
        <w:rPr>
          <w:rFonts w:ascii="Times New Roman" w:hAnsi="Times New Roman"/>
          <w:color w:val="000066"/>
          <w:sz w:val="24"/>
          <w:szCs w:val="24"/>
        </w:rPr>
        <w:t xml:space="preserve"> </w:t>
      </w:r>
      <w:r w:rsidRPr="00E11AD9">
        <w:rPr>
          <w:rFonts w:ascii="Times New Roman" w:hAnsi="Times New Roman"/>
          <w:color w:val="000000"/>
          <w:sz w:val="24"/>
          <w:szCs w:val="24"/>
        </w:rPr>
        <w:t>Gelencse, A. Chemical composition of atmospheric aerosols during the 2003</w:t>
      </w:r>
      <w:r>
        <w:rPr>
          <w:rFonts w:ascii="Times New Roman" w:hAnsi="Times New Roman"/>
          <w:color w:val="000000"/>
          <w:sz w:val="24"/>
          <w:szCs w:val="24"/>
        </w:rPr>
        <w:t xml:space="preserve"> </w:t>
      </w:r>
      <w:r w:rsidRPr="00E11AD9">
        <w:rPr>
          <w:rFonts w:ascii="Times New Roman" w:hAnsi="Times New Roman"/>
          <w:color w:val="000000"/>
          <w:sz w:val="24"/>
          <w:szCs w:val="24"/>
        </w:rPr>
        <w:t>summer intense forest fire period</w:t>
      </w:r>
      <w:r>
        <w:rPr>
          <w:rFonts w:ascii="Times New Roman" w:hAnsi="Times New Roman"/>
          <w:color w:val="000000"/>
          <w:sz w:val="24"/>
          <w:szCs w:val="24"/>
        </w:rPr>
        <w:t xml:space="preserve">. </w:t>
      </w:r>
      <w:r w:rsidRPr="00E11AD9">
        <w:rPr>
          <w:rFonts w:ascii="Times New Roman" w:hAnsi="Times New Roman"/>
          <w:sz w:val="24"/>
          <w:szCs w:val="24"/>
        </w:rPr>
        <w:t>Atmospheric Environment 42 (2008) 7530–7543</w:t>
      </w:r>
      <w:r>
        <w:rPr>
          <w:rFonts w:ascii="Times New Roman" w:hAnsi="Times New Roman"/>
          <w:sz w:val="24"/>
          <w:szCs w:val="24"/>
        </w:rPr>
        <w:t>.</w:t>
      </w:r>
    </w:p>
    <w:p w:rsidR="0040761D" w:rsidRPr="00E0196C" w:rsidRDefault="0040761D" w:rsidP="0040761D">
      <w:pPr>
        <w:autoSpaceDE w:val="0"/>
        <w:autoSpaceDN w:val="0"/>
        <w:adjustRightInd w:val="0"/>
        <w:spacing w:before="200" w:line="360" w:lineRule="auto"/>
        <w:jc w:val="both"/>
        <w:rPr>
          <w:rFonts w:ascii="Times New Roman" w:hAnsi="Times New Roman"/>
          <w:sz w:val="24"/>
          <w:szCs w:val="24"/>
          <w:lang w:val="en-US"/>
        </w:rPr>
      </w:pPr>
      <w:r w:rsidRPr="00E0196C">
        <w:rPr>
          <w:rFonts w:ascii="Times New Roman" w:hAnsi="Times New Roman"/>
          <w:sz w:val="24"/>
          <w:szCs w:val="24"/>
        </w:rPr>
        <w:t xml:space="preserve">Pohjola, M.A., Kousa, A., Kukkonen, J., Härkönen, J., karppinen, A., Aarnio, P., Koskentalo, T., 2002. </w:t>
      </w:r>
      <w:r w:rsidRPr="00E0196C">
        <w:rPr>
          <w:rFonts w:ascii="Times New Roman" w:hAnsi="Times New Roman"/>
          <w:sz w:val="24"/>
          <w:szCs w:val="24"/>
          <w:lang w:val="en-US"/>
        </w:rPr>
        <w:t>The spatial and temporal variation of measured urban PM</w:t>
      </w:r>
      <w:r w:rsidRPr="00E0196C">
        <w:rPr>
          <w:rFonts w:ascii="Times New Roman" w:hAnsi="Times New Roman"/>
          <w:sz w:val="24"/>
          <w:szCs w:val="24"/>
          <w:vertAlign w:val="subscript"/>
          <w:lang w:val="en-US"/>
        </w:rPr>
        <w:t>10</w:t>
      </w:r>
      <w:r w:rsidRPr="00E0196C">
        <w:rPr>
          <w:rFonts w:ascii="Times New Roman" w:hAnsi="Times New Roman"/>
          <w:sz w:val="24"/>
          <w:szCs w:val="24"/>
          <w:lang w:val="en-US"/>
        </w:rPr>
        <w:t xml:space="preserve"> and PM2.5 in the Helsinki metropolitan area. Water, Air and Soil Pollution: Focus 2, 189–201.</w:t>
      </w:r>
    </w:p>
    <w:p w:rsidR="0040761D" w:rsidRPr="00E0196C" w:rsidRDefault="0040761D" w:rsidP="0040761D">
      <w:pPr>
        <w:autoSpaceDE w:val="0"/>
        <w:autoSpaceDN w:val="0"/>
        <w:adjustRightInd w:val="0"/>
        <w:spacing w:before="200" w:line="360" w:lineRule="auto"/>
        <w:jc w:val="both"/>
        <w:rPr>
          <w:rFonts w:ascii="Times New Roman" w:hAnsi="Times New Roman"/>
          <w:sz w:val="24"/>
          <w:szCs w:val="24"/>
          <w:lang w:val="en-US"/>
        </w:rPr>
      </w:pPr>
      <w:r w:rsidRPr="00E0196C">
        <w:rPr>
          <w:rFonts w:ascii="Times New Roman" w:hAnsi="Times New Roman"/>
          <w:sz w:val="24"/>
          <w:szCs w:val="24"/>
          <w:lang w:val="en-US"/>
        </w:rPr>
        <w:t xml:space="preserve">Prospero, J.M., 1999. Long-range transport of mineral dust in the global atmosphere: impact of African dust on the environment of Southeastern United States. Proc. </w:t>
      </w:r>
      <w:r w:rsidRPr="00E0196C">
        <w:rPr>
          <w:rFonts w:ascii="Times New Roman" w:hAnsi="Times New Roman"/>
          <w:sz w:val="24"/>
          <w:szCs w:val="24"/>
        </w:rPr>
        <w:t>Natl. Acad.Sci. USA 96, 3396}3403.</w:t>
      </w:r>
    </w:p>
    <w:p w:rsidR="0040761D" w:rsidRDefault="0040761D" w:rsidP="0040761D">
      <w:pPr>
        <w:autoSpaceDE w:val="0"/>
        <w:autoSpaceDN w:val="0"/>
        <w:adjustRightInd w:val="0"/>
        <w:spacing w:before="200" w:line="360" w:lineRule="auto"/>
        <w:jc w:val="both"/>
        <w:rPr>
          <w:rFonts w:ascii="Times New Roman" w:hAnsi="Times New Roman"/>
          <w:sz w:val="24"/>
          <w:szCs w:val="24"/>
        </w:rPr>
      </w:pPr>
      <w:r w:rsidRPr="00E0196C">
        <w:rPr>
          <w:rFonts w:ascii="Times New Roman" w:hAnsi="Times New Roman"/>
          <w:sz w:val="24"/>
          <w:szCs w:val="24"/>
        </w:rPr>
        <w:t>Putaud, J.P., Van Dingenen, R., Alastuey, A., Bauer, H., Birmili, W., Cyrys, J., Flentje, H., Fuzzi, S., Gehrig, R., Hansson, H.C., Harrison, R.M., Herrmann, H., Hitzenberger, R., Hüglin, C., Jones, A.M., Kasper-Giebl, A., Kiss, G., Kousa, A., Kuhlbusch, T.A.J., Löschau, G., Maenhaut, W., Molnar, A., Moreno, T., Pekkanen, J., Perrino, C., Pitz, M., Puxbaum, H., Querol, X., Rodriguez, S., Salma, I., Schwarz, J., Smolik, J., Schneider, J., Spindler, G., ten Brink H., Tursic, J., Viana, M., Wiedensohler, A., Raes, F. A European Aerosol Phenomenology - 3: physical and chemical characteristics of particulate matter from 60 rural, urban, and kerbside sites across Europe, Atmospheric Environment (2010), doi: 10.1016/j.atmosenv.2009.12.011.</w:t>
      </w:r>
    </w:p>
    <w:p w:rsidR="000F5187" w:rsidRPr="000F5187" w:rsidRDefault="000F5187" w:rsidP="000F5187">
      <w:pPr>
        <w:autoSpaceDE w:val="0"/>
        <w:autoSpaceDN w:val="0"/>
        <w:adjustRightInd w:val="0"/>
        <w:spacing w:before="200" w:line="360" w:lineRule="auto"/>
        <w:jc w:val="both"/>
        <w:rPr>
          <w:rFonts w:ascii="Times New Roman" w:eastAsia="AdvTimes" w:hAnsi="Times New Roman"/>
          <w:sz w:val="24"/>
          <w:szCs w:val="24"/>
          <w:lang w:val="pt-PT"/>
        </w:rPr>
      </w:pPr>
      <w:r w:rsidRPr="00E11AD9">
        <w:rPr>
          <w:rFonts w:ascii="Times New Roman" w:eastAsia="AdvTimes" w:hAnsi="Times New Roman"/>
          <w:sz w:val="24"/>
          <w:szCs w:val="24"/>
          <w:lang w:val="pt-PT"/>
        </w:rPr>
        <w:t>Querol X.</w:t>
      </w:r>
      <w:r>
        <w:rPr>
          <w:rFonts w:ascii="Times New Roman" w:eastAsia="AdvTimes" w:hAnsi="Times New Roman"/>
          <w:sz w:val="24"/>
          <w:szCs w:val="24"/>
          <w:lang w:val="pt-PT"/>
        </w:rPr>
        <w:t>,</w:t>
      </w:r>
      <w:r w:rsidRPr="00E11AD9">
        <w:rPr>
          <w:rFonts w:ascii="Times New Roman" w:eastAsia="AdvTimes" w:hAnsi="Times New Roman"/>
          <w:sz w:val="24"/>
          <w:szCs w:val="24"/>
          <w:lang w:val="pt-PT"/>
        </w:rPr>
        <w:t xml:space="preserve"> A. Alastuey, A. Lopez-Soler, F. Plana, J.A. Puicercus,</w:t>
      </w:r>
      <w:r>
        <w:rPr>
          <w:rFonts w:ascii="Times New Roman" w:eastAsia="AdvTimes" w:hAnsi="Times New Roman"/>
          <w:sz w:val="24"/>
          <w:szCs w:val="24"/>
          <w:lang w:val="pt-PT"/>
        </w:rPr>
        <w:t xml:space="preserve"> </w:t>
      </w:r>
      <w:r w:rsidRPr="0071773E">
        <w:rPr>
          <w:rFonts w:ascii="Times New Roman" w:eastAsia="AdvTimes" w:hAnsi="Times New Roman"/>
          <w:sz w:val="24"/>
          <w:szCs w:val="24"/>
          <w:lang w:val="pt-PT"/>
        </w:rPr>
        <w:t xml:space="preserve">E. Mantilla, J.L. Palau. </w:t>
      </w:r>
      <w:r w:rsidRPr="00E11AD9">
        <w:rPr>
          <w:rFonts w:ascii="Times New Roman" w:eastAsia="AdvTimes" w:hAnsi="Times New Roman"/>
          <w:sz w:val="24"/>
          <w:szCs w:val="24"/>
        </w:rPr>
        <w:t>Daily evolution of sulphate aerosols in a rural area, northeastern</w:t>
      </w:r>
      <w:r w:rsidRPr="0071773E">
        <w:rPr>
          <w:rFonts w:ascii="Times New Roman" w:eastAsia="AdvTimes" w:hAnsi="Times New Roman"/>
          <w:sz w:val="24"/>
          <w:szCs w:val="24"/>
        </w:rPr>
        <w:t xml:space="preserve"> </w:t>
      </w:r>
      <w:r>
        <w:rPr>
          <w:rFonts w:ascii="Times New Roman" w:eastAsia="AdvTimes" w:hAnsi="Times New Roman"/>
          <w:sz w:val="24"/>
          <w:szCs w:val="24"/>
        </w:rPr>
        <w:t>Spain-</w:t>
      </w:r>
      <w:r w:rsidRPr="00E11AD9">
        <w:rPr>
          <w:rFonts w:ascii="Times New Roman" w:eastAsia="AdvTimes" w:hAnsi="Times New Roman"/>
          <w:sz w:val="24"/>
          <w:szCs w:val="24"/>
        </w:rPr>
        <w:t>elucidation of an atmospheric reservoir e</w:t>
      </w:r>
      <w:r>
        <w:rPr>
          <w:rFonts w:ascii="Times New Roman" w:eastAsia="AdvTimes" w:hAnsi="Times New Roman"/>
          <w:sz w:val="24"/>
          <w:szCs w:val="24"/>
        </w:rPr>
        <w:t>ff</w:t>
      </w:r>
      <w:r w:rsidRPr="00E11AD9">
        <w:rPr>
          <w:rFonts w:ascii="Times New Roman" w:eastAsia="AdvTimes" w:hAnsi="Times New Roman"/>
          <w:sz w:val="24"/>
          <w:szCs w:val="24"/>
        </w:rPr>
        <w:t>ect</w:t>
      </w:r>
      <w:r>
        <w:rPr>
          <w:rFonts w:ascii="Times New Roman" w:eastAsia="AdvTimes" w:hAnsi="Times New Roman"/>
          <w:sz w:val="24"/>
          <w:szCs w:val="24"/>
        </w:rPr>
        <w:t xml:space="preserve">. </w:t>
      </w:r>
      <w:r w:rsidRPr="000F5187">
        <w:rPr>
          <w:rFonts w:ascii="Times New Roman" w:eastAsia="AdvTimes" w:hAnsi="Times New Roman"/>
          <w:sz w:val="24"/>
          <w:szCs w:val="24"/>
          <w:lang w:val="pt-PT"/>
        </w:rPr>
        <w:t>Environmental Pollution 105 (1999) 397-407</w:t>
      </w:r>
      <w:r>
        <w:rPr>
          <w:rFonts w:ascii="Times New Roman" w:eastAsia="AdvTimes" w:hAnsi="Times New Roman"/>
          <w:sz w:val="24"/>
          <w:szCs w:val="24"/>
          <w:lang w:val="pt-PT"/>
        </w:rPr>
        <w:t>.</w:t>
      </w:r>
    </w:p>
    <w:p w:rsidR="000F5187" w:rsidRPr="000F5187" w:rsidRDefault="000F5187" w:rsidP="000F5187">
      <w:pPr>
        <w:autoSpaceDE w:val="0"/>
        <w:autoSpaceDN w:val="0"/>
        <w:adjustRightInd w:val="0"/>
        <w:spacing w:before="200" w:line="360" w:lineRule="auto"/>
        <w:jc w:val="both"/>
        <w:rPr>
          <w:rFonts w:ascii="Times New Roman" w:eastAsia="AdvTimes" w:hAnsi="Times New Roman"/>
          <w:sz w:val="24"/>
          <w:szCs w:val="24"/>
        </w:rPr>
      </w:pPr>
      <w:r w:rsidRPr="0071773E">
        <w:rPr>
          <w:rFonts w:ascii="Times New Roman" w:eastAsia="AdvTimes" w:hAnsi="Times New Roman"/>
          <w:sz w:val="24"/>
          <w:szCs w:val="24"/>
          <w:lang w:val="pt-PT"/>
        </w:rPr>
        <w:t>Querol,</w:t>
      </w:r>
      <w:r>
        <w:rPr>
          <w:rFonts w:ascii="Times New Roman" w:eastAsia="AdvTimes" w:hAnsi="Times New Roman"/>
          <w:sz w:val="24"/>
          <w:szCs w:val="24"/>
          <w:lang w:val="pt-PT"/>
        </w:rPr>
        <w:t xml:space="preserve"> X., </w:t>
      </w:r>
      <w:r w:rsidRPr="0071773E">
        <w:rPr>
          <w:rFonts w:ascii="Times New Roman" w:eastAsia="AdvTimes" w:hAnsi="Times New Roman"/>
          <w:sz w:val="24"/>
          <w:szCs w:val="24"/>
          <w:lang w:val="pt-PT"/>
        </w:rPr>
        <w:t>Andres Alastuey, Sergio Rodriguez, Felicia Plana,</w:t>
      </w:r>
      <w:r>
        <w:rPr>
          <w:rFonts w:ascii="Times New Roman" w:eastAsia="AdvTimes" w:hAnsi="Times New Roman"/>
          <w:sz w:val="24"/>
          <w:szCs w:val="24"/>
          <w:lang w:val="pt-PT"/>
        </w:rPr>
        <w:t xml:space="preserve"> </w:t>
      </w:r>
      <w:r w:rsidRPr="0071773E">
        <w:rPr>
          <w:rFonts w:ascii="Times New Roman" w:eastAsia="AdvTimes" w:hAnsi="Times New Roman"/>
          <w:sz w:val="24"/>
          <w:szCs w:val="24"/>
          <w:lang w:val="pt-PT"/>
        </w:rPr>
        <w:t xml:space="preserve">Carmen R. Ruiz, Nuria Cots, Guillem Massague, Oriol Puig. </w:t>
      </w:r>
      <w:r w:rsidRPr="0071773E">
        <w:rPr>
          <w:rFonts w:ascii="Times New Roman" w:eastAsia="AdvTimes" w:hAnsi="Times New Roman"/>
          <w:sz w:val="24"/>
          <w:szCs w:val="24"/>
        </w:rPr>
        <w:t>PM10 and PM2.5 source apportionment in the Barcelona</w:t>
      </w:r>
      <w:r>
        <w:rPr>
          <w:rFonts w:ascii="Times New Roman" w:eastAsia="AdvTimes" w:hAnsi="Times New Roman"/>
          <w:sz w:val="24"/>
          <w:szCs w:val="24"/>
        </w:rPr>
        <w:t xml:space="preserve"> </w:t>
      </w:r>
      <w:r w:rsidRPr="0071773E">
        <w:rPr>
          <w:rFonts w:ascii="Times New Roman" w:eastAsia="AdvTimes" w:hAnsi="Times New Roman"/>
          <w:sz w:val="24"/>
          <w:szCs w:val="24"/>
        </w:rPr>
        <w:t>Metropolitan area, Catalonia, Spain</w:t>
      </w:r>
      <w:r>
        <w:rPr>
          <w:rFonts w:ascii="Times New Roman" w:eastAsia="AdvTimes" w:hAnsi="Times New Roman"/>
          <w:sz w:val="24"/>
          <w:szCs w:val="24"/>
        </w:rPr>
        <w:t xml:space="preserve">. </w:t>
      </w:r>
      <w:r w:rsidRPr="0071773E">
        <w:rPr>
          <w:rFonts w:ascii="Times New Roman" w:eastAsia="AdvTimes" w:hAnsi="Times New Roman"/>
          <w:sz w:val="24"/>
          <w:szCs w:val="24"/>
        </w:rPr>
        <w:t>Atmospheric Environment 35 (2001) 6407–6419</w:t>
      </w:r>
      <w:r>
        <w:rPr>
          <w:rFonts w:ascii="Times New Roman" w:eastAsia="AdvTimes" w:hAnsi="Times New Roman"/>
          <w:sz w:val="24"/>
          <w:szCs w:val="24"/>
        </w:rPr>
        <w:t>.</w:t>
      </w:r>
    </w:p>
    <w:p w:rsidR="000F5187" w:rsidRPr="00D8483A" w:rsidRDefault="000F5187" w:rsidP="000F5187">
      <w:pPr>
        <w:autoSpaceDE w:val="0"/>
        <w:autoSpaceDN w:val="0"/>
        <w:adjustRightInd w:val="0"/>
        <w:spacing w:before="200" w:line="360" w:lineRule="auto"/>
        <w:jc w:val="both"/>
        <w:rPr>
          <w:rFonts w:ascii="Times New Roman" w:hAnsi="Times New Roman"/>
          <w:color w:val="000000"/>
          <w:sz w:val="24"/>
          <w:szCs w:val="24"/>
        </w:rPr>
      </w:pPr>
      <w:r w:rsidRPr="000F5187">
        <w:rPr>
          <w:rFonts w:ascii="Times New Roman" w:hAnsi="Times New Roman"/>
          <w:color w:val="000000"/>
          <w:sz w:val="24"/>
          <w:szCs w:val="24"/>
        </w:rPr>
        <w:t xml:space="preserve">Querol, X., J. Pey, M. Pandolfi, A. Alastuey, M. Cusack, N. Pérez, T. Moreno, </w:t>
      </w:r>
      <w:r>
        <w:rPr>
          <w:rFonts w:ascii="Times New Roman" w:hAnsi="Times New Roman"/>
          <w:color w:val="000000"/>
          <w:sz w:val="24"/>
          <w:szCs w:val="24"/>
        </w:rPr>
        <w:t xml:space="preserve">M. </w:t>
      </w:r>
      <w:r w:rsidRPr="0071773E">
        <w:rPr>
          <w:rFonts w:ascii="Times New Roman" w:hAnsi="Times New Roman"/>
          <w:color w:val="000000"/>
          <w:sz w:val="24"/>
          <w:szCs w:val="24"/>
        </w:rPr>
        <w:t>Viana, N. Mihalopoulos, G. Kallos, S. Kleanthous</w:t>
      </w:r>
      <w:r>
        <w:rPr>
          <w:rFonts w:ascii="Times New Roman" w:hAnsi="Times New Roman"/>
          <w:color w:val="000000"/>
          <w:sz w:val="24"/>
          <w:szCs w:val="24"/>
        </w:rPr>
        <w:t>.</w:t>
      </w:r>
      <w:r w:rsidRPr="0071773E">
        <w:rPr>
          <w:rFonts w:ascii="Times New Roman" w:hAnsi="Times New Roman"/>
          <w:color w:val="000000"/>
          <w:sz w:val="24"/>
          <w:szCs w:val="24"/>
        </w:rPr>
        <w:t xml:space="preserve"> African dust contributions to mean </w:t>
      </w:r>
      <w:r w:rsidRPr="0071773E">
        <w:rPr>
          <w:rFonts w:ascii="Times New Roman" w:hAnsi="Times New Roman"/>
          <w:color w:val="000000"/>
          <w:sz w:val="24"/>
          <w:szCs w:val="24"/>
        </w:rPr>
        <w:lastRenderedPageBreak/>
        <w:t>ambient PM10 mass-levels across</w:t>
      </w:r>
      <w:r>
        <w:rPr>
          <w:rFonts w:ascii="Times New Roman" w:hAnsi="Times New Roman"/>
          <w:color w:val="000000"/>
          <w:sz w:val="24"/>
          <w:szCs w:val="24"/>
        </w:rPr>
        <w:t xml:space="preserve"> </w:t>
      </w:r>
      <w:r w:rsidRPr="0071773E">
        <w:rPr>
          <w:rFonts w:ascii="Times New Roman" w:hAnsi="Times New Roman"/>
          <w:color w:val="000000"/>
          <w:sz w:val="24"/>
          <w:szCs w:val="24"/>
        </w:rPr>
        <w:t>the Mediterranean Basin</w:t>
      </w:r>
      <w:r>
        <w:rPr>
          <w:rFonts w:ascii="Times New Roman" w:hAnsi="Times New Roman"/>
          <w:color w:val="000000"/>
          <w:sz w:val="24"/>
          <w:szCs w:val="24"/>
        </w:rPr>
        <w:t>.</w:t>
      </w:r>
      <w:r w:rsidRPr="0071773E">
        <w:rPr>
          <w:rFonts w:ascii="Times New Roman" w:hAnsi="Times New Roman"/>
          <w:sz w:val="24"/>
          <w:szCs w:val="24"/>
        </w:rPr>
        <w:t xml:space="preserve"> Atmospheric Environment 43 (2009) 4266–4277</w:t>
      </w:r>
      <w:r>
        <w:rPr>
          <w:rFonts w:ascii="Times New Roman" w:hAnsi="Times New Roman"/>
          <w:sz w:val="24"/>
          <w:szCs w:val="24"/>
        </w:rPr>
        <w:t>.</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 xml:space="preserve">Quinn, P. K., D. J. Coffman, T. S. Bates, T. L. Miller, J. E. Johnson, E. J. Welton, C. Neusüss, M. Miller, and P. J. Sheridan, Aerosol optical properties during INDOEX 1999: Means, variability, and controlling factors, </w:t>
      </w:r>
      <w:r w:rsidRPr="00E0196C">
        <w:rPr>
          <w:rFonts w:ascii="Times New Roman" w:hAnsi="Times New Roman"/>
          <w:iCs/>
          <w:sz w:val="24"/>
          <w:szCs w:val="24"/>
        </w:rPr>
        <w:t>J. Geophys. Res.</w:t>
      </w:r>
      <w:r w:rsidRPr="00E0196C">
        <w:rPr>
          <w:rFonts w:ascii="Times New Roman" w:hAnsi="Times New Roman"/>
          <w:sz w:val="24"/>
          <w:szCs w:val="24"/>
        </w:rPr>
        <w:t xml:space="preserve">, </w:t>
      </w:r>
      <w:r w:rsidRPr="00E0196C">
        <w:rPr>
          <w:rFonts w:ascii="Times New Roman" w:hAnsi="Times New Roman"/>
          <w:iCs/>
          <w:sz w:val="24"/>
          <w:szCs w:val="24"/>
        </w:rPr>
        <w:t>107</w:t>
      </w:r>
      <w:r w:rsidRPr="00E0196C">
        <w:rPr>
          <w:rFonts w:ascii="Times New Roman" w:hAnsi="Times New Roman"/>
          <w:sz w:val="24"/>
          <w:szCs w:val="24"/>
        </w:rPr>
        <w:t>(D19), 8020, doi:10.1029/2000JD000037, 2002.</w:t>
      </w:r>
    </w:p>
    <w:p w:rsidR="0040761D" w:rsidRPr="00E0196C" w:rsidRDefault="0040761D" w:rsidP="00DF757E">
      <w:pPr>
        <w:autoSpaceDE w:val="0"/>
        <w:autoSpaceDN w:val="0"/>
        <w:adjustRightInd w:val="0"/>
        <w:spacing w:before="200" w:line="360" w:lineRule="auto"/>
        <w:jc w:val="both"/>
        <w:rPr>
          <w:rFonts w:ascii="Times New Roman" w:hAnsi="Times New Roman"/>
          <w:sz w:val="24"/>
          <w:szCs w:val="24"/>
          <w:lang w:val="en-US"/>
        </w:rPr>
      </w:pPr>
      <w:r w:rsidRPr="00E0196C">
        <w:rPr>
          <w:rFonts w:ascii="Times New Roman" w:hAnsi="Times New Roman"/>
          <w:sz w:val="24"/>
          <w:szCs w:val="24"/>
          <w:lang w:val="en-US"/>
        </w:rPr>
        <w:t>Ramachandran, S., and T. A. Rajesh (2007), Black carbon aerosol mass concentrations over Ahmedabad, an urban location in western India: Comparison with urban sites in Asia, Europe, Canada, and the United States, J. Geophys. Res., 112, D06211, doi:10.1029/2006JD007488.</w:t>
      </w:r>
    </w:p>
    <w:p w:rsidR="0040761D" w:rsidRPr="00E0196C" w:rsidRDefault="0040761D" w:rsidP="00DF757E">
      <w:pPr>
        <w:autoSpaceDE w:val="0"/>
        <w:autoSpaceDN w:val="0"/>
        <w:adjustRightInd w:val="0"/>
        <w:spacing w:after="0" w:line="360" w:lineRule="auto"/>
        <w:jc w:val="both"/>
        <w:rPr>
          <w:rFonts w:ascii="Times New Roman" w:hAnsi="Times New Roman"/>
          <w:sz w:val="24"/>
          <w:szCs w:val="24"/>
        </w:rPr>
      </w:pPr>
      <w:r w:rsidRPr="00E0196C">
        <w:rPr>
          <w:rFonts w:ascii="Times New Roman" w:hAnsi="Times New Roman"/>
          <w:sz w:val="24"/>
          <w:szCs w:val="24"/>
          <w:lang w:val="en-US"/>
        </w:rPr>
        <w:t xml:space="preserve">Ramanathan, V., Crutzen, P. J., Kiehl, J. T., and Rosenfeld, D.: Aerosols, climate, and the hydrological cycle, Science, 294, </w:t>
      </w:r>
      <w:r w:rsidRPr="00E0196C">
        <w:rPr>
          <w:rFonts w:ascii="Times New Roman" w:hAnsi="Times New Roman"/>
          <w:sz w:val="24"/>
          <w:szCs w:val="24"/>
        </w:rPr>
        <w:t>2119–2124, 2001.</w:t>
      </w:r>
    </w:p>
    <w:p w:rsidR="0040761D" w:rsidRDefault="0040761D" w:rsidP="00DF757E">
      <w:pPr>
        <w:autoSpaceDE w:val="0"/>
        <w:autoSpaceDN w:val="0"/>
        <w:adjustRightInd w:val="0"/>
        <w:spacing w:before="200" w:line="360" w:lineRule="auto"/>
        <w:jc w:val="both"/>
        <w:rPr>
          <w:rFonts w:ascii="Times New Roman" w:hAnsi="Times New Roman"/>
          <w:sz w:val="24"/>
          <w:szCs w:val="24"/>
        </w:rPr>
      </w:pPr>
      <w:r w:rsidRPr="00E0196C">
        <w:rPr>
          <w:rFonts w:ascii="Times New Roman" w:hAnsi="Times New Roman"/>
          <w:sz w:val="24"/>
          <w:szCs w:val="24"/>
        </w:rPr>
        <w:t>Ramanathan, V., et al. (2001), Indian Ocean Experiment: An integrated analysis of the climate forcing and effects of the great Indo-Asian haze,J. Geophys. Res., 106, 28,410– 28,426.</w:t>
      </w:r>
    </w:p>
    <w:p w:rsidR="008833B1" w:rsidRDefault="008833B1" w:rsidP="008833B1">
      <w:pPr>
        <w:autoSpaceDE w:val="0"/>
        <w:autoSpaceDN w:val="0"/>
        <w:adjustRightInd w:val="0"/>
        <w:spacing w:before="200" w:line="360" w:lineRule="auto"/>
        <w:jc w:val="both"/>
        <w:rPr>
          <w:rFonts w:ascii="Times New Roman" w:hAnsi="Times New Roman"/>
          <w:sz w:val="24"/>
          <w:szCs w:val="24"/>
        </w:rPr>
      </w:pPr>
      <w:r w:rsidRPr="008833B1">
        <w:rPr>
          <w:rFonts w:ascii="Times New Roman" w:hAnsi="Times New Roman"/>
          <w:sz w:val="24"/>
          <w:szCs w:val="24"/>
        </w:rPr>
        <w:t>Reisinger, P., Wonaschutz, A., Hitzenberger, R., Petzold, A., Bauer, H., Jankowski, N., Puxbaum, H., Chi, X., Maenhaut, W.</w:t>
      </w:r>
      <w:r w:rsidRPr="008833B1">
        <w:rPr>
          <w:rFonts w:ascii="Times New Roman" w:hAnsi="Times New Roman"/>
          <w:bCs/>
          <w:sz w:val="24"/>
          <w:szCs w:val="24"/>
        </w:rPr>
        <w:t xml:space="preserve"> Intercomparison of Measurement Techniques for Black or Elemental Carbon Under Urban Background Conditions in Wintertime: Influence of Biomass </w:t>
      </w:r>
      <w:r w:rsidRPr="00F361A0">
        <w:rPr>
          <w:rFonts w:ascii="Times New Roman" w:hAnsi="Times New Roman"/>
          <w:bCs/>
          <w:sz w:val="24"/>
          <w:szCs w:val="24"/>
        </w:rPr>
        <w:t>Combustion.</w:t>
      </w:r>
      <w:r w:rsidRPr="00F361A0">
        <w:rPr>
          <w:rFonts w:ascii="Times New Roman" w:hAnsi="Times New Roman"/>
          <w:iCs/>
          <w:sz w:val="24"/>
          <w:szCs w:val="24"/>
        </w:rPr>
        <w:t xml:space="preserve"> Environ. Sci. Technol. </w:t>
      </w:r>
      <w:r w:rsidRPr="00F361A0">
        <w:rPr>
          <w:rFonts w:ascii="Times New Roman" w:hAnsi="Times New Roman"/>
          <w:bCs/>
          <w:sz w:val="24"/>
          <w:szCs w:val="24"/>
        </w:rPr>
        <w:t>2008,</w:t>
      </w:r>
      <w:r w:rsidRPr="008833B1">
        <w:rPr>
          <w:rFonts w:ascii="Times New Roman" w:hAnsi="Times New Roman"/>
          <w:b/>
          <w:bCs/>
          <w:sz w:val="24"/>
          <w:szCs w:val="24"/>
        </w:rPr>
        <w:t xml:space="preserve"> </w:t>
      </w:r>
      <w:r w:rsidRPr="008833B1">
        <w:rPr>
          <w:rFonts w:ascii="Times New Roman" w:hAnsi="Times New Roman"/>
          <w:i/>
          <w:iCs/>
          <w:sz w:val="24"/>
          <w:szCs w:val="24"/>
        </w:rPr>
        <w:t xml:space="preserve">42, </w:t>
      </w:r>
      <w:r w:rsidRPr="008833B1">
        <w:rPr>
          <w:rFonts w:ascii="Times New Roman" w:hAnsi="Times New Roman"/>
          <w:sz w:val="24"/>
          <w:szCs w:val="24"/>
        </w:rPr>
        <w:t>884–889</w:t>
      </w:r>
      <w:r>
        <w:rPr>
          <w:rFonts w:ascii="Times New Roman" w:hAnsi="Times New Roman"/>
          <w:sz w:val="24"/>
          <w:szCs w:val="24"/>
        </w:rPr>
        <w:t>.</w:t>
      </w:r>
    </w:p>
    <w:p w:rsidR="00F361A0" w:rsidRPr="0087701F" w:rsidRDefault="00F361A0" w:rsidP="00F361A0">
      <w:pPr>
        <w:autoSpaceDE w:val="0"/>
        <w:autoSpaceDN w:val="0"/>
        <w:adjustRightInd w:val="0"/>
        <w:spacing w:before="20" w:line="360" w:lineRule="auto"/>
        <w:jc w:val="both"/>
        <w:rPr>
          <w:rFonts w:ascii="Times New Roman" w:hAnsi="Times New Roman"/>
          <w:sz w:val="24"/>
          <w:szCs w:val="24"/>
        </w:rPr>
      </w:pPr>
      <w:r w:rsidRPr="00E11AD9">
        <w:rPr>
          <w:rFonts w:ascii="Times New Roman" w:hAnsi="Times New Roman"/>
          <w:sz w:val="24"/>
          <w:szCs w:val="24"/>
        </w:rPr>
        <w:t>Rodr</w:t>
      </w:r>
      <w:r>
        <w:rPr>
          <w:rFonts w:ascii="Times New Roman" w:hAnsi="Times New Roman"/>
          <w:sz w:val="24"/>
          <w:szCs w:val="24"/>
        </w:rPr>
        <w:t>í</w:t>
      </w:r>
      <w:r w:rsidRPr="00E11AD9">
        <w:rPr>
          <w:rFonts w:ascii="Times New Roman" w:hAnsi="Times New Roman"/>
          <w:sz w:val="24"/>
          <w:szCs w:val="24"/>
        </w:rPr>
        <w:t>guez, S., X. Querol, A. Alastuey, and F. Plana, Sources and processes affecting levels and composition of atmospheric aerosol in the western Mediterranean, J. Geophys. Res., 107(D24), 4777, doi:10.1029/2001JD001488, 2002.</w:t>
      </w:r>
    </w:p>
    <w:p w:rsidR="0040761D" w:rsidRPr="00E0196C" w:rsidRDefault="0040761D" w:rsidP="0040761D">
      <w:pPr>
        <w:autoSpaceDE w:val="0"/>
        <w:autoSpaceDN w:val="0"/>
        <w:adjustRightInd w:val="0"/>
        <w:spacing w:before="200" w:line="360" w:lineRule="auto"/>
        <w:jc w:val="both"/>
        <w:rPr>
          <w:rFonts w:ascii="Times New Roman" w:hAnsi="Times New Roman"/>
          <w:sz w:val="24"/>
          <w:szCs w:val="24"/>
          <w:lang w:val="en-US"/>
        </w:rPr>
      </w:pPr>
      <w:r w:rsidRPr="00E0196C">
        <w:rPr>
          <w:rFonts w:ascii="Times New Roman" w:hAnsi="Times New Roman"/>
          <w:sz w:val="24"/>
          <w:szCs w:val="24"/>
          <w:lang w:val="en-US"/>
        </w:rPr>
        <w:t>Röösli, M., G. Theis, N. Künzli, J. Staehelin, P. Mathys, L. Oglesby, M. Camenzind, and C. Braun-Fahrl</w:t>
      </w:r>
      <w:r w:rsidR="00C84703">
        <w:rPr>
          <w:rFonts w:ascii="Times New Roman" w:hAnsi="Times New Roman"/>
          <w:sz w:val="24"/>
          <w:szCs w:val="24"/>
          <w:lang w:val="en-US"/>
        </w:rPr>
        <w:t>a</w:t>
      </w:r>
      <w:r w:rsidRPr="00E0196C">
        <w:rPr>
          <w:rFonts w:ascii="Times New Roman" w:hAnsi="Times New Roman"/>
          <w:sz w:val="24"/>
          <w:szCs w:val="24"/>
          <w:lang w:val="en-US"/>
        </w:rPr>
        <w:t>nder (2001), Temporal and spatial variation of the chemical composition of PM</w:t>
      </w:r>
      <w:r w:rsidRPr="00E0196C">
        <w:rPr>
          <w:rFonts w:ascii="Times New Roman" w:hAnsi="Times New Roman"/>
          <w:sz w:val="24"/>
          <w:szCs w:val="24"/>
          <w:vertAlign w:val="subscript"/>
          <w:lang w:val="en-US"/>
        </w:rPr>
        <w:t>10</w:t>
      </w:r>
      <w:r w:rsidRPr="00E0196C">
        <w:rPr>
          <w:rFonts w:ascii="Times New Roman" w:hAnsi="Times New Roman"/>
          <w:sz w:val="24"/>
          <w:szCs w:val="24"/>
          <w:lang w:val="en-US"/>
        </w:rPr>
        <w:t xml:space="preserve"> at urban and rural sites in the Basel area, Switzerland, Atmos. Environ., 35, 3701–3713.</w:t>
      </w:r>
    </w:p>
    <w:p w:rsidR="0040761D" w:rsidRPr="00E0196C" w:rsidRDefault="0040761D" w:rsidP="0040761D">
      <w:pPr>
        <w:spacing w:before="200" w:line="360" w:lineRule="auto"/>
        <w:jc w:val="both"/>
        <w:rPr>
          <w:rFonts w:ascii="Times New Roman" w:hAnsi="Times New Roman"/>
          <w:sz w:val="24"/>
          <w:szCs w:val="24"/>
          <w:lang w:val="en-US"/>
        </w:rPr>
      </w:pPr>
      <w:r w:rsidRPr="00E0196C">
        <w:rPr>
          <w:rFonts w:ascii="Times New Roman" w:hAnsi="Times New Roman"/>
          <w:sz w:val="24"/>
          <w:szCs w:val="24"/>
        </w:rPr>
        <w:t xml:space="preserve">Saha, A., Mallet, M., Roger, J. C., Dubuisson, P., Piazzola, J., and Despiau, S.: One year measurements of aerosol optical properties over an urban coastal site: Effect on local direct </w:t>
      </w:r>
      <w:r w:rsidRPr="00E0196C">
        <w:rPr>
          <w:rFonts w:ascii="Times New Roman" w:hAnsi="Times New Roman"/>
          <w:sz w:val="24"/>
          <w:szCs w:val="24"/>
          <w:lang w:val="en-US"/>
        </w:rPr>
        <w:t>radiative forcing, Atmos. Res., 90, 195–202, 2008.</w:t>
      </w:r>
    </w:p>
    <w:p w:rsidR="0040761D" w:rsidRPr="00E0196C" w:rsidRDefault="0040761D" w:rsidP="0040761D">
      <w:pPr>
        <w:spacing w:before="200" w:line="360" w:lineRule="auto"/>
        <w:jc w:val="both"/>
        <w:rPr>
          <w:rFonts w:ascii="Times New Roman" w:hAnsi="Times New Roman"/>
          <w:sz w:val="24"/>
          <w:szCs w:val="24"/>
        </w:rPr>
      </w:pPr>
      <w:r w:rsidRPr="00F71CC1">
        <w:rPr>
          <w:rFonts w:ascii="Times New Roman" w:hAnsi="Times New Roman"/>
          <w:sz w:val="24"/>
          <w:szCs w:val="24"/>
        </w:rPr>
        <w:lastRenderedPageBreak/>
        <w:t xml:space="preserve">Salter, L. F. e Parsons, B., 1999. </w:t>
      </w:r>
      <w:r w:rsidRPr="00E0196C">
        <w:rPr>
          <w:rFonts w:ascii="Times New Roman" w:hAnsi="Times New Roman"/>
          <w:sz w:val="24"/>
          <w:szCs w:val="24"/>
        </w:rPr>
        <w:t xml:space="preserve">Field trials of the TEOM and Partisol for PM10 monitoring in the St Austell china clay area, Cornwall, UK. Atmospheric Environment, 33, 2111-2114.  </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lang w:val="en-US"/>
        </w:rPr>
        <w:t xml:space="preserve">Sheridan, P. J., Delene, D. J., Ogren, J. A., Four years of continuous surface aerosol measurements from the Department of Energy’s Atmospheric Radiation Measurement Program Southern Great Plains Cloud and Radiation Testbed site, </w:t>
      </w:r>
      <w:r w:rsidRPr="00E0196C">
        <w:rPr>
          <w:rFonts w:ascii="Times New Roman" w:hAnsi="Times New Roman"/>
          <w:iCs/>
          <w:sz w:val="24"/>
          <w:szCs w:val="24"/>
        </w:rPr>
        <w:t>J. Geophys. Res.</w:t>
      </w:r>
      <w:r w:rsidRPr="00E0196C">
        <w:rPr>
          <w:rFonts w:ascii="Times New Roman" w:hAnsi="Times New Roman"/>
          <w:sz w:val="24"/>
          <w:szCs w:val="24"/>
        </w:rPr>
        <w:t xml:space="preserve">, VOL </w:t>
      </w:r>
      <w:r w:rsidRPr="00E0196C">
        <w:rPr>
          <w:rFonts w:ascii="Times New Roman" w:hAnsi="Times New Roman"/>
          <w:iCs/>
          <w:sz w:val="24"/>
          <w:szCs w:val="24"/>
        </w:rPr>
        <w:t>106, NO.</w:t>
      </w:r>
      <w:r w:rsidRPr="00E0196C">
        <w:rPr>
          <w:rFonts w:ascii="Times New Roman" w:hAnsi="Times New Roman"/>
          <w:sz w:val="24"/>
          <w:szCs w:val="24"/>
        </w:rPr>
        <w:t xml:space="preserve"> D18, 20735-20747, 2001.</w:t>
      </w:r>
    </w:p>
    <w:p w:rsidR="0040761D" w:rsidRPr="00E0196C" w:rsidRDefault="0040761D" w:rsidP="0040761D">
      <w:pPr>
        <w:spacing w:before="200" w:line="360" w:lineRule="auto"/>
        <w:jc w:val="both"/>
        <w:rPr>
          <w:rFonts w:ascii="Times New Roman" w:hAnsi="Times New Roman"/>
          <w:sz w:val="24"/>
          <w:szCs w:val="24"/>
          <w:lang w:val="en-US"/>
        </w:rPr>
      </w:pPr>
      <w:r w:rsidRPr="00E0196C">
        <w:rPr>
          <w:rStyle w:val="nfase"/>
          <w:rFonts w:ascii="Times New Roman" w:hAnsi="Times New Roman"/>
          <w:i w:val="0"/>
          <w:sz w:val="24"/>
          <w:szCs w:val="24"/>
          <w:lang w:val="en-US"/>
        </w:rPr>
        <w:t xml:space="preserve">Schmidhauser, R., P. Zieger, E. Weingartner, M. Gysel, P.F. DeCarlo, and U. Baltensperger (2009). </w:t>
      </w:r>
      <w:r w:rsidRPr="00E0196C">
        <w:rPr>
          <w:rStyle w:val="Forte"/>
          <w:rFonts w:ascii="Times New Roman" w:hAnsi="Times New Roman"/>
          <w:b w:val="0"/>
          <w:sz w:val="24"/>
          <w:szCs w:val="24"/>
          <w:lang w:val="en-US"/>
        </w:rPr>
        <w:t>Aerosol light scattering at high relative humidity at a high alpine site (Jungfraujoch). European Aerosol Conference</w:t>
      </w:r>
      <w:r w:rsidRPr="00E0196C">
        <w:rPr>
          <w:rFonts w:ascii="Times New Roman" w:hAnsi="Times New Roman"/>
          <w:sz w:val="24"/>
          <w:szCs w:val="24"/>
          <w:lang w:val="en-US"/>
        </w:rPr>
        <w:t xml:space="preserve"> 2009. Abstract </w:t>
      </w:r>
      <w:hyperlink r:id="rId173" w:tgtFrame="_blank" w:history="1">
        <w:r w:rsidRPr="00E0196C">
          <w:rPr>
            <w:rStyle w:val="Hiperligao"/>
            <w:rFonts w:ascii="Times New Roman" w:hAnsi="Times New Roman"/>
            <w:color w:val="auto"/>
            <w:sz w:val="24"/>
            <w:szCs w:val="24"/>
            <w:lang w:val="en-US"/>
          </w:rPr>
          <w:t>T047A07</w:t>
        </w:r>
      </w:hyperlink>
      <w:r w:rsidRPr="00E0196C">
        <w:rPr>
          <w:rFonts w:ascii="Times New Roman" w:hAnsi="Times New Roman"/>
          <w:sz w:val="24"/>
          <w:szCs w:val="24"/>
          <w:lang w:val="en-US"/>
        </w:rPr>
        <w:t>.</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Schwab, J. J., Spicer, J., Demerjian, L., Ambs, J. L., Felton, H. D., 2004. Long-Term field characterization of tapered element oscillating microbalance and modified tapered element oscillating microbalance samplers in urban and rural New York State locations. Journal of Air and Waste Management Association 54, 1264-1280.</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Sheridan, P. J., Arnott, W. P., Ogren, J. A., Anderson, B. E., Atkinson, D. B., Covert, D. S., Moosmüller, H., Petzold, A., Schmid, B., Strawa, A. W., Varma, R., and Virkkula, A.: The Reno aerosol optics study: An evaluation of aerosol absorption measurement methods, Aerosol Sci. Techol., 39, 1–16, 2005.</w:t>
      </w:r>
    </w:p>
    <w:p w:rsidR="0040761D" w:rsidRPr="00E0196C" w:rsidRDefault="0040761D" w:rsidP="0040761D">
      <w:pPr>
        <w:spacing w:before="200" w:line="360" w:lineRule="auto"/>
        <w:jc w:val="both"/>
        <w:rPr>
          <w:rStyle w:val="textjustify"/>
          <w:rFonts w:ascii="Times New Roman" w:hAnsi="Times New Roman"/>
          <w:sz w:val="24"/>
          <w:szCs w:val="24"/>
          <w:lang w:val="pt-PT"/>
        </w:rPr>
      </w:pPr>
      <w:r w:rsidRPr="00E0196C">
        <w:rPr>
          <w:rStyle w:val="textjustify"/>
          <w:rFonts w:ascii="Times New Roman" w:hAnsi="Times New Roman"/>
          <w:sz w:val="24"/>
          <w:szCs w:val="24"/>
          <w:lang w:val="en-US"/>
        </w:rPr>
        <w:t xml:space="preserve">Silva, A. M., M. L. Bugalho, M. J. Costa, W. von Hoyningen-Huene, T. Schmidt, J. Heintzenberg, and S. Henning, Aerosol optical properties from columnar data during the second Aerosol Characterization Experiment on the south coast of Portugal. </w:t>
      </w:r>
      <w:r w:rsidRPr="00E0196C">
        <w:rPr>
          <w:rStyle w:val="textjustify"/>
          <w:rFonts w:ascii="Times New Roman" w:hAnsi="Times New Roman"/>
          <w:sz w:val="24"/>
          <w:szCs w:val="24"/>
          <w:lang w:val="pt-PT"/>
        </w:rPr>
        <w:t>J. Geophys. Res., 107(D22), 4642, doi:10.1029/2002JD002196, 2002.</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lang w:val="pt-PT"/>
        </w:rPr>
        <w:t xml:space="preserve">Silva, A.M., Maria João Costa, Thierry Elias, Paola Formenti, Nuno Belo, Sérgio Pereira. </w:t>
      </w:r>
      <w:r w:rsidRPr="00E0196C">
        <w:rPr>
          <w:rFonts w:ascii="Times New Roman" w:hAnsi="Times New Roman"/>
          <w:sz w:val="24"/>
          <w:szCs w:val="24"/>
          <w:lang w:val="en-US"/>
        </w:rPr>
        <w:t>"Ground based aerosol monitoring at Évora, Portugal", Global Change Newsletter, Issue Nº 56, pp 6-9, December 2003.</w:t>
      </w:r>
      <w:r w:rsidRPr="00E0196C">
        <w:rPr>
          <w:rFonts w:ascii="Times New Roman" w:hAnsi="Times New Roman"/>
          <w:sz w:val="24"/>
          <w:szCs w:val="24"/>
        </w:rPr>
        <w:t xml:space="preserve"> </w:t>
      </w:r>
    </w:p>
    <w:p w:rsidR="0040761D" w:rsidRPr="00E0196C" w:rsidRDefault="0040761D" w:rsidP="0040761D">
      <w:pPr>
        <w:spacing w:before="200" w:line="360" w:lineRule="auto"/>
        <w:jc w:val="both"/>
        <w:rPr>
          <w:rFonts w:ascii="Times New Roman" w:hAnsi="Times New Roman"/>
          <w:bCs/>
          <w:sz w:val="24"/>
          <w:szCs w:val="24"/>
        </w:rPr>
      </w:pPr>
      <w:r w:rsidRPr="00E0196C">
        <w:rPr>
          <w:rFonts w:ascii="Times New Roman" w:hAnsi="Times New Roman"/>
          <w:sz w:val="24"/>
          <w:szCs w:val="24"/>
          <w:lang w:val="pt-PT"/>
        </w:rPr>
        <w:t>Silva, A.M., Costa. M.J., Wagner, F., Bortoli, D., Pereira, S., Belo, N., Bugalho,L., Alados-Arboledas, L., Lyamani, H., Guerrero-Rascado, J.L., Kindred, D. and</w:t>
      </w:r>
      <w:r w:rsidRPr="00E0196C">
        <w:rPr>
          <w:rFonts w:ascii="Times New Roman" w:hAnsi="Times New Roman"/>
          <w:color w:val="0000FF"/>
          <w:sz w:val="24"/>
          <w:szCs w:val="24"/>
          <w:lang w:val="pt-PT"/>
        </w:rPr>
        <w:t xml:space="preserve"> </w:t>
      </w:r>
      <w:r w:rsidRPr="00E0196C">
        <w:rPr>
          <w:rFonts w:ascii="Times New Roman" w:hAnsi="Times New Roman"/>
          <w:color w:val="000000"/>
          <w:sz w:val="24"/>
          <w:szCs w:val="24"/>
          <w:lang w:val="pt-PT"/>
        </w:rPr>
        <w:t>Smith</w:t>
      </w:r>
      <w:r w:rsidRPr="00E0196C">
        <w:rPr>
          <w:rFonts w:ascii="Times New Roman" w:hAnsi="Times New Roman"/>
          <w:sz w:val="24"/>
          <w:szCs w:val="24"/>
          <w:lang w:val="pt-PT"/>
        </w:rPr>
        <w:t xml:space="preserve">, </w:t>
      </w:r>
      <w:r w:rsidRPr="00E0196C">
        <w:rPr>
          <w:rFonts w:ascii="Times New Roman" w:hAnsi="Times New Roman"/>
          <w:color w:val="000000"/>
          <w:sz w:val="24"/>
          <w:szCs w:val="24"/>
          <w:lang w:val="pt-PT"/>
        </w:rPr>
        <w:t xml:space="preserve">M., </w:t>
      </w:r>
      <w:r w:rsidRPr="00E0196C">
        <w:rPr>
          <w:rFonts w:ascii="Times New Roman" w:hAnsi="Times New Roman"/>
          <w:sz w:val="24"/>
          <w:szCs w:val="24"/>
          <w:lang w:val="pt-PT"/>
        </w:rPr>
        <w:t xml:space="preserve">CAPEX – AEROPOR Overview: Objectives and first results. </w:t>
      </w:r>
      <w:r w:rsidRPr="00E0196C">
        <w:rPr>
          <w:rFonts w:ascii="Times New Roman" w:hAnsi="Times New Roman"/>
          <w:sz w:val="24"/>
          <w:szCs w:val="24"/>
        </w:rPr>
        <w:t>European Aerosol Conference 2007 Abstract T13A185</w:t>
      </w:r>
      <w:r w:rsidRPr="00E0196C">
        <w:rPr>
          <w:rFonts w:ascii="Times New Roman" w:hAnsi="Times New Roman"/>
          <w:bCs/>
          <w:sz w:val="24"/>
          <w:szCs w:val="24"/>
        </w:rPr>
        <w:t>.</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lastRenderedPageBreak/>
        <w:t>Soutar, A., Watt, M., Cherrie, J. W., Seaton, A., 1999. Comparison between a personal PM10 sampling head and the tapered element oscillating microbalance (TEOM) system. Atmospheric Environment, 33, 4373-4377.</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 xml:space="preserve">Strawa, A.W., Castaneda, R., Owano, T., Baer, D. S., and Paldus, B. A. (2003). The Measurement of Aerosol Optical Properties Using Continuous Wave Cavity Ring-Down Techniques, </w:t>
      </w:r>
      <w:r w:rsidRPr="00E0196C">
        <w:rPr>
          <w:rFonts w:ascii="Times New Roman" w:hAnsi="Times New Roman"/>
          <w:iCs/>
          <w:sz w:val="24"/>
          <w:szCs w:val="24"/>
        </w:rPr>
        <w:t xml:space="preserve">J. Atmos. Oceanic Technol. </w:t>
      </w:r>
      <w:r w:rsidRPr="00E0196C">
        <w:rPr>
          <w:rFonts w:ascii="Times New Roman" w:hAnsi="Times New Roman"/>
          <w:sz w:val="24"/>
          <w:szCs w:val="24"/>
        </w:rPr>
        <w:t>20(4):454–465.</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Subramanian, R., Roden, C. A., Boparai, P., and Bond, T. C.: Yellow beads and missing particles: Trouble ahead for filter based absorption measurements, Aerosol Sci. Techol., 41, 630–637, 2007.</w:t>
      </w:r>
    </w:p>
    <w:p w:rsidR="0040761D" w:rsidRPr="00E0196C" w:rsidRDefault="0040761D" w:rsidP="0040761D">
      <w:pPr>
        <w:autoSpaceDE w:val="0"/>
        <w:autoSpaceDN w:val="0"/>
        <w:adjustRightInd w:val="0"/>
        <w:spacing w:before="200" w:line="360" w:lineRule="auto"/>
        <w:jc w:val="both"/>
        <w:rPr>
          <w:rFonts w:ascii="Times New Roman" w:hAnsi="Times New Roman"/>
          <w:sz w:val="24"/>
          <w:szCs w:val="24"/>
        </w:rPr>
      </w:pPr>
      <w:r w:rsidRPr="00E0196C">
        <w:rPr>
          <w:rFonts w:ascii="Times New Roman" w:hAnsi="Times New Roman"/>
          <w:sz w:val="24"/>
          <w:szCs w:val="24"/>
        </w:rPr>
        <w:t>Tanré, D., Haywood, J., Pelon, J., Leon, J.F., Chatenet, B., Formenti, P., Francis, P., Goloub, P., Highwood, E.J., Myhre, G., 2003. Measurement and modeling of the Saharan dust radiative impact: overview of the Saharan Dust Experiment (SHADE). J. Geophys. Res. 108 (D18). doi:10.1029/2002JD003273.</w:t>
      </w:r>
    </w:p>
    <w:p w:rsidR="0040761D" w:rsidRPr="00D8483A" w:rsidRDefault="0040761D" w:rsidP="0040761D">
      <w:pPr>
        <w:spacing w:before="200" w:line="360" w:lineRule="auto"/>
        <w:jc w:val="both"/>
        <w:rPr>
          <w:rFonts w:ascii="Times New Roman" w:eastAsia="AdvTimes" w:hAnsi="Times New Roman"/>
          <w:sz w:val="24"/>
          <w:szCs w:val="24"/>
          <w:lang w:val="pt-PT"/>
        </w:rPr>
      </w:pPr>
      <w:r w:rsidRPr="00E0196C">
        <w:rPr>
          <w:rFonts w:ascii="Times New Roman" w:eastAsia="AdvTimes" w:hAnsi="Times New Roman"/>
          <w:sz w:val="24"/>
          <w:szCs w:val="24"/>
          <w:lang w:val="en-US"/>
        </w:rPr>
        <w:t xml:space="preserve">Targino, A.C., Noone, K.J., Öström, E., 2005. Airborne in situ characterization of dry aerosol optical properties in multi-source influenced marine region. </w:t>
      </w:r>
      <w:r w:rsidRPr="00D8483A">
        <w:rPr>
          <w:rFonts w:ascii="Times New Roman" w:eastAsia="AdvTimes" w:hAnsi="Times New Roman"/>
          <w:sz w:val="24"/>
          <w:szCs w:val="24"/>
          <w:lang w:val="pt-PT"/>
        </w:rPr>
        <w:t>Tellus 57B (3), 247–260.</w:t>
      </w:r>
    </w:p>
    <w:p w:rsidR="004F72A6" w:rsidRPr="0071773E" w:rsidRDefault="004F72A6" w:rsidP="004F72A6">
      <w:pPr>
        <w:autoSpaceDE w:val="0"/>
        <w:autoSpaceDN w:val="0"/>
        <w:adjustRightInd w:val="0"/>
        <w:spacing w:before="200" w:line="360" w:lineRule="auto"/>
        <w:jc w:val="both"/>
        <w:rPr>
          <w:rFonts w:ascii="Times New Roman" w:hAnsi="Times New Roman"/>
          <w:sz w:val="24"/>
          <w:szCs w:val="24"/>
        </w:rPr>
      </w:pPr>
      <w:r w:rsidRPr="0071773E">
        <w:rPr>
          <w:rFonts w:ascii="Times New Roman" w:hAnsi="Times New Roman"/>
          <w:sz w:val="24"/>
          <w:szCs w:val="24"/>
          <w:lang w:val="pt-PT"/>
        </w:rPr>
        <w:t>Toledano</w:t>
      </w:r>
      <w:r>
        <w:rPr>
          <w:rFonts w:ascii="Times New Roman" w:hAnsi="Times New Roman"/>
          <w:sz w:val="24"/>
          <w:szCs w:val="24"/>
          <w:lang w:val="pt-PT"/>
        </w:rPr>
        <w:t xml:space="preserve">, C., </w:t>
      </w:r>
      <w:r w:rsidRPr="0071773E">
        <w:rPr>
          <w:rFonts w:ascii="Times New Roman" w:hAnsi="Times New Roman"/>
          <w:sz w:val="24"/>
          <w:szCs w:val="24"/>
          <w:lang w:val="pt-PT"/>
        </w:rPr>
        <w:t>V. E. Cachorro, A. Berjon, A. M. de Frutos, M. Sorribas,</w:t>
      </w:r>
      <w:r>
        <w:rPr>
          <w:rFonts w:ascii="Times New Roman" w:hAnsi="Times New Roman"/>
          <w:sz w:val="24"/>
          <w:szCs w:val="24"/>
          <w:lang w:val="pt-PT"/>
        </w:rPr>
        <w:t xml:space="preserve"> </w:t>
      </w:r>
      <w:r w:rsidRPr="0071773E">
        <w:rPr>
          <w:rFonts w:ascii="Times New Roman" w:hAnsi="Times New Roman"/>
          <w:sz w:val="24"/>
          <w:szCs w:val="24"/>
          <w:lang w:val="pt-PT"/>
        </w:rPr>
        <w:t>B. A. de la Morena and P. Goloub</w:t>
      </w:r>
      <w:r>
        <w:rPr>
          <w:rFonts w:ascii="Times New Roman" w:hAnsi="Times New Roman"/>
          <w:sz w:val="24"/>
          <w:szCs w:val="24"/>
          <w:lang w:val="pt-PT"/>
        </w:rPr>
        <w:t>.</w:t>
      </w:r>
      <w:r w:rsidRPr="0071773E">
        <w:rPr>
          <w:rFonts w:ascii="Times New Roman" w:hAnsi="Times New Roman"/>
          <w:bCs/>
          <w:sz w:val="24"/>
          <w:szCs w:val="24"/>
          <w:lang w:val="pt-PT"/>
        </w:rPr>
        <w:t xml:space="preserve"> </w:t>
      </w:r>
      <w:r w:rsidRPr="0071773E">
        <w:rPr>
          <w:rFonts w:ascii="Times New Roman" w:hAnsi="Times New Roman"/>
          <w:bCs/>
          <w:sz w:val="24"/>
          <w:szCs w:val="24"/>
        </w:rPr>
        <w:t xml:space="preserve">Aerosol optical depth and </w:t>
      </w:r>
      <w:r>
        <w:rPr>
          <w:rFonts w:ascii="Times New Roman" w:hAnsi="Times New Roman"/>
          <w:bCs/>
          <w:sz w:val="24"/>
          <w:szCs w:val="24"/>
        </w:rPr>
        <w:t>A</w:t>
      </w:r>
      <w:r w:rsidRPr="0071773E">
        <w:rPr>
          <w:rFonts w:ascii="Times New Roman" w:hAnsi="Times New Roman"/>
          <w:bCs/>
          <w:sz w:val="24"/>
          <w:szCs w:val="24"/>
        </w:rPr>
        <w:t>ngstr</w:t>
      </w:r>
      <w:r>
        <w:rPr>
          <w:rFonts w:ascii="Times New Roman" w:hAnsi="Times New Roman"/>
          <w:bCs/>
          <w:sz w:val="24"/>
          <w:szCs w:val="24"/>
        </w:rPr>
        <w:t>o</w:t>
      </w:r>
      <w:r w:rsidRPr="0071773E">
        <w:rPr>
          <w:rFonts w:ascii="Times New Roman" w:hAnsi="Times New Roman"/>
          <w:bCs/>
          <w:sz w:val="24"/>
          <w:szCs w:val="24"/>
        </w:rPr>
        <w:t>m exponent climatology at</w:t>
      </w:r>
      <w:r>
        <w:rPr>
          <w:rFonts w:ascii="Times New Roman" w:hAnsi="Times New Roman"/>
          <w:bCs/>
          <w:sz w:val="24"/>
          <w:szCs w:val="24"/>
        </w:rPr>
        <w:t xml:space="preserve"> </w:t>
      </w:r>
      <w:r w:rsidRPr="0071773E">
        <w:rPr>
          <w:rFonts w:ascii="Times New Roman" w:hAnsi="Times New Roman"/>
          <w:bCs/>
          <w:sz w:val="24"/>
          <w:szCs w:val="24"/>
        </w:rPr>
        <w:t>El Arenosillo AERONET site (Huelva, Spain)</w:t>
      </w:r>
      <w:r>
        <w:rPr>
          <w:rFonts w:ascii="Times New Roman" w:hAnsi="Times New Roman"/>
          <w:bCs/>
          <w:sz w:val="24"/>
          <w:szCs w:val="24"/>
        </w:rPr>
        <w:t>.</w:t>
      </w:r>
      <w:r w:rsidRPr="0071773E">
        <w:rPr>
          <w:rFonts w:ascii="Times New Roman" w:hAnsi="Times New Roman"/>
          <w:i/>
          <w:iCs/>
          <w:sz w:val="24"/>
          <w:szCs w:val="24"/>
        </w:rPr>
        <w:t xml:space="preserve"> </w:t>
      </w:r>
      <w:r w:rsidRPr="0071773E">
        <w:rPr>
          <w:rFonts w:ascii="Times New Roman" w:hAnsi="Times New Roman"/>
          <w:iCs/>
          <w:sz w:val="24"/>
          <w:szCs w:val="24"/>
        </w:rPr>
        <w:t xml:space="preserve">Q. J. R. Meteorol. Soc. </w:t>
      </w:r>
      <w:r w:rsidRPr="0071773E">
        <w:rPr>
          <w:rFonts w:ascii="Times New Roman" w:hAnsi="Times New Roman"/>
          <w:bCs/>
          <w:sz w:val="24"/>
          <w:szCs w:val="24"/>
        </w:rPr>
        <w:t>133</w:t>
      </w:r>
      <w:r w:rsidRPr="0071773E">
        <w:rPr>
          <w:rFonts w:ascii="Times New Roman" w:hAnsi="Times New Roman"/>
          <w:sz w:val="24"/>
          <w:szCs w:val="24"/>
        </w:rPr>
        <w:t>: 795–807 (2007)</w:t>
      </w:r>
      <w:r>
        <w:rPr>
          <w:rFonts w:ascii="Times New Roman" w:hAnsi="Times New Roman"/>
          <w:sz w:val="24"/>
          <w:szCs w:val="24"/>
        </w:rPr>
        <w:t>.</w:t>
      </w:r>
    </w:p>
    <w:p w:rsidR="004F72A6" w:rsidRPr="0071773E" w:rsidRDefault="004F72A6" w:rsidP="004F72A6">
      <w:pPr>
        <w:autoSpaceDE w:val="0"/>
        <w:autoSpaceDN w:val="0"/>
        <w:adjustRightInd w:val="0"/>
        <w:spacing w:before="200" w:line="360" w:lineRule="auto"/>
        <w:jc w:val="both"/>
        <w:rPr>
          <w:rFonts w:ascii="Times New Roman" w:hAnsi="Times New Roman"/>
          <w:sz w:val="24"/>
          <w:szCs w:val="24"/>
        </w:rPr>
      </w:pPr>
      <w:r w:rsidRPr="0071773E">
        <w:rPr>
          <w:rFonts w:ascii="Times New Roman" w:hAnsi="Times New Roman"/>
          <w:sz w:val="24"/>
          <w:szCs w:val="24"/>
        </w:rPr>
        <w:t>Toledano, C., V. E. Cachorro, A. M. de Frutos, M. Sorribas, N. Prats, and B. A. de la Morena (2007), Inventory of African desert dust events over the southwestern Iberian Peninsula in 2000–2005 with an AERONET Cimel Sun photometer, J. Geophys. Res.,</w:t>
      </w:r>
      <w:r>
        <w:rPr>
          <w:rFonts w:ascii="Times New Roman" w:hAnsi="Times New Roman"/>
          <w:sz w:val="24"/>
          <w:szCs w:val="24"/>
        </w:rPr>
        <w:t xml:space="preserve"> </w:t>
      </w:r>
      <w:r w:rsidRPr="0071773E">
        <w:rPr>
          <w:rFonts w:ascii="Times New Roman" w:hAnsi="Times New Roman"/>
          <w:sz w:val="24"/>
          <w:szCs w:val="24"/>
        </w:rPr>
        <w:t>112, D21201, doi:10.1029/2006JD008307.</w:t>
      </w:r>
    </w:p>
    <w:p w:rsidR="0040761D" w:rsidRPr="00E0196C" w:rsidRDefault="0040761D" w:rsidP="00DF757E">
      <w:pPr>
        <w:autoSpaceDE w:val="0"/>
        <w:autoSpaceDN w:val="0"/>
        <w:adjustRightInd w:val="0"/>
        <w:spacing w:before="200" w:line="360" w:lineRule="auto"/>
        <w:jc w:val="both"/>
        <w:rPr>
          <w:rFonts w:ascii="Times New Roman" w:hAnsi="Times New Roman"/>
          <w:sz w:val="24"/>
          <w:szCs w:val="24"/>
          <w:lang w:val="en-US"/>
        </w:rPr>
      </w:pPr>
      <w:r w:rsidRPr="00E0196C">
        <w:rPr>
          <w:rFonts w:ascii="Times New Roman" w:hAnsi="Times New Roman"/>
          <w:sz w:val="24"/>
          <w:szCs w:val="24"/>
          <w:lang w:val="en-US"/>
        </w:rPr>
        <w:t>Tsyro, S., D. Simpson, L. Tarrason, Z. Klimont, K. Kupiainen, C. Pio, and K. E. Yttri (2007), Modeling of elemental carbon over Europe, J. Geophys. Res., 112, D23S19, doi:10.1029/2006JD008164.</w:t>
      </w:r>
    </w:p>
    <w:p w:rsidR="0040761D" w:rsidRPr="00E0196C" w:rsidRDefault="0040761D" w:rsidP="00DF757E">
      <w:pPr>
        <w:spacing w:before="200" w:line="360" w:lineRule="auto"/>
        <w:jc w:val="both"/>
        <w:rPr>
          <w:rFonts w:ascii="Times New Roman" w:hAnsi="Times New Roman"/>
          <w:sz w:val="24"/>
          <w:szCs w:val="24"/>
        </w:rPr>
      </w:pPr>
      <w:r w:rsidRPr="00E0196C">
        <w:rPr>
          <w:rFonts w:ascii="Times New Roman" w:hAnsi="Times New Roman"/>
          <w:sz w:val="24"/>
          <w:szCs w:val="24"/>
        </w:rPr>
        <w:t xml:space="preserve">Varma, R., Moosmüller, H., and Arnott, W. P. (2003). Toward an Ideal Integrating Nephelometer, </w:t>
      </w:r>
      <w:r w:rsidRPr="00E0196C">
        <w:rPr>
          <w:rFonts w:ascii="Times New Roman" w:hAnsi="Times New Roman"/>
          <w:iCs/>
          <w:sz w:val="24"/>
          <w:szCs w:val="24"/>
        </w:rPr>
        <w:t xml:space="preserve">Opt. Lett. </w:t>
      </w:r>
      <w:r w:rsidRPr="00E0196C">
        <w:rPr>
          <w:rFonts w:ascii="Times New Roman" w:hAnsi="Times New Roman"/>
          <w:sz w:val="24"/>
          <w:szCs w:val="24"/>
        </w:rPr>
        <w:t>28(12):1007–1009.</w:t>
      </w:r>
    </w:p>
    <w:p w:rsidR="0040761D" w:rsidRPr="00E0196C" w:rsidRDefault="0040761D" w:rsidP="00DF757E">
      <w:pPr>
        <w:autoSpaceDE w:val="0"/>
        <w:autoSpaceDN w:val="0"/>
        <w:adjustRightInd w:val="0"/>
        <w:spacing w:before="200" w:line="360" w:lineRule="auto"/>
        <w:jc w:val="both"/>
        <w:rPr>
          <w:rFonts w:ascii="Times New Roman" w:eastAsia="AdvTimes" w:hAnsi="Times New Roman"/>
          <w:sz w:val="24"/>
          <w:szCs w:val="24"/>
          <w:lang w:eastAsia="en-US"/>
        </w:rPr>
      </w:pPr>
      <w:r w:rsidRPr="00E0196C">
        <w:rPr>
          <w:rFonts w:ascii="Times New Roman" w:eastAsia="AdvTimes" w:hAnsi="Times New Roman"/>
          <w:sz w:val="24"/>
          <w:szCs w:val="24"/>
          <w:lang w:eastAsia="en-US"/>
        </w:rPr>
        <w:lastRenderedPageBreak/>
        <w:t>Volcken, J., Peters, T.M., 2003. Counting and particle transmissionefficiency of the aerodynamic particle sizer. Journal of Aerosol Science 36, 1400–1408.</w:t>
      </w:r>
    </w:p>
    <w:p w:rsidR="0040761D" w:rsidRPr="00E0196C" w:rsidRDefault="0040761D" w:rsidP="00DF757E">
      <w:pPr>
        <w:spacing w:before="200" w:line="360" w:lineRule="auto"/>
        <w:jc w:val="both"/>
        <w:rPr>
          <w:rFonts w:ascii="Times New Roman" w:hAnsi="Times New Roman"/>
          <w:sz w:val="24"/>
          <w:szCs w:val="24"/>
        </w:rPr>
      </w:pPr>
      <w:r w:rsidRPr="00E0196C">
        <w:rPr>
          <w:rFonts w:ascii="Times New Roman" w:hAnsi="Times New Roman"/>
          <w:sz w:val="24"/>
          <w:szCs w:val="24"/>
          <w:lang w:val="en-US"/>
        </w:rPr>
        <w:t xml:space="preserve">Vrekoussis, M., Liakakou, E., Kocak, M., Oikonomou, K., sciare, J., and Mihalopoulos, N: </w:t>
      </w:r>
      <w:r w:rsidRPr="00E0196C">
        <w:rPr>
          <w:rFonts w:ascii="Times New Roman" w:hAnsi="Times New Roman"/>
          <w:sz w:val="24"/>
          <w:szCs w:val="24"/>
        </w:rPr>
        <w:t>Seasonal variability of optical properties of aerosols in the eastern Mediterranean, Atmos.</w:t>
      </w:r>
      <w:r w:rsidRPr="00E0196C">
        <w:rPr>
          <w:rFonts w:ascii="Times New Roman" w:hAnsi="Times New Roman"/>
          <w:sz w:val="24"/>
          <w:szCs w:val="24"/>
          <w:lang w:val="en-US"/>
        </w:rPr>
        <w:t xml:space="preserve"> </w:t>
      </w:r>
      <w:r w:rsidRPr="00E0196C">
        <w:rPr>
          <w:rFonts w:ascii="Times New Roman" w:hAnsi="Times New Roman"/>
          <w:sz w:val="24"/>
          <w:szCs w:val="24"/>
        </w:rPr>
        <w:t>Environ., 39, 7083–7094, 2005.</w:t>
      </w:r>
    </w:p>
    <w:p w:rsidR="0040761D" w:rsidRPr="00E0196C" w:rsidRDefault="0040761D" w:rsidP="0040761D">
      <w:pPr>
        <w:spacing w:before="200" w:line="360" w:lineRule="auto"/>
        <w:jc w:val="both"/>
        <w:rPr>
          <w:rFonts w:ascii="Times New Roman" w:hAnsi="Times New Roman"/>
          <w:sz w:val="24"/>
          <w:szCs w:val="24"/>
        </w:rPr>
      </w:pPr>
      <w:r w:rsidRPr="00E0196C">
        <w:rPr>
          <w:rFonts w:ascii="Times New Roman" w:hAnsi="Times New Roman"/>
          <w:sz w:val="24"/>
          <w:szCs w:val="24"/>
        </w:rPr>
        <w:t>Xu, J., Bergin, M. H., Yu, X., Liu, G., Zhao, J., Carrico, C. M., and Baumann, K.: Measurement of aerosol chemical, physical and radiative properties in the Yangtze delta region of China, Atmos. Environ., 36, 161–173, 2002.</w:t>
      </w:r>
    </w:p>
    <w:p w:rsidR="0040761D" w:rsidRPr="00E0196C" w:rsidRDefault="0040761D" w:rsidP="0040761D">
      <w:pPr>
        <w:autoSpaceDE w:val="0"/>
        <w:autoSpaceDN w:val="0"/>
        <w:adjustRightInd w:val="0"/>
        <w:spacing w:before="200" w:line="360" w:lineRule="auto"/>
        <w:jc w:val="both"/>
        <w:rPr>
          <w:rFonts w:ascii="Times New Roman" w:hAnsi="Times New Roman"/>
          <w:bCs/>
          <w:sz w:val="24"/>
          <w:szCs w:val="24"/>
          <w:lang w:val="en-US"/>
        </w:rPr>
      </w:pPr>
      <w:r w:rsidRPr="00E0196C">
        <w:rPr>
          <w:rFonts w:ascii="Times New Roman" w:hAnsi="Times New Roman"/>
          <w:bCs/>
          <w:sz w:val="24"/>
          <w:szCs w:val="24"/>
          <w:lang w:val="en-US"/>
        </w:rPr>
        <w:t>Yttri</w:t>
      </w:r>
      <w:r w:rsidRPr="00E0196C">
        <w:rPr>
          <w:rFonts w:ascii="Times New Roman" w:hAnsi="Times New Roman"/>
          <w:sz w:val="24"/>
          <w:szCs w:val="24"/>
          <w:lang w:val="en-US"/>
        </w:rPr>
        <w:t xml:space="preserve">, </w:t>
      </w:r>
      <w:r w:rsidRPr="00E0196C">
        <w:rPr>
          <w:rFonts w:ascii="Times New Roman" w:hAnsi="Times New Roman"/>
          <w:bCs/>
          <w:sz w:val="24"/>
          <w:szCs w:val="24"/>
          <w:lang w:val="en-US"/>
        </w:rPr>
        <w:t>K. E.</w:t>
      </w:r>
      <w:r w:rsidRPr="00E0196C">
        <w:rPr>
          <w:rFonts w:ascii="Times New Roman" w:hAnsi="Times New Roman"/>
          <w:sz w:val="24"/>
          <w:szCs w:val="24"/>
          <w:lang w:val="en-US"/>
        </w:rPr>
        <w:t xml:space="preserve">, </w:t>
      </w:r>
      <w:r w:rsidRPr="00E0196C">
        <w:rPr>
          <w:rFonts w:ascii="Times New Roman" w:hAnsi="Times New Roman"/>
          <w:bCs/>
          <w:sz w:val="24"/>
          <w:szCs w:val="24"/>
          <w:lang w:val="en-US"/>
        </w:rPr>
        <w:t>Aas, W.</w:t>
      </w:r>
      <w:r w:rsidRPr="00E0196C">
        <w:rPr>
          <w:rFonts w:ascii="Times New Roman" w:hAnsi="Times New Roman"/>
          <w:sz w:val="24"/>
          <w:szCs w:val="24"/>
          <w:lang w:val="en-US"/>
        </w:rPr>
        <w:t xml:space="preserve">, </w:t>
      </w:r>
      <w:r w:rsidRPr="00E0196C">
        <w:rPr>
          <w:rFonts w:ascii="Times New Roman" w:hAnsi="Times New Roman"/>
          <w:bCs/>
          <w:sz w:val="24"/>
          <w:szCs w:val="24"/>
          <w:lang w:val="en-US"/>
        </w:rPr>
        <w:t>Bjerke</w:t>
      </w:r>
      <w:r w:rsidRPr="00E0196C">
        <w:rPr>
          <w:rFonts w:ascii="Times New Roman" w:hAnsi="Times New Roman"/>
          <w:sz w:val="24"/>
          <w:szCs w:val="24"/>
          <w:lang w:val="en-US"/>
        </w:rPr>
        <w:t xml:space="preserve">, A., </w:t>
      </w:r>
      <w:r w:rsidRPr="00E0196C">
        <w:rPr>
          <w:rFonts w:ascii="Times New Roman" w:hAnsi="Times New Roman"/>
          <w:bCs/>
          <w:sz w:val="24"/>
          <w:szCs w:val="24"/>
          <w:lang w:val="en-US"/>
        </w:rPr>
        <w:t>Cape</w:t>
      </w:r>
      <w:r w:rsidRPr="00E0196C">
        <w:rPr>
          <w:rFonts w:ascii="Times New Roman" w:hAnsi="Times New Roman"/>
          <w:sz w:val="24"/>
          <w:szCs w:val="24"/>
          <w:lang w:val="en-US"/>
        </w:rPr>
        <w:t xml:space="preserve">, J. N., Cavalli, F., Ceburnis, D., Dye, C., Emblico, M., Facchini, C., Forster, C., Hanssen, J. E., Hansson, H. C., Jennings, S. G., Maenhaut, W., Putaud, J. P., and Torseth, K..: </w:t>
      </w:r>
      <w:r w:rsidRPr="00E0196C">
        <w:rPr>
          <w:rFonts w:ascii="Times New Roman" w:hAnsi="Times New Roman"/>
          <w:bCs/>
          <w:sz w:val="24"/>
          <w:szCs w:val="24"/>
          <w:lang w:val="en-US"/>
        </w:rPr>
        <w:t>Elemental and organic carbon in PM</w:t>
      </w:r>
      <w:r w:rsidRPr="00E0196C">
        <w:rPr>
          <w:rFonts w:ascii="Times New Roman" w:hAnsi="Times New Roman"/>
          <w:sz w:val="24"/>
          <w:szCs w:val="24"/>
          <w:vertAlign w:val="subscript"/>
          <w:lang w:val="en-US"/>
        </w:rPr>
        <w:t>10</w:t>
      </w:r>
      <w:r w:rsidRPr="00E0196C">
        <w:rPr>
          <w:rFonts w:ascii="Times New Roman" w:hAnsi="Times New Roman"/>
          <w:bCs/>
          <w:sz w:val="24"/>
          <w:szCs w:val="24"/>
          <w:lang w:val="en-US"/>
        </w:rPr>
        <w:t>: a one year measurement campaign within the European Monitoring and Evaluation Programme EMEP</w:t>
      </w:r>
      <w:r w:rsidRPr="00E0196C">
        <w:rPr>
          <w:rFonts w:ascii="Times New Roman" w:hAnsi="Times New Roman"/>
          <w:sz w:val="24"/>
          <w:szCs w:val="24"/>
          <w:lang w:val="en-US"/>
        </w:rPr>
        <w:t>, Atmos. Chem. Phys., 7, 5711–5725, 2007</w:t>
      </w:r>
      <w:r w:rsidRPr="00E0196C">
        <w:rPr>
          <w:rFonts w:ascii="Times New Roman" w:hAnsi="Times New Roman"/>
          <w:bCs/>
          <w:sz w:val="24"/>
          <w:szCs w:val="24"/>
          <w:lang w:val="en-US"/>
        </w:rPr>
        <w:t>.</w:t>
      </w:r>
    </w:p>
    <w:p w:rsidR="0040761D" w:rsidRDefault="0040761D" w:rsidP="0040761D">
      <w:pPr>
        <w:spacing w:before="200" w:line="360" w:lineRule="auto"/>
        <w:jc w:val="both"/>
        <w:rPr>
          <w:rFonts w:ascii="Times New Roman" w:hAnsi="Times New Roman"/>
          <w:sz w:val="24"/>
          <w:szCs w:val="24"/>
          <w:lang w:val="en-US"/>
        </w:rPr>
      </w:pPr>
      <w:r w:rsidRPr="00E0196C">
        <w:rPr>
          <w:rFonts w:ascii="Times New Roman" w:hAnsi="Times New Roman"/>
          <w:sz w:val="24"/>
          <w:szCs w:val="24"/>
          <w:lang w:val="en-US"/>
        </w:rPr>
        <w:t>Wagner, F., D. Bortoli, S. Pereira, M.J. Costa, A.M. Silva, B. Weinzierl, M. Esselborn, A. Petzold, K. Rasp, B. Heinold, and I. Tegen (2009): Properties of dust aerosol particles transported to Portugal from the Sahara desert, 61 B Tellus, 61B (1), 297–30.</w:t>
      </w:r>
    </w:p>
    <w:p w:rsidR="005F0A64" w:rsidRDefault="005F0A64" w:rsidP="0040761D">
      <w:pPr>
        <w:spacing w:before="200" w:line="360" w:lineRule="auto"/>
        <w:jc w:val="both"/>
        <w:rPr>
          <w:rFonts w:ascii="Times New Roman" w:hAnsi="Times New Roman"/>
          <w:sz w:val="24"/>
          <w:szCs w:val="24"/>
          <w:lang w:val="en-US"/>
        </w:rPr>
      </w:pPr>
    </w:p>
    <w:p w:rsidR="005F0A64" w:rsidRDefault="005F0A64" w:rsidP="0040761D">
      <w:pPr>
        <w:spacing w:before="200" w:line="360" w:lineRule="auto"/>
        <w:jc w:val="both"/>
        <w:rPr>
          <w:rFonts w:ascii="Times New Roman" w:hAnsi="Times New Roman"/>
          <w:sz w:val="24"/>
          <w:szCs w:val="24"/>
          <w:lang w:val="en-US"/>
        </w:rPr>
      </w:pPr>
    </w:p>
    <w:p w:rsidR="005F0A64" w:rsidRPr="00E0196C" w:rsidRDefault="005F0A64" w:rsidP="0040761D">
      <w:pPr>
        <w:spacing w:before="200" w:line="360" w:lineRule="auto"/>
        <w:jc w:val="both"/>
        <w:rPr>
          <w:rFonts w:ascii="Times New Roman" w:hAnsi="Times New Roman"/>
          <w:sz w:val="24"/>
          <w:szCs w:val="24"/>
          <w:lang w:val="en-US"/>
        </w:rPr>
      </w:pPr>
    </w:p>
    <w:p w:rsidR="0040761D" w:rsidRDefault="0040761D" w:rsidP="009D2183">
      <w:pPr>
        <w:spacing w:after="0" w:line="360" w:lineRule="auto"/>
        <w:jc w:val="both"/>
        <w:rPr>
          <w:rFonts w:ascii="Times New Roman" w:hAnsi="Times New Roman"/>
          <w:b/>
          <w:bCs/>
          <w:kern w:val="28"/>
          <w:sz w:val="24"/>
          <w:szCs w:val="24"/>
          <w:lang w:eastAsia="pt-PT"/>
        </w:rPr>
        <w:sectPr w:rsidR="0040761D" w:rsidSect="00D75C29">
          <w:headerReference w:type="default" r:id="rId174"/>
          <w:pgSz w:w="11906" w:h="16838"/>
          <w:pgMar w:top="1417" w:right="1701" w:bottom="1417" w:left="1701" w:header="708" w:footer="708" w:gutter="0"/>
          <w:cols w:space="708"/>
          <w:docGrid w:linePitch="360"/>
        </w:sectPr>
      </w:pPr>
    </w:p>
    <w:p w:rsidR="00D76C98" w:rsidRPr="009D2183" w:rsidRDefault="00D76C98" w:rsidP="009D2183">
      <w:pPr>
        <w:spacing w:after="0" w:line="360" w:lineRule="auto"/>
        <w:jc w:val="both"/>
        <w:rPr>
          <w:rFonts w:ascii="Times New Roman" w:hAnsi="Times New Roman"/>
          <w:b/>
          <w:bCs/>
          <w:kern w:val="28"/>
          <w:sz w:val="24"/>
          <w:szCs w:val="24"/>
          <w:lang w:eastAsia="pt-PT"/>
        </w:rPr>
      </w:pPr>
    </w:p>
    <w:p w:rsidR="00EE71C1" w:rsidRPr="00AD5A06" w:rsidRDefault="00EE71C1" w:rsidP="00E57F8E">
      <w:pPr>
        <w:pStyle w:val="Appendix1"/>
      </w:pPr>
      <w:bookmarkStart w:id="128" w:name="_Toc297711701"/>
      <w:r w:rsidRPr="00AD5A06">
        <w:t>A</w:t>
      </w:r>
      <w:r>
        <w:t>ppendix A</w:t>
      </w:r>
      <w:r w:rsidRPr="00AD5A06">
        <w:t xml:space="preserve">. </w:t>
      </w:r>
      <w:r w:rsidR="00142A18">
        <w:t>Some s</w:t>
      </w:r>
      <w:r>
        <w:t xml:space="preserve">tatistical </w:t>
      </w:r>
      <w:r w:rsidRPr="00AD2135">
        <w:t>definitions</w:t>
      </w:r>
      <w:bookmarkEnd w:id="126"/>
      <w:bookmarkEnd w:id="128"/>
    </w:p>
    <w:p w:rsidR="00272CB9" w:rsidRPr="002248A0" w:rsidRDefault="002248A0" w:rsidP="002248A0">
      <w:pPr>
        <w:autoSpaceDE w:val="0"/>
        <w:autoSpaceDN w:val="0"/>
        <w:adjustRightInd w:val="0"/>
        <w:spacing w:line="360" w:lineRule="auto"/>
        <w:ind w:firstLine="720"/>
        <w:jc w:val="both"/>
        <w:rPr>
          <w:rFonts w:ascii="Times New Roman" w:hAnsi="Times New Roman"/>
          <w:sz w:val="24"/>
          <w:szCs w:val="24"/>
        </w:rPr>
      </w:pPr>
      <w:r w:rsidRPr="002248A0">
        <w:rPr>
          <w:rFonts w:ascii="Times New Roman" w:hAnsi="Times New Roman"/>
          <w:sz w:val="24"/>
          <w:szCs w:val="24"/>
        </w:rPr>
        <w:t xml:space="preserve">i) </w:t>
      </w:r>
      <w:r w:rsidR="00272CB9" w:rsidRPr="002248A0">
        <w:rPr>
          <w:rFonts w:ascii="Times New Roman" w:hAnsi="Times New Roman"/>
          <w:sz w:val="24"/>
          <w:szCs w:val="24"/>
        </w:rPr>
        <w:t>The normal or Gaussian distribution whose probability density function is given by</w:t>
      </w:r>
      <w:r w:rsidR="004F5677" w:rsidRPr="002248A0">
        <w:rPr>
          <w:rFonts w:ascii="Times New Roman" w:hAnsi="Times New Roman"/>
          <w:sz w:val="24"/>
          <w:szCs w:val="24"/>
        </w:rPr>
        <w:t xml:space="preserve"> </w:t>
      </w:r>
    </w:p>
    <w:tbl>
      <w:tblPr>
        <w:tblStyle w:val="Tabelacomgrelh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52"/>
        <w:gridCol w:w="4253"/>
      </w:tblGrid>
      <w:tr w:rsidR="004F5677" w:rsidTr="004F5677">
        <w:tc>
          <w:tcPr>
            <w:tcW w:w="4252" w:type="dxa"/>
            <w:vAlign w:val="center"/>
          </w:tcPr>
          <w:p w:rsidR="004F5677" w:rsidRDefault="004F5677" w:rsidP="004F5677">
            <w:pPr>
              <w:autoSpaceDE w:val="0"/>
              <w:autoSpaceDN w:val="0"/>
              <w:adjustRightInd w:val="0"/>
              <w:spacing w:line="360" w:lineRule="auto"/>
              <w:rPr>
                <w:sz w:val="24"/>
                <w:szCs w:val="24"/>
              </w:rPr>
            </w:pPr>
            <w:r w:rsidRPr="00272CB9">
              <w:rPr>
                <w:rFonts w:ascii="Calibri" w:hAnsi="Calibri"/>
                <w:position w:val="-36"/>
                <w:sz w:val="24"/>
                <w:szCs w:val="24"/>
              </w:rPr>
              <w:object w:dxaOrig="3340" w:dyaOrig="840">
                <v:shape id="_x0000_i1052" type="#_x0000_t75" style="width:165.75pt;height:42.75pt" o:ole="">
                  <v:imagedata r:id="rId175" o:title=""/>
                </v:shape>
                <o:OLEObject Type="Embed" ProgID="Equation.3" ShapeID="_x0000_i1052" DrawAspect="Content" ObjectID="_1386701110" r:id="rId176"/>
              </w:object>
            </w:r>
          </w:p>
        </w:tc>
        <w:tc>
          <w:tcPr>
            <w:tcW w:w="4253" w:type="dxa"/>
            <w:vAlign w:val="center"/>
          </w:tcPr>
          <w:p w:rsidR="004F5677" w:rsidRDefault="004F5677" w:rsidP="004F5677">
            <w:pPr>
              <w:autoSpaceDE w:val="0"/>
              <w:autoSpaceDN w:val="0"/>
              <w:adjustRightInd w:val="0"/>
              <w:spacing w:line="360" w:lineRule="auto"/>
              <w:jc w:val="right"/>
              <w:rPr>
                <w:sz w:val="24"/>
                <w:szCs w:val="24"/>
              </w:rPr>
            </w:pPr>
            <w:r>
              <w:rPr>
                <w:sz w:val="24"/>
                <w:szCs w:val="24"/>
              </w:rPr>
              <w:t>(A1)</w:t>
            </w:r>
          </w:p>
        </w:tc>
      </w:tr>
    </w:tbl>
    <w:p w:rsidR="00A30DCD" w:rsidRDefault="00272CB9" w:rsidP="00A30DCD">
      <w:pPr>
        <w:autoSpaceDE w:val="0"/>
        <w:autoSpaceDN w:val="0"/>
        <w:adjustRightInd w:val="0"/>
        <w:spacing w:after="0" w:line="360" w:lineRule="auto"/>
        <w:jc w:val="both"/>
        <w:rPr>
          <w:rFonts w:ascii="Times New Roman" w:hAnsi="Times New Roman"/>
          <w:sz w:val="24"/>
          <w:szCs w:val="24"/>
        </w:rPr>
      </w:pPr>
      <w:r w:rsidRPr="00BE12E0">
        <w:rPr>
          <w:rFonts w:ascii="Times New Roman" w:hAnsi="Times New Roman"/>
          <w:sz w:val="24"/>
          <w:szCs w:val="24"/>
        </w:rPr>
        <w:t>where A is the amplitude, w is the standard deviation and x</w:t>
      </w:r>
      <w:r w:rsidRPr="004F5677">
        <w:rPr>
          <w:rFonts w:ascii="Times New Roman" w:hAnsi="Times New Roman"/>
          <w:sz w:val="24"/>
          <w:szCs w:val="24"/>
          <w:vertAlign w:val="subscript"/>
        </w:rPr>
        <w:t>c</w:t>
      </w:r>
      <w:r w:rsidRPr="00BE12E0">
        <w:rPr>
          <w:rFonts w:ascii="Times New Roman" w:hAnsi="Times New Roman"/>
          <w:sz w:val="24"/>
          <w:szCs w:val="24"/>
        </w:rPr>
        <w:t xml:space="preserve"> is the mean.</w:t>
      </w:r>
    </w:p>
    <w:p w:rsidR="00272CB9" w:rsidRDefault="00272CB9" w:rsidP="00A30DCD">
      <w:pPr>
        <w:autoSpaceDE w:val="0"/>
        <w:autoSpaceDN w:val="0"/>
        <w:adjustRightInd w:val="0"/>
        <w:spacing w:after="0" w:line="360" w:lineRule="auto"/>
        <w:jc w:val="both"/>
        <w:rPr>
          <w:rFonts w:ascii="Times New Roman" w:hAnsi="Times New Roman"/>
          <w:sz w:val="24"/>
          <w:szCs w:val="24"/>
        </w:rPr>
      </w:pPr>
      <w:r w:rsidRPr="00BE12E0">
        <w:rPr>
          <w:rFonts w:ascii="Times New Roman" w:hAnsi="Times New Roman"/>
          <w:sz w:val="24"/>
          <w:szCs w:val="24"/>
        </w:rPr>
        <w:t xml:space="preserve"> </w:t>
      </w:r>
    </w:p>
    <w:p w:rsidR="004F5677" w:rsidRPr="00BE12E0" w:rsidRDefault="002248A0" w:rsidP="002248A0">
      <w:pPr>
        <w:autoSpaceDE w:val="0"/>
        <w:autoSpaceDN w:val="0"/>
        <w:adjustRightInd w:val="0"/>
        <w:spacing w:line="360" w:lineRule="auto"/>
        <w:ind w:firstLine="720"/>
        <w:jc w:val="both"/>
        <w:rPr>
          <w:rFonts w:ascii="Times New Roman" w:hAnsi="Times New Roman"/>
          <w:sz w:val="24"/>
          <w:szCs w:val="24"/>
        </w:rPr>
      </w:pPr>
      <w:r w:rsidRPr="002248A0">
        <w:rPr>
          <w:rFonts w:ascii="Times New Roman" w:hAnsi="Times New Roman"/>
          <w:sz w:val="24"/>
          <w:szCs w:val="24"/>
        </w:rPr>
        <w:t>i</w:t>
      </w:r>
      <w:r>
        <w:rPr>
          <w:rFonts w:ascii="Times New Roman" w:hAnsi="Times New Roman"/>
          <w:sz w:val="24"/>
          <w:szCs w:val="24"/>
        </w:rPr>
        <w:t>i</w:t>
      </w:r>
      <w:r w:rsidRPr="002248A0">
        <w:rPr>
          <w:rFonts w:ascii="Times New Roman" w:hAnsi="Times New Roman"/>
          <w:sz w:val="24"/>
          <w:szCs w:val="24"/>
        </w:rPr>
        <w:t>) The</w:t>
      </w:r>
      <w:r w:rsidR="00272CB9" w:rsidRPr="00BE12E0">
        <w:rPr>
          <w:rFonts w:ascii="Times New Roman" w:hAnsi="Times New Roman"/>
          <w:sz w:val="24"/>
          <w:szCs w:val="24"/>
        </w:rPr>
        <w:t xml:space="preserve"> lognormal </w:t>
      </w:r>
      <w:r w:rsidR="00272CB9">
        <w:rPr>
          <w:rFonts w:ascii="Times New Roman" w:hAnsi="Times New Roman"/>
          <w:sz w:val="24"/>
          <w:szCs w:val="24"/>
        </w:rPr>
        <w:t>distribution is a positively skewed and non negative distribution</w:t>
      </w:r>
      <w:r w:rsidR="004F5677">
        <w:rPr>
          <w:rFonts w:ascii="Times New Roman" w:hAnsi="Times New Roman"/>
          <w:sz w:val="24"/>
          <w:szCs w:val="24"/>
        </w:rPr>
        <w:t xml:space="preserve"> given by</w:t>
      </w:r>
    </w:p>
    <w:tbl>
      <w:tblPr>
        <w:tblStyle w:val="Tabelacomgrelh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52"/>
        <w:gridCol w:w="4253"/>
      </w:tblGrid>
      <w:tr w:rsidR="004F5677" w:rsidTr="00D642E5">
        <w:tc>
          <w:tcPr>
            <w:tcW w:w="4252" w:type="dxa"/>
            <w:vAlign w:val="center"/>
          </w:tcPr>
          <w:p w:rsidR="004F5677" w:rsidRDefault="005B5AD8" w:rsidP="00D642E5">
            <w:pPr>
              <w:autoSpaceDE w:val="0"/>
              <w:autoSpaceDN w:val="0"/>
              <w:adjustRightInd w:val="0"/>
              <w:spacing w:line="360" w:lineRule="auto"/>
              <w:rPr>
                <w:sz w:val="24"/>
                <w:szCs w:val="24"/>
              </w:rPr>
            </w:pPr>
            <w:r w:rsidRPr="00272CB9">
              <w:rPr>
                <w:rFonts w:ascii="Calibri" w:hAnsi="Calibri"/>
                <w:position w:val="-36"/>
                <w:sz w:val="24"/>
                <w:szCs w:val="24"/>
              </w:rPr>
              <w:object w:dxaOrig="3360" w:dyaOrig="840">
                <v:shape id="_x0000_i1053" type="#_x0000_t75" style="width:166.5pt;height:42.75pt" o:ole="">
                  <v:imagedata r:id="rId177" o:title=""/>
                </v:shape>
                <o:OLEObject Type="Embed" ProgID="Equation.3" ShapeID="_x0000_i1053" DrawAspect="Content" ObjectID="_1386701111" r:id="rId178"/>
              </w:object>
            </w:r>
          </w:p>
        </w:tc>
        <w:tc>
          <w:tcPr>
            <w:tcW w:w="4253" w:type="dxa"/>
            <w:vAlign w:val="center"/>
          </w:tcPr>
          <w:p w:rsidR="004F5677" w:rsidRDefault="004F5677" w:rsidP="00D642E5">
            <w:pPr>
              <w:autoSpaceDE w:val="0"/>
              <w:autoSpaceDN w:val="0"/>
              <w:adjustRightInd w:val="0"/>
              <w:spacing w:line="360" w:lineRule="auto"/>
              <w:jc w:val="right"/>
              <w:rPr>
                <w:sz w:val="24"/>
                <w:szCs w:val="24"/>
              </w:rPr>
            </w:pPr>
            <w:r>
              <w:rPr>
                <w:sz w:val="24"/>
                <w:szCs w:val="24"/>
              </w:rPr>
              <w:t>(A2)</w:t>
            </w:r>
          </w:p>
        </w:tc>
      </w:tr>
    </w:tbl>
    <w:p w:rsidR="009E2C9D" w:rsidRDefault="00272CB9" w:rsidP="00272CB9">
      <w:pPr>
        <w:autoSpaceDE w:val="0"/>
        <w:autoSpaceDN w:val="0"/>
        <w:adjustRightInd w:val="0"/>
        <w:spacing w:line="360" w:lineRule="auto"/>
        <w:jc w:val="both"/>
        <w:rPr>
          <w:rFonts w:ascii="Times New Roman" w:hAnsi="Times New Roman"/>
          <w:sz w:val="24"/>
          <w:szCs w:val="24"/>
        </w:rPr>
      </w:pPr>
      <w:r w:rsidRPr="00BE12E0">
        <w:rPr>
          <w:rFonts w:ascii="Times New Roman" w:hAnsi="Times New Roman"/>
          <w:sz w:val="24"/>
          <w:szCs w:val="24"/>
        </w:rPr>
        <w:t>where A is the amplitude, w is the geometric standard deviation and x</w:t>
      </w:r>
      <w:r w:rsidRPr="004F5677">
        <w:rPr>
          <w:rFonts w:ascii="Times New Roman" w:hAnsi="Times New Roman"/>
          <w:sz w:val="24"/>
          <w:szCs w:val="24"/>
          <w:vertAlign w:val="subscript"/>
        </w:rPr>
        <w:t>c</w:t>
      </w:r>
      <w:r w:rsidRPr="00BE12E0">
        <w:rPr>
          <w:rFonts w:ascii="Times New Roman" w:hAnsi="Times New Roman"/>
          <w:sz w:val="24"/>
          <w:szCs w:val="24"/>
        </w:rPr>
        <w:t xml:space="preserve"> is the modal value. </w:t>
      </w:r>
      <w:r w:rsidR="009F06B5">
        <w:rPr>
          <w:rFonts w:ascii="Times New Roman" w:hAnsi="Times New Roman"/>
          <w:sz w:val="24"/>
          <w:szCs w:val="24"/>
        </w:rPr>
        <w:t xml:space="preserve">In aerosol science the </w:t>
      </w:r>
      <w:r w:rsidR="009F06B5" w:rsidRPr="00BE12E0">
        <w:rPr>
          <w:rFonts w:ascii="Times New Roman" w:hAnsi="Times New Roman"/>
          <w:sz w:val="24"/>
          <w:szCs w:val="24"/>
        </w:rPr>
        <w:t xml:space="preserve">lognormal </w:t>
      </w:r>
      <w:r w:rsidR="009F06B5">
        <w:rPr>
          <w:rFonts w:ascii="Times New Roman" w:hAnsi="Times New Roman"/>
          <w:sz w:val="24"/>
          <w:szCs w:val="24"/>
        </w:rPr>
        <w:t>distribution is widely used for characterizing aerosol size distributions</w:t>
      </w:r>
    </w:p>
    <w:p w:rsidR="009F06B5" w:rsidRPr="00920A4F" w:rsidRDefault="00B97ACB" w:rsidP="00272CB9">
      <w:pPr>
        <w:autoSpaceDE w:val="0"/>
        <w:autoSpaceDN w:val="0"/>
        <w:adjustRightInd w:val="0"/>
        <w:spacing w:line="360" w:lineRule="auto"/>
        <w:jc w:val="both"/>
        <w:rPr>
          <w:rFonts w:ascii="Times New Roman" w:hAnsi="Times New Roman"/>
          <w:sz w:val="24"/>
          <w:szCs w:val="24"/>
          <w:lang w:val="pt-PT"/>
        </w:rPr>
      </w:pPr>
      <m:oMath>
        <m:f>
          <m:fPr>
            <m:ctrlPr>
              <w:rPr>
                <w:rFonts w:ascii="Cambria Math" w:hAnsi="Times New Roman"/>
                <w:i/>
                <w:sz w:val="28"/>
                <w:szCs w:val="28"/>
              </w:rPr>
            </m:ctrlPr>
          </m:fPr>
          <m:num>
            <m:r>
              <w:rPr>
                <w:rFonts w:ascii="Cambria Math" w:hAnsi="Cambria Math"/>
                <w:sz w:val="28"/>
                <w:szCs w:val="28"/>
              </w:rPr>
              <m:t>dN</m:t>
            </m:r>
          </m:num>
          <m:den>
            <m:r>
              <w:rPr>
                <w:rFonts w:ascii="Cambria Math" w:hAnsi="Cambria Math"/>
                <w:sz w:val="28"/>
                <w:szCs w:val="28"/>
              </w:rPr>
              <m:t>dlogD</m:t>
            </m:r>
          </m:den>
        </m:f>
        <m:r>
          <w:rPr>
            <w:rFonts w:ascii="Cambria Math" w:hAnsi="Times New Roman"/>
            <w:sz w:val="28"/>
            <w:szCs w:val="28"/>
            <w:lang w:val="pt-PT"/>
          </w:rPr>
          <m:t>=</m:t>
        </m:r>
        <m:f>
          <m:fPr>
            <m:ctrlPr>
              <w:rPr>
                <w:rFonts w:ascii="Cambria Math" w:hAnsi="Times New Roman"/>
                <w:i/>
                <w:sz w:val="28"/>
                <w:szCs w:val="28"/>
              </w:rPr>
            </m:ctrlPr>
          </m:fPr>
          <m:num>
            <m:r>
              <w:rPr>
                <w:rFonts w:ascii="Cambria Math" w:hAnsi="Cambria Math"/>
                <w:sz w:val="28"/>
                <w:szCs w:val="28"/>
              </w:rPr>
              <m:t>N</m:t>
            </m:r>
          </m:num>
          <m:den>
            <m:rad>
              <m:radPr>
                <m:degHide m:val="on"/>
                <m:ctrlPr>
                  <w:rPr>
                    <w:rFonts w:ascii="Cambria Math" w:hAnsi="Times New Roman"/>
                    <w:i/>
                    <w:sz w:val="28"/>
                    <w:szCs w:val="28"/>
                  </w:rPr>
                </m:ctrlPr>
              </m:radPr>
              <m:deg/>
              <m:e>
                <m:r>
                  <w:rPr>
                    <w:rFonts w:ascii="Cambria Math" w:hAnsi="Times New Roman"/>
                    <w:sz w:val="28"/>
                    <w:szCs w:val="28"/>
                    <w:lang w:val="pt-PT"/>
                  </w:rPr>
                  <m:t>2</m:t>
                </m:r>
                <m:r>
                  <w:rPr>
                    <w:rFonts w:ascii="Cambria Math" w:hAnsi="Cambria Math"/>
                    <w:sz w:val="28"/>
                    <w:szCs w:val="28"/>
                  </w:rPr>
                  <m:t>π</m:t>
                </m:r>
              </m:e>
            </m:rad>
            <m:sSub>
              <m:sSubPr>
                <m:ctrlPr>
                  <w:rPr>
                    <w:rFonts w:ascii="Cambria Math" w:hAnsi="Times New Roman"/>
                    <w:i/>
                    <w:sz w:val="28"/>
                    <w:szCs w:val="28"/>
                  </w:rPr>
                </m:ctrlPr>
              </m:sSubPr>
              <m:e>
                <m:r>
                  <w:rPr>
                    <w:rFonts w:ascii="Cambria Math" w:hAnsi="Cambria Math"/>
                    <w:sz w:val="28"/>
                    <w:szCs w:val="28"/>
                  </w:rPr>
                  <m:t>lnσ</m:t>
                </m:r>
              </m:e>
              <m:sub>
                <m:r>
                  <w:rPr>
                    <w:rFonts w:ascii="Cambria Math" w:hAnsi="Cambria Math"/>
                    <w:sz w:val="28"/>
                    <w:szCs w:val="28"/>
                  </w:rPr>
                  <m:t>g</m:t>
                </m:r>
              </m:sub>
            </m:sSub>
          </m:den>
        </m:f>
        <m:r>
          <w:rPr>
            <w:rFonts w:ascii="Cambria Math" w:hAnsi="Cambria Math"/>
            <w:sz w:val="28"/>
            <w:szCs w:val="28"/>
          </w:rPr>
          <m:t>exp</m:t>
        </m:r>
        <m:d>
          <m:dPr>
            <m:begChr m:val="["/>
            <m:endChr m:val="]"/>
            <m:ctrlPr>
              <w:rPr>
                <w:rFonts w:ascii="Cambria Math" w:hAnsi="Times New Roman"/>
                <w:i/>
                <w:sz w:val="28"/>
                <w:szCs w:val="28"/>
              </w:rPr>
            </m:ctrlPr>
          </m:dPr>
          <m:e>
            <m:r>
              <w:rPr>
                <w:rFonts w:ascii="Cambria Math" w:hAnsi="Times New Roman"/>
                <w:sz w:val="28"/>
                <w:szCs w:val="28"/>
                <w:lang w:val="pt-PT"/>
              </w:rPr>
              <m:t>-</m:t>
            </m:r>
            <m:f>
              <m:fPr>
                <m:ctrlPr>
                  <w:rPr>
                    <w:rFonts w:ascii="Cambria Math" w:hAnsi="Times New Roman"/>
                    <w:i/>
                    <w:sz w:val="28"/>
                    <w:szCs w:val="28"/>
                  </w:rPr>
                </m:ctrlPr>
              </m:fPr>
              <m:num>
                <m:sSup>
                  <m:sSupPr>
                    <m:ctrlPr>
                      <w:rPr>
                        <w:rFonts w:ascii="Cambria Math" w:hAnsi="Times New Roman"/>
                        <w:i/>
                        <w:sz w:val="28"/>
                        <w:szCs w:val="28"/>
                      </w:rPr>
                    </m:ctrlPr>
                  </m:sSupPr>
                  <m:e>
                    <m:d>
                      <m:dPr>
                        <m:ctrlPr>
                          <w:rPr>
                            <w:rFonts w:ascii="Cambria Math" w:hAnsi="Times New Roman"/>
                            <w:i/>
                            <w:sz w:val="28"/>
                            <w:szCs w:val="28"/>
                          </w:rPr>
                        </m:ctrlPr>
                      </m:dPr>
                      <m:e>
                        <m:r>
                          <w:rPr>
                            <w:rFonts w:ascii="Cambria Math" w:hAnsi="Cambria Math"/>
                            <w:sz w:val="28"/>
                            <w:szCs w:val="28"/>
                          </w:rPr>
                          <m:t>lnD</m:t>
                        </m:r>
                        <m:r>
                          <w:rPr>
                            <w:rFonts w:ascii="Cambria Math" w:hAnsi="Times New Roman"/>
                            <w:sz w:val="28"/>
                            <w:szCs w:val="28"/>
                            <w:lang w:val="pt-PT"/>
                          </w:rPr>
                          <m:t>-</m:t>
                        </m:r>
                        <m:r>
                          <w:rPr>
                            <w:rFonts w:ascii="Cambria Math" w:hAnsi="Cambria Math"/>
                            <w:sz w:val="28"/>
                            <w:szCs w:val="28"/>
                          </w:rPr>
                          <m:t>ln</m:t>
                        </m:r>
                        <m:acc>
                          <m:accPr>
                            <m:chr m:val="̅"/>
                            <m:ctrlPr>
                              <w:rPr>
                                <w:rFonts w:ascii="Cambria Math" w:hAnsi="Times New Roman"/>
                                <w:i/>
                                <w:sz w:val="28"/>
                                <w:szCs w:val="28"/>
                              </w:rPr>
                            </m:ctrlPr>
                          </m:accPr>
                          <m:e>
                            <m:r>
                              <w:rPr>
                                <w:rFonts w:ascii="Cambria Math" w:hAnsi="Cambria Math"/>
                                <w:sz w:val="28"/>
                                <w:szCs w:val="28"/>
                              </w:rPr>
                              <m:t>D</m:t>
                            </m:r>
                          </m:e>
                        </m:acc>
                      </m:e>
                    </m:d>
                  </m:e>
                  <m:sup>
                    <m:r>
                      <w:rPr>
                        <w:rFonts w:ascii="Cambria Math" w:hAnsi="Times New Roman"/>
                        <w:sz w:val="28"/>
                        <w:szCs w:val="28"/>
                        <w:lang w:val="pt-PT"/>
                      </w:rPr>
                      <m:t>2</m:t>
                    </m:r>
                  </m:sup>
                </m:sSup>
              </m:num>
              <m:den>
                <m:r>
                  <w:rPr>
                    <w:rFonts w:ascii="Cambria Math" w:hAnsi="Times New Roman"/>
                    <w:sz w:val="28"/>
                    <w:szCs w:val="28"/>
                    <w:lang w:val="pt-PT"/>
                  </w:rPr>
                  <m:t>2</m:t>
                </m:r>
                <m:sSub>
                  <m:sSubPr>
                    <m:ctrlPr>
                      <w:rPr>
                        <w:rFonts w:ascii="Cambria Math" w:hAnsi="Times New Roman"/>
                        <w:i/>
                        <w:sz w:val="28"/>
                        <w:szCs w:val="28"/>
                      </w:rPr>
                    </m:ctrlPr>
                  </m:sSubPr>
                  <m:e>
                    <m:r>
                      <w:rPr>
                        <w:rFonts w:ascii="Cambria Math" w:hAnsi="Cambria Math"/>
                        <w:sz w:val="28"/>
                        <w:szCs w:val="28"/>
                      </w:rPr>
                      <m:t>lnσ</m:t>
                    </m:r>
                  </m:e>
                  <m:sub>
                    <m:r>
                      <w:rPr>
                        <w:rFonts w:ascii="Cambria Math" w:hAnsi="Cambria Math"/>
                        <w:sz w:val="28"/>
                        <w:szCs w:val="28"/>
                      </w:rPr>
                      <m:t>g</m:t>
                    </m:r>
                  </m:sub>
                </m:sSub>
              </m:den>
            </m:f>
          </m:e>
        </m:d>
      </m:oMath>
      <w:r w:rsidR="00920A4F" w:rsidRPr="00920A4F">
        <w:rPr>
          <w:rFonts w:ascii="Times New Roman" w:hAnsi="Times New Roman"/>
          <w:i/>
          <w:sz w:val="28"/>
          <w:szCs w:val="28"/>
          <w:lang w:val="pt-PT"/>
        </w:rPr>
        <w:t xml:space="preserve">                 </w:t>
      </w:r>
      <w:r w:rsidR="00920A4F" w:rsidRPr="00920A4F">
        <w:rPr>
          <w:rFonts w:ascii="Times New Roman" w:hAnsi="Times New Roman"/>
          <w:sz w:val="28"/>
          <w:szCs w:val="28"/>
          <w:lang w:val="pt-PT"/>
        </w:rPr>
        <w:t xml:space="preserve">     </w:t>
      </w:r>
      <w:r w:rsidR="00920A4F" w:rsidRPr="00920A4F">
        <w:rPr>
          <w:rFonts w:ascii="Times New Roman" w:hAnsi="Times New Roman"/>
          <w:sz w:val="24"/>
          <w:szCs w:val="24"/>
          <w:lang w:val="pt-PT"/>
        </w:rPr>
        <w:t xml:space="preserve">          </w:t>
      </w:r>
      <w:r w:rsidR="00920A4F">
        <w:rPr>
          <w:rFonts w:ascii="Times New Roman" w:hAnsi="Times New Roman"/>
          <w:sz w:val="24"/>
          <w:szCs w:val="24"/>
          <w:lang w:val="pt-PT"/>
        </w:rPr>
        <w:t xml:space="preserve">                                 </w:t>
      </w:r>
      <w:r w:rsidR="00920A4F" w:rsidRPr="00920A4F">
        <w:rPr>
          <w:rFonts w:ascii="Times New Roman" w:hAnsi="Times New Roman"/>
          <w:sz w:val="24"/>
          <w:szCs w:val="24"/>
          <w:lang w:val="pt-PT"/>
        </w:rPr>
        <w:t>(A3)</w:t>
      </w:r>
    </w:p>
    <w:p w:rsidR="009E2C9D" w:rsidRPr="00920A4F" w:rsidRDefault="00920A4F" w:rsidP="00A30DCD">
      <w:pPr>
        <w:autoSpaceDE w:val="0"/>
        <w:autoSpaceDN w:val="0"/>
        <w:adjustRightInd w:val="0"/>
        <w:spacing w:after="0" w:line="360" w:lineRule="auto"/>
        <w:jc w:val="both"/>
        <w:rPr>
          <w:rFonts w:ascii="Times New Roman" w:hAnsi="Times New Roman"/>
          <w:sz w:val="24"/>
          <w:szCs w:val="24"/>
        </w:rPr>
      </w:pPr>
      <w:r w:rsidRPr="00920A4F">
        <w:rPr>
          <w:rFonts w:ascii="Times New Roman" w:hAnsi="Times New Roman"/>
          <w:sz w:val="24"/>
          <w:szCs w:val="24"/>
        </w:rPr>
        <w:t>where N is the t</w:t>
      </w:r>
      <w:r>
        <w:rPr>
          <w:rFonts w:ascii="Times New Roman" w:hAnsi="Times New Roman"/>
          <w:sz w:val="24"/>
          <w:szCs w:val="24"/>
        </w:rPr>
        <w:t xml:space="preserve">otal aerosol particle number concentration, </w:t>
      </w:r>
      <m:oMath>
        <m:acc>
          <m:accPr>
            <m:chr m:val="̅"/>
            <m:ctrlPr>
              <w:rPr>
                <w:rFonts w:ascii="Cambria Math" w:hAnsi="Cambria Math"/>
                <w:i/>
                <w:sz w:val="24"/>
                <w:szCs w:val="24"/>
              </w:rPr>
            </m:ctrlPr>
          </m:accPr>
          <m:e>
            <m:r>
              <w:rPr>
                <w:rFonts w:ascii="Cambria Math" w:hAnsi="Cambria Math"/>
                <w:sz w:val="24"/>
                <w:szCs w:val="24"/>
              </w:rPr>
              <m:t>D</m:t>
            </m:r>
          </m:e>
        </m:acc>
      </m:oMath>
      <w:r>
        <w:rPr>
          <w:rFonts w:ascii="Times New Roman" w:hAnsi="Times New Roman"/>
          <w:sz w:val="24"/>
          <w:szCs w:val="24"/>
        </w:rPr>
        <w:t xml:space="preserve"> is the median diameter, that is, the diameter for which exactly one-half of the particles are smaller and one-half are larger and σ</w:t>
      </w:r>
      <w:r w:rsidRPr="00920A4F">
        <w:rPr>
          <w:rFonts w:ascii="Times New Roman" w:hAnsi="Times New Roman"/>
          <w:sz w:val="24"/>
          <w:szCs w:val="24"/>
          <w:vertAlign w:val="subscript"/>
        </w:rPr>
        <w:t>g</w:t>
      </w:r>
      <w:r>
        <w:rPr>
          <w:rFonts w:ascii="Times New Roman" w:hAnsi="Times New Roman"/>
          <w:sz w:val="24"/>
          <w:szCs w:val="24"/>
        </w:rPr>
        <w:t xml:space="preserve"> is the geometric standard deviation. </w:t>
      </w:r>
    </w:p>
    <w:p w:rsidR="007766B8" w:rsidRPr="00920A4F" w:rsidRDefault="007766B8" w:rsidP="0098561D">
      <w:pPr>
        <w:autoSpaceDE w:val="0"/>
        <w:autoSpaceDN w:val="0"/>
        <w:adjustRightInd w:val="0"/>
        <w:spacing w:after="0" w:line="360" w:lineRule="auto"/>
        <w:jc w:val="both"/>
        <w:rPr>
          <w:rFonts w:ascii="Times New Roman" w:hAnsi="Times New Roman"/>
          <w:sz w:val="24"/>
          <w:szCs w:val="24"/>
        </w:rPr>
      </w:pPr>
    </w:p>
    <w:p w:rsidR="00D76C98" w:rsidRPr="0098561D" w:rsidRDefault="002248A0" w:rsidP="002248A0">
      <w:pPr>
        <w:spacing w:after="0" w:line="360" w:lineRule="auto"/>
        <w:ind w:firstLine="720"/>
        <w:jc w:val="both"/>
        <w:rPr>
          <w:rFonts w:ascii="Times New Roman" w:hAnsi="Times New Roman"/>
          <w:sz w:val="24"/>
          <w:szCs w:val="24"/>
        </w:rPr>
      </w:pPr>
      <w:bookmarkStart w:id="129" w:name="_Toc292468760"/>
      <w:r w:rsidRPr="002248A0">
        <w:rPr>
          <w:rFonts w:ascii="Times New Roman" w:hAnsi="Times New Roman"/>
          <w:sz w:val="24"/>
          <w:szCs w:val="24"/>
        </w:rPr>
        <w:t>i</w:t>
      </w:r>
      <w:r>
        <w:rPr>
          <w:rFonts w:ascii="Times New Roman" w:hAnsi="Times New Roman"/>
          <w:sz w:val="24"/>
          <w:szCs w:val="24"/>
        </w:rPr>
        <w:t>ii</w:t>
      </w:r>
      <w:r w:rsidRPr="002248A0">
        <w:rPr>
          <w:rFonts w:ascii="Times New Roman" w:hAnsi="Times New Roman"/>
          <w:sz w:val="24"/>
          <w:szCs w:val="24"/>
        </w:rPr>
        <w:t xml:space="preserve">) </w:t>
      </w:r>
      <w:r w:rsidR="0098561D" w:rsidRPr="0098561D">
        <w:rPr>
          <w:rStyle w:val="apple-style-span"/>
          <w:rFonts w:ascii="Times New Roman" w:hAnsi="Times New Roman"/>
          <w:sz w:val="24"/>
          <w:szCs w:val="24"/>
        </w:rPr>
        <w:t>A</w:t>
      </w:r>
      <w:r w:rsidR="0098561D" w:rsidRPr="0098561D">
        <w:rPr>
          <w:rStyle w:val="apple-converted-space"/>
          <w:rFonts w:ascii="Times New Roman" w:hAnsi="Times New Roman"/>
          <w:sz w:val="24"/>
          <w:szCs w:val="24"/>
        </w:rPr>
        <w:t> </w:t>
      </w:r>
      <w:r w:rsidR="0098561D" w:rsidRPr="0098561D">
        <w:rPr>
          <w:rStyle w:val="apple-style-span"/>
          <w:rFonts w:ascii="Times New Roman" w:hAnsi="Times New Roman"/>
          <w:bCs/>
          <w:sz w:val="24"/>
          <w:szCs w:val="24"/>
        </w:rPr>
        <w:t>percentile</w:t>
      </w:r>
      <w:r w:rsidR="0098561D">
        <w:rPr>
          <w:rStyle w:val="apple-style-span"/>
          <w:rFonts w:ascii="Times New Roman" w:hAnsi="Times New Roman"/>
          <w:bCs/>
          <w:sz w:val="24"/>
          <w:szCs w:val="24"/>
        </w:rPr>
        <w:t>, P</w:t>
      </w:r>
      <w:r w:rsidR="007766B8">
        <w:rPr>
          <w:rStyle w:val="apple-style-span"/>
          <w:rFonts w:ascii="Times New Roman" w:hAnsi="Times New Roman"/>
          <w:bCs/>
          <w:sz w:val="24"/>
          <w:szCs w:val="24"/>
        </w:rPr>
        <w:t>x</w:t>
      </w:r>
      <w:r w:rsidR="0098561D">
        <w:rPr>
          <w:rStyle w:val="apple-style-span"/>
          <w:rFonts w:ascii="Times New Roman" w:hAnsi="Times New Roman"/>
          <w:bCs/>
          <w:sz w:val="24"/>
          <w:szCs w:val="24"/>
        </w:rPr>
        <w:t>,</w:t>
      </w:r>
      <w:r w:rsidR="0098561D" w:rsidRPr="0098561D">
        <w:rPr>
          <w:rStyle w:val="apple-style-span"/>
          <w:rFonts w:ascii="Times New Roman" w:hAnsi="Times New Roman"/>
          <w:sz w:val="24"/>
          <w:szCs w:val="24"/>
        </w:rPr>
        <w:t xml:space="preserve"> is the value of a variable below which a certain</w:t>
      </w:r>
      <w:r w:rsidR="0098561D" w:rsidRPr="0098561D">
        <w:rPr>
          <w:rStyle w:val="apple-converted-space"/>
          <w:rFonts w:ascii="Times New Roman" w:hAnsi="Times New Roman"/>
          <w:sz w:val="24"/>
          <w:szCs w:val="24"/>
        </w:rPr>
        <w:t> </w:t>
      </w:r>
      <w:hyperlink r:id="rId179" w:tooltip="Percentage" w:history="1">
        <w:r w:rsidR="0098561D" w:rsidRPr="0098561D">
          <w:rPr>
            <w:rStyle w:val="Hiperligao"/>
            <w:rFonts w:ascii="Times New Roman" w:hAnsi="Times New Roman"/>
            <w:color w:val="auto"/>
            <w:sz w:val="24"/>
            <w:szCs w:val="24"/>
            <w:u w:val="none"/>
          </w:rPr>
          <w:t>percent</w:t>
        </w:r>
      </w:hyperlink>
      <w:r w:rsidR="0098561D">
        <w:rPr>
          <w:rStyle w:val="apple-style-span"/>
          <w:rFonts w:ascii="Times New Roman" w:hAnsi="Times New Roman"/>
          <w:sz w:val="24"/>
          <w:szCs w:val="24"/>
        </w:rPr>
        <w:t xml:space="preserve"> given by </w:t>
      </w:r>
      <w:r w:rsidR="007766B8">
        <w:rPr>
          <w:rStyle w:val="apple-style-span"/>
          <w:rFonts w:ascii="Times New Roman" w:hAnsi="Times New Roman"/>
          <w:sz w:val="24"/>
          <w:szCs w:val="24"/>
        </w:rPr>
        <w:t>x</w:t>
      </w:r>
      <w:r w:rsidR="0098561D" w:rsidRPr="0098561D">
        <w:rPr>
          <w:rStyle w:val="apple-converted-space"/>
          <w:rFonts w:ascii="Times New Roman" w:hAnsi="Times New Roman"/>
          <w:sz w:val="24"/>
          <w:szCs w:val="24"/>
        </w:rPr>
        <w:t> </w:t>
      </w:r>
      <w:r w:rsidR="0098561D" w:rsidRPr="0098561D">
        <w:rPr>
          <w:rStyle w:val="apple-style-span"/>
          <w:rFonts w:ascii="Times New Roman" w:hAnsi="Times New Roman"/>
          <w:sz w:val="24"/>
          <w:szCs w:val="24"/>
        </w:rPr>
        <w:t>of observations fall.</w:t>
      </w:r>
      <w:r w:rsidR="0098561D">
        <w:rPr>
          <w:rStyle w:val="apple-style-span"/>
          <w:rFonts w:ascii="Times New Roman" w:hAnsi="Times New Roman"/>
          <w:sz w:val="24"/>
          <w:szCs w:val="24"/>
        </w:rPr>
        <w:t xml:space="preserve"> For instance, P25 and P75, are also called first and third quartiles while the median corresponds to P50 (second quartile)</w:t>
      </w:r>
      <w:r w:rsidR="00F15BE3">
        <w:rPr>
          <w:rStyle w:val="apple-style-span"/>
          <w:rFonts w:ascii="Times New Roman" w:hAnsi="Times New Roman"/>
          <w:sz w:val="24"/>
          <w:szCs w:val="24"/>
        </w:rPr>
        <w:t>.</w:t>
      </w:r>
      <w:r w:rsidR="00E33352">
        <w:rPr>
          <w:rStyle w:val="apple-style-span"/>
          <w:rFonts w:ascii="Times New Roman" w:hAnsi="Times New Roman"/>
          <w:sz w:val="24"/>
          <w:szCs w:val="24"/>
        </w:rPr>
        <w:t xml:space="preserve"> P1, P5, P95 and P99 </w:t>
      </w:r>
      <w:r w:rsidR="00E33352">
        <w:rPr>
          <w:rStyle w:val="apple-style-span"/>
          <w:rFonts w:ascii="Times New Roman" w:hAnsi="Times New Roman"/>
          <w:sz w:val="24"/>
          <w:szCs w:val="24"/>
        </w:rPr>
        <w:lastRenderedPageBreak/>
        <w:t>correspond to the 1</w:t>
      </w:r>
      <w:r w:rsidR="00E33352" w:rsidRPr="00E33352">
        <w:rPr>
          <w:rStyle w:val="apple-style-span"/>
          <w:rFonts w:ascii="Times New Roman" w:hAnsi="Times New Roman"/>
          <w:sz w:val="24"/>
          <w:szCs w:val="24"/>
          <w:vertAlign w:val="superscript"/>
        </w:rPr>
        <w:t>st</w:t>
      </w:r>
      <w:r w:rsidR="00E33352">
        <w:rPr>
          <w:rStyle w:val="apple-style-span"/>
          <w:rFonts w:ascii="Times New Roman" w:hAnsi="Times New Roman"/>
          <w:sz w:val="24"/>
          <w:szCs w:val="24"/>
        </w:rPr>
        <w:t xml:space="preserve"> percentile, 5</w:t>
      </w:r>
      <w:r w:rsidR="00E33352" w:rsidRPr="00E33352">
        <w:rPr>
          <w:rStyle w:val="apple-style-span"/>
          <w:rFonts w:ascii="Times New Roman" w:hAnsi="Times New Roman"/>
          <w:sz w:val="24"/>
          <w:szCs w:val="24"/>
          <w:vertAlign w:val="superscript"/>
        </w:rPr>
        <w:t>th</w:t>
      </w:r>
      <w:r w:rsidR="00E33352">
        <w:rPr>
          <w:rStyle w:val="apple-style-span"/>
          <w:rFonts w:ascii="Times New Roman" w:hAnsi="Times New Roman"/>
          <w:sz w:val="24"/>
          <w:szCs w:val="24"/>
        </w:rPr>
        <w:t xml:space="preserve"> percentile, 95</w:t>
      </w:r>
      <w:r w:rsidR="00E33352" w:rsidRPr="00E33352">
        <w:rPr>
          <w:rStyle w:val="apple-style-span"/>
          <w:rFonts w:ascii="Times New Roman" w:hAnsi="Times New Roman"/>
          <w:sz w:val="24"/>
          <w:szCs w:val="24"/>
          <w:vertAlign w:val="superscript"/>
        </w:rPr>
        <w:t>th</w:t>
      </w:r>
      <w:r w:rsidR="00E33352">
        <w:rPr>
          <w:rStyle w:val="apple-style-span"/>
          <w:rFonts w:ascii="Times New Roman" w:hAnsi="Times New Roman"/>
          <w:sz w:val="24"/>
          <w:szCs w:val="24"/>
        </w:rPr>
        <w:t xml:space="preserve"> percentile and 99</w:t>
      </w:r>
      <w:r w:rsidR="00E33352" w:rsidRPr="00E33352">
        <w:rPr>
          <w:rStyle w:val="apple-style-span"/>
          <w:rFonts w:ascii="Times New Roman" w:hAnsi="Times New Roman"/>
          <w:sz w:val="24"/>
          <w:szCs w:val="24"/>
          <w:vertAlign w:val="superscript"/>
        </w:rPr>
        <w:t>th</w:t>
      </w:r>
      <w:r w:rsidR="00E33352">
        <w:rPr>
          <w:rStyle w:val="apple-style-span"/>
          <w:rFonts w:ascii="Times New Roman" w:hAnsi="Times New Roman"/>
          <w:sz w:val="24"/>
          <w:szCs w:val="24"/>
        </w:rPr>
        <w:t xml:space="preserve"> percentile, respectively.</w:t>
      </w:r>
      <w:r w:rsidR="0098561D">
        <w:rPr>
          <w:rStyle w:val="apple-style-span"/>
          <w:rFonts w:ascii="Times New Roman" w:hAnsi="Times New Roman"/>
          <w:sz w:val="24"/>
          <w:szCs w:val="24"/>
        </w:rPr>
        <w:t xml:space="preserve"> </w:t>
      </w:r>
      <w:r w:rsidR="00D76C98" w:rsidRPr="0098561D">
        <w:rPr>
          <w:bCs/>
          <w:sz w:val="24"/>
          <w:szCs w:val="24"/>
        </w:rPr>
        <w:br w:type="page"/>
      </w:r>
    </w:p>
    <w:p w:rsidR="004B15EF" w:rsidRPr="004B15EF" w:rsidRDefault="00EE71C1" w:rsidP="00E57F8E">
      <w:pPr>
        <w:pStyle w:val="Appendix1"/>
      </w:pPr>
      <w:bookmarkStart w:id="130" w:name="_Toc297711702"/>
      <w:r w:rsidRPr="00475918">
        <w:lastRenderedPageBreak/>
        <w:t>A</w:t>
      </w:r>
      <w:r>
        <w:t>ppendix B</w:t>
      </w:r>
      <w:r w:rsidRPr="00475918">
        <w:t xml:space="preserve">. </w:t>
      </w:r>
      <w:r>
        <w:t>Nephelometer calibration</w:t>
      </w:r>
      <w:bookmarkEnd w:id="129"/>
      <w:bookmarkEnd w:id="130"/>
    </w:p>
    <w:p w:rsidR="00725E81" w:rsidRPr="00402516" w:rsidRDefault="007F6C4E" w:rsidP="00E0196C">
      <w:pPr>
        <w:autoSpaceDE w:val="0"/>
        <w:autoSpaceDN w:val="0"/>
        <w:adjustRightInd w:val="0"/>
        <w:spacing w:after="0" w:line="360" w:lineRule="auto"/>
        <w:ind w:firstLine="720"/>
        <w:jc w:val="both"/>
        <w:rPr>
          <w:rFonts w:ascii="Times New Roman" w:hAnsi="Times New Roman"/>
          <w:sz w:val="24"/>
          <w:szCs w:val="24"/>
        </w:rPr>
      </w:pPr>
      <w:r w:rsidRPr="007F6C4E">
        <w:rPr>
          <w:rFonts w:ascii="Times New Roman" w:hAnsi="Times New Roman"/>
          <w:sz w:val="24"/>
          <w:szCs w:val="24"/>
        </w:rPr>
        <w:t xml:space="preserve">Calibration of the nephelometer consists in filling the instrument with gases of known but different scattering coefficients and adjusting the zero and span constants for the appropriate scattering values. </w:t>
      </w:r>
      <w:r w:rsidRPr="00DB05AE">
        <w:rPr>
          <w:rFonts w:ascii="Times New Roman" w:hAnsi="Times New Roman"/>
          <w:sz w:val="24"/>
          <w:szCs w:val="24"/>
        </w:rPr>
        <w:t xml:space="preserve">The </w:t>
      </w:r>
      <w:r w:rsidRPr="00402516">
        <w:rPr>
          <w:rFonts w:ascii="Times New Roman" w:hAnsi="Times New Roman"/>
          <w:sz w:val="24"/>
          <w:szCs w:val="24"/>
        </w:rPr>
        <w:t xml:space="preserve">zero measurement is the measure of the scattering intensity from aerosol-free air and the instrument background, which is performed with the air filtered by the high efficiency filter. </w:t>
      </w:r>
      <w:r w:rsidR="00402516" w:rsidRPr="00402516">
        <w:rPr>
          <w:rFonts w:ascii="Times New Roman" w:hAnsi="Times New Roman"/>
          <w:sz w:val="24"/>
          <w:szCs w:val="24"/>
        </w:rPr>
        <w:t>The instrument noise is assessed as the standard deviation of the zero baseline measurements in order to determine the detection limit of the nephelometer. The mean detection limit of the nephelometer amounts to 0.3 Mm</w:t>
      </w:r>
      <w:r w:rsidR="00402516" w:rsidRPr="00402516">
        <w:rPr>
          <w:rFonts w:ascii="Times New Roman" w:hAnsi="Times New Roman"/>
          <w:sz w:val="24"/>
          <w:szCs w:val="24"/>
          <w:vertAlign w:val="superscript"/>
        </w:rPr>
        <w:t>-1</w:t>
      </w:r>
      <w:r w:rsidR="00402516" w:rsidRPr="00402516">
        <w:rPr>
          <w:rFonts w:ascii="Times New Roman" w:hAnsi="Times New Roman"/>
          <w:sz w:val="24"/>
          <w:szCs w:val="24"/>
        </w:rPr>
        <w:t xml:space="preserve"> as defined by a signal-to-noise ratio of 2.</w:t>
      </w:r>
      <w:r w:rsidRPr="00402516">
        <w:rPr>
          <w:rFonts w:ascii="Times New Roman" w:hAnsi="Times New Roman"/>
          <w:sz w:val="24"/>
          <w:szCs w:val="24"/>
        </w:rPr>
        <w:t xml:space="preserve"> The instrument was calibrated about once a year using CO</w:t>
      </w:r>
      <w:r w:rsidRPr="00402516">
        <w:rPr>
          <w:rFonts w:ascii="Times New Roman" w:hAnsi="Times New Roman"/>
          <w:sz w:val="24"/>
          <w:szCs w:val="24"/>
          <w:vertAlign w:val="subscript"/>
        </w:rPr>
        <w:t>2</w:t>
      </w:r>
      <w:r w:rsidRPr="00402516">
        <w:rPr>
          <w:rFonts w:ascii="Times New Roman" w:hAnsi="Times New Roman"/>
          <w:sz w:val="24"/>
          <w:szCs w:val="24"/>
        </w:rPr>
        <w:t xml:space="preserve"> as high span gas </w:t>
      </w:r>
      <w:r w:rsidR="001C2A1F" w:rsidRPr="00402516">
        <w:rPr>
          <w:rFonts w:ascii="Times New Roman" w:hAnsi="Times New Roman"/>
          <w:sz w:val="24"/>
          <w:szCs w:val="24"/>
        </w:rPr>
        <w:t xml:space="preserve">and </w:t>
      </w:r>
      <w:r w:rsidRPr="00402516">
        <w:rPr>
          <w:rFonts w:ascii="Times New Roman" w:hAnsi="Times New Roman"/>
          <w:sz w:val="24"/>
          <w:szCs w:val="24"/>
        </w:rPr>
        <w:t>filtered dry air as low span</w:t>
      </w:r>
      <w:r w:rsidR="001C2A1F" w:rsidRPr="00402516">
        <w:rPr>
          <w:rFonts w:ascii="Times New Roman" w:hAnsi="Times New Roman"/>
          <w:sz w:val="24"/>
          <w:szCs w:val="24"/>
        </w:rPr>
        <w:t xml:space="preserve"> g</w:t>
      </w:r>
      <w:r w:rsidRPr="00402516">
        <w:rPr>
          <w:rFonts w:ascii="Times New Roman" w:hAnsi="Times New Roman"/>
          <w:sz w:val="24"/>
          <w:szCs w:val="24"/>
        </w:rPr>
        <w:t xml:space="preserve">as; </w:t>
      </w:r>
      <w:r w:rsidR="001C2A1F" w:rsidRPr="00402516">
        <w:rPr>
          <w:rFonts w:ascii="Times New Roman" w:hAnsi="Times New Roman"/>
          <w:sz w:val="24"/>
          <w:szCs w:val="24"/>
        </w:rPr>
        <w:t>t</w:t>
      </w:r>
      <w:r w:rsidRPr="00402516">
        <w:rPr>
          <w:rFonts w:ascii="Times New Roman" w:hAnsi="Times New Roman"/>
          <w:sz w:val="24"/>
          <w:szCs w:val="24"/>
        </w:rPr>
        <w:t>he record of</w:t>
      </w:r>
      <w:r w:rsidR="001C2A1F" w:rsidRPr="00402516">
        <w:rPr>
          <w:rFonts w:ascii="Times New Roman" w:hAnsi="Times New Roman"/>
          <w:sz w:val="24"/>
          <w:szCs w:val="24"/>
        </w:rPr>
        <w:t xml:space="preserve"> </w:t>
      </w:r>
      <w:r w:rsidRPr="00402516">
        <w:rPr>
          <w:rFonts w:ascii="Times New Roman" w:hAnsi="Times New Roman"/>
          <w:sz w:val="24"/>
          <w:szCs w:val="24"/>
        </w:rPr>
        <w:t>calibration constants</w:t>
      </w:r>
      <w:r w:rsidRPr="007F6C4E">
        <w:rPr>
          <w:rFonts w:ascii="Times New Roman" w:hAnsi="Times New Roman"/>
          <w:sz w:val="24"/>
          <w:szCs w:val="24"/>
        </w:rPr>
        <w:t xml:space="preserve"> is provided in </w:t>
      </w:r>
      <w:r w:rsidRPr="00DF757E">
        <w:rPr>
          <w:rFonts w:ascii="Times New Roman" w:hAnsi="Times New Roman"/>
          <w:sz w:val="24"/>
          <w:szCs w:val="24"/>
        </w:rPr>
        <w:t xml:space="preserve">Table </w:t>
      </w:r>
      <w:r w:rsidR="00647A13" w:rsidRPr="00DF757E">
        <w:rPr>
          <w:rFonts w:ascii="Times New Roman" w:hAnsi="Times New Roman"/>
          <w:sz w:val="24"/>
          <w:szCs w:val="24"/>
        </w:rPr>
        <w:t>B1</w:t>
      </w:r>
      <w:r w:rsidRPr="00DF757E">
        <w:rPr>
          <w:rFonts w:ascii="Times New Roman" w:hAnsi="Times New Roman"/>
          <w:sz w:val="24"/>
          <w:szCs w:val="24"/>
        </w:rPr>
        <w:t>.</w:t>
      </w:r>
      <w:r w:rsidR="001C2A1F" w:rsidRPr="00DF757E">
        <w:rPr>
          <w:rFonts w:ascii="Times New Roman" w:hAnsi="Times New Roman"/>
          <w:sz w:val="24"/>
          <w:szCs w:val="24"/>
        </w:rPr>
        <w:t xml:space="preserve"> K</w:t>
      </w:r>
      <w:r w:rsidR="001C2A1F" w:rsidRPr="00DF757E">
        <w:rPr>
          <w:rFonts w:ascii="Times New Roman" w:hAnsi="Times New Roman"/>
          <w:sz w:val="24"/>
          <w:szCs w:val="24"/>
          <w:vertAlign w:val="subscript"/>
        </w:rPr>
        <w:t>2</w:t>
      </w:r>
      <w:r w:rsidR="001C2A1F" w:rsidRPr="00DF757E">
        <w:rPr>
          <w:rFonts w:ascii="Times New Roman" w:hAnsi="Times New Roman"/>
          <w:sz w:val="24"/>
          <w:szCs w:val="24"/>
        </w:rPr>
        <w:t xml:space="preserve"> </w:t>
      </w:r>
      <w:r w:rsidR="00254303" w:rsidRPr="00DF757E">
        <w:rPr>
          <w:rFonts w:ascii="Times New Roman" w:hAnsi="Times New Roman"/>
          <w:sz w:val="24"/>
          <w:szCs w:val="24"/>
        </w:rPr>
        <w:t>s</w:t>
      </w:r>
      <w:r w:rsidR="001C2A1F" w:rsidRPr="00DF757E">
        <w:rPr>
          <w:rFonts w:ascii="Times New Roman" w:hAnsi="Times New Roman"/>
          <w:sz w:val="24"/>
          <w:szCs w:val="24"/>
        </w:rPr>
        <w:t>ets</w:t>
      </w:r>
      <w:r w:rsidR="001C2A1F" w:rsidRPr="004B15EF">
        <w:rPr>
          <w:rFonts w:ascii="Times New Roman" w:hAnsi="Times New Roman"/>
          <w:sz w:val="24"/>
          <w:szCs w:val="24"/>
        </w:rPr>
        <w:t xml:space="preserve"> the total scatter calibration of the</w:t>
      </w:r>
      <w:r w:rsidR="001C2A1F">
        <w:rPr>
          <w:rFonts w:ascii="Times New Roman" w:hAnsi="Times New Roman"/>
          <w:sz w:val="24"/>
          <w:szCs w:val="24"/>
        </w:rPr>
        <w:t xml:space="preserve"> </w:t>
      </w:r>
      <w:r w:rsidR="001C2A1F" w:rsidRPr="004B15EF">
        <w:rPr>
          <w:rFonts w:ascii="Times New Roman" w:hAnsi="Times New Roman"/>
          <w:sz w:val="24"/>
          <w:szCs w:val="24"/>
        </w:rPr>
        <w:t>reference chopper</w:t>
      </w:r>
      <w:r w:rsidR="001C2A1F">
        <w:rPr>
          <w:rFonts w:ascii="Times New Roman" w:hAnsi="Times New Roman"/>
          <w:sz w:val="24"/>
          <w:szCs w:val="24"/>
        </w:rPr>
        <w:t xml:space="preserve"> and K</w:t>
      </w:r>
      <w:r w:rsidR="001C2A1F" w:rsidRPr="004B15EF">
        <w:rPr>
          <w:rFonts w:ascii="Times New Roman" w:hAnsi="Times New Roman"/>
          <w:sz w:val="24"/>
          <w:szCs w:val="24"/>
          <w:vertAlign w:val="subscript"/>
        </w:rPr>
        <w:t>4</w:t>
      </w:r>
      <w:r w:rsidR="001C2A1F" w:rsidRPr="004B15EF">
        <w:rPr>
          <w:rFonts w:ascii="Times New Roman" w:hAnsi="Times New Roman"/>
          <w:sz w:val="24"/>
          <w:szCs w:val="24"/>
        </w:rPr>
        <w:t xml:space="preserve"> </w:t>
      </w:r>
      <w:r w:rsidR="00254303">
        <w:rPr>
          <w:rFonts w:ascii="Times New Roman" w:hAnsi="Times New Roman"/>
          <w:sz w:val="24"/>
          <w:szCs w:val="24"/>
        </w:rPr>
        <w:t>s</w:t>
      </w:r>
      <w:r w:rsidR="001C2A1F" w:rsidRPr="004B15EF">
        <w:rPr>
          <w:rFonts w:ascii="Times New Roman" w:hAnsi="Times New Roman"/>
          <w:sz w:val="24"/>
          <w:szCs w:val="24"/>
        </w:rPr>
        <w:t>ets the backscatter calibration of the</w:t>
      </w:r>
      <w:r w:rsidR="001C2A1F">
        <w:rPr>
          <w:rFonts w:ascii="Times New Roman" w:hAnsi="Times New Roman"/>
          <w:sz w:val="24"/>
          <w:szCs w:val="24"/>
        </w:rPr>
        <w:t xml:space="preserve"> </w:t>
      </w:r>
      <w:r w:rsidR="001C2A1F" w:rsidRPr="004B15EF">
        <w:rPr>
          <w:rFonts w:ascii="Times New Roman" w:hAnsi="Times New Roman"/>
          <w:sz w:val="24"/>
          <w:szCs w:val="24"/>
        </w:rPr>
        <w:t>reference chopper</w:t>
      </w:r>
      <w:r w:rsidR="001C2A1F">
        <w:rPr>
          <w:rFonts w:ascii="Times New Roman" w:hAnsi="Times New Roman"/>
          <w:sz w:val="24"/>
          <w:szCs w:val="24"/>
        </w:rPr>
        <w:t>, while K</w:t>
      </w:r>
      <w:r w:rsidR="001C2A1F" w:rsidRPr="001C2A1F">
        <w:rPr>
          <w:rFonts w:ascii="Times New Roman" w:hAnsi="Times New Roman"/>
          <w:sz w:val="24"/>
          <w:szCs w:val="24"/>
          <w:vertAlign w:val="subscript"/>
        </w:rPr>
        <w:t>1</w:t>
      </w:r>
      <w:r w:rsidR="001C2A1F">
        <w:rPr>
          <w:rFonts w:ascii="Times New Roman" w:hAnsi="Times New Roman"/>
          <w:sz w:val="24"/>
          <w:szCs w:val="24"/>
        </w:rPr>
        <w:t xml:space="preserve"> and K</w:t>
      </w:r>
      <w:r w:rsidR="001C2A1F" w:rsidRPr="001C2A1F">
        <w:rPr>
          <w:rFonts w:ascii="Times New Roman" w:hAnsi="Times New Roman"/>
          <w:sz w:val="24"/>
          <w:szCs w:val="24"/>
          <w:vertAlign w:val="subscript"/>
        </w:rPr>
        <w:t>3</w:t>
      </w:r>
      <w:r w:rsidR="001C2A1F">
        <w:rPr>
          <w:rFonts w:ascii="Times New Roman" w:hAnsi="Times New Roman"/>
          <w:sz w:val="24"/>
          <w:szCs w:val="24"/>
        </w:rPr>
        <w:t xml:space="preserve"> are constants to account for </w:t>
      </w:r>
      <w:r w:rsidR="001C2A1F" w:rsidRPr="004B15EF">
        <w:rPr>
          <w:rFonts w:ascii="Times New Roman" w:hAnsi="Times New Roman"/>
          <w:sz w:val="24"/>
          <w:szCs w:val="24"/>
        </w:rPr>
        <w:t>photon count input pulse width</w:t>
      </w:r>
      <w:r w:rsidR="001C2A1F">
        <w:rPr>
          <w:rFonts w:ascii="Times New Roman" w:hAnsi="Times New Roman"/>
          <w:sz w:val="24"/>
          <w:szCs w:val="24"/>
        </w:rPr>
        <w:t xml:space="preserve"> and </w:t>
      </w:r>
      <w:r w:rsidR="001C2A1F" w:rsidRPr="004B15EF">
        <w:rPr>
          <w:rFonts w:ascii="Times New Roman" w:hAnsi="Times New Roman"/>
          <w:sz w:val="24"/>
          <w:szCs w:val="24"/>
        </w:rPr>
        <w:t>Rayleigh scatter of air at 273 °K and</w:t>
      </w:r>
      <w:r w:rsidR="001C2A1F">
        <w:rPr>
          <w:rFonts w:ascii="Times New Roman" w:hAnsi="Times New Roman"/>
          <w:sz w:val="24"/>
          <w:szCs w:val="24"/>
        </w:rPr>
        <w:t xml:space="preserve"> </w:t>
      </w:r>
      <w:r w:rsidR="001C2A1F" w:rsidRPr="004B15EF">
        <w:rPr>
          <w:rFonts w:ascii="Times New Roman" w:hAnsi="Times New Roman"/>
          <w:sz w:val="24"/>
          <w:szCs w:val="24"/>
        </w:rPr>
        <w:t>1013.25 mb</w:t>
      </w:r>
      <w:r w:rsidR="00647A13">
        <w:rPr>
          <w:rFonts w:ascii="Times New Roman" w:hAnsi="Times New Roman"/>
          <w:sz w:val="24"/>
          <w:szCs w:val="24"/>
        </w:rPr>
        <w:t>ar</w:t>
      </w:r>
      <w:r w:rsidR="001C2A1F">
        <w:rPr>
          <w:rFonts w:ascii="Times New Roman" w:hAnsi="Times New Roman"/>
          <w:sz w:val="24"/>
          <w:szCs w:val="24"/>
        </w:rPr>
        <w:t>, respectively.</w:t>
      </w:r>
      <w:r w:rsidR="00402516">
        <w:rPr>
          <w:rFonts w:ascii="Times New Roman" w:hAnsi="Times New Roman"/>
          <w:sz w:val="24"/>
          <w:szCs w:val="24"/>
        </w:rPr>
        <w:t xml:space="preserve"> </w:t>
      </w:r>
      <w:r w:rsidR="00725E81" w:rsidRPr="00402516">
        <w:rPr>
          <w:rFonts w:ascii="Times New Roman" w:hAnsi="Times New Roman"/>
          <w:sz w:val="24"/>
          <w:szCs w:val="24"/>
        </w:rPr>
        <w:t>A detailed discussion of the</w:t>
      </w:r>
      <w:r w:rsidR="00402516" w:rsidRPr="00402516">
        <w:rPr>
          <w:rFonts w:ascii="Times New Roman" w:hAnsi="Times New Roman"/>
          <w:sz w:val="24"/>
          <w:szCs w:val="24"/>
        </w:rPr>
        <w:t xml:space="preserve"> </w:t>
      </w:r>
      <w:r w:rsidR="00725E81" w:rsidRPr="00402516">
        <w:rPr>
          <w:rFonts w:ascii="Times New Roman" w:hAnsi="Times New Roman"/>
          <w:sz w:val="24"/>
          <w:szCs w:val="24"/>
        </w:rPr>
        <w:t>performance characteristics of this commercial instrument is given by Anderson et al. [1996].</w:t>
      </w:r>
    </w:p>
    <w:p w:rsidR="008332E4" w:rsidRDefault="008332E4" w:rsidP="008332E4"/>
    <w:tbl>
      <w:tblPr>
        <w:tblW w:w="4907" w:type="pct"/>
        <w:jc w:val="center"/>
        <w:tblBorders>
          <w:top w:val="single" w:sz="2" w:space="0" w:color="000000"/>
          <w:bottom w:val="single" w:sz="2" w:space="0" w:color="000000"/>
          <w:insideH w:val="single" w:sz="2" w:space="0" w:color="000000"/>
        </w:tblBorders>
        <w:tblLook w:val="0000"/>
      </w:tblPr>
      <w:tblGrid>
        <w:gridCol w:w="893"/>
        <w:gridCol w:w="1277"/>
        <w:gridCol w:w="1277"/>
        <w:gridCol w:w="1277"/>
        <w:gridCol w:w="1277"/>
        <w:gridCol w:w="1277"/>
        <w:gridCol w:w="1280"/>
      </w:tblGrid>
      <w:tr w:rsidR="008332E4" w:rsidRPr="00014EA0" w:rsidTr="00014EA0">
        <w:trPr>
          <w:trHeight w:hRule="exact" w:val="284"/>
          <w:jc w:val="center"/>
        </w:trPr>
        <w:tc>
          <w:tcPr>
            <w:tcW w:w="522" w:type="pct"/>
            <w:vAlign w:val="center"/>
          </w:tcPr>
          <w:p w:rsidR="008332E4" w:rsidRPr="00014EA0" w:rsidRDefault="008332E4" w:rsidP="008332E4">
            <w:pPr>
              <w:autoSpaceDE w:val="0"/>
              <w:autoSpaceDN w:val="0"/>
              <w:adjustRightInd w:val="0"/>
              <w:jc w:val="center"/>
              <w:rPr>
                <w:rFonts w:ascii="Times New Roman" w:hAnsi="Times New Roman"/>
                <w:b/>
                <w:sz w:val="18"/>
                <w:szCs w:val="18"/>
              </w:rPr>
            </w:pPr>
            <w:r w:rsidRPr="00014EA0">
              <w:rPr>
                <w:rFonts w:ascii="Times New Roman" w:hAnsi="Times New Roman"/>
                <w:b/>
                <w:sz w:val="18"/>
                <w:szCs w:val="18"/>
              </w:rPr>
              <w:t>Time</w:t>
            </w:r>
          </w:p>
        </w:tc>
        <w:tc>
          <w:tcPr>
            <w:tcW w:w="746" w:type="pct"/>
            <w:vAlign w:val="center"/>
          </w:tcPr>
          <w:p w:rsidR="008332E4" w:rsidRPr="00014EA0" w:rsidRDefault="008332E4" w:rsidP="008332E4">
            <w:pPr>
              <w:autoSpaceDE w:val="0"/>
              <w:autoSpaceDN w:val="0"/>
              <w:adjustRightInd w:val="0"/>
              <w:jc w:val="center"/>
              <w:rPr>
                <w:rFonts w:ascii="Times New Roman" w:hAnsi="Times New Roman"/>
                <w:b/>
                <w:sz w:val="18"/>
                <w:szCs w:val="18"/>
              </w:rPr>
            </w:pPr>
            <w:r w:rsidRPr="00014EA0">
              <w:rPr>
                <w:rFonts w:ascii="Times New Roman" w:hAnsi="Times New Roman"/>
                <w:b/>
                <w:sz w:val="18"/>
                <w:szCs w:val="18"/>
              </w:rPr>
              <w:t>K2</w:t>
            </w:r>
            <w:r w:rsidRPr="00014EA0">
              <w:rPr>
                <w:rFonts w:ascii="Times New Roman" w:hAnsi="Times New Roman"/>
                <w:b/>
                <w:sz w:val="18"/>
                <w:szCs w:val="18"/>
                <w:vertAlign w:val="subscript"/>
              </w:rPr>
              <w:t>450nm</w:t>
            </w:r>
          </w:p>
        </w:tc>
        <w:tc>
          <w:tcPr>
            <w:tcW w:w="746" w:type="pct"/>
            <w:vAlign w:val="center"/>
          </w:tcPr>
          <w:p w:rsidR="008332E4" w:rsidRPr="00014EA0" w:rsidRDefault="008332E4" w:rsidP="008332E4">
            <w:pPr>
              <w:autoSpaceDE w:val="0"/>
              <w:autoSpaceDN w:val="0"/>
              <w:adjustRightInd w:val="0"/>
              <w:jc w:val="center"/>
              <w:rPr>
                <w:rFonts w:ascii="Times New Roman" w:hAnsi="Times New Roman"/>
                <w:b/>
                <w:sz w:val="18"/>
                <w:szCs w:val="18"/>
              </w:rPr>
            </w:pPr>
            <w:r w:rsidRPr="00014EA0">
              <w:rPr>
                <w:rFonts w:ascii="Times New Roman" w:hAnsi="Times New Roman"/>
                <w:b/>
                <w:sz w:val="18"/>
                <w:szCs w:val="18"/>
              </w:rPr>
              <w:t>K2</w:t>
            </w:r>
            <w:r w:rsidRPr="00014EA0">
              <w:rPr>
                <w:rFonts w:ascii="Times New Roman" w:hAnsi="Times New Roman"/>
                <w:b/>
                <w:sz w:val="18"/>
                <w:szCs w:val="18"/>
                <w:vertAlign w:val="subscript"/>
              </w:rPr>
              <w:t>550nm</w:t>
            </w:r>
          </w:p>
        </w:tc>
        <w:tc>
          <w:tcPr>
            <w:tcW w:w="746" w:type="pct"/>
            <w:vAlign w:val="center"/>
          </w:tcPr>
          <w:p w:rsidR="008332E4" w:rsidRPr="00014EA0" w:rsidRDefault="008332E4" w:rsidP="008332E4">
            <w:pPr>
              <w:autoSpaceDE w:val="0"/>
              <w:autoSpaceDN w:val="0"/>
              <w:adjustRightInd w:val="0"/>
              <w:jc w:val="center"/>
              <w:rPr>
                <w:rFonts w:ascii="Times New Roman" w:hAnsi="Times New Roman"/>
                <w:b/>
                <w:sz w:val="18"/>
                <w:szCs w:val="18"/>
              </w:rPr>
            </w:pPr>
            <w:r w:rsidRPr="00014EA0">
              <w:rPr>
                <w:rFonts w:ascii="Times New Roman" w:hAnsi="Times New Roman"/>
                <w:b/>
                <w:sz w:val="18"/>
                <w:szCs w:val="18"/>
              </w:rPr>
              <w:t>K2</w:t>
            </w:r>
            <w:r w:rsidRPr="00014EA0">
              <w:rPr>
                <w:rFonts w:ascii="Times New Roman" w:hAnsi="Times New Roman"/>
                <w:b/>
                <w:sz w:val="18"/>
                <w:szCs w:val="18"/>
                <w:vertAlign w:val="subscript"/>
              </w:rPr>
              <w:t>700nm</w:t>
            </w:r>
          </w:p>
        </w:tc>
        <w:tc>
          <w:tcPr>
            <w:tcW w:w="746" w:type="pct"/>
            <w:vAlign w:val="center"/>
          </w:tcPr>
          <w:p w:rsidR="008332E4" w:rsidRPr="00014EA0" w:rsidRDefault="008332E4" w:rsidP="008332E4">
            <w:pPr>
              <w:autoSpaceDE w:val="0"/>
              <w:autoSpaceDN w:val="0"/>
              <w:adjustRightInd w:val="0"/>
              <w:jc w:val="center"/>
              <w:rPr>
                <w:rFonts w:ascii="Times New Roman" w:hAnsi="Times New Roman"/>
                <w:b/>
                <w:sz w:val="18"/>
                <w:szCs w:val="18"/>
              </w:rPr>
            </w:pPr>
            <w:r w:rsidRPr="00014EA0">
              <w:rPr>
                <w:rFonts w:ascii="Times New Roman" w:hAnsi="Times New Roman"/>
                <w:b/>
                <w:sz w:val="18"/>
                <w:szCs w:val="18"/>
              </w:rPr>
              <w:t>K4</w:t>
            </w:r>
            <w:r w:rsidRPr="00014EA0">
              <w:rPr>
                <w:rFonts w:ascii="Times New Roman" w:hAnsi="Times New Roman"/>
                <w:b/>
                <w:sz w:val="18"/>
                <w:szCs w:val="18"/>
                <w:vertAlign w:val="subscript"/>
              </w:rPr>
              <w:t>450nm</w:t>
            </w:r>
          </w:p>
        </w:tc>
        <w:tc>
          <w:tcPr>
            <w:tcW w:w="746" w:type="pct"/>
            <w:vAlign w:val="center"/>
          </w:tcPr>
          <w:p w:rsidR="008332E4" w:rsidRPr="00014EA0" w:rsidRDefault="008332E4" w:rsidP="008332E4">
            <w:pPr>
              <w:autoSpaceDE w:val="0"/>
              <w:autoSpaceDN w:val="0"/>
              <w:adjustRightInd w:val="0"/>
              <w:jc w:val="center"/>
              <w:rPr>
                <w:rFonts w:ascii="Times New Roman" w:hAnsi="Times New Roman"/>
                <w:b/>
                <w:sz w:val="18"/>
                <w:szCs w:val="18"/>
              </w:rPr>
            </w:pPr>
            <w:r w:rsidRPr="00014EA0">
              <w:rPr>
                <w:rFonts w:ascii="Times New Roman" w:hAnsi="Times New Roman"/>
                <w:b/>
                <w:sz w:val="18"/>
                <w:szCs w:val="18"/>
              </w:rPr>
              <w:t>K4</w:t>
            </w:r>
            <w:r w:rsidRPr="00014EA0">
              <w:rPr>
                <w:rFonts w:ascii="Times New Roman" w:hAnsi="Times New Roman"/>
                <w:b/>
                <w:sz w:val="18"/>
                <w:szCs w:val="18"/>
                <w:vertAlign w:val="subscript"/>
              </w:rPr>
              <w:t>550nm</w:t>
            </w:r>
          </w:p>
        </w:tc>
        <w:tc>
          <w:tcPr>
            <w:tcW w:w="750" w:type="pct"/>
            <w:vAlign w:val="center"/>
          </w:tcPr>
          <w:p w:rsidR="008332E4" w:rsidRPr="00014EA0" w:rsidRDefault="008332E4" w:rsidP="008332E4">
            <w:pPr>
              <w:autoSpaceDE w:val="0"/>
              <w:autoSpaceDN w:val="0"/>
              <w:adjustRightInd w:val="0"/>
              <w:jc w:val="center"/>
              <w:rPr>
                <w:rFonts w:ascii="Times New Roman" w:hAnsi="Times New Roman"/>
                <w:b/>
                <w:sz w:val="18"/>
                <w:szCs w:val="18"/>
              </w:rPr>
            </w:pPr>
            <w:r w:rsidRPr="00014EA0">
              <w:rPr>
                <w:rFonts w:ascii="Times New Roman" w:hAnsi="Times New Roman"/>
                <w:b/>
                <w:sz w:val="18"/>
                <w:szCs w:val="18"/>
              </w:rPr>
              <w:t>K4</w:t>
            </w:r>
            <w:r w:rsidRPr="00014EA0">
              <w:rPr>
                <w:rFonts w:ascii="Times New Roman" w:hAnsi="Times New Roman"/>
                <w:b/>
                <w:sz w:val="18"/>
                <w:szCs w:val="18"/>
                <w:vertAlign w:val="subscript"/>
              </w:rPr>
              <w:t>700nm</w:t>
            </w:r>
          </w:p>
        </w:tc>
      </w:tr>
      <w:tr w:rsidR="008332E4" w:rsidRPr="00014EA0" w:rsidTr="00014EA0">
        <w:trPr>
          <w:trHeight w:hRule="exact" w:val="284"/>
          <w:jc w:val="center"/>
        </w:trPr>
        <w:tc>
          <w:tcPr>
            <w:tcW w:w="522"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07/2001</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4.166×10</w:t>
            </w:r>
            <w:r w:rsidRPr="00014EA0">
              <w:rPr>
                <w:rFonts w:ascii="Times New Roman" w:hAnsi="Times New Roman"/>
                <w:sz w:val="18"/>
                <w:szCs w:val="18"/>
                <w:vertAlign w:val="superscript"/>
              </w:rPr>
              <w:t>-3</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4.040×10</w:t>
            </w:r>
            <w:r w:rsidRPr="00014EA0">
              <w:rPr>
                <w:rFonts w:ascii="Times New Roman" w:hAnsi="Times New Roman"/>
                <w:sz w:val="18"/>
                <w:szCs w:val="18"/>
                <w:vertAlign w:val="superscript"/>
              </w:rPr>
              <w:t>-3</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4.056×10</w:t>
            </w:r>
            <w:r w:rsidRPr="00014EA0">
              <w:rPr>
                <w:rFonts w:ascii="Times New Roman" w:hAnsi="Times New Roman"/>
                <w:sz w:val="18"/>
                <w:szCs w:val="18"/>
                <w:vertAlign w:val="superscript"/>
              </w:rPr>
              <w:t>-3</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5.017×10</w:t>
            </w:r>
            <w:r w:rsidRPr="00014EA0">
              <w:rPr>
                <w:rFonts w:ascii="Times New Roman" w:hAnsi="Times New Roman"/>
                <w:sz w:val="18"/>
                <w:szCs w:val="18"/>
                <w:vertAlign w:val="superscript"/>
              </w:rPr>
              <w:t>-1</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5.049×10</w:t>
            </w:r>
            <w:r w:rsidRPr="00014EA0">
              <w:rPr>
                <w:rFonts w:ascii="Times New Roman" w:hAnsi="Times New Roman"/>
                <w:sz w:val="18"/>
                <w:szCs w:val="18"/>
                <w:vertAlign w:val="superscript"/>
              </w:rPr>
              <w:t>-1</w:t>
            </w:r>
          </w:p>
        </w:tc>
        <w:tc>
          <w:tcPr>
            <w:tcW w:w="750"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5.405×10</w:t>
            </w:r>
            <w:r w:rsidRPr="00014EA0">
              <w:rPr>
                <w:rFonts w:ascii="Times New Roman" w:hAnsi="Times New Roman"/>
                <w:sz w:val="18"/>
                <w:szCs w:val="18"/>
                <w:vertAlign w:val="superscript"/>
              </w:rPr>
              <w:t>-1</w:t>
            </w:r>
          </w:p>
        </w:tc>
      </w:tr>
      <w:tr w:rsidR="008332E4" w:rsidRPr="00014EA0" w:rsidTr="00014EA0">
        <w:trPr>
          <w:trHeight w:hRule="exact" w:val="284"/>
          <w:jc w:val="center"/>
        </w:trPr>
        <w:tc>
          <w:tcPr>
            <w:tcW w:w="522"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12/2002</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4.213×10</w:t>
            </w:r>
            <w:r w:rsidRPr="00014EA0">
              <w:rPr>
                <w:rFonts w:ascii="Times New Roman" w:hAnsi="Times New Roman"/>
                <w:sz w:val="18"/>
                <w:szCs w:val="18"/>
                <w:vertAlign w:val="superscript"/>
              </w:rPr>
              <w:t>-3</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4.036×10</w:t>
            </w:r>
            <w:r w:rsidRPr="00014EA0">
              <w:rPr>
                <w:rFonts w:ascii="Times New Roman" w:hAnsi="Times New Roman"/>
                <w:sz w:val="18"/>
                <w:szCs w:val="18"/>
                <w:vertAlign w:val="superscript"/>
              </w:rPr>
              <w:t>-3</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4.554×10</w:t>
            </w:r>
            <w:r w:rsidRPr="00014EA0">
              <w:rPr>
                <w:rFonts w:ascii="Times New Roman" w:hAnsi="Times New Roman"/>
                <w:sz w:val="18"/>
                <w:szCs w:val="18"/>
                <w:vertAlign w:val="superscript"/>
              </w:rPr>
              <w:t>-3</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5.000×10</w:t>
            </w:r>
            <w:r w:rsidRPr="00014EA0">
              <w:rPr>
                <w:rFonts w:ascii="Times New Roman" w:hAnsi="Times New Roman"/>
                <w:sz w:val="18"/>
                <w:szCs w:val="18"/>
                <w:vertAlign w:val="superscript"/>
              </w:rPr>
              <w:t>-1</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5.060×10</w:t>
            </w:r>
            <w:r w:rsidRPr="00014EA0">
              <w:rPr>
                <w:rFonts w:ascii="Times New Roman" w:hAnsi="Times New Roman"/>
                <w:sz w:val="18"/>
                <w:szCs w:val="18"/>
                <w:vertAlign w:val="superscript"/>
              </w:rPr>
              <w:t>-1</w:t>
            </w:r>
          </w:p>
        </w:tc>
        <w:tc>
          <w:tcPr>
            <w:tcW w:w="750"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5.900×10</w:t>
            </w:r>
            <w:r w:rsidRPr="00014EA0">
              <w:rPr>
                <w:rFonts w:ascii="Times New Roman" w:hAnsi="Times New Roman"/>
                <w:sz w:val="18"/>
                <w:szCs w:val="18"/>
                <w:vertAlign w:val="superscript"/>
              </w:rPr>
              <w:t>-1</w:t>
            </w:r>
          </w:p>
        </w:tc>
      </w:tr>
      <w:tr w:rsidR="008332E4" w:rsidRPr="00014EA0" w:rsidTr="00014EA0">
        <w:trPr>
          <w:trHeight w:hRule="exact" w:val="284"/>
          <w:jc w:val="center"/>
        </w:trPr>
        <w:tc>
          <w:tcPr>
            <w:tcW w:w="522"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12/2004</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5.042×10</w:t>
            </w:r>
            <w:r w:rsidRPr="00014EA0">
              <w:rPr>
                <w:rFonts w:ascii="Times New Roman" w:hAnsi="Times New Roman"/>
                <w:sz w:val="18"/>
                <w:szCs w:val="18"/>
                <w:vertAlign w:val="superscript"/>
              </w:rPr>
              <w:t>-3</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4.879×10</w:t>
            </w:r>
            <w:r w:rsidRPr="00014EA0">
              <w:rPr>
                <w:rFonts w:ascii="Times New Roman" w:hAnsi="Times New Roman"/>
                <w:sz w:val="18"/>
                <w:szCs w:val="18"/>
                <w:vertAlign w:val="superscript"/>
              </w:rPr>
              <w:t>-3</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4.660×10</w:t>
            </w:r>
            <w:r w:rsidRPr="00014EA0">
              <w:rPr>
                <w:rFonts w:ascii="Times New Roman" w:hAnsi="Times New Roman"/>
                <w:sz w:val="18"/>
                <w:szCs w:val="18"/>
                <w:vertAlign w:val="superscript"/>
              </w:rPr>
              <w:t>-3</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5.070×10</w:t>
            </w:r>
            <w:r w:rsidRPr="00014EA0">
              <w:rPr>
                <w:rFonts w:ascii="Times New Roman" w:hAnsi="Times New Roman"/>
                <w:sz w:val="18"/>
                <w:szCs w:val="18"/>
                <w:vertAlign w:val="superscript"/>
              </w:rPr>
              <w:t>-1</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5.160E-01</w:t>
            </w:r>
          </w:p>
        </w:tc>
        <w:tc>
          <w:tcPr>
            <w:tcW w:w="750"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5.320×10</w:t>
            </w:r>
            <w:r w:rsidRPr="00014EA0">
              <w:rPr>
                <w:rFonts w:ascii="Times New Roman" w:hAnsi="Times New Roman"/>
                <w:sz w:val="18"/>
                <w:szCs w:val="18"/>
                <w:vertAlign w:val="superscript"/>
              </w:rPr>
              <w:t>-1</w:t>
            </w:r>
          </w:p>
        </w:tc>
      </w:tr>
      <w:tr w:rsidR="008332E4" w:rsidRPr="00014EA0" w:rsidTr="00014EA0">
        <w:trPr>
          <w:trHeight w:hRule="exact" w:val="284"/>
          <w:jc w:val="center"/>
        </w:trPr>
        <w:tc>
          <w:tcPr>
            <w:tcW w:w="522"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02/2006</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5.573×10</w:t>
            </w:r>
            <w:r w:rsidRPr="00014EA0">
              <w:rPr>
                <w:rFonts w:ascii="Times New Roman" w:hAnsi="Times New Roman"/>
                <w:sz w:val="18"/>
                <w:szCs w:val="18"/>
                <w:vertAlign w:val="superscript"/>
              </w:rPr>
              <w:t>-3</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5.280×10</w:t>
            </w:r>
            <w:r w:rsidRPr="00014EA0">
              <w:rPr>
                <w:rFonts w:ascii="Times New Roman" w:hAnsi="Times New Roman"/>
                <w:sz w:val="18"/>
                <w:szCs w:val="18"/>
                <w:vertAlign w:val="superscript"/>
              </w:rPr>
              <w:t>-3</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5.239×10</w:t>
            </w:r>
            <w:r w:rsidRPr="00014EA0">
              <w:rPr>
                <w:rFonts w:ascii="Times New Roman" w:hAnsi="Times New Roman"/>
                <w:sz w:val="18"/>
                <w:szCs w:val="18"/>
                <w:vertAlign w:val="superscript"/>
              </w:rPr>
              <w:t>-3</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5.254×10</w:t>
            </w:r>
            <w:r w:rsidRPr="00014EA0">
              <w:rPr>
                <w:rFonts w:ascii="Times New Roman" w:hAnsi="Times New Roman"/>
                <w:sz w:val="18"/>
                <w:szCs w:val="18"/>
                <w:vertAlign w:val="superscript"/>
              </w:rPr>
              <w:t>-1</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5.253×10</w:t>
            </w:r>
            <w:r w:rsidRPr="00014EA0">
              <w:rPr>
                <w:rFonts w:ascii="Times New Roman" w:hAnsi="Times New Roman"/>
                <w:sz w:val="18"/>
                <w:szCs w:val="18"/>
                <w:vertAlign w:val="superscript"/>
              </w:rPr>
              <w:t>-1</w:t>
            </w:r>
          </w:p>
        </w:tc>
        <w:tc>
          <w:tcPr>
            <w:tcW w:w="750"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5.145×10</w:t>
            </w:r>
            <w:r w:rsidRPr="00014EA0">
              <w:rPr>
                <w:rFonts w:ascii="Times New Roman" w:hAnsi="Times New Roman"/>
                <w:sz w:val="18"/>
                <w:szCs w:val="18"/>
                <w:vertAlign w:val="superscript"/>
              </w:rPr>
              <w:t>-1</w:t>
            </w:r>
          </w:p>
        </w:tc>
      </w:tr>
      <w:tr w:rsidR="008332E4" w:rsidRPr="00014EA0" w:rsidTr="00014EA0">
        <w:trPr>
          <w:trHeight w:hRule="exact" w:val="284"/>
          <w:jc w:val="center"/>
        </w:trPr>
        <w:tc>
          <w:tcPr>
            <w:tcW w:w="5000" w:type="pct"/>
            <w:gridSpan w:val="7"/>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The nephelometer had a break down and some electronics were substituted</w:t>
            </w:r>
          </w:p>
        </w:tc>
      </w:tr>
      <w:tr w:rsidR="008332E4" w:rsidRPr="00014EA0" w:rsidTr="00014EA0">
        <w:trPr>
          <w:trHeight w:hRule="exact" w:val="284"/>
          <w:jc w:val="center"/>
        </w:trPr>
        <w:tc>
          <w:tcPr>
            <w:tcW w:w="522"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01/2007</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8.635×10</w:t>
            </w:r>
            <w:r w:rsidRPr="00014EA0">
              <w:rPr>
                <w:rFonts w:ascii="Times New Roman" w:hAnsi="Times New Roman"/>
                <w:sz w:val="18"/>
                <w:szCs w:val="18"/>
                <w:vertAlign w:val="superscript"/>
              </w:rPr>
              <w:t>-3</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8.472×10</w:t>
            </w:r>
            <w:r w:rsidRPr="00014EA0">
              <w:rPr>
                <w:rFonts w:ascii="Times New Roman" w:hAnsi="Times New Roman"/>
                <w:sz w:val="18"/>
                <w:szCs w:val="18"/>
                <w:vertAlign w:val="superscript"/>
              </w:rPr>
              <w:t>-3</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8.535×10</w:t>
            </w:r>
            <w:r w:rsidRPr="00014EA0">
              <w:rPr>
                <w:rFonts w:ascii="Times New Roman" w:hAnsi="Times New Roman"/>
                <w:sz w:val="18"/>
                <w:szCs w:val="18"/>
                <w:vertAlign w:val="superscript"/>
              </w:rPr>
              <w:t>-3</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5.245×10</w:t>
            </w:r>
            <w:r w:rsidRPr="00014EA0">
              <w:rPr>
                <w:rFonts w:ascii="Times New Roman" w:hAnsi="Times New Roman"/>
                <w:sz w:val="18"/>
                <w:szCs w:val="18"/>
                <w:vertAlign w:val="superscript"/>
              </w:rPr>
              <w:t>-1</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5.233×10</w:t>
            </w:r>
            <w:r w:rsidRPr="00014EA0">
              <w:rPr>
                <w:rFonts w:ascii="Times New Roman" w:hAnsi="Times New Roman"/>
                <w:sz w:val="18"/>
                <w:szCs w:val="18"/>
                <w:vertAlign w:val="superscript"/>
              </w:rPr>
              <w:t>-1</w:t>
            </w:r>
          </w:p>
        </w:tc>
        <w:tc>
          <w:tcPr>
            <w:tcW w:w="750"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4.511×10</w:t>
            </w:r>
            <w:r w:rsidRPr="00014EA0">
              <w:rPr>
                <w:rFonts w:ascii="Times New Roman" w:hAnsi="Times New Roman"/>
                <w:sz w:val="18"/>
                <w:szCs w:val="18"/>
                <w:vertAlign w:val="superscript"/>
              </w:rPr>
              <w:t>-1</w:t>
            </w:r>
          </w:p>
        </w:tc>
      </w:tr>
      <w:tr w:rsidR="008332E4" w:rsidRPr="00014EA0" w:rsidTr="00014EA0">
        <w:trPr>
          <w:trHeight w:hRule="exact" w:val="284"/>
          <w:jc w:val="center"/>
        </w:trPr>
        <w:tc>
          <w:tcPr>
            <w:tcW w:w="522"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03/2008</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9.620×10</w:t>
            </w:r>
            <w:r w:rsidRPr="00014EA0">
              <w:rPr>
                <w:rFonts w:ascii="Times New Roman" w:hAnsi="Times New Roman"/>
                <w:sz w:val="18"/>
                <w:szCs w:val="18"/>
                <w:vertAlign w:val="superscript"/>
              </w:rPr>
              <w:t>-3</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9.340×10</w:t>
            </w:r>
            <w:r w:rsidRPr="00014EA0">
              <w:rPr>
                <w:rFonts w:ascii="Times New Roman" w:hAnsi="Times New Roman"/>
                <w:sz w:val="18"/>
                <w:szCs w:val="18"/>
                <w:vertAlign w:val="superscript"/>
              </w:rPr>
              <w:t>-3</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9.550×10</w:t>
            </w:r>
            <w:r w:rsidRPr="00014EA0">
              <w:rPr>
                <w:rFonts w:ascii="Times New Roman" w:hAnsi="Times New Roman"/>
                <w:sz w:val="18"/>
                <w:szCs w:val="18"/>
                <w:vertAlign w:val="superscript"/>
              </w:rPr>
              <w:t>-3</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5.180×10</w:t>
            </w:r>
            <w:r w:rsidRPr="00014EA0">
              <w:rPr>
                <w:rFonts w:ascii="Times New Roman" w:hAnsi="Times New Roman"/>
                <w:sz w:val="18"/>
                <w:szCs w:val="18"/>
                <w:vertAlign w:val="superscript"/>
              </w:rPr>
              <w:t>-1</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5.230×10</w:t>
            </w:r>
            <w:r w:rsidRPr="00014EA0">
              <w:rPr>
                <w:rFonts w:ascii="Times New Roman" w:hAnsi="Times New Roman"/>
                <w:sz w:val="18"/>
                <w:szCs w:val="18"/>
                <w:vertAlign w:val="superscript"/>
              </w:rPr>
              <w:t>-1</w:t>
            </w:r>
          </w:p>
        </w:tc>
        <w:tc>
          <w:tcPr>
            <w:tcW w:w="750"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4.530×10</w:t>
            </w:r>
            <w:r w:rsidRPr="00014EA0">
              <w:rPr>
                <w:rFonts w:ascii="Times New Roman" w:hAnsi="Times New Roman"/>
                <w:sz w:val="18"/>
                <w:szCs w:val="18"/>
                <w:vertAlign w:val="superscript"/>
              </w:rPr>
              <w:t>-1</w:t>
            </w:r>
          </w:p>
        </w:tc>
      </w:tr>
      <w:tr w:rsidR="008332E4" w:rsidRPr="00014EA0" w:rsidTr="00014EA0">
        <w:trPr>
          <w:trHeight w:hRule="exact" w:val="284"/>
          <w:jc w:val="center"/>
        </w:trPr>
        <w:tc>
          <w:tcPr>
            <w:tcW w:w="522"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01/2009</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1.053×10</w:t>
            </w:r>
            <w:r w:rsidRPr="00014EA0">
              <w:rPr>
                <w:rFonts w:ascii="Times New Roman" w:hAnsi="Times New Roman"/>
                <w:sz w:val="18"/>
                <w:szCs w:val="18"/>
                <w:vertAlign w:val="superscript"/>
              </w:rPr>
              <w:t>-3</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1.018×10</w:t>
            </w:r>
            <w:r w:rsidRPr="00014EA0">
              <w:rPr>
                <w:rFonts w:ascii="Times New Roman" w:hAnsi="Times New Roman"/>
                <w:sz w:val="18"/>
                <w:szCs w:val="18"/>
                <w:vertAlign w:val="superscript"/>
              </w:rPr>
              <w:t>-3</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9.943×10</w:t>
            </w:r>
            <w:r w:rsidRPr="00014EA0">
              <w:rPr>
                <w:rFonts w:ascii="Times New Roman" w:hAnsi="Times New Roman"/>
                <w:sz w:val="18"/>
                <w:szCs w:val="18"/>
                <w:vertAlign w:val="superscript"/>
              </w:rPr>
              <w:t>-3</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5.249×10</w:t>
            </w:r>
            <w:r w:rsidRPr="00014EA0">
              <w:rPr>
                <w:rFonts w:ascii="Times New Roman" w:hAnsi="Times New Roman"/>
                <w:sz w:val="18"/>
                <w:szCs w:val="18"/>
                <w:vertAlign w:val="superscript"/>
              </w:rPr>
              <w:t>-1</w:t>
            </w:r>
          </w:p>
        </w:tc>
        <w:tc>
          <w:tcPr>
            <w:tcW w:w="746"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5.115×10</w:t>
            </w:r>
            <w:r w:rsidRPr="00014EA0">
              <w:rPr>
                <w:rFonts w:ascii="Times New Roman" w:hAnsi="Times New Roman"/>
                <w:sz w:val="18"/>
                <w:szCs w:val="18"/>
                <w:vertAlign w:val="superscript"/>
              </w:rPr>
              <w:t>-1</w:t>
            </w:r>
          </w:p>
        </w:tc>
        <w:tc>
          <w:tcPr>
            <w:tcW w:w="750" w:type="pct"/>
            <w:vAlign w:val="center"/>
          </w:tcPr>
          <w:p w:rsidR="008332E4" w:rsidRPr="00014EA0" w:rsidRDefault="008332E4" w:rsidP="008332E4">
            <w:pPr>
              <w:autoSpaceDE w:val="0"/>
              <w:autoSpaceDN w:val="0"/>
              <w:adjustRightInd w:val="0"/>
              <w:jc w:val="center"/>
              <w:rPr>
                <w:rFonts w:ascii="Times New Roman" w:hAnsi="Times New Roman"/>
                <w:sz w:val="18"/>
                <w:szCs w:val="18"/>
              </w:rPr>
            </w:pPr>
            <w:r w:rsidRPr="00014EA0">
              <w:rPr>
                <w:rFonts w:ascii="Times New Roman" w:hAnsi="Times New Roman"/>
                <w:sz w:val="18"/>
                <w:szCs w:val="18"/>
              </w:rPr>
              <w:t>4.562×10</w:t>
            </w:r>
            <w:r w:rsidRPr="00014EA0">
              <w:rPr>
                <w:rFonts w:ascii="Times New Roman" w:hAnsi="Times New Roman"/>
                <w:sz w:val="18"/>
                <w:szCs w:val="18"/>
                <w:vertAlign w:val="superscript"/>
              </w:rPr>
              <w:t>-1</w:t>
            </w:r>
          </w:p>
        </w:tc>
      </w:tr>
    </w:tbl>
    <w:p w:rsidR="00647A13" w:rsidRDefault="00647A13" w:rsidP="00647A13">
      <w:pPr>
        <w:spacing w:after="0"/>
        <w:rPr>
          <w:rFonts w:ascii="Times New Roman" w:hAnsi="Times New Roman"/>
        </w:rPr>
      </w:pPr>
    </w:p>
    <w:p w:rsidR="009E2C9D" w:rsidRDefault="00B54EEC" w:rsidP="009A7D12">
      <w:pPr>
        <w:spacing w:after="0"/>
      </w:pPr>
      <w:r w:rsidRPr="00B54EEC">
        <w:rPr>
          <w:rFonts w:ascii="Times New Roman" w:hAnsi="Times New Roman"/>
          <w:b/>
        </w:rPr>
        <w:t>Table B1.</w:t>
      </w:r>
      <w:r>
        <w:rPr>
          <w:rFonts w:ascii="Times New Roman" w:hAnsi="Times New Roman"/>
        </w:rPr>
        <w:t xml:space="preserve"> </w:t>
      </w:r>
      <w:r w:rsidR="006A5F2E" w:rsidRPr="008332E4">
        <w:rPr>
          <w:rFonts w:ascii="Times New Roman" w:hAnsi="Times New Roman"/>
        </w:rPr>
        <w:t>Time evolution of the calibration constants, K</w:t>
      </w:r>
      <w:r w:rsidR="006A5F2E" w:rsidRPr="00F2059C">
        <w:rPr>
          <w:rFonts w:ascii="Times New Roman" w:hAnsi="Times New Roman"/>
          <w:vertAlign w:val="subscript"/>
        </w:rPr>
        <w:t>2</w:t>
      </w:r>
      <w:r w:rsidR="006A5F2E" w:rsidRPr="008332E4">
        <w:rPr>
          <w:rFonts w:ascii="Times New Roman" w:hAnsi="Times New Roman"/>
        </w:rPr>
        <w:t xml:space="preserve"> and K</w:t>
      </w:r>
      <w:r w:rsidR="006A5F2E" w:rsidRPr="00F2059C">
        <w:rPr>
          <w:rFonts w:ascii="Times New Roman" w:hAnsi="Times New Roman"/>
          <w:vertAlign w:val="subscript"/>
        </w:rPr>
        <w:t>4</w:t>
      </w:r>
      <w:r w:rsidR="006A5F2E" w:rsidRPr="008332E4">
        <w:rPr>
          <w:rFonts w:ascii="Times New Roman" w:hAnsi="Times New Roman"/>
        </w:rPr>
        <w:t xml:space="preserve"> (m</w:t>
      </w:r>
      <w:r w:rsidR="006A5F2E" w:rsidRPr="008332E4">
        <w:rPr>
          <w:rFonts w:ascii="Times New Roman" w:hAnsi="Times New Roman"/>
          <w:vertAlign w:val="superscript"/>
        </w:rPr>
        <w:t>-1</w:t>
      </w:r>
      <w:r w:rsidR="006A5F2E" w:rsidRPr="008332E4">
        <w:rPr>
          <w:rFonts w:ascii="Times New Roman" w:hAnsi="Times New Roman"/>
        </w:rPr>
        <w:t>), at three wavelengths</w:t>
      </w:r>
    </w:p>
    <w:p w:rsidR="00D76C98" w:rsidRDefault="00D76C98">
      <w:pPr>
        <w:spacing w:after="0" w:line="240" w:lineRule="auto"/>
        <w:rPr>
          <w:rFonts w:ascii="Times New Roman" w:hAnsi="Times New Roman"/>
          <w:sz w:val="24"/>
          <w:szCs w:val="24"/>
        </w:rPr>
      </w:pPr>
      <w:bookmarkStart w:id="131" w:name="_Toc292468761"/>
      <w:r>
        <w:rPr>
          <w:b/>
          <w:bCs/>
          <w:sz w:val="24"/>
          <w:szCs w:val="24"/>
        </w:rPr>
        <w:br w:type="page"/>
      </w:r>
    </w:p>
    <w:p w:rsidR="00EE71C1" w:rsidRPr="00C94BB2" w:rsidRDefault="00EE71C1" w:rsidP="00E57F8E">
      <w:pPr>
        <w:pStyle w:val="Appendix1"/>
      </w:pPr>
      <w:bookmarkStart w:id="132" w:name="_Toc297711703"/>
      <w:r>
        <w:lastRenderedPageBreak/>
        <w:t>Appendix C</w:t>
      </w:r>
      <w:r w:rsidRPr="00C94BB2">
        <w:t>. Relative humidity correction for scattering measurements</w:t>
      </w:r>
      <w:bookmarkEnd w:id="131"/>
      <w:bookmarkEnd w:id="132"/>
    </w:p>
    <w:p w:rsidR="00EE71C1" w:rsidRPr="00BE12E0" w:rsidRDefault="00EE71C1" w:rsidP="00E0196C">
      <w:pPr>
        <w:spacing w:line="360" w:lineRule="auto"/>
        <w:ind w:firstLine="720"/>
        <w:jc w:val="both"/>
        <w:rPr>
          <w:rFonts w:ascii="Times New Roman" w:hAnsi="Times New Roman"/>
          <w:sz w:val="24"/>
          <w:szCs w:val="24"/>
          <w:lang w:val="en-US"/>
        </w:rPr>
      </w:pPr>
      <w:r w:rsidRPr="00BE12E0">
        <w:rPr>
          <w:rFonts w:ascii="Times New Roman" w:hAnsi="Times New Roman"/>
          <w:sz w:val="24"/>
          <w:szCs w:val="24"/>
          <w:lang w:val="en-US"/>
        </w:rPr>
        <w:t>Relative humidity (RH) is one of the factors influencing the amount of scattered solar radiation by aerosol particles [Horvath, 1996]. If RH increases, then hydrophilic atmospheric particles tend to grow, due to water uptake, and scatter more light. The light scattering humidification factor, f(RH), quantifies the influence of RH on σ</w:t>
      </w:r>
      <w:r w:rsidRPr="00BE12E0">
        <w:rPr>
          <w:rFonts w:ascii="Times New Roman" w:hAnsi="Times New Roman"/>
          <w:sz w:val="24"/>
          <w:szCs w:val="24"/>
          <w:vertAlign w:val="subscript"/>
          <w:lang w:val="en-US"/>
        </w:rPr>
        <w:t>sp</w:t>
      </w:r>
      <w:r w:rsidRPr="00BE12E0">
        <w:rPr>
          <w:rFonts w:ascii="Times New Roman" w:hAnsi="Times New Roman"/>
          <w:sz w:val="24"/>
          <w:szCs w:val="24"/>
          <w:lang w:val="en-US"/>
        </w:rPr>
        <w:t>(</w:t>
      </w:r>
      <w:r w:rsidRPr="00BE12E0">
        <w:rPr>
          <w:rFonts w:ascii="Times New Roman" w:hAnsi="Times New Roman"/>
          <w:sz w:val="24"/>
          <w:szCs w:val="24"/>
          <w:lang w:val="en-US"/>
        </w:rPr>
        <w:sym w:font="Symbol" w:char="F06C"/>
      </w:r>
      <w:r w:rsidRPr="00BE12E0">
        <w:rPr>
          <w:rFonts w:ascii="Times New Roman" w:hAnsi="Times New Roman"/>
          <w:sz w:val="24"/>
          <w:szCs w:val="24"/>
          <w:lang w:val="en-US"/>
        </w:rPr>
        <w:t>). It is the ratio between σ</w:t>
      </w:r>
      <w:r w:rsidRPr="00BE12E0">
        <w:rPr>
          <w:rFonts w:ascii="Times New Roman" w:hAnsi="Times New Roman"/>
          <w:sz w:val="24"/>
          <w:szCs w:val="24"/>
          <w:vertAlign w:val="subscript"/>
          <w:lang w:val="en-US"/>
        </w:rPr>
        <w:t>sp</w:t>
      </w:r>
      <w:r w:rsidRPr="00BE12E0">
        <w:rPr>
          <w:rFonts w:ascii="Times New Roman" w:hAnsi="Times New Roman"/>
          <w:sz w:val="24"/>
          <w:szCs w:val="24"/>
          <w:lang w:val="en-US"/>
        </w:rPr>
        <w:t>(</w:t>
      </w:r>
      <w:r w:rsidRPr="00BE12E0">
        <w:rPr>
          <w:rFonts w:ascii="Times New Roman" w:hAnsi="Times New Roman"/>
          <w:sz w:val="24"/>
          <w:szCs w:val="24"/>
          <w:lang w:val="en-US"/>
        </w:rPr>
        <w:sym w:font="Symbol" w:char="F06C"/>
      </w:r>
      <w:r w:rsidRPr="00BE12E0">
        <w:rPr>
          <w:rFonts w:ascii="Times New Roman" w:hAnsi="Times New Roman"/>
          <w:sz w:val="24"/>
          <w:szCs w:val="24"/>
          <w:lang w:val="en-US"/>
        </w:rPr>
        <w:t>) at high and low RH values. The low RH is usually considered to be low</w:t>
      </w:r>
      <w:r w:rsidR="00FF2A37">
        <w:rPr>
          <w:rFonts w:ascii="Times New Roman" w:hAnsi="Times New Roman"/>
          <w:sz w:val="24"/>
          <w:szCs w:val="24"/>
          <w:lang w:val="en-US"/>
        </w:rPr>
        <w:t>er than 40 % (</w:t>
      </w:r>
      <w:r w:rsidRPr="00BE12E0">
        <w:rPr>
          <w:rFonts w:ascii="Times New Roman" w:hAnsi="Times New Roman"/>
          <w:sz w:val="24"/>
          <w:szCs w:val="24"/>
          <w:lang w:val="en-US"/>
        </w:rPr>
        <w:t>Kotchenruther et al., 1999; Koloutsou-Vakakis et al., 2001; Maggi and Hobbs, 2003; Targino et al., 2005).</w:t>
      </w:r>
    </w:p>
    <w:p w:rsidR="00EE71C1" w:rsidRPr="00BE12E0" w:rsidRDefault="0035212A" w:rsidP="00BE12E0">
      <w:pPr>
        <w:spacing w:line="360" w:lineRule="auto"/>
        <w:jc w:val="both"/>
        <w:rPr>
          <w:rFonts w:ascii="Times New Roman" w:hAnsi="Times New Roman"/>
          <w:sz w:val="24"/>
          <w:szCs w:val="24"/>
          <w:lang w:val="en-US"/>
        </w:rPr>
      </w:pPr>
      <w:r w:rsidRPr="00BE12E0">
        <w:rPr>
          <w:rFonts w:ascii="Times New Roman" w:hAnsi="Times New Roman"/>
          <w:position w:val="-32"/>
          <w:sz w:val="24"/>
          <w:szCs w:val="24"/>
          <w:lang w:val="en-US"/>
        </w:rPr>
        <w:object w:dxaOrig="2079" w:dyaOrig="720">
          <v:shape id="_x0000_i1054" type="#_x0000_t75" style="width:98.25pt;height:34.5pt" o:ole="">
            <v:imagedata r:id="rId180" o:title=""/>
          </v:shape>
          <o:OLEObject Type="Embed" ProgID="Equation.3" ShapeID="_x0000_i1054" DrawAspect="Content" ObjectID="_1386701112" r:id="rId181"/>
        </w:object>
      </w:r>
      <w:r w:rsidR="00EE71C1" w:rsidRPr="00BE12E0">
        <w:rPr>
          <w:rFonts w:ascii="Times New Roman" w:hAnsi="Times New Roman"/>
          <w:sz w:val="24"/>
          <w:szCs w:val="24"/>
          <w:lang w:val="en-US"/>
        </w:rPr>
        <w:t xml:space="preserve">                                                                                               (2)</w:t>
      </w:r>
    </w:p>
    <w:p w:rsidR="00EE71C1" w:rsidRPr="00BE12E0" w:rsidRDefault="00EE71C1" w:rsidP="00BE12E0">
      <w:pPr>
        <w:spacing w:line="360" w:lineRule="auto"/>
        <w:jc w:val="both"/>
        <w:rPr>
          <w:rFonts w:ascii="Times New Roman" w:hAnsi="Times New Roman"/>
          <w:sz w:val="24"/>
          <w:szCs w:val="24"/>
          <w:lang w:val="en-US"/>
        </w:rPr>
      </w:pPr>
      <w:r w:rsidRPr="00BE12E0">
        <w:rPr>
          <w:rFonts w:ascii="Times New Roman" w:hAnsi="Times New Roman"/>
          <w:sz w:val="24"/>
          <w:szCs w:val="24"/>
          <w:lang w:val="en-US"/>
        </w:rPr>
        <w:t>In order to assess the temporal variation of the scattering coefficients, the influence of RH on σ</w:t>
      </w:r>
      <w:r w:rsidRPr="00BE12E0">
        <w:rPr>
          <w:rFonts w:ascii="Times New Roman" w:hAnsi="Times New Roman"/>
          <w:sz w:val="24"/>
          <w:szCs w:val="24"/>
          <w:vertAlign w:val="subscript"/>
          <w:lang w:val="en-US"/>
        </w:rPr>
        <w:t>sp</w:t>
      </w:r>
      <w:r w:rsidRPr="00BE12E0">
        <w:rPr>
          <w:rFonts w:ascii="Times New Roman" w:hAnsi="Times New Roman"/>
          <w:sz w:val="24"/>
          <w:szCs w:val="24"/>
          <w:lang w:val="en-US"/>
        </w:rPr>
        <w:t>(</w:t>
      </w:r>
      <w:r w:rsidRPr="00BE12E0">
        <w:rPr>
          <w:rFonts w:ascii="Times New Roman" w:hAnsi="Times New Roman"/>
          <w:sz w:val="24"/>
          <w:szCs w:val="24"/>
          <w:lang w:val="en-US"/>
        </w:rPr>
        <w:sym w:font="Symbol" w:char="F06C"/>
      </w:r>
      <w:r w:rsidRPr="00BE12E0">
        <w:rPr>
          <w:rFonts w:ascii="Times New Roman" w:hAnsi="Times New Roman"/>
          <w:sz w:val="24"/>
          <w:szCs w:val="24"/>
          <w:lang w:val="en-US"/>
        </w:rPr>
        <w:t>) should be eliminated.</w:t>
      </w:r>
    </w:p>
    <w:p w:rsidR="00EE71C1" w:rsidRPr="00BE12E0" w:rsidRDefault="00EE71C1" w:rsidP="00BE12E0">
      <w:pPr>
        <w:spacing w:line="360" w:lineRule="auto"/>
        <w:jc w:val="center"/>
        <w:rPr>
          <w:rFonts w:ascii="Times New Roman" w:hAnsi="Times New Roman"/>
          <w:sz w:val="24"/>
          <w:szCs w:val="24"/>
          <w:lang w:val="en-US"/>
        </w:rPr>
      </w:pPr>
    </w:p>
    <w:p w:rsidR="00EE71C1" w:rsidRPr="00BE12E0" w:rsidRDefault="00052A9D" w:rsidP="00BE12E0">
      <w:pPr>
        <w:spacing w:line="360" w:lineRule="auto"/>
        <w:jc w:val="center"/>
        <w:rPr>
          <w:rFonts w:ascii="Times New Roman" w:hAnsi="Times New Roman"/>
          <w:sz w:val="24"/>
          <w:szCs w:val="24"/>
          <w:lang w:val="en-US"/>
        </w:rPr>
      </w:pPr>
      <w:r>
        <w:rPr>
          <w:rFonts w:ascii="Times New Roman" w:hAnsi="Times New Roman"/>
          <w:noProof/>
          <w:sz w:val="24"/>
          <w:szCs w:val="24"/>
          <w:lang w:val="pt-PT" w:eastAsia="pt-PT"/>
        </w:rPr>
        <w:drawing>
          <wp:inline distT="0" distB="0" distL="0" distR="0">
            <wp:extent cx="2820670" cy="2182495"/>
            <wp:effectExtent l="0" t="0" r="0" b="0"/>
            <wp:docPr id="54"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6"/>
                    <pic:cNvPicPr>
                      <a:picLocks noChangeAspect="1" noChangeArrowheads="1"/>
                    </pic:cNvPicPr>
                  </pic:nvPicPr>
                  <pic:blipFill>
                    <a:blip r:embed="rId182" cstate="print"/>
                    <a:srcRect r="49915" b="48599"/>
                    <a:stretch>
                      <a:fillRect/>
                    </a:stretch>
                  </pic:blipFill>
                  <pic:spPr bwMode="auto">
                    <a:xfrm>
                      <a:off x="0" y="0"/>
                      <a:ext cx="2820670" cy="2182495"/>
                    </a:xfrm>
                    <a:prstGeom prst="rect">
                      <a:avLst/>
                    </a:prstGeom>
                    <a:noFill/>
                    <a:ln w="9525">
                      <a:noFill/>
                      <a:miter lim="800000"/>
                      <a:headEnd/>
                      <a:tailEnd/>
                    </a:ln>
                  </pic:spPr>
                </pic:pic>
              </a:graphicData>
            </a:graphic>
          </wp:inline>
        </w:drawing>
      </w:r>
    </w:p>
    <w:p w:rsidR="00EE71C1" w:rsidRPr="00BE12E0" w:rsidRDefault="00EE71C1" w:rsidP="00BE12E0">
      <w:pPr>
        <w:autoSpaceDE w:val="0"/>
        <w:autoSpaceDN w:val="0"/>
        <w:adjustRightInd w:val="0"/>
        <w:spacing w:line="240" w:lineRule="auto"/>
        <w:rPr>
          <w:rFonts w:ascii="Times New Roman" w:eastAsiaTheme="minorHAnsi" w:hAnsi="Times New Roman"/>
          <w:lang w:eastAsia="en-US"/>
        </w:rPr>
      </w:pPr>
      <w:r w:rsidRPr="00BE12E0">
        <w:rPr>
          <w:rFonts w:ascii="Times New Roman" w:hAnsi="Times New Roman"/>
          <w:b/>
          <w:lang w:val="en-US"/>
        </w:rPr>
        <w:t>Figure C1.</w:t>
      </w:r>
      <w:r w:rsidRPr="00BE12E0">
        <w:rPr>
          <w:rFonts w:ascii="Times New Roman" w:hAnsi="Times New Roman"/>
          <w:lang w:val="en-US"/>
        </w:rPr>
        <w:t xml:space="preserve"> </w:t>
      </w:r>
      <w:r w:rsidRPr="00BE12E0">
        <w:rPr>
          <w:rFonts w:ascii="Times New Roman" w:eastAsiaTheme="minorHAnsi" w:hAnsi="Times New Roman"/>
          <w:lang w:eastAsia="en-US"/>
        </w:rPr>
        <w:t>Relative frequency distributions of measured ambient RH at the site and measured RH inside the nephelometer’s sensing chamber.</w:t>
      </w:r>
    </w:p>
    <w:p w:rsidR="00EE71C1" w:rsidRPr="00BE12E0" w:rsidRDefault="00EE71C1" w:rsidP="00BE12E0">
      <w:pPr>
        <w:spacing w:line="360" w:lineRule="auto"/>
        <w:jc w:val="both"/>
        <w:rPr>
          <w:rFonts w:ascii="Times New Roman" w:hAnsi="Times New Roman"/>
          <w:sz w:val="24"/>
          <w:szCs w:val="24"/>
          <w:lang w:val="en-US"/>
        </w:rPr>
      </w:pPr>
    </w:p>
    <w:p w:rsidR="00EE71C1" w:rsidRPr="00BE12E0" w:rsidRDefault="00EE71C1" w:rsidP="00BE12E0">
      <w:pPr>
        <w:spacing w:line="360" w:lineRule="auto"/>
        <w:jc w:val="both"/>
        <w:rPr>
          <w:rFonts w:ascii="Times New Roman" w:hAnsi="Times New Roman"/>
          <w:sz w:val="24"/>
          <w:szCs w:val="24"/>
          <w:lang w:val="en-US"/>
        </w:rPr>
      </w:pPr>
    </w:p>
    <w:p w:rsidR="00EE71C1" w:rsidRPr="00BE12E0" w:rsidRDefault="00EE71C1" w:rsidP="00E0196C">
      <w:pPr>
        <w:spacing w:after="0" w:line="360" w:lineRule="auto"/>
        <w:ind w:firstLine="720"/>
        <w:jc w:val="both"/>
        <w:rPr>
          <w:rFonts w:ascii="Times New Roman" w:hAnsi="Times New Roman"/>
          <w:sz w:val="24"/>
          <w:szCs w:val="24"/>
          <w:lang w:val="en-US"/>
        </w:rPr>
      </w:pPr>
      <w:r w:rsidRPr="00DF757E">
        <w:rPr>
          <w:rFonts w:ascii="Times New Roman" w:hAnsi="Times New Roman"/>
          <w:sz w:val="24"/>
          <w:szCs w:val="24"/>
          <w:lang w:val="en-US"/>
        </w:rPr>
        <w:t>Figure C1 shows the relative frequency distributions of measured ambient RH values at the monitoring site and</w:t>
      </w:r>
      <w:r w:rsidRPr="00BE12E0">
        <w:rPr>
          <w:rFonts w:ascii="Times New Roman" w:hAnsi="Times New Roman"/>
          <w:sz w:val="24"/>
          <w:szCs w:val="24"/>
          <w:lang w:val="en-US"/>
        </w:rPr>
        <w:t xml:space="preserve"> measured RH values inside the nephelometer’s optical chamber. The difference between the two measured RH values is clear: the lower and less variable RH values measured inside the nephelometer are due to the heating by the lamp in the measuring sensing chamber, whereas the ambient RH values comprise a large range of values. The RH values of the sampled aerosol are constrained mainly in the range of 30-50 %, with average of 40 % and standard deviation (SD) of 10 %. Therefore the measurements of σ</w:t>
      </w:r>
      <w:r w:rsidRPr="00BE12E0">
        <w:rPr>
          <w:rFonts w:ascii="Times New Roman" w:hAnsi="Times New Roman"/>
          <w:sz w:val="24"/>
          <w:szCs w:val="24"/>
          <w:vertAlign w:val="subscript"/>
          <w:lang w:val="en-US"/>
        </w:rPr>
        <w:t>sp</w:t>
      </w:r>
      <w:r w:rsidRPr="00BE12E0">
        <w:rPr>
          <w:rFonts w:ascii="Times New Roman" w:hAnsi="Times New Roman"/>
          <w:sz w:val="24"/>
          <w:szCs w:val="24"/>
          <w:lang w:val="en-US"/>
        </w:rPr>
        <w:t>(</w:t>
      </w:r>
      <w:r w:rsidRPr="00BE12E0">
        <w:rPr>
          <w:rFonts w:ascii="Times New Roman" w:hAnsi="Times New Roman"/>
          <w:sz w:val="24"/>
          <w:szCs w:val="24"/>
          <w:lang w:val="en-US"/>
        </w:rPr>
        <w:sym w:font="Symbol" w:char="F06C"/>
      </w:r>
      <w:r w:rsidRPr="00BE12E0">
        <w:rPr>
          <w:rFonts w:ascii="Times New Roman" w:hAnsi="Times New Roman"/>
          <w:sz w:val="24"/>
          <w:szCs w:val="24"/>
          <w:lang w:val="en-US"/>
        </w:rPr>
        <w:t>) were performed essentially with the aerosol under dry conditions and the RH corrections are expected to have minor influence in the overall results that follow in next sections. This hypothesis was confirmed as the difference between the corrected and non corrected values was found to be insignificant</w:t>
      </w:r>
      <w:r w:rsidR="009B7C2D">
        <w:rPr>
          <w:rFonts w:ascii="Times New Roman" w:hAnsi="Times New Roman"/>
          <w:sz w:val="24"/>
          <w:szCs w:val="24"/>
          <w:lang w:val="en-US"/>
        </w:rPr>
        <w:t>, and below the detection limit,</w:t>
      </w:r>
      <w:r w:rsidRPr="00BE12E0">
        <w:rPr>
          <w:rFonts w:ascii="Times New Roman" w:hAnsi="Times New Roman"/>
          <w:sz w:val="24"/>
          <w:szCs w:val="24"/>
          <w:lang w:val="en-US"/>
        </w:rPr>
        <w:t xml:space="preserve"> because only few data were taken under non-dry conditions. In spite of that, corrected values were still used.</w:t>
      </w:r>
    </w:p>
    <w:p w:rsidR="00EE71C1" w:rsidRPr="00BE12E0" w:rsidRDefault="00EE71C1" w:rsidP="00E0196C">
      <w:pPr>
        <w:spacing w:after="0" w:line="360" w:lineRule="auto"/>
        <w:ind w:firstLine="720"/>
        <w:jc w:val="both"/>
        <w:rPr>
          <w:rFonts w:ascii="Times New Roman" w:hAnsi="Times New Roman"/>
          <w:sz w:val="24"/>
          <w:szCs w:val="24"/>
        </w:rPr>
      </w:pPr>
      <w:r w:rsidRPr="00BE12E0">
        <w:rPr>
          <w:rFonts w:ascii="Times New Roman" w:hAnsi="Times New Roman"/>
          <w:sz w:val="24"/>
          <w:szCs w:val="24"/>
          <w:lang w:val="en-US"/>
        </w:rPr>
        <w:t>Due to the lack of measured f(RH) for the sampling site, functions from the literature, corresponding to different aerosol types, were used. The prevailing aerosol population at the site is of continental type. Anthropogenic aerosols from local or long distant sources as well as smoke aerosols from forest fires and desert dust from Africa were also present. The f(RH) functions were chosen according to these aerosol types</w:t>
      </w:r>
      <w:r w:rsidR="00254303">
        <w:rPr>
          <w:rFonts w:ascii="Times New Roman" w:hAnsi="Times New Roman"/>
          <w:sz w:val="24"/>
          <w:szCs w:val="24"/>
          <w:lang w:val="en-US"/>
        </w:rPr>
        <w:t xml:space="preserve"> which were </w:t>
      </w:r>
      <w:r w:rsidR="00254303" w:rsidRPr="00254303">
        <w:rPr>
          <w:rFonts w:ascii="Times New Roman" w:hAnsi="Times New Roman"/>
          <w:sz w:val="24"/>
          <w:szCs w:val="24"/>
          <w:lang w:val="en-US"/>
        </w:rPr>
        <w:t>discussed</w:t>
      </w:r>
      <w:r w:rsidR="00254303">
        <w:rPr>
          <w:rFonts w:ascii="Times New Roman" w:hAnsi="Times New Roman"/>
          <w:sz w:val="24"/>
          <w:szCs w:val="24"/>
          <w:lang w:val="en-US"/>
        </w:rPr>
        <w:t xml:space="preserve"> in section 3.1.1</w:t>
      </w:r>
      <w:r w:rsidRPr="00BE12E0">
        <w:rPr>
          <w:rFonts w:ascii="Times New Roman" w:hAnsi="Times New Roman"/>
          <w:sz w:val="24"/>
          <w:szCs w:val="24"/>
          <w:lang w:val="en-US"/>
        </w:rPr>
        <w:t>; we then distinguished between measurements made under clean/background continental conditions (the most common situation) and under perturbed conditions. The correction functions for clean/background conditions were based on (Maggi and Hobbs, 2003). The correction functions for pollution data were based on (Carrico et al., 2000) whose results regard to “a continental site influenced by aerosol with anthropogenic origin”. They are very similar to the ones obtained by (Koloutsou-Vakakis et al., 2001) for polluted aerosol and (Maggi and Hobbs, 2003) for biomass burning plumes. Desert dust aerosols were considered as being hydrophobic (Carrico et al., 2003; Fierz-Schmidhauser et al., 2009); therefore no correction for RH was applied when it dominated the aerosol population.</w:t>
      </w:r>
    </w:p>
    <w:p w:rsidR="00EE71C1" w:rsidRDefault="00EE71C1" w:rsidP="00BE12E0">
      <w:pPr>
        <w:spacing w:line="360" w:lineRule="auto"/>
        <w:rPr>
          <w:rFonts w:ascii="Times New Roman" w:hAnsi="Times New Roman"/>
          <w:kern w:val="28"/>
          <w:sz w:val="24"/>
          <w:szCs w:val="24"/>
        </w:rPr>
      </w:pPr>
    </w:p>
    <w:p w:rsidR="00D76C98" w:rsidRDefault="00D76C98">
      <w:pPr>
        <w:spacing w:after="0" w:line="240" w:lineRule="auto"/>
        <w:rPr>
          <w:rFonts w:ascii="Times New Roman" w:hAnsi="Times New Roman"/>
          <w:kern w:val="28"/>
          <w:sz w:val="24"/>
          <w:szCs w:val="24"/>
          <w:lang w:val="en-US"/>
        </w:rPr>
      </w:pPr>
      <w:bookmarkStart w:id="133" w:name="_Toc292468762"/>
      <w:r>
        <w:rPr>
          <w:b/>
          <w:bCs/>
          <w:sz w:val="24"/>
          <w:szCs w:val="24"/>
          <w:lang w:val="en-US"/>
        </w:rPr>
        <w:br w:type="page"/>
      </w:r>
    </w:p>
    <w:p w:rsidR="00EE71C1" w:rsidRPr="000A6407" w:rsidRDefault="00EE71C1" w:rsidP="00E57F8E">
      <w:pPr>
        <w:pStyle w:val="Appendix1"/>
      </w:pPr>
      <w:bookmarkStart w:id="134" w:name="_Toc297711704"/>
      <w:r w:rsidRPr="00475918">
        <w:lastRenderedPageBreak/>
        <w:t>A</w:t>
      </w:r>
      <w:r>
        <w:t>ppendix D</w:t>
      </w:r>
      <w:r w:rsidRPr="00475918">
        <w:t>. Comparison between TEOM and HiVol sampler.</w:t>
      </w:r>
      <w:r>
        <w:t xml:space="preserve"> TEOM calibration</w:t>
      </w:r>
      <w:bookmarkEnd w:id="133"/>
      <w:bookmarkEnd w:id="134"/>
    </w:p>
    <w:p w:rsidR="009B7C2D" w:rsidRDefault="009B7C2D" w:rsidP="009B7C2D">
      <w:pPr>
        <w:spacing w:after="0" w:line="360" w:lineRule="auto"/>
        <w:ind w:firstLine="708"/>
        <w:jc w:val="both"/>
        <w:rPr>
          <w:rFonts w:ascii="Times New Roman" w:hAnsi="Times New Roman"/>
          <w:sz w:val="24"/>
          <w:szCs w:val="24"/>
        </w:rPr>
      </w:pPr>
      <w:r w:rsidRPr="00BE12E0">
        <w:rPr>
          <w:rFonts w:ascii="Times New Roman" w:hAnsi="Times New Roman"/>
          <w:sz w:val="24"/>
          <w:szCs w:val="24"/>
        </w:rPr>
        <w:t>TEOM operates at a temperature of 50ºC, which is sufficient to vaporize some semi-volatile material (namely ammonium nitrate and some organic compounds). The loss of volatile compounds has been considered the main reason for the TEOM underestimation of aerosol mass concentrations measurements. In regions were crustal material tends to be important, the differences tend to be lower than in regions where the fraction of volatile material is large [Salter and Parsons, 1999]. In fact, an empirical multiplicative factor of 1.3 was recommended to be used in TEOM equipments for air quality purposes [APEG, 1999], which was defined after comparative studies between TEOM and gravimetric methods [Ayers et al., 1999; Allen et al., 1997; Salter and Parsons, 1999; Soutar et al., 1999; Muir, 2000; King et al., 2000].</w:t>
      </w:r>
    </w:p>
    <w:p w:rsidR="009B7C2D" w:rsidRDefault="009B7C2D" w:rsidP="009B7C2D">
      <w:pPr>
        <w:spacing w:after="0" w:line="360" w:lineRule="auto"/>
        <w:ind w:firstLine="720"/>
        <w:jc w:val="both"/>
        <w:rPr>
          <w:rFonts w:ascii="Times New Roman" w:hAnsi="Times New Roman"/>
          <w:sz w:val="24"/>
          <w:szCs w:val="24"/>
        </w:rPr>
      </w:pPr>
      <w:r w:rsidRPr="00BE12E0">
        <w:rPr>
          <w:rFonts w:ascii="Times New Roman" w:hAnsi="Times New Roman"/>
          <w:sz w:val="24"/>
          <w:szCs w:val="24"/>
        </w:rPr>
        <w:t>TEOM measurements were corrected by means of a comparison between its measurements and the ones obtained with a HiVol instruments (gravimetric method). Two campaigns were undertaken; the first occurred between April and December 2006 while the second occurred between August and October 2009.</w:t>
      </w:r>
      <w:r>
        <w:rPr>
          <w:rFonts w:ascii="Times New Roman" w:hAnsi="Times New Roman"/>
          <w:sz w:val="24"/>
          <w:szCs w:val="24"/>
        </w:rPr>
        <w:t xml:space="preserve"> </w:t>
      </w:r>
    </w:p>
    <w:p w:rsidR="00EE71C1" w:rsidRPr="00BE12E0" w:rsidRDefault="00EE71C1" w:rsidP="009B7C2D">
      <w:pPr>
        <w:spacing w:after="0" w:line="360" w:lineRule="auto"/>
        <w:ind w:firstLine="720"/>
        <w:jc w:val="both"/>
        <w:rPr>
          <w:rFonts w:ascii="Times New Roman" w:hAnsi="Times New Roman"/>
          <w:sz w:val="24"/>
          <w:szCs w:val="24"/>
        </w:rPr>
      </w:pPr>
      <w:r w:rsidRPr="00BE12E0">
        <w:rPr>
          <w:rFonts w:ascii="Times New Roman" w:hAnsi="Times New Roman"/>
          <w:sz w:val="24"/>
          <w:szCs w:val="24"/>
        </w:rPr>
        <w:t>The HiVol PM</w:t>
      </w:r>
      <w:r w:rsidRPr="00BE12E0">
        <w:rPr>
          <w:rFonts w:ascii="Times New Roman" w:hAnsi="Times New Roman"/>
          <w:sz w:val="24"/>
          <w:szCs w:val="24"/>
          <w:vertAlign w:val="subscript"/>
        </w:rPr>
        <w:t>10</w:t>
      </w:r>
      <w:r w:rsidRPr="00BE12E0">
        <w:rPr>
          <w:rFonts w:ascii="Times New Roman" w:hAnsi="Times New Roman"/>
          <w:sz w:val="24"/>
          <w:szCs w:val="24"/>
        </w:rPr>
        <w:t xml:space="preserve"> sampler measures the mass concentration of aerosols with aerodynamic diameter smaller than 10 μm which were deposited into a filter</w:t>
      </w:r>
      <w:r w:rsidR="004A0E4B">
        <w:rPr>
          <w:rFonts w:ascii="Times New Roman" w:hAnsi="Times New Roman"/>
          <w:sz w:val="24"/>
          <w:szCs w:val="24"/>
        </w:rPr>
        <w:t xml:space="preserve"> (figure D.1)</w:t>
      </w:r>
      <w:r w:rsidRPr="00BE12E0">
        <w:rPr>
          <w:rFonts w:ascii="Times New Roman" w:hAnsi="Times New Roman"/>
          <w:sz w:val="24"/>
          <w:szCs w:val="24"/>
        </w:rPr>
        <w:t>. The sample is drawn into the instrument by a vacuum pump at 1.13 m</w:t>
      </w:r>
      <w:r w:rsidRPr="00BE12E0">
        <w:rPr>
          <w:rFonts w:ascii="Times New Roman" w:hAnsi="Times New Roman"/>
          <w:sz w:val="24"/>
          <w:szCs w:val="24"/>
          <w:vertAlign w:val="superscript"/>
        </w:rPr>
        <w:t>3</w:t>
      </w:r>
      <w:r w:rsidRPr="00BE12E0">
        <w:rPr>
          <w:rFonts w:ascii="Times New Roman" w:hAnsi="Times New Roman"/>
          <w:sz w:val="24"/>
          <w:szCs w:val="24"/>
        </w:rPr>
        <w:t>min</w:t>
      </w:r>
      <w:r w:rsidRPr="00BE12E0">
        <w:rPr>
          <w:rFonts w:ascii="Times New Roman" w:hAnsi="Times New Roman"/>
          <w:sz w:val="24"/>
          <w:szCs w:val="24"/>
          <w:vertAlign w:val="superscript"/>
        </w:rPr>
        <w:t xml:space="preserve">-1 </w:t>
      </w:r>
      <w:r w:rsidRPr="00BE12E0">
        <w:rPr>
          <w:rFonts w:ascii="Times New Roman" w:hAnsi="Times New Roman"/>
          <w:sz w:val="24"/>
          <w:szCs w:val="24"/>
        </w:rPr>
        <w:t>flow-rate. Glass microfiber filters (20.3×25.4 cm) EMP2000 (Whatman International Ltd, England) were used and weighed with a Mettler Toledo AG245 analytical balance.</w:t>
      </w:r>
    </w:p>
    <w:p w:rsidR="00EE71C1" w:rsidRPr="00BE12E0" w:rsidRDefault="00052A9D" w:rsidP="00BE12E0">
      <w:pPr>
        <w:spacing w:line="360" w:lineRule="auto"/>
        <w:jc w:val="center"/>
        <w:rPr>
          <w:rFonts w:ascii="Times New Roman" w:hAnsi="Times New Roman"/>
          <w:sz w:val="24"/>
          <w:szCs w:val="24"/>
        </w:rPr>
      </w:pPr>
      <w:r>
        <w:rPr>
          <w:rFonts w:ascii="Times New Roman" w:hAnsi="Times New Roman"/>
          <w:noProof/>
          <w:sz w:val="24"/>
          <w:szCs w:val="24"/>
          <w:lang w:val="pt-PT" w:eastAsia="pt-PT"/>
        </w:rPr>
        <w:lastRenderedPageBreak/>
        <w:drawing>
          <wp:inline distT="0" distB="0" distL="0" distR="0">
            <wp:extent cx="1544320" cy="2346325"/>
            <wp:effectExtent l="19050" t="0" r="0" b="0"/>
            <wp:docPr id="52"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9"/>
                    <pic:cNvPicPr>
                      <a:picLocks noChangeAspect="1" noChangeArrowheads="1"/>
                    </pic:cNvPicPr>
                  </pic:nvPicPr>
                  <pic:blipFill>
                    <a:blip r:embed="rId183" cstate="print"/>
                    <a:srcRect/>
                    <a:stretch>
                      <a:fillRect/>
                    </a:stretch>
                  </pic:blipFill>
                  <pic:spPr bwMode="auto">
                    <a:xfrm>
                      <a:off x="0" y="0"/>
                      <a:ext cx="1544320" cy="2346325"/>
                    </a:xfrm>
                    <a:prstGeom prst="rect">
                      <a:avLst/>
                    </a:prstGeom>
                    <a:noFill/>
                    <a:ln w="9525">
                      <a:noFill/>
                      <a:miter lim="800000"/>
                      <a:headEnd/>
                      <a:tailEnd/>
                    </a:ln>
                  </pic:spPr>
                </pic:pic>
              </a:graphicData>
            </a:graphic>
          </wp:inline>
        </w:drawing>
      </w:r>
      <w:r>
        <w:rPr>
          <w:rFonts w:ascii="Times New Roman" w:hAnsi="Times New Roman"/>
          <w:noProof/>
          <w:sz w:val="24"/>
          <w:szCs w:val="24"/>
          <w:lang w:val="pt-PT" w:eastAsia="pt-PT"/>
        </w:rPr>
        <w:drawing>
          <wp:inline distT="0" distB="0" distL="0" distR="0">
            <wp:extent cx="2630805" cy="2346325"/>
            <wp:effectExtent l="19050" t="0" r="0" b="0"/>
            <wp:docPr id="51"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0"/>
                    <pic:cNvPicPr>
                      <a:picLocks noChangeAspect="1" noChangeArrowheads="1"/>
                    </pic:cNvPicPr>
                  </pic:nvPicPr>
                  <pic:blipFill>
                    <a:blip r:embed="rId184" cstate="print"/>
                    <a:srcRect/>
                    <a:stretch>
                      <a:fillRect/>
                    </a:stretch>
                  </pic:blipFill>
                  <pic:spPr bwMode="auto">
                    <a:xfrm>
                      <a:off x="0" y="0"/>
                      <a:ext cx="2630805" cy="2346325"/>
                    </a:xfrm>
                    <a:prstGeom prst="rect">
                      <a:avLst/>
                    </a:prstGeom>
                    <a:noFill/>
                    <a:ln w="9525">
                      <a:noFill/>
                      <a:miter lim="800000"/>
                      <a:headEnd/>
                      <a:tailEnd/>
                    </a:ln>
                  </pic:spPr>
                </pic:pic>
              </a:graphicData>
            </a:graphic>
          </wp:inline>
        </w:drawing>
      </w:r>
    </w:p>
    <w:p w:rsidR="00EE71C1" w:rsidRPr="00BE12E0" w:rsidRDefault="00EE71C1" w:rsidP="00BE12E0">
      <w:pPr>
        <w:spacing w:line="240" w:lineRule="auto"/>
        <w:jc w:val="both"/>
        <w:rPr>
          <w:rFonts w:ascii="Times New Roman" w:hAnsi="Times New Roman"/>
        </w:rPr>
      </w:pPr>
      <w:r w:rsidRPr="00BE12E0">
        <w:rPr>
          <w:rFonts w:ascii="Times New Roman" w:hAnsi="Times New Roman"/>
          <w:b/>
        </w:rPr>
        <w:t>Figur</w:t>
      </w:r>
      <w:r w:rsidR="00BE12E0" w:rsidRPr="00BE12E0">
        <w:rPr>
          <w:rFonts w:ascii="Times New Roman" w:hAnsi="Times New Roman"/>
          <w:b/>
        </w:rPr>
        <w:t>e</w:t>
      </w:r>
      <w:r w:rsidRPr="00BE12E0">
        <w:rPr>
          <w:rFonts w:ascii="Times New Roman" w:hAnsi="Times New Roman"/>
          <w:b/>
        </w:rPr>
        <w:t xml:space="preserve"> </w:t>
      </w:r>
      <w:r w:rsidR="00BE12E0" w:rsidRPr="00BE12E0">
        <w:rPr>
          <w:rFonts w:ascii="Times New Roman" w:hAnsi="Times New Roman"/>
          <w:b/>
        </w:rPr>
        <w:t>D</w:t>
      </w:r>
      <w:r w:rsidRPr="00BE12E0">
        <w:rPr>
          <w:rFonts w:ascii="Times New Roman" w:hAnsi="Times New Roman"/>
          <w:b/>
        </w:rPr>
        <w:t>.1</w:t>
      </w:r>
      <w:r w:rsidR="00BE12E0" w:rsidRPr="00BE12E0">
        <w:rPr>
          <w:rFonts w:ascii="Times New Roman" w:hAnsi="Times New Roman"/>
          <w:b/>
        </w:rPr>
        <w:t>.</w:t>
      </w:r>
      <w:r w:rsidR="00BE12E0" w:rsidRPr="00BE12E0">
        <w:rPr>
          <w:rFonts w:ascii="Times New Roman" w:hAnsi="Times New Roman"/>
        </w:rPr>
        <w:t xml:space="preserve"> </w:t>
      </w:r>
      <w:r w:rsidRPr="00BE12E0">
        <w:rPr>
          <w:rFonts w:ascii="Times New Roman" w:hAnsi="Times New Roman"/>
        </w:rPr>
        <w:t>HiVol aerosol sampler, Thermo Andersen PM</w:t>
      </w:r>
      <w:r w:rsidRPr="00BE12E0">
        <w:rPr>
          <w:rFonts w:ascii="Times New Roman" w:hAnsi="Times New Roman"/>
          <w:vertAlign w:val="subscript"/>
        </w:rPr>
        <w:t>10</w:t>
      </w:r>
      <w:r w:rsidRPr="00BE12E0">
        <w:rPr>
          <w:rFonts w:ascii="Times New Roman" w:hAnsi="Times New Roman"/>
        </w:rPr>
        <w:t xml:space="preserve">, operating at CGE facilities. </w:t>
      </w:r>
    </w:p>
    <w:p w:rsidR="00EE71C1" w:rsidRPr="00BE12E0" w:rsidRDefault="00EE71C1" w:rsidP="00192DA1">
      <w:pPr>
        <w:spacing w:after="0" w:line="360" w:lineRule="auto"/>
        <w:jc w:val="both"/>
        <w:rPr>
          <w:rFonts w:ascii="Times New Roman" w:hAnsi="Times New Roman"/>
          <w:sz w:val="24"/>
          <w:szCs w:val="24"/>
        </w:rPr>
      </w:pPr>
    </w:p>
    <w:p w:rsidR="00EE71C1" w:rsidRPr="00BE12E0" w:rsidRDefault="00EE71C1" w:rsidP="00BE1A75">
      <w:pPr>
        <w:spacing w:after="0" w:line="360" w:lineRule="auto"/>
        <w:ind w:firstLine="708"/>
        <w:jc w:val="both"/>
        <w:rPr>
          <w:rFonts w:ascii="Times New Roman" w:hAnsi="Times New Roman"/>
          <w:sz w:val="24"/>
          <w:szCs w:val="24"/>
        </w:rPr>
      </w:pPr>
      <w:r w:rsidRPr="00BE12E0">
        <w:rPr>
          <w:rFonts w:ascii="Times New Roman" w:hAnsi="Times New Roman"/>
          <w:sz w:val="24"/>
          <w:szCs w:val="24"/>
        </w:rPr>
        <w:t xml:space="preserve">Regression analysis was performed on the mass concentrations measured by the TEOM and HiVol in order to retrieve a correction scheme for correcting the TEOM data, as the following relation shows  </w:t>
      </w:r>
    </w:p>
    <w:p w:rsidR="00EE71C1" w:rsidRPr="00BE12E0" w:rsidRDefault="00EE71C1" w:rsidP="00192DA1">
      <w:pPr>
        <w:spacing w:after="0" w:line="360" w:lineRule="auto"/>
        <w:jc w:val="both"/>
        <w:rPr>
          <w:rFonts w:ascii="Times New Roman" w:hAnsi="Times New Roman"/>
          <w:sz w:val="24"/>
          <w:szCs w:val="24"/>
        </w:rPr>
      </w:pPr>
      <w:r w:rsidRPr="00BE12E0">
        <w:rPr>
          <w:rFonts w:ascii="Times New Roman" w:hAnsi="Times New Roman"/>
          <w:position w:val="-12"/>
          <w:sz w:val="24"/>
          <w:szCs w:val="24"/>
        </w:rPr>
        <w:object w:dxaOrig="1960" w:dyaOrig="380">
          <v:shape id="_x0000_i1055" type="#_x0000_t75" style="width:98.25pt;height:18.75pt" o:ole="">
            <v:imagedata r:id="rId185" o:title=""/>
          </v:shape>
          <o:OLEObject Type="Embed" ProgID="Equation.3" ShapeID="_x0000_i1055" DrawAspect="Content" ObjectID="_1386701113" r:id="rId186"/>
        </w:object>
      </w:r>
      <w:r w:rsidRPr="00BE12E0">
        <w:rPr>
          <w:rFonts w:ascii="Times New Roman" w:hAnsi="Times New Roman"/>
          <w:sz w:val="24"/>
          <w:szCs w:val="24"/>
        </w:rPr>
        <w:t xml:space="preserve">                            </w:t>
      </w:r>
      <w:r w:rsidR="00192DA1">
        <w:rPr>
          <w:rFonts w:ascii="Times New Roman" w:hAnsi="Times New Roman"/>
          <w:sz w:val="24"/>
          <w:szCs w:val="24"/>
        </w:rPr>
        <w:t xml:space="preserve">                                                               </w:t>
      </w:r>
      <w:r w:rsidRPr="00BE12E0">
        <w:rPr>
          <w:rFonts w:ascii="Times New Roman" w:hAnsi="Times New Roman"/>
          <w:sz w:val="24"/>
          <w:szCs w:val="24"/>
        </w:rPr>
        <w:t>(</w:t>
      </w:r>
      <w:r w:rsidR="00192DA1">
        <w:rPr>
          <w:rFonts w:ascii="Times New Roman" w:hAnsi="Times New Roman"/>
          <w:sz w:val="24"/>
          <w:szCs w:val="24"/>
        </w:rPr>
        <w:t>D.1</w:t>
      </w:r>
      <w:r w:rsidRPr="00BE12E0">
        <w:rPr>
          <w:rFonts w:ascii="Times New Roman" w:hAnsi="Times New Roman"/>
          <w:sz w:val="24"/>
          <w:szCs w:val="24"/>
        </w:rPr>
        <w:t>)</w:t>
      </w:r>
    </w:p>
    <w:p w:rsidR="00192DA1" w:rsidRDefault="00EE71C1" w:rsidP="00192DA1">
      <w:pPr>
        <w:spacing w:after="0" w:line="360" w:lineRule="auto"/>
        <w:jc w:val="both"/>
        <w:rPr>
          <w:rFonts w:ascii="Times New Roman" w:hAnsi="Times New Roman"/>
          <w:sz w:val="24"/>
          <w:szCs w:val="24"/>
        </w:rPr>
      </w:pPr>
      <w:r w:rsidRPr="00BE12E0">
        <w:rPr>
          <w:rFonts w:ascii="Times New Roman" w:hAnsi="Times New Roman"/>
          <w:sz w:val="24"/>
          <w:szCs w:val="24"/>
        </w:rPr>
        <w:t xml:space="preserve">where </w:t>
      </w:r>
      <w:r w:rsidRPr="00BE12E0">
        <w:rPr>
          <w:rFonts w:ascii="Times New Roman" w:hAnsi="Times New Roman"/>
          <w:position w:val="-12"/>
          <w:sz w:val="24"/>
          <w:szCs w:val="24"/>
        </w:rPr>
        <w:object w:dxaOrig="720" w:dyaOrig="380">
          <v:shape id="_x0000_i1056" type="#_x0000_t75" style="width:36.75pt;height:18.75pt" o:ole="">
            <v:imagedata r:id="rId187" o:title=""/>
          </v:shape>
          <o:OLEObject Type="Embed" ProgID="Equation.3" ShapeID="_x0000_i1056" DrawAspect="Content" ObjectID="_1386701114" r:id="rId188"/>
        </w:object>
      </w:r>
      <w:r w:rsidRPr="00BE12E0">
        <w:rPr>
          <w:rFonts w:ascii="Times New Roman" w:hAnsi="Times New Roman"/>
          <w:sz w:val="24"/>
          <w:szCs w:val="24"/>
        </w:rPr>
        <w:t xml:space="preserve"> e </w:t>
      </w:r>
      <w:r w:rsidRPr="00BE12E0">
        <w:rPr>
          <w:rFonts w:ascii="Times New Roman" w:hAnsi="Times New Roman"/>
          <w:position w:val="-12"/>
          <w:sz w:val="24"/>
          <w:szCs w:val="24"/>
        </w:rPr>
        <w:object w:dxaOrig="720" w:dyaOrig="380">
          <v:shape id="_x0000_i1057" type="#_x0000_t75" style="width:36.75pt;height:18.75pt" o:ole="">
            <v:imagedata r:id="rId189" o:title=""/>
          </v:shape>
          <o:OLEObject Type="Embed" ProgID="Equation.3" ShapeID="_x0000_i1057" DrawAspect="Content" ObjectID="_1386701115" r:id="rId190"/>
        </w:object>
      </w:r>
      <w:r w:rsidRPr="00BE12E0">
        <w:rPr>
          <w:rFonts w:ascii="Times New Roman" w:hAnsi="Times New Roman"/>
          <w:sz w:val="24"/>
          <w:szCs w:val="24"/>
        </w:rPr>
        <w:t xml:space="preserve"> are, respectively, the non-corrected and corrected mass concentrations measured with TEOM. Concerning the regression analysis, the independent variable is accounted by the HiVol measurements, </w:t>
      </w:r>
      <w:r w:rsidRPr="00BE12E0">
        <w:rPr>
          <w:rFonts w:ascii="Times New Roman" w:hAnsi="Times New Roman"/>
          <w:position w:val="-12"/>
          <w:sz w:val="24"/>
          <w:szCs w:val="24"/>
        </w:rPr>
        <w:object w:dxaOrig="660" w:dyaOrig="380">
          <v:shape id="_x0000_i1058" type="#_x0000_t75" style="width:33.75pt;height:18.75pt" o:ole="">
            <v:imagedata r:id="rId191" o:title=""/>
          </v:shape>
          <o:OLEObject Type="Embed" ProgID="Equation.3" ShapeID="_x0000_i1058" DrawAspect="Content" ObjectID="_1386701116" r:id="rId192"/>
        </w:object>
      </w:r>
      <w:r w:rsidRPr="00BE12E0">
        <w:rPr>
          <w:rFonts w:ascii="Times New Roman" w:hAnsi="Times New Roman"/>
          <w:sz w:val="24"/>
          <w:szCs w:val="24"/>
        </w:rPr>
        <w:t xml:space="preserve">, while the dependent variable is represented by </w:t>
      </w:r>
      <w:r w:rsidRPr="00BE12E0">
        <w:rPr>
          <w:rFonts w:ascii="Times New Roman" w:hAnsi="Times New Roman"/>
          <w:position w:val="-12"/>
          <w:sz w:val="24"/>
          <w:szCs w:val="24"/>
        </w:rPr>
        <w:object w:dxaOrig="720" w:dyaOrig="380">
          <v:shape id="_x0000_i1059" type="#_x0000_t75" style="width:36.75pt;height:18.75pt" o:ole="">
            <v:imagedata r:id="rId193" o:title=""/>
          </v:shape>
          <o:OLEObject Type="Embed" ProgID="Equation.3" ShapeID="_x0000_i1059" DrawAspect="Content" ObjectID="_1386701117" r:id="rId194"/>
        </w:object>
      </w:r>
      <w:r w:rsidRPr="00BE12E0">
        <w:rPr>
          <w:rFonts w:ascii="Times New Roman" w:hAnsi="Times New Roman"/>
          <w:sz w:val="24"/>
          <w:szCs w:val="24"/>
        </w:rPr>
        <w:t>.</w:t>
      </w:r>
      <w:r w:rsidR="004A0E4B">
        <w:rPr>
          <w:rFonts w:ascii="Times New Roman" w:hAnsi="Times New Roman"/>
          <w:sz w:val="24"/>
          <w:szCs w:val="24"/>
        </w:rPr>
        <w:t xml:space="preserve"> The results are shown in figure D.2. </w:t>
      </w:r>
      <w:r w:rsidR="00021781">
        <w:rPr>
          <w:rFonts w:ascii="Times New Roman" w:hAnsi="Times New Roman"/>
          <w:sz w:val="24"/>
          <w:szCs w:val="24"/>
        </w:rPr>
        <w:t>O</w:t>
      </w:r>
      <w:r w:rsidR="004A0E4B">
        <w:rPr>
          <w:rFonts w:ascii="Times New Roman" w:hAnsi="Times New Roman"/>
          <w:sz w:val="24"/>
          <w:szCs w:val="24"/>
        </w:rPr>
        <w:t>ne notices that the relation between the measurements of both instruments is quite similar for the two periods</w:t>
      </w:r>
      <w:r w:rsidR="00021781">
        <w:rPr>
          <w:rFonts w:ascii="Times New Roman" w:hAnsi="Times New Roman"/>
          <w:sz w:val="24"/>
          <w:szCs w:val="24"/>
        </w:rPr>
        <w:t>, in the available range of mass concentration values.</w:t>
      </w:r>
    </w:p>
    <w:p w:rsidR="0038372D" w:rsidRPr="00BE12E0" w:rsidRDefault="0038372D" w:rsidP="00192DA1">
      <w:pPr>
        <w:spacing w:after="0" w:line="360" w:lineRule="auto"/>
        <w:jc w:val="both"/>
        <w:rPr>
          <w:rFonts w:ascii="Times New Roman" w:hAnsi="Times New Roman"/>
          <w:sz w:val="24"/>
          <w:szCs w:val="24"/>
        </w:rPr>
      </w:pPr>
    </w:p>
    <w:p w:rsidR="00EE71C1" w:rsidRPr="00BE12E0" w:rsidRDefault="00052A9D" w:rsidP="00192DA1">
      <w:pPr>
        <w:spacing w:after="0" w:line="360" w:lineRule="auto"/>
        <w:jc w:val="center"/>
        <w:rPr>
          <w:rFonts w:ascii="Times New Roman" w:hAnsi="Times New Roman"/>
          <w:sz w:val="24"/>
          <w:szCs w:val="24"/>
        </w:rPr>
      </w:pPr>
      <w:r>
        <w:rPr>
          <w:rFonts w:ascii="Times New Roman" w:hAnsi="Times New Roman"/>
          <w:noProof/>
          <w:sz w:val="24"/>
          <w:szCs w:val="24"/>
          <w:lang w:val="pt-PT" w:eastAsia="pt-PT"/>
        </w:rPr>
        <w:drawing>
          <wp:inline distT="0" distB="0" distL="0" distR="0">
            <wp:extent cx="3061828" cy="2144135"/>
            <wp:effectExtent l="0" t="0" r="0" b="0"/>
            <wp:docPr id="34"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6"/>
                    <pic:cNvPicPr>
                      <a:picLocks noChangeAspect="1" noChangeArrowheads="1"/>
                    </pic:cNvPicPr>
                  </pic:nvPicPr>
                  <pic:blipFill>
                    <a:blip r:embed="rId195" cstate="print"/>
                    <a:srcRect r="48842" b="48856"/>
                    <a:stretch>
                      <a:fillRect/>
                    </a:stretch>
                  </pic:blipFill>
                  <pic:spPr bwMode="auto">
                    <a:xfrm>
                      <a:off x="0" y="0"/>
                      <a:ext cx="3061828" cy="2144135"/>
                    </a:xfrm>
                    <a:prstGeom prst="rect">
                      <a:avLst/>
                    </a:prstGeom>
                    <a:noFill/>
                    <a:ln w="9525">
                      <a:noFill/>
                      <a:miter lim="800000"/>
                      <a:headEnd/>
                      <a:tailEnd/>
                    </a:ln>
                  </pic:spPr>
                </pic:pic>
              </a:graphicData>
            </a:graphic>
          </wp:inline>
        </w:drawing>
      </w:r>
    </w:p>
    <w:p w:rsidR="00EE71C1" w:rsidRPr="0038372D" w:rsidRDefault="00B803A2" w:rsidP="0038372D">
      <w:pPr>
        <w:spacing w:after="0" w:line="240" w:lineRule="auto"/>
        <w:jc w:val="both"/>
        <w:rPr>
          <w:rFonts w:ascii="Times New Roman" w:hAnsi="Times New Roman"/>
        </w:rPr>
      </w:pPr>
      <w:r w:rsidRPr="00B803A2">
        <w:rPr>
          <w:rFonts w:ascii="Times New Roman" w:hAnsi="Times New Roman"/>
          <w:b/>
        </w:rPr>
        <w:t>Figure D.</w:t>
      </w:r>
      <w:r w:rsidR="008B533A">
        <w:rPr>
          <w:rFonts w:ascii="Times New Roman" w:hAnsi="Times New Roman"/>
          <w:b/>
        </w:rPr>
        <w:t>2</w:t>
      </w:r>
      <w:r w:rsidRPr="00B803A2">
        <w:rPr>
          <w:rFonts w:ascii="Times New Roman" w:hAnsi="Times New Roman"/>
          <w:b/>
        </w:rPr>
        <w:t>.</w:t>
      </w:r>
      <w:r w:rsidRPr="00B803A2">
        <w:rPr>
          <w:rFonts w:ascii="Times New Roman" w:hAnsi="Times New Roman"/>
        </w:rPr>
        <w:t xml:space="preserve"> </w:t>
      </w:r>
      <w:r w:rsidR="00EE71C1" w:rsidRPr="00B803A2">
        <w:rPr>
          <w:rFonts w:ascii="Times New Roman" w:hAnsi="Times New Roman"/>
        </w:rPr>
        <w:t>Mass concentration measured with TEOM versus mass concentration measured with HiVol. The fitting curve is also shown.</w:t>
      </w:r>
    </w:p>
    <w:p w:rsidR="00D54509" w:rsidRPr="00BE12E0" w:rsidRDefault="00D54509" w:rsidP="00192DA1">
      <w:pPr>
        <w:spacing w:after="0" w:line="360" w:lineRule="auto"/>
        <w:jc w:val="both"/>
        <w:rPr>
          <w:rFonts w:ascii="Times New Roman" w:hAnsi="Times New Roman"/>
          <w:sz w:val="24"/>
          <w:szCs w:val="24"/>
        </w:rPr>
      </w:pPr>
    </w:p>
    <w:tbl>
      <w:tblPr>
        <w:tblW w:w="0" w:type="auto"/>
        <w:jc w:val="center"/>
        <w:tblInd w:w="675" w:type="dxa"/>
        <w:tblBorders>
          <w:top w:val="single" w:sz="4" w:space="0" w:color="auto"/>
          <w:left w:val="single" w:sz="4" w:space="0" w:color="auto"/>
          <w:bottom w:val="single" w:sz="4" w:space="0" w:color="auto"/>
          <w:right w:val="single" w:sz="4" w:space="0" w:color="auto"/>
          <w:insideV w:val="single" w:sz="4" w:space="0" w:color="auto"/>
        </w:tblBorders>
        <w:tblLook w:val="01E0"/>
      </w:tblPr>
      <w:tblGrid>
        <w:gridCol w:w="3647"/>
        <w:gridCol w:w="2449"/>
      </w:tblGrid>
      <w:tr w:rsidR="00EE71C1" w:rsidRPr="0072327A" w:rsidTr="00D54509">
        <w:trPr>
          <w:jc w:val="center"/>
        </w:trPr>
        <w:tc>
          <w:tcPr>
            <w:tcW w:w="3647" w:type="dxa"/>
            <w:tcBorders>
              <w:top w:val="single" w:sz="4" w:space="0" w:color="auto"/>
              <w:bottom w:val="single" w:sz="4" w:space="0" w:color="auto"/>
            </w:tcBorders>
            <w:vAlign w:val="center"/>
          </w:tcPr>
          <w:p w:rsidR="00EE71C1" w:rsidRPr="0072327A" w:rsidRDefault="00EE71C1" w:rsidP="00192DA1">
            <w:pPr>
              <w:spacing w:after="0" w:line="240" w:lineRule="auto"/>
              <w:rPr>
                <w:rFonts w:ascii="Times New Roman" w:eastAsiaTheme="minorEastAsia" w:hAnsi="Times New Roman"/>
                <w:b/>
              </w:rPr>
            </w:pPr>
            <w:r w:rsidRPr="0072327A">
              <w:rPr>
                <w:rFonts w:ascii="Times New Roman" w:eastAsiaTheme="minorEastAsia" w:hAnsi="Times New Roman"/>
                <w:b/>
              </w:rPr>
              <w:t>Parameter</w:t>
            </w:r>
          </w:p>
        </w:tc>
        <w:tc>
          <w:tcPr>
            <w:tcW w:w="2449" w:type="dxa"/>
            <w:tcBorders>
              <w:top w:val="single" w:sz="4" w:space="0" w:color="auto"/>
              <w:bottom w:val="single" w:sz="4" w:space="0" w:color="auto"/>
            </w:tcBorders>
            <w:vAlign w:val="center"/>
          </w:tcPr>
          <w:p w:rsidR="00EE71C1" w:rsidRPr="0072327A" w:rsidRDefault="00EE71C1" w:rsidP="00192DA1">
            <w:pPr>
              <w:spacing w:after="0" w:line="240" w:lineRule="auto"/>
              <w:jc w:val="center"/>
              <w:rPr>
                <w:rFonts w:ascii="Times New Roman" w:eastAsiaTheme="minorEastAsia" w:hAnsi="Times New Roman"/>
                <w:b/>
              </w:rPr>
            </w:pPr>
          </w:p>
        </w:tc>
      </w:tr>
      <w:tr w:rsidR="00EE71C1" w:rsidRPr="0072327A" w:rsidTr="00D54509">
        <w:trPr>
          <w:jc w:val="center"/>
        </w:trPr>
        <w:tc>
          <w:tcPr>
            <w:tcW w:w="3647" w:type="dxa"/>
            <w:tcBorders>
              <w:top w:val="single" w:sz="4" w:space="0" w:color="auto"/>
            </w:tcBorders>
            <w:vAlign w:val="center"/>
          </w:tcPr>
          <w:p w:rsidR="00EE71C1" w:rsidRPr="0072327A" w:rsidRDefault="00EE71C1" w:rsidP="00192DA1">
            <w:pPr>
              <w:spacing w:after="0" w:line="240" w:lineRule="auto"/>
              <w:rPr>
                <w:rFonts w:ascii="Times New Roman" w:eastAsiaTheme="minorEastAsia" w:hAnsi="Times New Roman"/>
              </w:rPr>
            </w:pPr>
            <w:r w:rsidRPr="0072327A">
              <w:rPr>
                <w:rFonts w:ascii="Times New Roman" w:eastAsiaTheme="minorEastAsia" w:hAnsi="Times New Roman"/>
              </w:rPr>
              <w:t>slope</w:t>
            </w:r>
          </w:p>
        </w:tc>
        <w:tc>
          <w:tcPr>
            <w:tcW w:w="2449" w:type="dxa"/>
            <w:tcBorders>
              <w:top w:val="single" w:sz="4" w:space="0" w:color="auto"/>
            </w:tcBorders>
            <w:vAlign w:val="center"/>
          </w:tcPr>
          <w:p w:rsidR="00EE71C1" w:rsidRPr="0072327A" w:rsidRDefault="00EE71C1"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0.60</w:t>
            </w:r>
          </w:p>
        </w:tc>
      </w:tr>
      <w:tr w:rsidR="00EE71C1" w:rsidRPr="0072327A" w:rsidTr="00D54509">
        <w:trPr>
          <w:jc w:val="center"/>
        </w:trPr>
        <w:tc>
          <w:tcPr>
            <w:tcW w:w="3647" w:type="dxa"/>
            <w:vAlign w:val="center"/>
          </w:tcPr>
          <w:p w:rsidR="00EE71C1" w:rsidRPr="0072327A" w:rsidRDefault="00013900" w:rsidP="00192DA1">
            <w:pPr>
              <w:spacing w:after="0" w:line="240" w:lineRule="auto"/>
              <w:rPr>
                <w:rFonts w:ascii="Times New Roman" w:eastAsiaTheme="minorEastAsia" w:hAnsi="Times New Roman"/>
              </w:rPr>
            </w:pPr>
            <w:r>
              <w:rPr>
                <w:rFonts w:ascii="Times New Roman" w:eastAsiaTheme="minorEastAsia" w:hAnsi="Times New Roman"/>
              </w:rPr>
              <w:t>Standard error o</w:t>
            </w:r>
            <w:r w:rsidR="00EE71C1" w:rsidRPr="0072327A">
              <w:rPr>
                <w:rFonts w:ascii="Times New Roman" w:eastAsiaTheme="minorEastAsia" w:hAnsi="Times New Roman"/>
              </w:rPr>
              <w:t>f the slope</w:t>
            </w:r>
          </w:p>
        </w:tc>
        <w:tc>
          <w:tcPr>
            <w:tcW w:w="2449" w:type="dxa"/>
            <w:vAlign w:val="center"/>
          </w:tcPr>
          <w:p w:rsidR="00EE71C1" w:rsidRPr="0072327A" w:rsidRDefault="00EE71C1"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0.02</w:t>
            </w:r>
          </w:p>
        </w:tc>
      </w:tr>
      <w:tr w:rsidR="00EE71C1" w:rsidRPr="0072327A" w:rsidTr="00D54509">
        <w:trPr>
          <w:jc w:val="center"/>
        </w:trPr>
        <w:tc>
          <w:tcPr>
            <w:tcW w:w="3647" w:type="dxa"/>
            <w:vAlign w:val="center"/>
          </w:tcPr>
          <w:p w:rsidR="00EE71C1" w:rsidRPr="0072327A" w:rsidRDefault="00EE71C1" w:rsidP="00192DA1">
            <w:pPr>
              <w:spacing w:after="0" w:line="240" w:lineRule="auto"/>
              <w:rPr>
                <w:rFonts w:ascii="Times New Roman" w:eastAsiaTheme="minorEastAsia" w:hAnsi="Times New Roman"/>
              </w:rPr>
            </w:pPr>
            <w:r w:rsidRPr="0072327A">
              <w:rPr>
                <w:rFonts w:ascii="Times New Roman" w:eastAsiaTheme="minorEastAsia" w:hAnsi="Times New Roman"/>
              </w:rPr>
              <w:t>intercept</w:t>
            </w:r>
          </w:p>
        </w:tc>
        <w:tc>
          <w:tcPr>
            <w:tcW w:w="2449" w:type="dxa"/>
            <w:vAlign w:val="center"/>
          </w:tcPr>
          <w:p w:rsidR="00EE71C1" w:rsidRPr="0072327A" w:rsidRDefault="00EE71C1"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-0.32μgm</w:t>
            </w:r>
            <w:r w:rsidRPr="0072327A">
              <w:rPr>
                <w:rFonts w:ascii="Times New Roman" w:eastAsiaTheme="minorEastAsia" w:hAnsi="Times New Roman"/>
                <w:vertAlign w:val="superscript"/>
              </w:rPr>
              <w:t>-3</w:t>
            </w:r>
          </w:p>
        </w:tc>
      </w:tr>
      <w:tr w:rsidR="00EE71C1" w:rsidRPr="0072327A" w:rsidTr="00D54509">
        <w:trPr>
          <w:jc w:val="center"/>
        </w:trPr>
        <w:tc>
          <w:tcPr>
            <w:tcW w:w="3647" w:type="dxa"/>
            <w:vAlign w:val="center"/>
          </w:tcPr>
          <w:p w:rsidR="00EE71C1" w:rsidRPr="0072327A" w:rsidRDefault="00EE71C1" w:rsidP="00192DA1">
            <w:pPr>
              <w:spacing w:after="0" w:line="240" w:lineRule="auto"/>
              <w:rPr>
                <w:rFonts w:ascii="Times New Roman" w:eastAsiaTheme="minorEastAsia" w:hAnsi="Times New Roman"/>
              </w:rPr>
            </w:pPr>
            <w:r w:rsidRPr="0072327A">
              <w:rPr>
                <w:rFonts w:ascii="Times New Roman" w:eastAsiaTheme="minorEastAsia" w:hAnsi="Times New Roman"/>
              </w:rPr>
              <w:t>Standard error of the intercept</w:t>
            </w:r>
          </w:p>
        </w:tc>
        <w:tc>
          <w:tcPr>
            <w:tcW w:w="2449" w:type="dxa"/>
            <w:vAlign w:val="center"/>
          </w:tcPr>
          <w:p w:rsidR="00EE71C1" w:rsidRPr="0072327A" w:rsidRDefault="00EE71C1"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0.5</w:t>
            </w:r>
            <w:r w:rsidR="00013900">
              <w:rPr>
                <w:rFonts w:ascii="Times New Roman" w:eastAsiaTheme="minorEastAsia" w:hAnsi="Times New Roman"/>
              </w:rPr>
              <w:t>5</w:t>
            </w:r>
            <w:r w:rsidRPr="0072327A">
              <w:rPr>
                <w:rFonts w:ascii="Times New Roman" w:eastAsiaTheme="minorEastAsia" w:hAnsi="Times New Roman"/>
              </w:rPr>
              <w:t>μgm</w:t>
            </w:r>
            <w:r w:rsidRPr="0072327A">
              <w:rPr>
                <w:rFonts w:ascii="Times New Roman" w:eastAsiaTheme="minorEastAsia" w:hAnsi="Times New Roman"/>
                <w:vertAlign w:val="superscript"/>
              </w:rPr>
              <w:t>-3</w:t>
            </w:r>
          </w:p>
        </w:tc>
      </w:tr>
      <w:tr w:rsidR="00EE71C1" w:rsidRPr="0072327A" w:rsidTr="00D54509">
        <w:trPr>
          <w:jc w:val="center"/>
        </w:trPr>
        <w:tc>
          <w:tcPr>
            <w:tcW w:w="3647" w:type="dxa"/>
            <w:vAlign w:val="center"/>
          </w:tcPr>
          <w:p w:rsidR="00EE71C1" w:rsidRPr="0072327A" w:rsidRDefault="00EE71C1" w:rsidP="00192DA1">
            <w:pPr>
              <w:spacing w:after="0" w:line="240" w:lineRule="auto"/>
              <w:rPr>
                <w:rFonts w:ascii="Times New Roman" w:eastAsiaTheme="minorEastAsia" w:hAnsi="Times New Roman"/>
              </w:rPr>
            </w:pPr>
            <w:r w:rsidRPr="0072327A">
              <w:rPr>
                <w:rFonts w:ascii="Times New Roman" w:eastAsiaTheme="minorEastAsia" w:hAnsi="Times New Roman"/>
              </w:rPr>
              <w:t>Correlation coefficient</w:t>
            </w:r>
            <w:r w:rsidR="008B533A">
              <w:rPr>
                <w:rFonts w:ascii="Times New Roman" w:eastAsiaTheme="minorEastAsia" w:hAnsi="Times New Roman"/>
              </w:rPr>
              <w:t xml:space="preserve"> (R)</w:t>
            </w:r>
          </w:p>
        </w:tc>
        <w:tc>
          <w:tcPr>
            <w:tcW w:w="2449" w:type="dxa"/>
            <w:vAlign w:val="center"/>
          </w:tcPr>
          <w:p w:rsidR="00EE71C1" w:rsidRPr="0072327A" w:rsidRDefault="00EE71C1"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0.94</w:t>
            </w:r>
          </w:p>
        </w:tc>
      </w:tr>
      <w:tr w:rsidR="00EE71C1" w:rsidRPr="0072327A" w:rsidTr="00D54509">
        <w:trPr>
          <w:jc w:val="center"/>
        </w:trPr>
        <w:tc>
          <w:tcPr>
            <w:tcW w:w="3647" w:type="dxa"/>
            <w:vAlign w:val="center"/>
          </w:tcPr>
          <w:p w:rsidR="00EE71C1" w:rsidRPr="0072327A" w:rsidRDefault="00EE71C1" w:rsidP="00192DA1">
            <w:pPr>
              <w:spacing w:after="0" w:line="240" w:lineRule="auto"/>
              <w:rPr>
                <w:rFonts w:ascii="Times New Roman" w:eastAsiaTheme="minorEastAsia" w:hAnsi="Times New Roman"/>
              </w:rPr>
            </w:pPr>
            <w:r w:rsidRPr="0072327A">
              <w:rPr>
                <w:rFonts w:ascii="Times New Roman" w:eastAsiaTheme="minorEastAsia" w:hAnsi="Times New Roman"/>
              </w:rPr>
              <w:t>Coefficient of determination</w:t>
            </w:r>
            <w:r w:rsidR="008B533A">
              <w:rPr>
                <w:rFonts w:ascii="Times New Roman" w:eastAsiaTheme="minorEastAsia" w:hAnsi="Times New Roman"/>
              </w:rPr>
              <w:t xml:space="preserve"> (R</w:t>
            </w:r>
            <w:r w:rsidR="008B533A" w:rsidRPr="008B533A">
              <w:rPr>
                <w:rFonts w:ascii="Times New Roman" w:eastAsiaTheme="minorEastAsia" w:hAnsi="Times New Roman"/>
                <w:vertAlign w:val="superscript"/>
              </w:rPr>
              <w:t>2</w:t>
            </w:r>
            <w:r w:rsidR="008B533A">
              <w:rPr>
                <w:rFonts w:ascii="Times New Roman" w:eastAsiaTheme="minorEastAsia" w:hAnsi="Times New Roman"/>
              </w:rPr>
              <w:t>)</w:t>
            </w:r>
          </w:p>
        </w:tc>
        <w:tc>
          <w:tcPr>
            <w:tcW w:w="2449" w:type="dxa"/>
            <w:vAlign w:val="center"/>
          </w:tcPr>
          <w:p w:rsidR="00EE71C1" w:rsidRPr="0072327A" w:rsidRDefault="00EE71C1"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0.88</w:t>
            </w:r>
          </w:p>
        </w:tc>
      </w:tr>
    </w:tbl>
    <w:p w:rsidR="00192DA1" w:rsidRPr="00192DA1" w:rsidRDefault="00192DA1" w:rsidP="00192DA1">
      <w:pPr>
        <w:spacing w:after="0" w:line="360" w:lineRule="auto"/>
        <w:jc w:val="both"/>
        <w:rPr>
          <w:rFonts w:ascii="Times New Roman" w:hAnsi="Times New Roman"/>
          <w:sz w:val="16"/>
          <w:szCs w:val="16"/>
        </w:rPr>
      </w:pPr>
    </w:p>
    <w:p w:rsidR="00EE71C1" w:rsidRPr="00192DA1" w:rsidRDefault="00192DA1" w:rsidP="00192DA1">
      <w:pPr>
        <w:spacing w:after="0" w:line="360" w:lineRule="auto"/>
        <w:jc w:val="both"/>
        <w:rPr>
          <w:rFonts w:ascii="Times New Roman" w:hAnsi="Times New Roman"/>
        </w:rPr>
      </w:pPr>
      <w:r w:rsidRPr="00192DA1">
        <w:rPr>
          <w:rFonts w:ascii="Times New Roman" w:hAnsi="Times New Roman"/>
          <w:b/>
        </w:rPr>
        <w:t>TableD.1.</w:t>
      </w:r>
      <w:r w:rsidRPr="00192DA1">
        <w:rPr>
          <w:rFonts w:ascii="Times New Roman" w:hAnsi="Times New Roman"/>
        </w:rPr>
        <w:t xml:space="preserve"> Regression parameters. </w:t>
      </w:r>
    </w:p>
    <w:p w:rsidR="00D54509" w:rsidRDefault="00D54509" w:rsidP="00192DA1">
      <w:pPr>
        <w:spacing w:after="0" w:line="360" w:lineRule="auto"/>
        <w:jc w:val="both"/>
        <w:rPr>
          <w:rFonts w:ascii="Times New Roman" w:hAnsi="Times New Roman"/>
          <w:sz w:val="24"/>
          <w:szCs w:val="24"/>
        </w:rPr>
      </w:pPr>
    </w:p>
    <w:p w:rsidR="00EE71C1" w:rsidRPr="00BE12E0" w:rsidRDefault="00EE71C1" w:rsidP="00192DA1">
      <w:pPr>
        <w:spacing w:after="0" w:line="360" w:lineRule="auto"/>
        <w:jc w:val="both"/>
        <w:rPr>
          <w:rFonts w:ascii="Times New Roman" w:hAnsi="Times New Roman"/>
          <w:sz w:val="24"/>
          <w:szCs w:val="24"/>
        </w:rPr>
      </w:pPr>
      <w:r w:rsidRPr="00BE12E0">
        <w:rPr>
          <w:rFonts w:ascii="Times New Roman" w:hAnsi="Times New Roman"/>
          <w:sz w:val="24"/>
          <w:szCs w:val="24"/>
        </w:rPr>
        <w:t xml:space="preserve">The regression line which is obtained with </w:t>
      </w:r>
      <w:r w:rsidRPr="00BE12E0">
        <w:rPr>
          <w:rFonts w:ascii="Times New Roman" w:hAnsi="Times New Roman"/>
          <w:position w:val="-12"/>
          <w:sz w:val="24"/>
          <w:szCs w:val="24"/>
        </w:rPr>
        <w:object w:dxaOrig="720" w:dyaOrig="380">
          <v:shape id="_x0000_i1060" type="#_x0000_t75" style="width:36.75pt;height:18.75pt" o:ole="">
            <v:imagedata r:id="rId187" o:title=""/>
          </v:shape>
          <o:OLEObject Type="Embed" ProgID="Equation.3" ShapeID="_x0000_i1060" DrawAspect="Content" ObjectID="_1386701118" r:id="rId196"/>
        </w:object>
      </w:r>
      <w:r w:rsidRPr="00BE12E0">
        <w:rPr>
          <w:rFonts w:ascii="Times New Roman" w:hAnsi="Times New Roman"/>
          <w:sz w:val="24"/>
          <w:szCs w:val="24"/>
        </w:rPr>
        <w:t xml:space="preserve">versus </w:t>
      </w:r>
      <w:r w:rsidRPr="00BE12E0">
        <w:rPr>
          <w:rFonts w:ascii="Times New Roman" w:hAnsi="Times New Roman"/>
          <w:position w:val="-12"/>
          <w:sz w:val="24"/>
          <w:szCs w:val="24"/>
        </w:rPr>
        <w:object w:dxaOrig="660" w:dyaOrig="380">
          <v:shape id="_x0000_i1061" type="#_x0000_t75" style="width:33.75pt;height:18.75pt" o:ole="">
            <v:imagedata r:id="rId197" o:title=""/>
          </v:shape>
          <o:OLEObject Type="Embed" ProgID="Equation.3" ShapeID="_x0000_i1061" DrawAspect="Content" ObjectID="_1386701119" r:id="rId198"/>
        </w:object>
      </w:r>
      <w:r w:rsidRPr="00BE12E0">
        <w:rPr>
          <w:rFonts w:ascii="Times New Roman" w:hAnsi="Times New Roman"/>
          <w:sz w:val="24"/>
          <w:szCs w:val="24"/>
        </w:rPr>
        <w:t xml:space="preserve"> is</w:t>
      </w:r>
    </w:p>
    <w:p w:rsidR="00EE71C1" w:rsidRPr="00BE12E0" w:rsidRDefault="00EE71C1" w:rsidP="00192DA1">
      <w:pPr>
        <w:spacing w:after="0" w:line="360" w:lineRule="auto"/>
        <w:jc w:val="both"/>
        <w:rPr>
          <w:rFonts w:ascii="Times New Roman" w:hAnsi="Times New Roman"/>
          <w:sz w:val="24"/>
          <w:szCs w:val="24"/>
        </w:rPr>
      </w:pPr>
      <w:r w:rsidRPr="00BE12E0">
        <w:rPr>
          <w:rFonts w:ascii="Times New Roman" w:hAnsi="Times New Roman"/>
          <w:position w:val="-12"/>
          <w:sz w:val="24"/>
          <w:szCs w:val="24"/>
        </w:rPr>
        <w:object w:dxaOrig="2020" w:dyaOrig="380">
          <v:shape id="_x0000_i1062" type="#_x0000_t75" style="width:101.25pt;height:18.75pt" o:ole="">
            <v:imagedata r:id="rId199" o:title=""/>
          </v:shape>
          <o:OLEObject Type="Embed" ProgID="Equation.3" ShapeID="_x0000_i1062" DrawAspect="Content" ObjectID="_1386701120" r:id="rId200"/>
        </w:object>
      </w:r>
      <w:r w:rsidRPr="00BE12E0">
        <w:rPr>
          <w:rFonts w:ascii="Times New Roman" w:hAnsi="Times New Roman"/>
          <w:sz w:val="24"/>
          <w:szCs w:val="24"/>
        </w:rPr>
        <w:t xml:space="preserve">                                                                                            (</w:t>
      </w:r>
      <w:r w:rsidR="00192DA1">
        <w:rPr>
          <w:rFonts w:ascii="Times New Roman" w:hAnsi="Times New Roman"/>
          <w:sz w:val="24"/>
          <w:szCs w:val="24"/>
        </w:rPr>
        <w:t>D.2</w:t>
      </w:r>
      <w:r w:rsidRPr="00BE12E0">
        <w:rPr>
          <w:rFonts w:ascii="Times New Roman" w:hAnsi="Times New Roman"/>
          <w:sz w:val="24"/>
          <w:szCs w:val="24"/>
        </w:rPr>
        <w:t>)</w:t>
      </w:r>
    </w:p>
    <w:p w:rsidR="00EE71C1" w:rsidRPr="00BE12E0" w:rsidRDefault="00EE71C1" w:rsidP="00192DA1">
      <w:pPr>
        <w:spacing w:after="0" w:line="360" w:lineRule="auto"/>
        <w:jc w:val="both"/>
        <w:rPr>
          <w:rFonts w:ascii="Times New Roman" w:hAnsi="Times New Roman"/>
          <w:sz w:val="24"/>
          <w:szCs w:val="24"/>
        </w:rPr>
      </w:pPr>
      <w:r w:rsidRPr="00BE12E0">
        <w:rPr>
          <w:rFonts w:ascii="Times New Roman" w:hAnsi="Times New Roman"/>
          <w:sz w:val="24"/>
          <w:szCs w:val="24"/>
        </w:rPr>
        <w:t xml:space="preserve">The correction function for the TEOM measurements is obtained making </w:t>
      </w:r>
      <w:r w:rsidRPr="00BE12E0">
        <w:rPr>
          <w:rFonts w:ascii="Times New Roman" w:hAnsi="Times New Roman"/>
          <w:position w:val="-12"/>
          <w:sz w:val="24"/>
          <w:szCs w:val="24"/>
        </w:rPr>
        <w:object w:dxaOrig="1600" w:dyaOrig="380">
          <v:shape id="_x0000_i1063" type="#_x0000_t75" style="width:80.25pt;height:18.75pt" o:ole="">
            <v:imagedata r:id="rId201" o:title=""/>
          </v:shape>
          <o:OLEObject Type="Embed" ProgID="Equation.3" ShapeID="_x0000_i1063" DrawAspect="Content" ObjectID="_1386701121" r:id="rId202"/>
        </w:object>
      </w:r>
      <w:r w:rsidRPr="00BE12E0">
        <w:rPr>
          <w:rFonts w:ascii="Times New Roman" w:hAnsi="Times New Roman"/>
          <w:sz w:val="24"/>
          <w:szCs w:val="24"/>
        </w:rPr>
        <w:t xml:space="preserve"> (as HiVol is the reference instrument), resulting in</w:t>
      </w:r>
    </w:p>
    <w:p w:rsidR="00EE71C1" w:rsidRPr="00BE12E0" w:rsidRDefault="00EE71C1" w:rsidP="00192DA1">
      <w:pPr>
        <w:spacing w:after="0" w:line="360" w:lineRule="auto"/>
        <w:jc w:val="both"/>
        <w:rPr>
          <w:rFonts w:ascii="Times New Roman" w:hAnsi="Times New Roman"/>
          <w:sz w:val="24"/>
          <w:szCs w:val="24"/>
        </w:rPr>
      </w:pPr>
      <w:r w:rsidRPr="00BE12E0">
        <w:rPr>
          <w:rFonts w:ascii="Times New Roman" w:hAnsi="Times New Roman"/>
          <w:position w:val="-12"/>
          <w:sz w:val="24"/>
          <w:szCs w:val="24"/>
        </w:rPr>
        <w:object w:dxaOrig="2120" w:dyaOrig="380">
          <v:shape id="_x0000_i1064" type="#_x0000_t75" style="width:106.5pt;height:18.75pt" o:ole="">
            <v:imagedata r:id="rId203" o:title=""/>
          </v:shape>
          <o:OLEObject Type="Embed" ProgID="Equation.3" ShapeID="_x0000_i1064" DrawAspect="Content" ObjectID="_1386701122" r:id="rId204"/>
        </w:object>
      </w:r>
    </w:p>
    <w:p w:rsidR="00EE71C1" w:rsidRPr="00BE12E0" w:rsidRDefault="00EE71C1" w:rsidP="00192DA1">
      <w:pPr>
        <w:spacing w:after="0" w:line="360" w:lineRule="auto"/>
        <w:jc w:val="both"/>
        <w:rPr>
          <w:rFonts w:ascii="Times New Roman" w:hAnsi="Times New Roman"/>
          <w:sz w:val="24"/>
          <w:szCs w:val="24"/>
        </w:rPr>
      </w:pPr>
      <w:r w:rsidRPr="00BE12E0">
        <w:rPr>
          <w:rFonts w:ascii="Times New Roman" w:hAnsi="Times New Roman"/>
          <w:sz w:val="24"/>
          <w:szCs w:val="24"/>
        </w:rPr>
        <w:t>or</w:t>
      </w:r>
    </w:p>
    <w:p w:rsidR="00EE71C1" w:rsidRPr="00BE12E0" w:rsidRDefault="00EE71C1" w:rsidP="00192DA1">
      <w:pPr>
        <w:spacing w:after="0" w:line="360" w:lineRule="auto"/>
        <w:jc w:val="both"/>
        <w:rPr>
          <w:rFonts w:ascii="Times New Roman" w:hAnsi="Times New Roman"/>
          <w:sz w:val="24"/>
          <w:szCs w:val="24"/>
        </w:rPr>
      </w:pPr>
      <w:r w:rsidRPr="00BE12E0">
        <w:rPr>
          <w:rFonts w:ascii="Times New Roman" w:hAnsi="Times New Roman"/>
          <w:position w:val="-24"/>
          <w:sz w:val="24"/>
          <w:szCs w:val="24"/>
        </w:rPr>
        <w:object w:dxaOrig="2299" w:dyaOrig="620">
          <v:shape id="_x0000_i1065" type="#_x0000_t75" style="width:114.75pt;height:30.75pt" o:ole="">
            <v:imagedata r:id="rId205" o:title=""/>
          </v:shape>
          <o:OLEObject Type="Embed" ProgID="Equation.3" ShapeID="_x0000_i1065" DrawAspect="Content" ObjectID="_1386701123" r:id="rId206"/>
        </w:object>
      </w:r>
    </w:p>
    <w:p w:rsidR="00EE71C1" w:rsidRPr="00BE12E0" w:rsidRDefault="00EE71C1" w:rsidP="00192DA1">
      <w:pPr>
        <w:spacing w:after="0" w:line="360" w:lineRule="auto"/>
        <w:jc w:val="both"/>
        <w:rPr>
          <w:rFonts w:ascii="Times New Roman" w:hAnsi="Times New Roman"/>
          <w:sz w:val="24"/>
          <w:szCs w:val="24"/>
        </w:rPr>
      </w:pPr>
      <w:r w:rsidRPr="00BE12E0">
        <w:rPr>
          <w:rFonts w:ascii="Times New Roman" w:hAnsi="Times New Roman"/>
          <w:sz w:val="24"/>
          <w:szCs w:val="24"/>
        </w:rPr>
        <w:t xml:space="preserve">Finally, using the values of the parameters obtained </w:t>
      </w:r>
    </w:p>
    <w:p w:rsidR="00EE71C1" w:rsidRDefault="00EE71C1" w:rsidP="00192DA1">
      <w:pPr>
        <w:spacing w:after="0" w:line="360" w:lineRule="auto"/>
        <w:jc w:val="both"/>
        <w:rPr>
          <w:rFonts w:ascii="Times New Roman" w:hAnsi="Times New Roman"/>
          <w:sz w:val="24"/>
          <w:szCs w:val="24"/>
        </w:rPr>
      </w:pPr>
      <w:r w:rsidRPr="00BE12E0">
        <w:rPr>
          <w:rFonts w:ascii="Times New Roman" w:hAnsi="Times New Roman"/>
          <w:position w:val="-12"/>
          <w:sz w:val="24"/>
          <w:szCs w:val="24"/>
        </w:rPr>
        <w:object w:dxaOrig="2700" w:dyaOrig="380">
          <v:shape id="_x0000_i1066" type="#_x0000_t75" style="width:135.75pt;height:18.75pt" o:ole="">
            <v:imagedata r:id="rId207" o:title=""/>
          </v:shape>
          <o:OLEObject Type="Embed" ProgID="Equation.3" ShapeID="_x0000_i1066" DrawAspect="Content" ObjectID="_1386701124" r:id="rId208"/>
        </w:object>
      </w:r>
      <w:r w:rsidRPr="00BE12E0">
        <w:rPr>
          <w:rFonts w:ascii="Times New Roman" w:hAnsi="Times New Roman"/>
          <w:sz w:val="24"/>
          <w:szCs w:val="24"/>
        </w:rPr>
        <w:t xml:space="preserve">                        </w:t>
      </w:r>
      <w:r w:rsidR="00192DA1">
        <w:rPr>
          <w:rFonts w:ascii="Times New Roman" w:hAnsi="Times New Roman"/>
          <w:sz w:val="24"/>
          <w:szCs w:val="24"/>
        </w:rPr>
        <w:t xml:space="preserve">                                                            </w:t>
      </w:r>
      <w:r w:rsidRPr="00BE12E0">
        <w:rPr>
          <w:rFonts w:ascii="Times New Roman" w:hAnsi="Times New Roman"/>
          <w:sz w:val="24"/>
          <w:szCs w:val="24"/>
        </w:rPr>
        <w:t>(</w:t>
      </w:r>
      <w:r w:rsidR="00192DA1">
        <w:rPr>
          <w:rFonts w:ascii="Times New Roman" w:hAnsi="Times New Roman"/>
          <w:sz w:val="24"/>
          <w:szCs w:val="24"/>
        </w:rPr>
        <w:t>D.3</w:t>
      </w:r>
      <w:r w:rsidRPr="00BE12E0">
        <w:rPr>
          <w:rFonts w:ascii="Times New Roman" w:hAnsi="Times New Roman"/>
          <w:sz w:val="24"/>
          <w:szCs w:val="24"/>
        </w:rPr>
        <w:t>)</w:t>
      </w:r>
    </w:p>
    <w:p w:rsidR="00192DA1" w:rsidRDefault="00192DA1" w:rsidP="00192DA1">
      <w:pPr>
        <w:spacing w:after="0" w:line="360" w:lineRule="auto"/>
        <w:jc w:val="both"/>
        <w:rPr>
          <w:rFonts w:ascii="Times New Roman" w:hAnsi="Times New Roman"/>
          <w:sz w:val="24"/>
          <w:szCs w:val="24"/>
        </w:rPr>
      </w:pPr>
    </w:p>
    <w:p w:rsidR="00192DA1" w:rsidRPr="00BE12E0" w:rsidRDefault="00192DA1" w:rsidP="00192DA1">
      <w:pPr>
        <w:spacing w:after="0" w:line="360" w:lineRule="auto"/>
        <w:jc w:val="both"/>
        <w:rPr>
          <w:rFonts w:ascii="Times New Roman" w:hAnsi="Times New Roman"/>
          <w:sz w:val="24"/>
          <w:szCs w:val="24"/>
        </w:rPr>
      </w:pPr>
    </w:p>
    <w:tbl>
      <w:tblPr>
        <w:tblpPr w:leftFromText="180" w:rightFromText="180" w:vertAnchor="text" w:horzAnchor="margin" w:tblpX="108" w:tblpY="5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32"/>
        <w:gridCol w:w="1440"/>
        <w:gridCol w:w="1620"/>
        <w:gridCol w:w="1380"/>
      </w:tblGrid>
      <w:tr w:rsidR="00DD42ED" w:rsidRPr="0072327A" w:rsidTr="00DD42ED">
        <w:trPr>
          <w:trHeight w:hRule="exact" w:val="284"/>
        </w:trPr>
        <w:tc>
          <w:tcPr>
            <w:tcW w:w="4032" w:type="dxa"/>
            <w:tcBorders>
              <w:left w:val="nil"/>
              <w:bottom w:val="nil"/>
              <w:right w:val="nil"/>
            </w:tcBorders>
          </w:tcPr>
          <w:p w:rsidR="00DD42ED" w:rsidRPr="00DD42ED" w:rsidRDefault="00DD42ED" w:rsidP="00192DA1">
            <w:pPr>
              <w:spacing w:after="0" w:line="240" w:lineRule="auto"/>
              <w:jc w:val="both"/>
              <w:rPr>
                <w:rFonts w:ascii="Times New Roman" w:eastAsiaTheme="minorEastAsia" w:hAnsi="Times New Roman"/>
                <w:b/>
              </w:rPr>
            </w:pPr>
          </w:p>
        </w:tc>
        <w:tc>
          <w:tcPr>
            <w:tcW w:w="1440" w:type="dxa"/>
            <w:vMerge w:val="restart"/>
            <w:tcBorders>
              <w:left w:val="nil"/>
              <w:right w:val="nil"/>
            </w:tcBorders>
          </w:tcPr>
          <w:p w:rsidR="00DD42ED" w:rsidRPr="00DD42ED" w:rsidRDefault="00DD42ED" w:rsidP="00192DA1">
            <w:pPr>
              <w:spacing w:after="0" w:line="240" w:lineRule="auto"/>
              <w:jc w:val="center"/>
              <w:rPr>
                <w:rFonts w:ascii="Times New Roman" w:eastAsiaTheme="minorEastAsia" w:hAnsi="Times New Roman"/>
                <w:b/>
              </w:rPr>
            </w:pPr>
            <w:r w:rsidRPr="00DD42ED">
              <w:rPr>
                <w:rFonts w:ascii="Times New Roman" w:eastAsiaTheme="minorEastAsia" w:hAnsi="Times New Roman"/>
                <w:b/>
              </w:rPr>
              <w:t>1/m</w:t>
            </w:r>
          </w:p>
        </w:tc>
        <w:tc>
          <w:tcPr>
            <w:tcW w:w="1620" w:type="dxa"/>
            <w:vMerge w:val="restart"/>
            <w:tcBorders>
              <w:left w:val="nil"/>
              <w:right w:val="nil"/>
            </w:tcBorders>
          </w:tcPr>
          <w:p w:rsidR="00DD42ED" w:rsidRPr="00DD42ED" w:rsidRDefault="00DD42ED" w:rsidP="00192DA1">
            <w:pPr>
              <w:spacing w:after="0" w:line="240" w:lineRule="auto"/>
              <w:jc w:val="center"/>
              <w:rPr>
                <w:rFonts w:ascii="Times New Roman" w:eastAsiaTheme="minorEastAsia" w:hAnsi="Times New Roman"/>
                <w:b/>
              </w:rPr>
            </w:pPr>
            <w:r w:rsidRPr="00DD42ED">
              <w:rPr>
                <w:rFonts w:ascii="Times New Roman" w:eastAsiaTheme="minorEastAsia" w:hAnsi="Times New Roman"/>
                <w:b/>
              </w:rPr>
              <w:t>-b/a (μgm</w:t>
            </w:r>
            <w:r w:rsidRPr="00DD42ED">
              <w:rPr>
                <w:rFonts w:ascii="Times New Roman" w:eastAsiaTheme="minorEastAsia" w:hAnsi="Times New Roman"/>
                <w:b/>
                <w:vertAlign w:val="superscript"/>
              </w:rPr>
              <w:t>-3</w:t>
            </w:r>
            <w:r w:rsidRPr="00DD42ED">
              <w:rPr>
                <w:rFonts w:ascii="Times New Roman" w:eastAsiaTheme="minorEastAsia" w:hAnsi="Times New Roman"/>
                <w:b/>
              </w:rPr>
              <w:t>)</w:t>
            </w:r>
          </w:p>
        </w:tc>
        <w:tc>
          <w:tcPr>
            <w:tcW w:w="1380" w:type="dxa"/>
            <w:vMerge w:val="restart"/>
            <w:tcBorders>
              <w:left w:val="nil"/>
              <w:right w:val="nil"/>
            </w:tcBorders>
          </w:tcPr>
          <w:p w:rsidR="00DD42ED" w:rsidRPr="00DD42ED" w:rsidRDefault="00DD42ED" w:rsidP="00192DA1">
            <w:pPr>
              <w:spacing w:after="0" w:line="240" w:lineRule="auto"/>
              <w:jc w:val="center"/>
              <w:rPr>
                <w:rFonts w:ascii="Times New Roman" w:eastAsiaTheme="minorEastAsia" w:hAnsi="Times New Roman"/>
                <w:b/>
              </w:rPr>
            </w:pPr>
            <w:r w:rsidRPr="00DD42ED">
              <w:rPr>
                <w:rFonts w:ascii="Times New Roman" w:eastAsiaTheme="minorEastAsia" w:hAnsi="Times New Roman"/>
                <w:b/>
              </w:rPr>
              <w:t>R</w:t>
            </w:r>
          </w:p>
          <w:p w:rsidR="00DD42ED" w:rsidRPr="00DD42ED" w:rsidRDefault="00DD42ED" w:rsidP="00192DA1">
            <w:pPr>
              <w:spacing w:after="0" w:line="240" w:lineRule="auto"/>
              <w:jc w:val="center"/>
              <w:rPr>
                <w:rFonts w:ascii="Times New Roman" w:eastAsiaTheme="minorEastAsia" w:hAnsi="Times New Roman"/>
                <w:b/>
              </w:rPr>
            </w:pPr>
          </w:p>
          <w:p w:rsidR="00DD42ED" w:rsidRPr="00DD42ED" w:rsidRDefault="00DD42ED" w:rsidP="00192DA1">
            <w:pPr>
              <w:spacing w:after="0" w:line="240" w:lineRule="auto"/>
              <w:jc w:val="center"/>
              <w:rPr>
                <w:rFonts w:ascii="Times New Roman" w:eastAsiaTheme="minorEastAsia" w:hAnsi="Times New Roman"/>
                <w:b/>
              </w:rPr>
            </w:pPr>
          </w:p>
          <w:p w:rsidR="00DD42ED" w:rsidRPr="00DD42ED" w:rsidRDefault="00DD42ED" w:rsidP="00192DA1">
            <w:pPr>
              <w:spacing w:after="0" w:line="240" w:lineRule="auto"/>
              <w:jc w:val="center"/>
              <w:rPr>
                <w:rFonts w:ascii="Times New Roman" w:eastAsiaTheme="minorEastAsia" w:hAnsi="Times New Roman"/>
                <w:b/>
              </w:rPr>
            </w:pPr>
          </w:p>
        </w:tc>
      </w:tr>
      <w:tr w:rsidR="00DD42ED" w:rsidRPr="0072327A" w:rsidTr="00DD42ED">
        <w:trPr>
          <w:trHeight w:hRule="exact" w:val="284"/>
        </w:trPr>
        <w:tc>
          <w:tcPr>
            <w:tcW w:w="4032" w:type="dxa"/>
            <w:tcBorders>
              <w:top w:val="nil"/>
              <w:left w:val="nil"/>
              <w:bottom w:val="single" w:sz="4" w:space="0" w:color="auto"/>
              <w:right w:val="nil"/>
            </w:tcBorders>
          </w:tcPr>
          <w:p w:rsidR="00DD42ED" w:rsidRPr="00DD42ED" w:rsidRDefault="00DD42ED" w:rsidP="00192DA1">
            <w:pPr>
              <w:spacing w:after="0" w:line="240" w:lineRule="auto"/>
              <w:jc w:val="both"/>
              <w:rPr>
                <w:rFonts w:ascii="Times New Roman" w:eastAsiaTheme="minorEastAsia" w:hAnsi="Times New Roman"/>
                <w:b/>
              </w:rPr>
            </w:pPr>
          </w:p>
        </w:tc>
        <w:tc>
          <w:tcPr>
            <w:tcW w:w="1440" w:type="dxa"/>
            <w:vMerge/>
            <w:tcBorders>
              <w:left w:val="nil"/>
              <w:bottom w:val="single" w:sz="4" w:space="0" w:color="auto"/>
              <w:right w:val="nil"/>
            </w:tcBorders>
            <w:vAlign w:val="center"/>
          </w:tcPr>
          <w:p w:rsidR="00DD42ED" w:rsidRPr="00DD42ED" w:rsidRDefault="00DD42ED" w:rsidP="00192DA1">
            <w:pPr>
              <w:spacing w:after="0" w:line="240" w:lineRule="auto"/>
              <w:jc w:val="center"/>
              <w:rPr>
                <w:rFonts w:ascii="Times New Roman" w:eastAsiaTheme="minorEastAsia" w:hAnsi="Times New Roman"/>
                <w:b/>
              </w:rPr>
            </w:pPr>
          </w:p>
        </w:tc>
        <w:tc>
          <w:tcPr>
            <w:tcW w:w="1620" w:type="dxa"/>
            <w:vMerge/>
            <w:tcBorders>
              <w:left w:val="nil"/>
              <w:bottom w:val="single" w:sz="4" w:space="0" w:color="auto"/>
              <w:right w:val="nil"/>
            </w:tcBorders>
          </w:tcPr>
          <w:p w:rsidR="00DD42ED" w:rsidRPr="00DD42ED" w:rsidRDefault="00DD42ED" w:rsidP="00192DA1">
            <w:pPr>
              <w:spacing w:after="0" w:line="240" w:lineRule="auto"/>
              <w:jc w:val="center"/>
              <w:rPr>
                <w:rFonts w:ascii="Times New Roman" w:eastAsiaTheme="minorEastAsia" w:hAnsi="Times New Roman"/>
                <w:b/>
              </w:rPr>
            </w:pPr>
          </w:p>
        </w:tc>
        <w:tc>
          <w:tcPr>
            <w:tcW w:w="1380" w:type="dxa"/>
            <w:vMerge/>
            <w:tcBorders>
              <w:left w:val="nil"/>
              <w:bottom w:val="single" w:sz="4" w:space="0" w:color="auto"/>
              <w:right w:val="nil"/>
            </w:tcBorders>
          </w:tcPr>
          <w:p w:rsidR="00DD42ED" w:rsidRPr="00DD42ED" w:rsidRDefault="00DD42ED" w:rsidP="00192DA1">
            <w:pPr>
              <w:spacing w:after="0" w:line="240" w:lineRule="auto"/>
              <w:jc w:val="center"/>
              <w:rPr>
                <w:rFonts w:ascii="Times New Roman" w:eastAsiaTheme="minorEastAsia" w:hAnsi="Times New Roman"/>
                <w:b/>
              </w:rPr>
            </w:pPr>
          </w:p>
        </w:tc>
      </w:tr>
      <w:tr w:rsidR="00AD0C93" w:rsidRPr="0072327A" w:rsidTr="00DD42ED">
        <w:trPr>
          <w:trHeight w:hRule="exact" w:val="284"/>
        </w:trPr>
        <w:tc>
          <w:tcPr>
            <w:tcW w:w="4032" w:type="dxa"/>
            <w:tcBorders>
              <w:left w:val="nil"/>
              <w:bottom w:val="nil"/>
              <w:right w:val="nil"/>
            </w:tcBorders>
          </w:tcPr>
          <w:p w:rsidR="00AD0C93" w:rsidRPr="0072327A" w:rsidRDefault="00AD0C93" w:rsidP="00192DA1">
            <w:pPr>
              <w:spacing w:after="0" w:line="240" w:lineRule="auto"/>
              <w:jc w:val="both"/>
              <w:rPr>
                <w:rFonts w:ascii="Times New Roman" w:eastAsiaTheme="minorEastAsia" w:hAnsi="Times New Roman"/>
              </w:rPr>
            </w:pPr>
            <w:r w:rsidRPr="0072327A">
              <w:rPr>
                <w:rFonts w:ascii="Times New Roman" w:eastAsiaTheme="minorEastAsia" w:hAnsi="Times New Roman"/>
              </w:rPr>
              <w:t>DETR, 1999</w:t>
            </w:r>
          </w:p>
        </w:tc>
        <w:tc>
          <w:tcPr>
            <w:tcW w:w="1440" w:type="dxa"/>
            <w:tcBorders>
              <w:left w:val="nil"/>
              <w:bottom w:val="nil"/>
              <w:right w:val="nil"/>
            </w:tcBorders>
            <w:vAlign w:val="center"/>
          </w:tcPr>
          <w:p w:rsidR="00AD0C93" w:rsidRPr="0072327A" w:rsidRDefault="00AD0C93"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1.15-1.30</w:t>
            </w:r>
          </w:p>
        </w:tc>
        <w:tc>
          <w:tcPr>
            <w:tcW w:w="1620" w:type="dxa"/>
            <w:tcBorders>
              <w:left w:val="nil"/>
              <w:bottom w:val="nil"/>
              <w:right w:val="nil"/>
            </w:tcBorders>
            <w:vAlign w:val="center"/>
          </w:tcPr>
          <w:p w:rsidR="00AD0C93" w:rsidRPr="0072327A" w:rsidRDefault="00AD0C93"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-0.05-0.00</w:t>
            </w:r>
          </w:p>
        </w:tc>
        <w:tc>
          <w:tcPr>
            <w:tcW w:w="1380" w:type="dxa"/>
            <w:tcBorders>
              <w:left w:val="nil"/>
              <w:bottom w:val="nil"/>
              <w:right w:val="nil"/>
            </w:tcBorders>
            <w:vAlign w:val="center"/>
          </w:tcPr>
          <w:p w:rsidR="00AD0C93" w:rsidRPr="0072327A" w:rsidRDefault="00AD0C93"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0.89-0.92</w:t>
            </w:r>
          </w:p>
        </w:tc>
      </w:tr>
      <w:tr w:rsidR="00AD0C93" w:rsidRPr="0072327A" w:rsidTr="00DD42ED">
        <w:trPr>
          <w:trHeight w:hRule="exact" w:val="284"/>
        </w:trPr>
        <w:tc>
          <w:tcPr>
            <w:tcW w:w="4032" w:type="dxa"/>
            <w:tcBorders>
              <w:top w:val="nil"/>
              <w:left w:val="nil"/>
              <w:bottom w:val="nil"/>
              <w:right w:val="nil"/>
            </w:tcBorders>
          </w:tcPr>
          <w:p w:rsidR="00AD0C93" w:rsidRPr="0072327A" w:rsidRDefault="00AD0C93" w:rsidP="00192DA1">
            <w:pPr>
              <w:spacing w:after="0" w:line="240" w:lineRule="auto"/>
              <w:jc w:val="both"/>
              <w:rPr>
                <w:rFonts w:ascii="Times New Roman" w:eastAsiaTheme="minorEastAsia" w:hAnsi="Times New Roman"/>
              </w:rPr>
            </w:pPr>
            <w:r w:rsidRPr="0072327A">
              <w:rPr>
                <w:rFonts w:ascii="Times New Roman" w:eastAsiaTheme="minorEastAsia" w:hAnsi="Times New Roman"/>
              </w:rPr>
              <w:t>Salter and Parsons, 1999</w:t>
            </w:r>
          </w:p>
        </w:tc>
        <w:tc>
          <w:tcPr>
            <w:tcW w:w="1440" w:type="dxa"/>
            <w:tcBorders>
              <w:top w:val="nil"/>
              <w:left w:val="nil"/>
              <w:bottom w:val="nil"/>
              <w:right w:val="nil"/>
            </w:tcBorders>
            <w:vAlign w:val="center"/>
          </w:tcPr>
          <w:p w:rsidR="00AD0C93" w:rsidRPr="0072327A" w:rsidRDefault="00AD0C93"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1.55</w:t>
            </w:r>
          </w:p>
        </w:tc>
        <w:tc>
          <w:tcPr>
            <w:tcW w:w="1620" w:type="dxa"/>
            <w:tcBorders>
              <w:top w:val="nil"/>
              <w:left w:val="nil"/>
              <w:bottom w:val="nil"/>
              <w:right w:val="nil"/>
            </w:tcBorders>
            <w:vAlign w:val="center"/>
          </w:tcPr>
          <w:p w:rsidR="00AD0C93" w:rsidRPr="0072327A" w:rsidRDefault="00AD0C93"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-6.09</w:t>
            </w:r>
          </w:p>
        </w:tc>
        <w:tc>
          <w:tcPr>
            <w:tcW w:w="1380" w:type="dxa"/>
            <w:tcBorders>
              <w:top w:val="nil"/>
              <w:left w:val="nil"/>
              <w:bottom w:val="nil"/>
              <w:right w:val="nil"/>
            </w:tcBorders>
            <w:vAlign w:val="center"/>
          </w:tcPr>
          <w:p w:rsidR="00AD0C93" w:rsidRPr="0072327A" w:rsidRDefault="00AD0C93"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0.94</w:t>
            </w:r>
          </w:p>
        </w:tc>
      </w:tr>
      <w:tr w:rsidR="00AD0C93" w:rsidRPr="0072327A" w:rsidTr="00DD42ED">
        <w:trPr>
          <w:trHeight w:hRule="exact" w:val="284"/>
        </w:trPr>
        <w:tc>
          <w:tcPr>
            <w:tcW w:w="4032" w:type="dxa"/>
            <w:tcBorders>
              <w:top w:val="nil"/>
              <w:left w:val="nil"/>
              <w:bottom w:val="nil"/>
              <w:right w:val="nil"/>
            </w:tcBorders>
          </w:tcPr>
          <w:p w:rsidR="00AD0C93" w:rsidRPr="0072327A" w:rsidRDefault="00AD0C93" w:rsidP="00192DA1">
            <w:pPr>
              <w:spacing w:after="0" w:line="240" w:lineRule="auto"/>
              <w:jc w:val="both"/>
              <w:rPr>
                <w:rFonts w:ascii="Times New Roman" w:eastAsiaTheme="minorEastAsia" w:hAnsi="Times New Roman"/>
              </w:rPr>
            </w:pPr>
            <w:r w:rsidRPr="0072327A">
              <w:rPr>
                <w:rFonts w:ascii="Times New Roman" w:eastAsiaTheme="minorEastAsia" w:hAnsi="Times New Roman"/>
              </w:rPr>
              <w:t>Soutar et al, 1999</w:t>
            </w:r>
          </w:p>
        </w:tc>
        <w:tc>
          <w:tcPr>
            <w:tcW w:w="1440" w:type="dxa"/>
            <w:tcBorders>
              <w:top w:val="nil"/>
              <w:left w:val="nil"/>
              <w:bottom w:val="nil"/>
              <w:right w:val="nil"/>
            </w:tcBorders>
            <w:vAlign w:val="center"/>
          </w:tcPr>
          <w:p w:rsidR="00AD0C93" w:rsidRPr="0072327A" w:rsidRDefault="00AD0C93"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1.5</w:t>
            </w:r>
          </w:p>
        </w:tc>
        <w:tc>
          <w:tcPr>
            <w:tcW w:w="1620" w:type="dxa"/>
            <w:tcBorders>
              <w:top w:val="nil"/>
              <w:left w:val="nil"/>
              <w:bottom w:val="nil"/>
              <w:right w:val="nil"/>
            </w:tcBorders>
            <w:vAlign w:val="center"/>
          </w:tcPr>
          <w:p w:rsidR="00AD0C93" w:rsidRPr="0072327A" w:rsidRDefault="00AD0C93"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5.9</w:t>
            </w:r>
          </w:p>
        </w:tc>
        <w:tc>
          <w:tcPr>
            <w:tcW w:w="1380" w:type="dxa"/>
            <w:tcBorders>
              <w:top w:val="nil"/>
              <w:left w:val="nil"/>
              <w:bottom w:val="nil"/>
              <w:right w:val="nil"/>
            </w:tcBorders>
            <w:vAlign w:val="center"/>
          </w:tcPr>
          <w:p w:rsidR="00AD0C93" w:rsidRPr="0072327A" w:rsidRDefault="00AD0C93"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0.93</w:t>
            </w:r>
          </w:p>
        </w:tc>
      </w:tr>
      <w:tr w:rsidR="00AD0C93" w:rsidRPr="0072327A" w:rsidTr="00DD42ED">
        <w:trPr>
          <w:trHeight w:hRule="exact" w:val="284"/>
        </w:trPr>
        <w:tc>
          <w:tcPr>
            <w:tcW w:w="4032" w:type="dxa"/>
            <w:tcBorders>
              <w:top w:val="nil"/>
              <w:left w:val="nil"/>
              <w:bottom w:val="nil"/>
              <w:right w:val="nil"/>
            </w:tcBorders>
          </w:tcPr>
          <w:p w:rsidR="00AD0C93" w:rsidRPr="0072327A" w:rsidRDefault="00AD0C93" w:rsidP="00192DA1">
            <w:pPr>
              <w:spacing w:after="0" w:line="240" w:lineRule="auto"/>
              <w:jc w:val="both"/>
              <w:rPr>
                <w:rFonts w:ascii="Times New Roman" w:eastAsiaTheme="minorEastAsia" w:hAnsi="Times New Roman"/>
              </w:rPr>
            </w:pPr>
            <w:r w:rsidRPr="0072327A">
              <w:rPr>
                <w:rFonts w:ascii="Times New Roman" w:eastAsiaTheme="minorEastAsia" w:hAnsi="Times New Roman"/>
              </w:rPr>
              <w:t>Green et al., 2001</w:t>
            </w:r>
          </w:p>
        </w:tc>
        <w:tc>
          <w:tcPr>
            <w:tcW w:w="1440" w:type="dxa"/>
            <w:tcBorders>
              <w:top w:val="nil"/>
              <w:left w:val="nil"/>
              <w:bottom w:val="nil"/>
              <w:right w:val="nil"/>
            </w:tcBorders>
            <w:vAlign w:val="center"/>
          </w:tcPr>
          <w:p w:rsidR="00AD0C93" w:rsidRPr="0072327A" w:rsidRDefault="00AD0C93"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1.33</w:t>
            </w:r>
          </w:p>
        </w:tc>
        <w:tc>
          <w:tcPr>
            <w:tcW w:w="1620" w:type="dxa"/>
            <w:tcBorders>
              <w:top w:val="nil"/>
              <w:left w:val="nil"/>
              <w:bottom w:val="nil"/>
              <w:right w:val="nil"/>
            </w:tcBorders>
            <w:vAlign w:val="center"/>
          </w:tcPr>
          <w:p w:rsidR="00AD0C93" w:rsidRPr="0072327A" w:rsidRDefault="00AD0C93"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-5.14</w:t>
            </w:r>
          </w:p>
        </w:tc>
        <w:tc>
          <w:tcPr>
            <w:tcW w:w="1380" w:type="dxa"/>
            <w:tcBorders>
              <w:top w:val="nil"/>
              <w:left w:val="nil"/>
              <w:bottom w:val="nil"/>
              <w:right w:val="nil"/>
            </w:tcBorders>
            <w:vAlign w:val="center"/>
          </w:tcPr>
          <w:p w:rsidR="00AD0C93" w:rsidRPr="0072327A" w:rsidRDefault="00AD0C93"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0.91</w:t>
            </w:r>
          </w:p>
        </w:tc>
      </w:tr>
      <w:tr w:rsidR="00AD0C93" w:rsidRPr="0072327A" w:rsidTr="00DD42ED">
        <w:trPr>
          <w:trHeight w:hRule="exact" w:val="284"/>
        </w:trPr>
        <w:tc>
          <w:tcPr>
            <w:tcW w:w="4032" w:type="dxa"/>
            <w:tcBorders>
              <w:top w:val="nil"/>
              <w:left w:val="nil"/>
              <w:bottom w:val="nil"/>
              <w:right w:val="nil"/>
            </w:tcBorders>
          </w:tcPr>
          <w:p w:rsidR="00AD0C93" w:rsidRPr="0072327A" w:rsidRDefault="00AD0C93" w:rsidP="00192DA1">
            <w:pPr>
              <w:spacing w:after="0" w:line="240" w:lineRule="auto"/>
              <w:jc w:val="both"/>
              <w:rPr>
                <w:rFonts w:ascii="Times New Roman" w:eastAsiaTheme="minorEastAsia" w:hAnsi="Times New Roman"/>
              </w:rPr>
            </w:pPr>
            <w:r w:rsidRPr="0072327A">
              <w:rPr>
                <w:rFonts w:ascii="Times New Roman" w:eastAsiaTheme="minorEastAsia" w:hAnsi="Times New Roman"/>
              </w:rPr>
              <w:t>Schwab et al., 2004</w:t>
            </w:r>
          </w:p>
        </w:tc>
        <w:tc>
          <w:tcPr>
            <w:tcW w:w="1440" w:type="dxa"/>
            <w:tcBorders>
              <w:top w:val="nil"/>
              <w:left w:val="nil"/>
              <w:bottom w:val="nil"/>
              <w:right w:val="nil"/>
            </w:tcBorders>
            <w:vAlign w:val="center"/>
          </w:tcPr>
          <w:p w:rsidR="00AD0C93" w:rsidRPr="0072327A" w:rsidRDefault="00AD0C93"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1.08-1.34</w:t>
            </w:r>
          </w:p>
        </w:tc>
        <w:tc>
          <w:tcPr>
            <w:tcW w:w="1620" w:type="dxa"/>
            <w:tcBorders>
              <w:top w:val="nil"/>
              <w:left w:val="nil"/>
              <w:bottom w:val="nil"/>
              <w:right w:val="nil"/>
            </w:tcBorders>
            <w:vAlign w:val="center"/>
          </w:tcPr>
          <w:p w:rsidR="00AD0C93" w:rsidRPr="0072327A" w:rsidRDefault="00AD0C93"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0.89-1.56</w:t>
            </w:r>
          </w:p>
        </w:tc>
        <w:tc>
          <w:tcPr>
            <w:tcW w:w="1380" w:type="dxa"/>
            <w:tcBorders>
              <w:top w:val="nil"/>
              <w:left w:val="nil"/>
              <w:bottom w:val="nil"/>
              <w:right w:val="nil"/>
            </w:tcBorders>
            <w:vAlign w:val="center"/>
          </w:tcPr>
          <w:p w:rsidR="00AD0C93" w:rsidRPr="0072327A" w:rsidRDefault="00AD0C93"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0.93-0.98</w:t>
            </w:r>
          </w:p>
        </w:tc>
      </w:tr>
      <w:tr w:rsidR="00AD0C93" w:rsidRPr="0072327A" w:rsidTr="00DD42ED">
        <w:trPr>
          <w:trHeight w:hRule="exact" w:val="284"/>
        </w:trPr>
        <w:tc>
          <w:tcPr>
            <w:tcW w:w="4032" w:type="dxa"/>
            <w:tcBorders>
              <w:top w:val="nil"/>
              <w:left w:val="nil"/>
              <w:bottom w:val="nil"/>
              <w:right w:val="nil"/>
            </w:tcBorders>
          </w:tcPr>
          <w:p w:rsidR="00AD0C93" w:rsidRPr="0072327A" w:rsidRDefault="00AD0C93" w:rsidP="00192DA1">
            <w:pPr>
              <w:spacing w:after="0" w:line="240" w:lineRule="auto"/>
              <w:jc w:val="both"/>
              <w:rPr>
                <w:rFonts w:ascii="Times New Roman" w:eastAsiaTheme="minorEastAsia" w:hAnsi="Times New Roman"/>
              </w:rPr>
            </w:pPr>
            <w:r w:rsidRPr="0072327A">
              <w:rPr>
                <w:rFonts w:ascii="Times New Roman" w:eastAsiaTheme="minorEastAsia" w:hAnsi="Times New Roman"/>
              </w:rPr>
              <w:t>Muckler, 1999</w:t>
            </w:r>
          </w:p>
        </w:tc>
        <w:tc>
          <w:tcPr>
            <w:tcW w:w="1440" w:type="dxa"/>
            <w:tcBorders>
              <w:top w:val="nil"/>
              <w:left w:val="nil"/>
              <w:bottom w:val="nil"/>
              <w:right w:val="nil"/>
            </w:tcBorders>
            <w:vAlign w:val="center"/>
          </w:tcPr>
          <w:p w:rsidR="00AD0C93" w:rsidRPr="0072327A" w:rsidRDefault="00AD0C93"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1.31-1.46</w:t>
            </w:r>
          </w:p>
        </w:tc>
        <w:tc>
          <w:tcPr>
            <w:tcW w:w="1620" w:type="dxa"/>
            <w:tcBorders>
              <w:top w:val="nil"/>
              <w:left w:val="nil"/>
              <w:bottom w:val="nil"/>
              <w:right w:val="nil"/>
            </w:tcBorders>
            <w:vAlign w:val="center"/>
          </w:tcPr>
          <w:p w:rsidR="00AD0C93" w:rsidRPr="0072327A" w:rsidRDefault="00AD0C93"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-2.02-4.24</w:t>
            </w:r>
          </w:p>
        </w:tc>
        <w:tc>
          <w:tcPr>
            <w:tcW w:w="1380" w:type="dxa"/>
            <w:tcBorders>
              <w:top w:val="nil"/>
              <w:left w:val="nil"/>
              <w:bottom w:val="nil"/>
              <w:right w:val="nil"/>
            </w:tcBorders>
            <w:vAlign w:val="center"/>
          </w:tcPr>
          <w:p w:rsidR="00AD0C93" w:rsidRPr="0072327A" w:rsidRDefault="00AD0C93"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0.98</w:t>
            </w:r>
          </w:p>
        </w:tc>
      </w:tr>
      <w:tr w:rsidR="00AD0C93" w:rsidRPr="0072327A" w:rsidTr="00192DA1">
        <w:trPr>
          <w:trHeight w:hRule="exact" w:val="284"/>
        </w:trPr>
        <w:tc>
          <w:tcPr>
            <w:tcW w:w="4032" w:type="dxa"/>
            <w:tcBorders>
              <w:top w:val="nil"/>
              <w:left w:val="nil"/>
              <w:bottom w:val="single" w:sz="4" w:space="0" w:color="auto"/>
              <w:right w:val="nil"/>
            </w:tcBorders>
          </w:tcPr>
          <w:p w:rsidR="00AD0C93" w:rsidRPr="0072327A" w:rsidRDefault="00AD0C93" w:rsidP="00192DA1">
            <w:pPr>
              <w:spacing w:after="0" w:line="240" w:lineRule="auto"/>
              <w:jc w:val="both"/>
              <w:rPr>
                <w:rFonts w:ascii="Times New Roman" w:eastAsiaTheme="minorEastAsia" w:hAnsi="Times New Roman"/>
              </w:rPr>
            </w:pPr>
            <w:r w:rsidRPr="0072327A">
              <w:rPr>
                <w:rFonts w:ascii="Times New Roman" w:eastAsiaTheme="minorEastAsia" w:hAnsi="Times New Roman"/>
              </w:rPr>
              <w:t>APEG, 1999</w:t>
            </w:r>
          </w:p>
        </w:tc>
        <w:tc>
          <w:tcPr>
            <w:tcW w:w="1440" w:type="dxa"/>
            <w:tcBorders>
              <w:top w:val="nil"/>
              <w:left w:val="nil"/>
              <w:bottom w:val="single" w:sz="4" w:space="0" w:color="auto"/>
              <w:right w:val="nil"/>
            </w:tcBorders>
            <w:vAlign w:val="center"/>
          </w:tcPr>
          <w:p w:rsidR="00AD0C93" w:rsidRPr="0072327A" w:rsidRDefault="00AD0C93"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1.3</w:t>
            </w:r>
          </w:p>
        </w:tc>
        <w:tc>
          <w:tcPr>
            <w:tcW w:w="1620" w:type="dxa"/>
            <w:tcBorders>
              <w:top w:val="nil"/>
              <w:left w:val="nil"/>
              <w:bottom w:val="single" w:sz="4" w:space="0" w:color="auto"/>
              <w:right w:val="nil"/>
            </w:tcBorders>
            <w:vAlign w:val="center"/>
          </w:tcPr>
          <w:p w:rsidR="00AD0C93" w:rsidRPr="0072327A" w:rsidRDefault="00AD0C93"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w:t>
            </w:r>
          </w:p>
        </w:tc>
        <w:tc>
          <w:tcPr>
            <w:tcW w:w="1380" w:type="dxa"/>
            <w:tcBorders>
              <w:top w:val="nil"/>
              <w:left w:val="nil"/>
              <w:bottom w:val="single" w:sz="4" w:space="0" w:color="auto"/>
              <w:right w:val="nil"/>
            </w:tcBorders>
            <w:vAlign w:val="center"/>
          </w:tcPr>
          <w:p w:rsidR="00AD0C93" w:rsidRPr="0072327A" w:rsidRDefault="00AD0C93" w:rsidP="00192DA1">
            <w:pPr>
              <w:spacing w:after="0" w:line="240" w:lineRule="auto"/>
              <w:jc w:val="center"/>
              <w:rPr>
                <w:rFonts w:ascii="Times New Roman" w:eastAsiaTheme="minorEastAsia" w:hAnsi="Times New Roman"/>
              </w:rPr>
            </w:pPr>
            <w:r w:rsidRPr="0072327A">
              <w:rPr>
                <w:rFonts w:ascii="Times New Roman" w:eastAsiaTheme="minorEastAsia" w:hAnsi="Times New Roman"/>
              </w:rPr>
              <w:t>-</w:t>
            </w:r>
          </w:p>
        </w:tc>
      </w:tr>
      <w:tr w:rsidR="00DD42ED" w:rsidRPr="0072327A" w:rsidTr="00192DA1">
        <w:trPr>
          <w:trHeight w:hRule="exact" w:val="284"/>
        </w:trPr>
        <w:tc>
          <w:tcPr>
            <w:tcW w:w="4032" w:type="dxa"/>
            <w:tcBorders>
              <w:top w:val="single" w:sz="4" w:space="0" w:color="auto"/>
              <w:left w:val="single" w:sz="4" w:space="0" w:color="auto"/>
              <w:bottom w:val="single" w:sz="4" w:space="0" w:color="auto"/>
              <w:right w:val="nil"/>
            </w:tcBorders>
          </w:tcPr>
          <w:p w:rsidR="00DD42ED" w:rsidRPr="0072327A" w:rsidRDefault="00DD42ED" w:rsidP="00192DA1">
            <w:pPr>
              <w:spacing w:after="0" w:line="240" w:lineRule="auto"/>
              <w:jc w:val="both"/>
              <w:rPr>
                <w:rFonts w:ascii="Times New Roman" w:eastAsiaTheme="minorEastAsia" w:hAnsi="Times New Roman"/>
                <w:b/>
              </w:rPr>
            </w:pPr>
            <w:r w:rsidRPr="0072327A">
              <w:rPr>
                <w:rFonts w:ascii="Times New Roman" w:eastAsiaTheme="minorEastAsia" w:hAnsi="Times New Roman"/>
                <w:b/>
              </w:rPr>
              <w:t>This work</w:t>
            </w:r>
          </w:p>
        </w:tc>
        <w:tc>
          <w:tcPr>
            <w:tcW w:w="1440" w:type="dxa"/>
            <w:tcBorders>
              <w:top w:val="single" w:sz="4" w:space="0" w:color="auto"/>
              <w:left w:val="nil"/>
              <w:bottom w:val="single" w:sz="4" w:space="0" w:color="auto"/>
              <w:right w:val="nil"/>
            </w:tcBorders>
            <w:vAlign w:val="center"/>
          </w:tcPr>
          <w:p w:rsidR="00DD42ED" w:rsidRDefault="00DD42ED" w:rsidP="00192DA1">
            <w:pPr>
              <w:spacing w:after="0" w:line="240" w:lineRule="auto"/>
              <w:jc w:val="center"/>
              <w:rPr>
                <w:rFonts w:ascii="Times New Roman" w:eastAsiaTheme="minorEastAsia" w:hAnsi="Times New Roman"/>
                <w:b/>
              </w:rPr>
            </w:pPr>
            <w:r w:rsidRPr="0072327A">
              <w:rPr>
                <w:rFonts w:ascii="Times New Roman" w:eastAsiaTheme="minorEastAsia" w:hAnsi="Times New Roman"/>
                <w:b/>
              </w:rPr>
              <w:t>1.67</w:t>
            </w:r>
          </w:p>
          <w:p w:rsidR="00DD42ED" w:rsidRPr="0072327A" w:rsidRDefault="00DD42ED" w:rsidP="00192DA1">
            <w:pPr>
              <w:spacing w:after="0" w:line="240" w:lineRule="auto"/>
              <w:jc w:val="center"/>
              <w:rPr>
                <w:rFonts w:ascii="Times New Roman" w:eastAsiaTheme="minorEastAsia" w:hAnsi="Times New Roman"/>
                <w:b/>
              </w:rPr>
            </w:pPr>
          </w:p>
        </w:tc>
        <w:tc>
          <w:tcPr>
            <w:tcW w:w="1620" w:type="dxa"/>
            <w:tcBorders>
              <w:top w:val="single" w:sz="4" w:space="0" w:color="auto"/>
              <w:left w:val="nil"/>
              <w:bottom w:val="single" w:sz="4" w:space="0" w:color="auto"/>
              <w:right w:val="nil"/>
            </w:tcBorders>
            <w:vAlign w:val="center"/>
          </w:tcPr>
          <w:p w:rsidR="00DD42ED" w:rsidRPr="0072327A" w:rsidRDefault="00DD42ED" w:rsidP="00192DA1">
            <w:pPr>
              <w:spacing w:after="0" w:line="240" w:lineRule="auto"/>
              <w:jc w:val="center"/>
              <w:rPr>
                <w:rFonts w:ascii="Times New Roman" w:eastAsiaTheme="minorEastAsia" w:hAnsi="Times New Roman"/>
                <w:b/>
              </w:rPr>
            </w:pPr>
            <w:r w:rsidRPr="0072327A">
              <w:rPr>
                <w:rFonts w:ascii="Times New Roman" w:eastAsiaTheme="minorEastAsia" w:hAnsi="Times New Roman"/>
                <w:b/>
              </w:rPr>
              <w:t>0.53</w:t>
            </w:r>
          </w:p>
        </w:tc>
        <w:tc>
          <w:tcPr>
            <w:tcW w:w="1380" w:type="dxa"/>
            <w:tcBorders>
              <w:top w:val="single" w:sz="4" w:space="0" w:color="auto"/>
              <w:left w:val="nil"/>
              <w:bottom w:val="single" w:sz="4" w:space="0" w:color="auto"/>
              <w:right w:val="single" w:sz="4" w:space="0" w:color="auto"/>
            </w:tcBorders>
            <w:vAlign w:val="center"/>
          </w:tcPr>
          <w:p w:rsidR="00DD42ED" w:rsidRPr="0072327A" w:rsidRDefault="00DD42ED" w:rsidP="00192DA1">
            <w:pPr>
              <w:spacing w:after="0" w:line="240" w:lineRule="auto"/>
              <w:jc w:val="center"/>
              <w:rPr>
                <w:rFonts w:ascii="Times New Roman" w:eastAsiaTheme="minorEastAsia" w:hAnsi="Times New Roman"/>
                <w:b/>
              </w:rPr>
            </w:pPr>
            <w:r w:rsidRPr="0072327A">
              <w:rPr>
                <w:rFonts w:ascii="Times New Roman" w:eastAsiaTheme="minorEastAsia" w:hAnsi="Times New Roman"/>
                <w:b/>
              </w:rPr>
              <w:t>0.94</w:t>
            </w:r>
          </w:p>
        </w:tc>
      </w:tr>
    </w:tbl>
    <w:p w:rsidR="00EE71C1" w:rsidRPr="00192DA1" w:rsidRDefault="00EE71C1" w:rsidP="00192DA1">
      <w:pPr>
        <w:spacing w:after="0" w:line="360" w:lineRule="auto"/>
        <w:jc w:val="both"/>
        <w:rPr>
          <w:rFonts w:ascii="Times New Roman" w:hAnsi="Times New Roman"/>
        </w:rPr>
      </w:pPr>
    </w:p>
    <w:p w:rsidR="00D76C98" w:rsidRDefault="00192DA1" w:rsidP="00192DA1">
      <w:pPr>
        <w:spacing w:after="0" w:line="240" w:lineRule="auto"/>
        <w:rPr>
          <w:rFonts w:ascii="Times New Roman" w:hAnsi="Times New Roman"/>
          <w:sz w:val="24"/>
          <w:szCs w:val="24"/>
        </w:rPr>
      </w:pPr>
      <w:bookmarkStart w:id="135" w:name="_Toc292468766"/>
      <w:r w:rsidRPr="00113C9E">
        <w:rPr>
          <w:rFonts w:ascii="Times New Roman" w:hAnsi="Times New Roman"/>
          <w:b/>
          <w:bCs/>
        </w:rPr>
        <w:t>Table D.2.</w:t>
      </w:r>
      <w:r w:rsidRPr="00192DA1">
        <w:rPr>
          <w:rFonts w:ascii="Times New Roman" w:hAnsi="Times New Roman"/>
          <w:bCs/>
        </w:rPr>
        <w:t xml:space="preserve"> Comparison of </w:t>
      </w:r>
      <w:r>
        <w:rPr>
          <w:rFonts w:ascii="Times New Roman" w:hAnsi="Times New Roman"/>
          <w:bCs/>
        </w:rPr>
        <w:t xml:space="preserve">the </w:t>
      </w:r>
      <w:r w:rsidRPr="00192DA1">
        <w:rPr>
          <w:rFonts w:ascii="Times New Roman" w:hAnsi="Times New Roman"/>
          <w:bCs/>
        </w:rPr>
        <w:t>regression parameters with other studies</w:t>
      </w:r>
      <w:r>
        <w:rPr>
          <w:rFonts w:ascii="Times New Roman" w:hAnsi="Times New Roman"/>
          <w:bCs/>
        </w:rPr>
        <w:t>.</w:t>
      </w:r>
      <w:r w:rsidR="00D76C98">
        <w:rPr>
          <w:b/>
          <w:bCs/>
          <w:sz w:val="24"/>
          <w:szCs w:val="24"/>
        </w:rPr>
        <w:br w:type="page"/>
      </w:r>
    </w:p>
    <w:p w:rsidR="00EE71C1" w:rsidRDefault="00EE71C1" w:rsidP="00E57F8E">
      <w:pPr>
        <w:pStyle w:val="Appendix1"/>
      </w:pPr>
      <w:bookmarkStart w:id="136" w:name="_Toc297711705"/>
      <w:r w:rsidRPr="004E1596">
        <w:lastRenderedPageBreak/>
        <w:t>A</w:t>
      </w:r>
      <w:r>
        <w:t>ppendix E</w:t>
      </w:r>
      <w:r w:rsidR="00282AAC">
        <w:t xml:space="preserve">. </w:t>
      </w:r>
      <w:r w:rsidRPr="004E1596">
        <w:t xml:space="preserve">Tables of </w:t>
      </w:r>
      <w:r w:rsidR="00083B8F">
        <w:t xml:space="preserve">monthly </w:t>
      </w:r>
      <w:r w:rsidRPr="004E1596">
        <w:t>statistical results</w:t>
      </w:r>
      <w:bookmarkEnd w:id="135"/>
      <w:bookmarkEnd w:id="136"/>
    </w:p>
    <w:p w:rsidR="00374F12" w:rsidRDefault="00374F12" w:rsidP="00374F12">
      <w:pPr>
        <w:rPr>
          <w:lang w:eastAsia="pt-PT"/>
        </w:rPr>
      </w:pPr>
    </w:p>
    <w:p w:rsidR="00374F12" w:rsidRDefault="00374F12" w:rsidP="00374F12">
      <w:pPr>
        <w:rPr>
          <w:lang w:eastAsia="pt-PT"/>
        </w:rPr>
      </w:pPr>
    </w:p>
    <w:p w:rsidR="00374F12" w:rsidRDefault="00374F12" w:rsidP="00374F12">
      <w:pPr>
        <w:rPr>
          <w:lang w:eastAsia="pt-PT"/>
        </w:rPr>
      </w:pPr>
    </w:p>
    <w:p w:rsidR="00374F12" w:rsidRPr="00374F12" w:rsidRDefault="00374F12" w:rsidP="00374F12">
      <w:pPr>
        <w:rPr>
          <w:lang w:eastAsia="pt-PT"/>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52"/>
        <w:gridCol w:w="662"/>
        <w:gridCol w:w="757"/>
        <w:gridCol w:w="1009"/>
        <w:gridCol w:w="867"/>
        <w:gridCol w:w="938"/>
        <w:gridCol w:w="903"/>
        <w:gridCol w:w="601"/>
        <w:gridCol w:w="601"/>
        <w:gridCol w:w="711"/>
        <w:gridCol w:w="711"/>
      </w:tblGrid>
      <w:tr w:rsidR="00EE71C1" w:rsidRPr="00C5063A" w:rsidTr="00C5063A">
        <w:trPr>
          <w:trHeight w:hRule="exact" w:val="284"/>
        </w:trPr>
        <w:tc>
          <w:tcPr>
            <w:tcW w:w="750" w:type="dxa"/>
            <w:tcBorders>
              <w:bottom w:val="single" w:sz="4" w:space="0" w:color="000000"/>
              <w:right w:val="nil"/>
            </w:tcBorders>
            <w:vAlign w:val="center"/>
          </w:tcPr>
          <w:p w:rsidR="00EE71C1" w:rsidRPr="00A908E5" w:rsidRDefault="00EE71C1" w:rsidP="0068547E">
            <w:pPr>
              <w:spacing w:line="240" w:lineRule="auto"/>
              <w:jc w:val="center"/>
              <w:rPr>
                <w:rFonts w:ascii="Times New Roman" w:eastAsiaTheme="minorEastAsia" w:hAnsi="Times New Roman"/>
                <w:b/>
              </w:rPr>
            </w:pPr>
            <w:r w:rsidRPr="00A908E5">
              <w:rPr>
                <w:rFonts w:ascii="Times New Roman" w:eastAsiaTheme="minorEastAsia" w:hAnsi="Times New Roman"/>
                <w:b/>
              </w:rPr>
              <w:t>Month</w:t>
            </w:r>
          </w:p>
        </w:tc>
        <w:tc>
          <w:tcPr>
            <w:tcW w:w="664" w:type="dxa"/>
            <w:tcBorders>
              <w:left w:val="nil"/>
              <w:bottom w:val="single" w:sz="4" w:space="0" w:color="000000"/>
              <w:right w:val="nil"/>
            </w:tcBorders>
            <w:vAlign w:val="center"/>
          </w:tcPr>
          <w:p w:rsidR="00EE71C1" w:rsidRPr="00A908E5" w:rsidRDefault="00EE71C1" w:rsidP="0068547E">
            <w:pPr>
              <w:spacing w:line="240" w:lineRule="auto"/>
              <w:jc w:val="center"/>
              <w:rPr>
                <w:rFonts w:ascii="Times New Roman" w:eastAsiaTheme="minorEastAsia" w:hAnsi="Times New Roman"/>
                <w:b/>
              </w:rPr>
            </w:pPr>
            <w:r w:rsidRPr="00A908E5">
              <w:rPr>
                <w:rFonts w:ascii="Times New Roman" w:eastAsiaTheme="minorEastAsia" w:hAnsi="Times New Roman"/>
                <w:b/>
              </w:rPr>
              <w:t>N</w:t>
            </w:r>
          </w:p>
        </w:tc>
        <w:tc>
          <w:tcPr>
            <w:tcW w:w="758" w:type="dxa"/>
            <w:tcBorders>
              <w:left w:val="nil"/>
              <w:bottom w:val="single" w:sz="4" w:space="0" w:color="000000"/>
              <w:right w:val="nil"/>
            </w:tcBorders>
            <w:vAlign w:val="center"/>
          </w:tcPr>
          <w:p w:rsidR="00EE71C1" w:rsidRPr="00A908E5" w:rsidRDefault="00EE71C1" w:rsidP="0068547E">
            <w:pPr>
              <w:spacing w:line="240" w:lineRule="auto"/>
              <w:jc w:val="center"/>
              <w:rPr>
                <w:rFonts w:ascii="Times New Roman" w:eastAsiaTheme="minorEastAsia" w:hAnsi="Times New Roman"/>
                <w:b/>
              </w:rPr>
            </w:pPr>
            <w:r w:rsidRPr="00A908E5">
              <w:rPr>
                <w:rFonts w:ascii="Times New Roman" w:eastAsiaTheme="minorEastAsia" w:hAnsi="Times New Roman"/>
                <w:b/>
              </w:rPr>
              <w:t>Mean</w:t>
            </w:r>
          </w:p>
        </w:tc>
        <w:tc>
          <w:tcPr>
            <w:tcW w:w="1112" w:type="dxa"/>
            <w:tcBorders>
              <w:left w:val="nil"/>
              <w:bottom w:val="single" w:sz="4" w:space="0" w:color="000000"/>
              <w:right w:val="nil"/>
            </w:tcBorders>
            <w:vAlign w:val="center"/>
          </w:tcPr>
          <w:p w:rsidR="00EE71C1" w:rsidRPr="00A908E5" w:rsidRDefault="00EE71C1" w:rsidP="0068547E">
            <w:pPr>
              <w:spacing w:line="240" w:lineRule="auto"/>
              <w:jc w:val="center"/>
              <w:rPr>
                <w:rFonts w:ascii="Times New Roman" w:eastAsiaTheme="minorEastAsia" w:hAnsi="Times New Roman"/>
                <w:b/>
              </w:rPr>
            </w:pPr>
            <w:r w:rsidRPr="00A908E5">
              <w:rPr>
                <w:rFonts w:ascii="Times New Roman" w:eastAsiaTheme="minorEastAsia" w:hAnsi="Times New Roman"/>
                <w:b/>
              </w:rPr>
              <w:t>SD</w:t>
            </w:r>
          </w:p>
        </w:tc>
        <w:tc>
          <w:tcPr>
            <w:tcW w:w="958" w:type="dxa"/>
            <w:tcBorders>
              <w:left w:val="nil"/>
              <w:bottom w:val="single" w:sz="4" w:space="0" w:color="000000"/>
              <w:right w:val="nil"/>
            </w:tcBorders>
            <w:vAlign w:val="center"/>
          </w:tcPr>
          <w:p w:rsidR="00EE71C1" w:rsidRPr="00A908E5" w:rsidRDefault="00EE71C1" w:rsidP="0068547E">
            <w:pPr>
              <w:spacing w:line="240" w:lineRule="auto"/>
              <w:jc w:val="center"/>
              <w:rPr>
                <w:rFonts w:ascii="Times New Roman" w:eastAsiaTheme="minorEastAsia" w:hAnsi="Times New Roman"/>
                <w:b/>
              </w:rPr>
            </w:pPr>
            <w:r w:rsidRPr="00A908E5">
              <w:rPr>
                <w:rFonts w:ascii="Times New Roman" w:eastAsiaTheme="minorEastAsia" w:hAnsi="Times New Roman"/>
                <w:b/>
              </w:rPr>
              <w:t>P25</w:t>
            </w:r>
          </w:p>
        </w:tc>
        <w:tc>
          <w:tcPr>
            <w:tcW w:w="937" w:type="dxa"/>
            <w:tcBorders>
              <w:left w:val="nil"/>
              <w:bottom w:val="single" w:sz="4" w:space="0" w:color="000000"/>
              <w:right w:val="nil"/>
            </w:tcBorders>
            <w:vAlign w:val="center"/>
          </w:tcPr>
          <w:p w:rsidR="00EE71C1" w:rsidRPr="00A908E5" w:rsidRDefault="00EE71C1" w:rsidP="0068547E">
            <w:pPr>
              <w:spacing w:line="240" w:lineRule="auto"/>
              <w:jc w:val="center"/>
              <w:rPr>
                <w:rFonts w:ascii="Times New Roman" w:eastAsiaTheme="minorEastAsia" w:hAnsi="Times New Roman"/>
                <w:b/>
              </w:rPr>
            </w:pPr>
            <w:r w:rsidRPr="00A908E5">
              <w:rPr>
                <w:rFonts w:ascii="Times New Roman" w:eastAsiaTheme="minorEastAsia" w:hAnsi="Times New Roman"/>
                <w:b/>
              </w:rPr>
              <w:t>Median</w:t>
            </w:r>
          </w:p>
        </w:tc>
        <w:tc>
          <w:tcPr>
            <w:tcW w:w="969" w:type="dxa"/>
            <w:tcBorders>
              <w:left w:val="nil"/>
              <w:bottom w:val="single" w:sz="4" w:space="0" w:color="000000"/>
              <w:right w:val="nil"/>
            </w:tcBorders>
            <w:vAlign w:val="center"/>
          </w:tcPr>
          <w:p w:rsidR="00EE71C1" w:rsidRPr="00A908E5" w:rsidRDefault="00EE71C1" w:rsidP="0068547E">
            <w:pPr>
              <w:spacing w:line="240" w:lineRule="auto"/>
              <w:jc w:val="center"/>
              <w:rPr>
                <w:rFonts w:ascii="Times New Roman" w:eastAsiaTheme="minorEastAsia" w:hAnsi="Times New Roman"/>
                <w:b/>
              </w:rPr>
            </w:pPr>
            <w:r w:rsidRPr="00A908E5">
              <w:rPr>
                <w:rFonts w:ascii="Times New Roman" w:eastAsiaTheme="minorEastAsia" w:hAnsi="Times New Roman"/>
                <w:b/>
              </w:rPr>
              <w:t>P75</w:t>
            </w:r>
          </w:p>
        </w:tc>
        <w:tc>
          <w:tcPr>
            <w:tcW w:w="566" w:type="dxa"/>
            <w:tcBorders>
              <w:left w:val="nil"/>
              <w:bottom w:val="single" w:sz="4" w:space="0" w:color="000000"/>
              <w:right w:val="nil"/>
            </w:tcBorders>
            <w:vAlign w:val="center"/>
          </w:tcPr>
          <w:p w:rsidR="00EE71C1" w:rsidRPr="00A908E5" w:rsidRDefault="00EE71C1" w:rsidP="0068547E">
            <w:pPr>
              <w:spacing w:line="240" w:lineRule="auto"/>
              <w:jc w:val="center"/>
              <w:rPr>
                <w:rFonts w:ascii="Times New Roman" w:eastAsiaTheme="minorEastAsia" w:hAnsi="Times New Roman"/>
                <w:b/>
              </w:rPr>
            </w:pPr>
            <w:r w:rsidRPr="00A908E5">
              <w:rPr>
                <w:rFonts w:ascii="Times New Roman" w:eastAsiaTheme="minorEastAsia" w:hAnsi="Times New Roman"/>
                <w:b/>
              </w:rPr>
              <w:t>P1</w:t>
            </w:r>
          </w:p>
        </w:tc>
        <w:tc>
          <w:tcPr>
            <w:tcW w:w="566" w:type="dxa"/>
            <w:tcBorders>
              <w:left w:val="nil"/>
              <w:bottom w:val="single" w:sz="4" w:space="0" w:color="000000"/>
              <w:right w:val="nil"/>
            </w:tcBorders>
            <w:vAlign w:val="center"/>
          </w:tcPr>
          <w:p w:rsidR="00EE71C1" w:rsidRPr="00A908E5" w:rsidRDefault="00EE71C1" w:rsidP="0068547E">
            <w:pPr>
              <w:spacing w:line="240" w:lineRule="auto"/>
              <w:jc w:val="center"/>
              <w:rPr>
                <w:rFonts w:ascii="Times New Roman" w:eastAsiaTheme="minorEastAsia" w:hAnsi="Times New Roman"/>
                <w:b/>
              </w:rPr>
            </w:pPr>
            <w:r w:rsidRPr="00A908E5">
              <w:rPr>
                <w:rFonts w:ascii="Times New Roman" w:eastAsiaTheme="minorEastAsia" w:hAnsi="Times New Roman"/>
                <w:b/>
              </w:rPr>
              <w:t>P5</w:t>
            </w:r>
          </w:p>
        </w:tc>
        <w:tc>
          <w:tcPr>
            <w:tcW w:w="666" w:type="dxa"/>
            <w:tcBorders>
              <w:left w:val="nil"/>
              <w:bottom w:val="single" w:sz="4" w:space="0" w:color="000000"/>
              <w:right w:val="nil"/>
            </w:tcBorders>
            <w:vAlign w:val="center"/>
          </w:tcPr>
          <w:p w:rsidR="00EE71C1" w:rsidRPr="00A908E5" w:rsidRDefault="00EE71C1" w:rsidP="0068547E">
            <w:pPr>
              <w:spacing w:line="240" w:lineRule="auto"/>
              <w:jc w:val="center"/>
              <w:rPr>
                <w:rFonts w:ascii="Times New Roman" w:eastAsiaTheme="minorEastAsia" w:hAnsi="Times New Roman"/>
                <w:b/>
              </w:rPr>
            </w:pPr>
            <w:r w:rsidRPr="00A908E5">
              <w:rPr>
                <w:rFonts w:ascii="Times New Roman" w:eastAsiaTheme="minorEastAsia" w:hAnsi="Times New Roman"/>
                <w:b/>
              </w:rPr>
              <w:t>P95</w:t>
            </w:r>
          </w:p>
        </w:tc>
        <w:tc>
          <w:tcPr>
            <w:tcW w:w="666" w:type="dxa"/>
            <w:tcBorders>
              <w:left w:val="nil"/>
              <w:bottom w:val="single" w:sz="4" w:space="0" w:color="000000"/>
            </w:tcBorders>
            <w:vAlign w:val="center"/>
          </w:tcPr>
          <w:p w:rsidR="00EE71C1" w:rsidRPr="00A908E5" w:rsidRDefault="00EE71C1" w:rsidP="0068547E">
            <w:pPr>
              <w:spacing w:line="240" w:lineRule="auto"/>
              <w:jc w:val="center"/>
              <w:rPr>
                <w:rFonts w:ascii="Times New Roman" w:eastAsiaTheme="minorEastAsia" w:hAnsi="Times New Roman"/>
                <w:b/>
              </w:rPr>
            </w:pPr>
            <w:r w:rsidRPr="00A908E5">
              <w:rPr>
                <w:rFonts w:ascii="Times New Roman" w:eastAsiaTheme="minorEastAsia" w:hAnsi="Times New Roman"/>
                <w:b/>
              </w:rPr>
              <w:t>P99</w:t>
            </w:r>
          </w:p>
        </w:tc>
      </w:tr>
      <w:tr w:rsidR="00EE71C1" w:rsidRPr="00C5063A" w:rsidTr="00C5063A">
        <w:trPr>
          <w:trHeight w:hRule="exact" w:val="284"/>
        </w:trPr>
        <w:tc>
          <w:tcPr>
            <w:tcW w:w="750" w:type="dxa"/>
            <w:tcBorders>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Jan</w:t>
            </w:r>
          </w:p>
        </w:tc>
        <w:tc>
          <w:tcPr>
            <w:tcW w:w="664" w:type="dxa"/>
            <w:tcBorders>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3459</w:t>
            </w:r>
          </w:p>
        </w:tc>
        <w:tc>
          <w:tcPr>
            <w:tcW w:w="758" w:type="dxa"/>
            <w:tcBorders>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88.9</w:t>
            </w:r>
          </w:p>
        </w:tc>
        <w:tc>
          <w:tcPr>
            <w:tcW w:w="1112" w:type="dxa"/>
            <w:tcBorders>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73.3</w:t>
            </w:r>
          </w:p>
        </w:tc>
        <w:tc>
          <w:tcPr>
            <w:tcW w:w="958" w:type="dxa"/>
            <w:tcBorders>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39.2</w:t>
            </w:r>
          </w:p>
        </w:tc>
        <w:tc>
          <w:tcPr>
            <w:tcW w:w="937" w:type="dxa"/>
            <w:tcBorders>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68.7</w:t>
            </w:r>
          </w:p>
        </w:tc>
        <w:tc>
          <w:tcPr>
            <w:tcW w:w="969" w:type="dxa"/>
            <w:tcBorders>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114.7</w:t>
            </w:r>
          </w:p>
        </w:tc>
        <w:tc>
          <w:tcPr>
            <w:tcW w:w="566" w:type="dxa"/>
            <w:tcBorders>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9.3</w:t>
            </w:r>
          </w:p>
        </w:tc>
        <w:tc>
          <w:tcPr>
            <w:tcW w:w="566" w:type="dxa"/>
            <w:tcBorders>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18.3</w:t>
            </w:r>
          </w:p>
        </w:tc>
        <w:tc>
          <w:tcPr>
            <w:tcW w:w="666" w:type="dxa"/>
            <w:tcBorders>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225.4</w:t>
            </w:r>
          </w:p>
        </w:tc>
        <w:tc>
          <w:tcPr>
            <w:tcW w:w="666" w:type="dxa"/>
            <w:tcBorders>
              <w:left w:val="nil"/>
              <w:bottom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354.0</w:t>
            </w:r>
          </w:p>
        </w:tc>
      </w:tr>
      <w:tr w:rsidR="00EE71C1" w:rsidRPr="00C5063A" w:rsidTr="00C5063A">
        <w:trPr>
          <w:trHeight w:hRule="exact" w:val="284"/>
        </w:trPr>
        <w:tc>
          <w:tcPr>
            <w:tcW w:w="750" w:type="dxa"/>
            <w:tcBorders>
              <w:top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Feb</w:t>
            </w:r>
          </w:p>
        </w:tc>
        <w:tc>
          <w:tcPr>
            <w:tcW w:w="664"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3399</w:t>
            </w:r>
          </w:p>
        </w:tc>
        <w:tc>
          <w:tcPr>
            <w:tcW w:w="758"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81.2</w:t>
            </w:r>
          </w:p>
        </w:tc>
        <w:tc>
          <w:tcPr>
            <w:tcW w:w="1112"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73.3</w:t>
            </w:r>
          </w:p>
        </w:tc>
        <w:tc>
          <w:tcPr>
            <w:tcW w:w="958"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31.1</w:t>
            </w:r>
          </w:p>
        </w:tc>
        <w:tc>
          <w:tcPr>
            <w:tcW w:w="937"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59.8</w:t>
            </w:r>
          </w:p>
        </w:tc>
        <w:tc>
          <w:tcPr>
            <w:tcW w:w="969"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108.2</w:t>
            </w:r>
          </w:p>
        </w:tc>
        <w:tc>
          <w:tcPr>
            <w:tcW w:w="5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7.4</w:t>
            </w:r>
          </w:p>
        </w:tc>
        <w:tc>
          <w:tcPr>
            <w:tcW w:w="5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13.5</w:t>
            </w:r>
          </w:p>
        </w:tc>
        <w:tc>
          <w:tcPr>
            <w:tcW w:w="6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211.2</w:t>
            </w:r>
          </w:p>
        </w:tc>
        <w:tc>
          <w:tcPr>
            <w:tcW w:w="666" w:type="dxa"/>
            <w:tcBorders>
              <w:top w:val="nil"/>
              <w:left w:val="nil"/>
              <w:bottom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368.9</w:t>
            </w:r>
          </w:p>
        </w:tc>
      </w:tr>
      <w:tr w:rsidR="00EE71C1" w:rsidRPr="00C5063A" w:rsidTr="00C5063A">
        <w:trPr>
          <w:trHeight w:hRule="exact" w:val="284"/>
        </w:trPr>
        <w:tc>
          <w:tcPr>
            <w:tcW w:w="750" w:type="dxa"/>
            <w:tcBorders>
              <w:top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Mar</w:t>
            </w:r>
          </w:p>
        </w:tc>
        <w:tc>
          <w:tcPr>
            <w:tcW w:w="664"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4904</w:t>
            </w:r>
          </w:p>
        </w:tc>
        <w:tc>
          <w:tcPr>
            <w:tcW w:w="758"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53.9</w:t>
            </w:r>
          </w:p>
        </w:tc>
        <w:tc>
          <w:tcPr>
            <w:tcW w:w="1112"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41.5</w:t>
            </w:r>
          </w:p>
        </w:tc>
        <w:tc>
          <w:tcPr>
            <w:tcW w:w="958"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28.1</w:t>
            </w:r>
          </w:p>
        </w:tc>
        <w:tc>
          <w:tcPr>
            <w:tcW w:w="937"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43.4</w:t>
            </w:r>
          </w:p>
        </w:tc>
        <w:tc>
          <w:tcPr>
            <w:tcW w:w="969"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66.7</w:t>
            </w:r>
          </w:p>
        </w:tc>
        <w:tc>
          <w:tcPr>
            <w:tcW w:w="5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9.9</w:t>
            </w:r>
          </w:p>
        </w:tc>
        <w:tc>
          <w:tcPr>
            <w:tcW w:w="5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15.2</w:t>
            </w:r>
          </w:p>
        </w:tc>
        <w:tc>
          <w:tcPr>
            <w:tcW w:w="6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127.6</w:t>
            </w:r>
          </w:p>
        </w:tc>
        <w:tc>
          <w:tcPr>
            <w:tcW w:w="666" w:type="dxa"/>
            <w:tcBorders>
              <w:top w:val="nil"/>
              <w:left w:val="nil"/>
              <w:bottom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195.0</w:t>
            </w:r>
          </w:p>
        </w:tc>
      </w:tr>
      <w:tr w:rsidR="00EE71C1" w:rsidRPr="00C5063A" w:rsidTr="00C5063A">
        <w:trPr>
          <w:trHeight w:hRule="exact" w:val="284"/>
        </w:trPr>
        <w:tc>
          <w:tcPr>
            <w:tcW w:w="750" w:type="dxa"/>
            <w:tcBorders>
              <w:top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Apr</w:t>
            </w:r>
          </w:p>
        </w:tc>
        <w:tc>
          <w:tcPr>
            <w:tcW w:w="664"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5421</w:t>
            </w:r>
          </w:p>
        </w:tc>
        <w:tc>
          <w:tcPr>
            <w:tcW w:w="758"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46.9</w:t>
            </w:r>
          </w:p>
        </w:tc>
        <w:tc>
          <w:tcPr>
            <w:tcW w:w="1112"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35.9</w:t>
            </w:r>
          </w:p>
        </w:tc>
        <w:tc>
          <w:tcPr>
            <w:tcW w:w="958"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23.9</w:t>
            </w:r>
          </w:p>
        </w:tc>
        <w:tc>
          <w:tcPr>
            <w:tcW w:w="937"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35.8</w:t>
            </w:r>
          </w:p>
        </w:tc>
        <w:tc>
          <w:tcPr>
            <w:tcW w:w="969"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55.9</w:t>
            </w:r>
          </w:p>
        </w:tc>
        <w:tc>
          <w:tcPr>
            <w:tcW w:w="5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9.4</w:t>
            </w:r>
          </w:p>
        </w:tc>
        <w:tc>
          <w:tcPr>
            <w:tcW w:w="5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14.3</w:t>
            </w:r>
          </w:p>
        </w:tc>
        <w:tc>
          <w:tcPr>
            <w:tcW w:w="6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122.8</w:t>
            </w:r>
          </w:p>
        </w:tc>
        <w:tc>
          <w:tcPr>
            <w:tcW w:w="666" w:type="dxa"/>
            <w:tcBorders>
              <w:top w:val="nil"/>
              <w:left w:val="nil"/>
              <w:bottom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181.8</w:t>
            </w:r>
          </w:p>
        </w:tc>
      </w:tr>
      <w:tr w:rsidR="00EE71C1" w:rsidRPr="00C5063A" w:rsidTr="00C5063A">
        <w:trPr>
          <w:trHeight w:hRule="exact" w:val="284"/>
        </w:trPr>
        <w:tc>
          <w:tcPr>
            <w:tcW w:w="750" w:type="dxa"/>
            <w:tcBorders>
              <w:top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May</w:t>
            </w:r>
          </w:p>
        </w:tc>
        <w:tc>
          <w:tcPr>
            <w:tcW w:w="664"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5099</w:t>
            </w:r>
          </w:p>
        </w:tc>
        <w:tc>
          <w:tcPr>
            <w:tcW w:w="758"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44.8</w:t>
            </w:r>
          </w:p>
        </w:tc>
        <w:tc>
          <w:tcPr>
            <w:tcW w:w="1112"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30.5</w:t>
            </w:r>
          </w:p>
        </w:tc>
        <w:tc>
          <w:tcPr>
            <w:tcW w:w="958"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23.8</w:t>
            </w:r>
          </w:p>
        </w:tc>
        <w:tc>
          <w:tcPr>
            <w:tcW w:w="937"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35.3</w:t>
            </w:r>
          </w:p>
        </w:tc>
        <w:tc>
          <w:tcPr>
            <w:tcW w:w="969"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55.5</w:t>
            </w:r>
          </w:p>
        </w:tc>
        <w:tc>
          <w:tcPr>
            <w:tcW w:w="5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11.4</w:t>
            </w:r>
          </w:p>
        </w:tc>
        <w:tc>
          <w:tcPr>
            <w:tcW w:w="5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15.2</w:t>
            </w:r>
          </w:p>
        </w:tc>
        <w:tc>
          <w:tcPr>
            <w:tcW w:w="6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108.1</w:t>
            </w:r>
          </w:p>
        </w:tc>
        <w:tc>
          <w:tcPr>
            <w:tcW w:w="666" w:type="dxa"/>
            <w:tcBorders>
              <w:top w:val="nil"/>
              <w:left w:val="nil"/>
              <w:bottom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155.7</w:t>
            </w:r>
          </w:p>
        </w:tc>
      </w:tr>
      <w:tr w:rsidR="00EE71C1" w:rsidRPr="00C5063A" w:rsidTr="00C5063A">
        <w:trPr>
          <w:trHeight w:hRule="exact" w:val="284"/>
        </w:trPr>
        <w:tc>
          <w:tcPr>
            <w:tcW w:w="750" w:type="dxa"/>
            <w:tcBorders>
              <w:top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Jun</w:t>
            </w:r>
          </w:p>
        </w:tc>
        <w:tc>
          <w:tcPr>
            <w:tcW w:w="664"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4763</w:t>
            </w:r>
          </w:p>
        </w:tc>
        <w:tc>
          <w:tcPr>
            <w:tcW w:w="758"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64.2</w:t>
            </w:r>
          </w:p>
        </w:tc>
        <w:tc>
          <w:tcPr>
            <w:tcW w:w="1112"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42.4</w:t>
            </w:r>
          </w:p>
        </w:tc>
        <w:tc>
          <w:tcPr>
            <w:tcW w:w="958"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32.2</w:t>
            </w:r>
          </w:p>
        </w:tc>
        <w:tc>
          <w:tcPr>
            <w:tcW w:w="937"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52.9</w:t>
            </w:r>
          </w:p>
        </w:tc>
        <w:tc>
          <w:tcPr>
            <w:tcW w:w="969"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87.0</w:t>
            </w:r>
          </w:p>
        </w:tc>
        <w:tc>
          <w:tcPr>
            <w:tcW w:w="5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14.1</w:t>
            </w:r>
          </w:p>
        </w:tc>
        <w:tc>
          <w:tcPr>
            <w:tcW w:w="5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18.9</w:t>
            </w:r>
          </w:p>
        </w:tc>
        <w:tc>
          <w:tcPr>
            <w:tcW w:w="6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143.2</w:t>
            </w:r>
          </w:p>
        </w:tc>
        <w:tc>
          <w:tcPr>
            <w:tcW w:w="666" w:type="dxa"/>
            <w:tcBorders>
              <w:top w:val="nil"/>
              <w:left w:val="nil"/>
              <w:bottom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188.1</w:t>
            </w:r>
          </w:p>
        </w:tc>
      </w:tr>
      <w:tr w:rsidR="00EE71C1" w:rsidRPr="00C5063A" w:rsidTr="00C5063A">
        <w:trPr>
          <w:trHeight w:hRule="exact" w:val="284"/>
        </w:trPr>
        <w:tc>
          <w:tcPr>
            <w:tcW w:w="750" w:type="dxa"/>
            <w:tcBorders>
              <w:top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Jul</w:t>
            </w:r>
          </w:p>
        </w:tc>
        <w:tc>
          <w:tcPr>
            <w:tcW w:w="664"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4853</w:t>
            </w:r>
          </w:p>
        </w:tc>
        <w:tc>
          <w:tcPr>
            <w:tcW w:w="758"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62.0</w:t>
            </w:r>
          </w:p>
        </w:tc>
        <w:tc>
          <w:tcPr>
            <w:tcW w:w="1112"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52.5</w:t>
            </w:r>
          </w:p>
        </w:tc>
        <w:tc>
          <w:tcPr>
            <w:tcW w:w="958"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27.0</w:t>
            </w:r>
          </w:p>
        </w:tc>
        <w:tc>
          <w:tcPr>
            <w:tcW w:w="937"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46.9</w:t>
            </w:r>
          </w:p>
        </w:tc>
        <w:tc>
          <w:tcPr>
            <w:tcW w:w="969"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79.9</w:t>
            </w:r>
          </w:p>
        </w:tc>
        <w:tc>
          <w:tcPr>
            <w:tcW w:w="5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11.3</w:t>
            </w:r>
          </w:p>
        </w:tc>
        <w:tc>
          <w:tcPr>
            <w:tcW w:w="5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15.2</w:t>
            </w:r>
          </w:p>
        </w:tc>
        <w:tc>
          <w:tcPr>
            <w:tcW w:w="6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160.0</w:t>
            </w:r>
          </w:p>
        </w:tc>
        <w:tc>
          <w:tcPr>
            <w:tcW w:w="666" w:type="dxa"/>
            <w:tcBorders>
              <w:top w:val="nil"/>
              <w:left w:val="nil"/>
              <w:bottom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244.7</w:t>
            </w:r>
          </w:p>
        </w:tc>
      </w:tr>
      <w:tr w:rsidR="00EE71C1" w:rsidRPr="00C5063A" w:rsidTr="00C5063A">
        <w:trPr>
          <w:trHeight w:hRule="exact" w:val="284"/>
        </w:trPr>
        <w:tc>
          <w:tcPr>
            <w:tcW w:w="750" w:type="dxa"/>
            <w:tcBorders>
              <w:top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Aug</w:t>
            </w:r>
          </w:p>
        </w:tc>
        <w:tc>
          <w:tcPr>
            <w:tcW w:w="664"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4123</w:t>
            </w:r>
          </w:p>
        </w:tc>
        <w:tc>
          <w:tcPr>
            <w:tcW w:w="758"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75.7</w:t>
            </w:r>
          </w:p>
        </w:tc>
        <w:tc>
          <w:tcPr>
            <w:tcW w:w="1112"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155.9</w:t>
            </w:r>
          </w:p>
        </w:tc>
        <w:tc>
          <w:tcPr>
            <w:tcW w:w="958"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25.8</w:t>
            </w:r>
          </w:p>
        </w:tc>
        <w:tc>
          <w:tcPr>
            <w:tcW w:w="937"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44.7</w:t>
            </w:r>
          </w:p>
        </w:tc>
        <w:tc>
          <w:tcPr>
            <w:tcW w:w="969"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82.5</w:t>
            </w:r>
          </w:p>
        </w:tc>
        <w:tc>
          <w:tcPr>
            <w:tcW w:w="5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9.7</w:t>
            </w:r>
          </w:p>
        </w:tc>
        <w:tc>
          <w:tcPr>
            <w:tcW w:w="5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13.8</w:t>
            </w:r>
          </w:p>
        </w:tc>
        <w:tc>
          <w:tcPr>
            <w:tcW w:w="6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199.8</w:t>
            </w:r>
          </w:p>
        </w:tc>
        <w:tc>
          <w:tcPr>
            <w:tcW w:w="666" w:type="dxa"/>
            <w:tcBorders>
              <w:top w:val="nil"/>
              <w:left w:val="nil"/>
              <w:bottom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466.3</w:t>
            </w:r>
          </w:p>
        </w:tc>
      </w:tr>
      <w:tr w:rsidR="00EE71C1" w:rsidRPr="00C5063A" w:rsidTr="00C5063A">
        <w:trPr>
          <w:trHeight w:hRule="exact" w:val="284"/>
        </w:trPr>
        <w:tc>
          <w:tcPr>
            <w:tcW w:w="750" w:type="dxa"/>
            <w:tcBorders>
              <w:top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Sep</w:t>
            </w:r>
          </w:p>
        </w:tc>
        <w:tc>
          <w:tcPr>
            <w:tcW w:w="664"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4109</w:t>
            </w:r>
          </w:p>
        </w:tc>
        <w:tc>
          <w:tcPr>
            <w:tcW w:w="758"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54.7</w:t>
            </w:r>
          </w:p>
        </w:tc>
        <w:tc>
          <w:tcPr>
            <w:tcW w:w="1112"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40.3</w:t>
            </w:r>
          </w:p>
        </w:tc>
        <w:tc>
          <w:tcPr>
            <w:tcW w:w="958"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25.9</w:t>
            </w:r>
          </w:p>
        </w:tc>
        <w:tc>
          <w:tcPr>
            <w:tcW w:w="937"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42.9</w:t>
            </w:r>
          </w:p>
        </w:tc>
        <w:tc>
          <w:tcPr>
            <w:tcW w:w="969"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70.1</w:t>
            </w:r>
          </w:p>
        </w:tc>
        <w:tc>
          <w:tcPr>
            <w:tcW w:w="5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10.0</w:t>
            </w:r>
          </w:p>
        </w:tc>
        <w:tc>
          <w:tcPr>
            <w:tcW w:w="5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14.5</w:t>
            </w:r>
          </w:p>
        </w:tc>
        <w:tc>
          <w:tcPr>
            <w:tcW w:w="6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134.6</w:t>
            </w:r>
          </w:p>
        </w:tc>
        <w:tc>
          <w:tcPr>
            <w:tcW w:w="666" w:type="dxa"/>
            <w:tcBorders>
              <w:top w:val="nil"/>
              <w:left w:val="nil"/>
              <w:bottom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189.8</w:t>
            </w:r>
          </w:p>
        </w:tc>
      </w:tr>
      <w:tr w:rsidR="00EE71C1" w:rsidRPr="00C5063A" w:rsidTr="00C5063A">
        <w:trPr>
          <w:trHeight w:hRule="exact" w:val="284"/>
        </w:trPr>
        <w:tc>
          <w:tcPr>
            <w:tcW w:w="750" w:type="dxa"/>
            <w:tcBorders>
              <w:top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Oct</w:t>
            </w:r>
          </w:p>
        </w:tc>
        <w:tc>
          <w:tcPr>
            <w:tcW w:w="664"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4311</w:t>
            </w:r>
          </w:p>
        </w:tc>
        <w:tc>
          <w:tcPr>
            <w:tcW w:w="758"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48.8</w:t>
            </w:r>
          </w:p>
        </w:tc>
        <w:tc>
          <w:tcPr>
            <w:tcW w:w="1112"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38.1</w:t>
            </w:r>
          </w:p>
        </w:tc>
        <w:tc>
          <w:tcPr>
            <w:tcW w:w="958"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23.5</w:t>
            </w:r>
          </w:p>
        </w:tc>
        <w:tc>
          <w:tcPr>
            <w:tcW w:w="937"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37.2</w:t>
            </w:r>
          </w:p>
        </w:tc>
        <w:tc>
          <w:tcPr>
            <w:tcW w:w="969"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62.1</w:t>
            </w:r>
          </w:p>
        </w:tc>
        <w:tc>
          <w:tcPr>
            <w:tcW w:w="5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8.7</w:t>
            </w:r>
          </w:p>
        </w:tc>
        <w:tc>
          <w:tcPr>
            <w:tcW w:w="5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13.2</w:t>
            </w:r>
          </w:p>
        </w:tc>
        <w:tc>
          <w:tcPr>
            <w:tcW w:w="6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124.3</w:t>
            </w:r>
          </w:p>
        </w:tc>
        <w:tc>
          <w:tcPr>
            <w:tcW w:w="666" w:type="dxa"/>
            <w:tcBorders>
              <w:top w:val="nil"/>
              <w:left w:val="nil"/>
              <w:bottom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181.4</w:t>
            </w:r>
          </w:p>
        </w:tc>
      </w:tr>
      <w:tr w:rsidR="00EE71C1" w:rsidRPr="00C5063A" w:rsidTr="00C5063A">
        <w:trPr>
          <w:trHeight w:hRule="exact" w:val="284"/>
        </w:trPr>
        <w:tc>
          <w:tcPr>
            <w:tcW w:w="750" w:type="dxa"/>
            <w:tcBorders>
              <w:top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Nov</w:t>
            </w:r>
          </w:p>
        </w:tc>
        <w:tc>
          <w:tcPr>
            <w:tcW w:w="664"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4121</w:t>
            </w:r>
          </w:p>
        </w:tc>
        <w:tc>
          <w:tcPr>
            <w:tcW w:w="758"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60.1</w:t>
            </w:r>
          </w:p>
        </w:tc>
        <w:tc>
          <w:tcPr>
            <w:tcW w:w="1112"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51.3</w:t>
            </w:r>
          </w:p>
        </w:tc>
        <w:tc>
          <w:tcPr>
            <w:tcW w:w="958"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26.0</w:t>
            </w:r>
          </w:p>
        </w:tc>
        <w:tc>
          <w:tcPr>
            <w:tcW w:w="937"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43.7</w:t>
            </w:r>
          </w:p>
        </w:tc>
        <w:tc>
          <w:tcPr>
            <w:tcW w:w="969"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75.4</w:t>
            </w:r>
          </w:p>
        </w:tc>
        <w:tc>
          <w:tcPr>
            <w:tcW w:w="5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9.8</w:t>
            </w:r>
          </w:p>
        </w:tc>
        <w:tc>
          <w:tcPr>
            <w:tcW w:w="5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14.3</w:t>
            </w:r>
          </w:p>
        </w:tc>
        <w:tc>
          <w:tcPr>
            <w:tcW w:w="666" w:type="dxa"/>
            <w:tcBorders>
              <w:top w:val="nil"/>
              <w:left w:val="nil"/>
              <w:bottom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164.1</w:t>
            </w:r>
          </w:p>
        </w:tc>
        <w:tc>
          <w:tcPr>
            <w:tcW w:w="666" w:type="dxa"/>
            <w:tcBorders>
              <w:top w:val="nil"/>
              <w:left w:val="nil"/>
              <w:bottom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258.4</w:t>
            </w:r>
          </w:p>
        </w:tc>
      </w:tr>
      <w:tr w:rsidR="00EE71C1" w:rsidRPr="00C5063A" w:rsidTr="00C5063A">
        <w:trPr>
          <w:trHeight w:hRule="exact" w:val="284"/>
        </w:trPr>
        <w:tc>
          <w:tcPr>
            <w:tcW w:w="750" w:type="dxa"/>
            <w:tcBorders>
              <w:top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Dec</w:t>
            </w:r>
          </w:p>
        </w:tc>
        <w:tc>
          <w:tcPr>
            <w:tcW w:w="664" w:type="dxa"/>
            <w:tcBorders>
              <w:top w:val="nil"/>
              <w:left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5184</w:t>
            </w:r>
          </w:p>
        </w:tc>
        <w:tc>
          <w:tcPr>
            <w:tcW w:w="758" w:type="dxa"/>
            <w:tcBorders>
              <w:top w:val="nil"/>
              <w:left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64.0</w:t>
            </w:r>
          </w:p>
        </w:tc>
        <w:tc>
          <w:tcPr>
            <w:tcW w:w="1112" w:type="dxa"/>
            <w:tcBorders>
              <w:top w:val="nil"/>
              <w:left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49.2</w:t>
            </w:r>
          </w:p>
        </w:tc>
        <w:tc>
          <w:tcPr>
            <w:tcW w:w="958" w:type="dxa"/>
            <w:tcBorders>
              <w:top w:val="nil"/>
              <w:left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29.8</w:t>
            </w:r>
          </w:p>
        </w:tc>
        <w:tc>
          <w:tcPr>
            <w:tcW w:w="937" w:type="dxa"/>
            <w:tcBorders>
              <w:top w:val="nil"/>
              <w:left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50.8</w:t>
            </w:r>
          </w:p>
        </w:tc>
        <w:tc>
          <w:tcPr>
            <w:tcW w:w="969" w:type="dxa"/>
            <w:tcBorders>
              <w:top w:val="nil"/>
              <w:left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82.9</w:t>
            </w:r>
          </w:p>
        </w:tc>
        <w:tc>
          <w:tcPr>
            <w:tcW w:w="566" w:type="dxa"/>
            <w:tcBorders>
              <w:top w:val="nil"/>
              <w:left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7.9</w:t>
            </w:r>
          </w:p>
        </w:tc>
        <w:tc>
          <w:tcPr>
            <w:tcW w:w="566" w:type="dxa"/>
            <w:tcBorders>
              <w:top w:val="nil"/>
              <w:left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14.7</w:t>
            </w:r>
          </w:p>
        </w:tc>
        <w:tc>
          <w:tcPr>
            <w:tcW w:w="666" w:type="dxa"/>
            <w:tcBorders>
              <w:top w:val="nil"/>
              <w:left w:val="nil"/>
              <w:righ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159.6</w:t>
            </w:r>
          </w:p>
        </w:tc>
        <w:tc>
          <w:tcPr>
            <w:tcW w:w="666" w:type="dxa"/>
            <w:tcBorders>
              <w:top w:val="nil"/>
              <w:left w:val="nil"/>
            </w:tcBorders>
            <w:vAlign w:val="center"/>
          </w:tcPr>
          <w:p w:rsidR="00EE71C1" w:rsidRPr="00C5063A" w:rsidRDefault="00EE71C1" w:rsidP="0068547E">
            <w:pPr>
              <w:spacing w:line="240" w:lineRule="auto"/>
              <w:jc w:val="center"/>
              <w:rPr>
                <w:rFonts w:ascii="Times New Roman" w:eastAsiaTheme="minorEastAsia" w:hAnsi="Times New Roman"/>
              </w:rPr>
            </w:pPr>
            <w:r w:rsidRPr="00C5063A">
              <w:rPr>
                <w:rFonts w:ascii="Times New Roman" w:eastAsiaTheme="minorEastAsia" w:hAnsi="Times New Roman"/>
              </w:rPr>
              <w:t>251.1</w:t>
            </w:r>
          </w:p>
        </w:tc>
      </w:tr>
    </w:tbl>
    <w:p w:rsidR="00374F12" w:rsidRDefault="00374F12" w:rsidP="00374F12">
      <w:pPr>
        <w:spacing w:after="0" w:line="120" w:lineRule="auto"/>
        <w:jc w:val="both"/>
        <w:rPr>
          <w:rFonts w:ascii="Times New Roman" w:hAnsi="Times New Roman"/>
          <w:b/>
        </w:rPr>
      </w:pPr>
    </w:p>
    <w:p w:rsidR="00EE71C1" w:rsidRPr="00C5063A" w:rsidRDefault="00C5063A" w:rsidP="00C5063A">
      <w:pPr>
        <w:spacing w:after="0" w:line="360" w:lineRule="auto"/>
        <w:jc w:val="both"/>
        <w:rPr>
          <w:rFonts w:ascii="Times New Roman" w:hAnsi="Times New Roman"/>
        </w:rPr>
      </w:pPr>
      <w:r w:rsidRPr="00C5063A">
        <w:rPr>
          <w:rFonts w:ascii="Times New Roman" w:hAnsi="Times New Roman"/>
          <w:b/>
        </w:rPr>
        <w:t>Table E.1.</w:t>
      </w:r>
      <w:r w:rsidRPr="00C5063A">
        <w:rPr>
          <w:rFonts w:ascii="Times New Roman" w:hAnsi="Times New Roman"/>
        </w:rPr>
        <w:t xml:space="preserve"> Monthly statistics of σ</w:t>
      </w:r>
      <w:r w:rsidRPr="00C5063A">
        <w:rPr>
          <w:rFonts w:ascii="Times New Roman" w:hAnsi="Times New Roman"/>
          <w:vertAlign w:val="subscript"/>
        </w:rPr>
        <w:t>sp</w:t>
      </w:r>
      <w:r w:rsidRPr="00C5063A">
        <w:rPr>
          <w:rFonts w:ascii="Times New Roman" w:hAnsi="Times New Roman"/>
        </w:rPr>
        <w:t>(450)</w:t>
      </w:r>
      <w:r>
        <w:rPr>
          <w:rFonts w:ascii="Times New Roman" w:hAnsi="Times New Roman"/>
        </w:rPr>
        <w:t>.</w:t>
      </w:r>
    </w:p>
    <w:p w:rsidR="00C5063A" w:rsidRPr="00D95F21" w:rsidRDefault="00C5063A" w:rsidP="00C5063A">
      <w:pPr>
        <w:spacing w:after="0" w:line="360" w:lineRule="auto"/>
        <w:jc w:val="both"/>
        <w:rPr>
          <w:rFonts w:ascii="Times New Roman" w:hAnsi="Times New Roman"/>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53"/>
        <w:gridCol w:w="662"/>
        <w:gridCol w:w="757"/>
        <w:gridCol w:w="1022"/>
        <w:gridCol w:w="878"/>
        <w:gridCol w:w="938"/>
        <w:gridCol w:w="878"/>
        <w:gridCol w:w="601"/>
        <w:gridCol w:w="601"/>
        <w:gridCol w:w="711"/>
        <w:gridCol w:w="711"/>
      </w:tblGrid>
      <w:tr w:rsidR="00EE71C1" w:rsidRPr="00795A16" w:rsidTr="00C5063A">
        <w:trPr>
          <w:trHeight w:hRule="exact" w:val="284"/>
        </w:trPr>
        <w:tc>
          <w:tcPr>
            <w:tcW w:w="751" w:type="dxa"/>
            <w:tcBorders>
              <w:bottom w:val="single" w:sz="4" w:space="0" w:color="000000"/>
              <w:right w:val="nil"/>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Month</w:t>
            </w:r>
          </w:p>
        </w:tc>
        <w:tc>
          <w:tcPr>
            <w:tcW w:w="664" w:type="dxa"/>
            <w:tcBorders>
              <w:left w:val="nil"/>
              <w:bottom w:val="single" w:sz="4" w:space="0" w:color="000000"/>
              <w:right w:val="nil"/>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N</w:t>
            </w:r>
          </w:p>
        </w:tc>
        <w:tc>
          <w:tcPr>
            <w:tcW w:w="758" w:type="dxa"/>
            <w:tcBorders>
              <w:left w:val="nil"/>
              <w:bottom w:val="single" w:sz="4" w:space="0" w:color="000000"/>
              <w:right w:val="nil"/>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Mean</w:t>
            </w:r>
          </w:p>
        </w:tc>
        <w:tc>
          <w:tcPr>
            <w:tcW w:w="1115" w:type="dxa"/>
            <w:tcBorders>
              <w:left w:val="nil"/>
              <w:bottom w:val="single" w:sz="4" w:space="0" w:color="000000"/>
              <w:right w:val="nil"/>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SD</w:t>
            </w:r>
          </w:p>
        </w:tc>
        <w:tc>
          <w:tcPr>
            <w:tcW w:w="961" w:type="dxa"/>
            <w:tcBorders>
              <w:left w:val="nil"/>
              <w:bottom w:val="single" w:sz="4" w:space="0" w:color="000000"/>
              <w:right w:val="nil"/>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P25</w:t>
            </w:r>
          </w:p>
        </w:tc>
        <w:tc>
          <w:tcPr>
            <w:tcW w:w="938" w:type="dxa"/>
            <w:tcBorders>
              <w:left w:val="nil"/>
              <w:bottom w:val="single" w:sz="4" w:space="0" w:color="000000"/>
              <w:right w:val="nil"/>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Median</w:t>
            </w:r>
          </w:p>
        </w:tc>
        <w:tc>
          <w:tcPr>
            <w:tcW w:w="961" w:type="dxa"/>
            <w:tcBorders>
              <w:left w:val="nil"/>
              <w:bottom w:val="single" w:sz="4" w:space="0" w:color="000000"/>
              <w:right w:val="nil"/>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P75</w:t>
            </w:r>
          </w:p>
        </w:tc>
        <w:tc>
          <w:tcPr>
            <w:tcW w:w="566" w:type="dxa"/>
            <w:tcBorders>
              <w:left w:val="nil"/>
              <w:bottom w:val="single" w:sz="4" w:space="0" w:color="000000"/>
              <w:right w:val="nil"/>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P1</w:t>
            </w:r>
          </w:p>
        </w:tc>
        <w:tc>
          <w:tcPr>
            <w:tcW w:w="566" w:type="dxa"/>
            <w:tcBorders>
              <w:left w:val="nil"/>
              <w:bottom w:val="single" w:sz="4" w:space="0" w:color="000000"/>
              <w:right w:val="nil"/>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P5</w:t>
            </w:r>
          </w:p>
        </w:tc>
        <w:tc>
          <w:tcPr>
            <w:tcW w:w="666" w:type="dxa"/>
            <w:tcBorders>
              <w:left w:val="nil"/>
              <w:bottom w:val="single" w:sz="4" w:space="0" w:color="000000"/>
              <w:right w:val="nil"/>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P95</w:t>
            </w:r>
          </w:p>
        </w:tc>
        <w:tc>
          <w:tcPr>
            <w:tcW w:w="666" w:type="dxa"/>
            <w:tcBorders>
              <w:left w:val="nil"/>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P99</w:t>
            </w:r>
          </w:p>
        </w:tc>
      </w:tr>
      <w:tr w:rsidR="00EE71C1" w:rsidRPr="00795A16" w:rsidTr="00C5063A">
        <w:trPr>
          <w:trHeight w:hRule="exact" w:val="284"/>
        </w:trPr>
        <w:tc>
          <w:tcPr>
            <w:tcW w:w="751" w:type="dxa"/>
            <w:tcBorders>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Jan</w:t>
            </w:r>
          </w:p>
        </w:tc>
        <w:tc>
          <w:tcPr>
            <w:tcW w:w="664" w:type="dxa"/>
            <w:tcBorders>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3459</w:t>
            </w:r>
          </w:p>
        </w:tc>
        <w:tc>
          <w:tcPr>
            <w:tcW w:w="758" w:type="dxa"/>
            <w:tcBorders>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63.7</w:t>
            </w:r>
          </w:p>
        </w:tc>
        <w:tc>
          <w:tcPr>
            <w:tcW w:w="1115" w:type="dxa"/>
            <w:tcBorders>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52.0</w:t>
            </w:r>
          </w:p>
        </w:tc>
        <w:tc>
          <w:tcPr>
            <w:tcW w:w="961" w:type="dxa"/>
            <w:tcBorders>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28.4</w:t>
            </w:r>
          </w:p>
        </w:tc>
        <w:tc>
          <w:tcPr>
            <w:tcW w:w="938" w:type="dxa"/>
            <w:tcBorders>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49.4</w:t>
            </w:r>
          </w:p>
        </w:tc>
        <w:tc>
          <w:tcPr>
            <w:tcW w:w="961" w:type="dxa"/>
            <w:tcBorders>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82.4</w:t>
            </w:r>
          </w:p>
        </w:tc>
        <w:tc>
          <w:tcPr>
            <w:tcW w:w="566" w:type="dxa"/>
            <w:tcBorders>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7.2</w:t>
            </w:r>
          </w:p>
        </w:tc>
        <w:tc>
          <w:tcPr>
            <w:tcW w:w="566" w:type="dxa"/>
            <w:tcBorders>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13.6</w:t>
            </w:r>
          </w:p>
        </w:tc>
        <w:tc>
          <w:tcPr>
            <w:tcW w:w="666" w:type="dxa"/>
            <w:tcBorders>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159.5</w:t>
            </w:r>
          </w:p>
        </w:tc>
        <w:tc>
          <w:tcPr>
            <w:tcW w:w="666" w:type="dxa"/>
            <w:tcBorders>
              <w:left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260.7</w:t>
            </w:r>
          </w:p>
        </w:tc>
      </w:tr>
      <w:tr w:rsidR="00EE71C1" w:rsidRPr="00795A16" w:rsidTr="00C5063A">
        <w:trPr>
          <w:trHeight w:hRule="exact" w:val="284"/>
        </w:trPr>
        <w:tc>
          <w:tcPr>
            <w:tcW w:w="751" w:type="dxa"/>
            <w:tcBorders>
              <w:top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Feb</w:t>
            </w:r>
          </w:p>
        </w:tc>
        <w:tc>
          <w:tcPr>
            <w:tcW w:w="664"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3399</w:t>
            </w:r>
          </w:p>
        </w:tc>
        <w:tc>
          <w:tcPr>
            <w:tcW w:w="758"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59.7</w:t>
            </w:r>
          </w:p>
        </w:tc>
        <w:tc>
          <w:tcPr>
            <w:tcW w:w="1115"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52.9</w:t>
            </w:r>
          </w:p>
        </w:tc>
        <w:tc>
          <w:tcPr>
            <w:tcW w:w="961"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24.0</w:t>
            </w:r>
          </w:p>
        </w:tc>
        <w:tc>
          <w:tcPr>
            <w:tcW w:w="938"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44.1</w:t>
            </w:r>
          </w:p>
        </w:tc>
        <w:tc>
          <w:tcPr>
            <w:tcW w:w="961"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78.5</w:t>
            </w:r>
          </w:p>
        </w:tc>
        <w:tc>
          <w:tcPr>
            <w:tcW w:w="5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5.6</w:t>
            </w:r>
          </w:p>
        </w:tc>
        <w:tc>
          <w:tcPr>
            <w:tcW w:w="5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10.7</w:t>
            </w:r>
          </w:p>
        </w:tc>
        <w:tc>
          <w:tcPr>
            <w:tcW w:w="6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152.4</w:t>
            </w:r>
          </w:p>
        </w:tc>
        <w:tc>
          <w:tcPr>
            <w:tcW w:w="666" w:type="dxa"/>
            <w:tcBorders>
              <w:top w:val="nil"/>
              <w:left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264.1</w:t>
            </w:r>
          </w:p>
        </w:tc>
      </w:tr>
      <w:tr w:rsidR="00EE71C1" w:rsidRPr="00795A16" w:rsidTr="00C5063A">
        <w:trPr>
          <w:trHeight w:hRule="exact" w:val="284"/>
        </w:trPr>
        <w:tc>
          <w:tcPr>
            <w:tcW w:w="751" w:type="dxa"/>
            <w:tcBorders>
              <w:top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Mar</w:t>
            </w:r>
          </w:p>
        </w:tc>
        <w:tc>
          <w:tcPr>
            <w:tcW w:w="664"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4904</w:t>
            </w:r>
          </w:p>
        </w:tc>
        <w:tc>
          <w:tcPr>
            <w:tcW w:w="758"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41.8</w:t>
            </w:r>
          </w:p>
        </w:tc>
        <w:tc>
          <w:tcPr>
            <w:tcW w:w="1115"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32.5</w:t>
            </w:r>
          </w:p>
        </w:tc>
        <w:tc>
          <w:tcPr>
            <w:tcW w:w="961"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22.0</w:t>
            </w:r>
          </w:p>
        </w:tc>
        <w:tc>
          <w:tcPr>
            <w:tcW w:w="938"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33.8</w:t>
            </w:r>
          </w:p>
        </w:tc>
        <w:tc>
          <w:tcPr>
            <w:tcW w:w="961"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51.1</w:t>
            </w:r>
          </w:p>
        </w:tc>
        <w:tc>
          <w:tcPr>
            <w:tcW w:w="5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8.0</w:t>
            </w:r>
          </w:p>
        </w:tc>
        <w:tc>
          <w:tcPr>
            <w:tcW w:w="5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11.8</w:t>
            </w:r>
          </w:p>
        </w:tc>
        <w:tc>
          <w:tcPr>
            <w:tcW w:w="6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98.0</w:t>
            </w:r>
          </w:p>
        </w:tc>
        <w:tc>
          <w:tcPr>
            <w:tcW w:w="666" w:type="dxa"/>
            <w:tcBorders>
              <w:top w:val="nil"/>
              <w:left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157.6</w:t>
            </w:r>
          </w:p>
        </w:tc>
      </w:tr>
      <w:tr w:rsidR="00EE71C1" w:rsidRPr="00795A16" w:rsidTr="00C5063A">
        <w:trPr>
          <w:trHeight w:hRule="exact" w:val="284"/>
        </w:trPr>
        <w:tc>
          <w:tcPr>
            <w:tcW w:w="751" w:type="dxa"/>
            <w:tcBorders>
              <w:top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Apr</w:t>
            </w:r>
          </w:p>
        </w:tc>
        <w:tc>
          <w:tcPr>
            <w:tcW w:w="664"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5421</w:t>
            </w:r>
          </w:p>
        </w:tc>
        <w:tc>
          <w:tcPr>
            <w:tcW w:w="758"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35.3</w:t>
            </w:r>
          </w:p>
        </w:tc>
        <w:tc>
          <w:tcPr>
            <w:tcW w:w="1115"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26.2</w:t>
            </w:r>
          </w:p>
        </w:tc>
        <w:tc>
          <w:tcPr>
            <w:tcW w:w="961"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18.9</w:t>
            </w:r>
          </w:p>
        </w:tc>
        <w:tc>
          <w:tcPr>
            <w:tcW w:w="938"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27.5</w:t>
            </w:r>
          </w:p>
        </w:tc>
        <w:tc>
          <w:tcPr>
            <w:tcW w:w="961"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41.7</w:t>
            </w:r>
          </w:p>
        </w:tc>
        <w:tc>
          <w:tcPr>
            <w:tcW w:w="5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7.3</w:t>
            </w:r>
          </w:p>
        </w:tc>
        <w:tc>
          <w:tcPr>
            <w:tcW w:w="5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11.3</w:t>
            </w:r>
          </w:p>
        </w:tc>
        <w:tc>
          <w:tcPr>
            <w:tcW w:w="6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89.9</w:t>
            </w:r>
          </w:p>
        </w:tc>
        <w:tc>
          <w:tcPr>
            <w:tcW w:w="666" w:type="dxa"/>
            <w:tcBorders>
              <w:top w:val="nil"/>
              <w:left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132.6</w:t>
            </w:r>
          </w:p>
        </w:tc>
      </w:tr>
      <w:tr w:rsidR="00EE71C1" w:rsidRPr="00795A16" w:rsidTr="00C5063A">
        <w:trPr>
          <w:trHeight w:hRule="exact" w:val="284"/>
        </w:trPr>
        <w:tc>
          <w:tcPr>
            <w:tcW w:w="751" w:type="dxa"/>
            <w:tcBorders>
              <w:top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May</w:t>
            </w:r>
          </w:p>
        </w:tc>
        <w:tc>
          <w:tcPr>
            <w:tcW w:w="664"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5099</w:t>
            </w:r>
          </w:p>
        </w:tc>
        <w:tc>
          <w:tcPr>
            <w:tcW w:w="758"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34.1</w:t>
            </w:r>
          </w:p>
        </w:tc>
        <w:tc>
          <w:tcPr>
            <w:tcW w:w="1115"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23.2</w:t>
            </w:r>
          </w:p>
        </w:tc>
        <w:tc>
          <w:tcPr>
            <w:tcW w:w="961"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18.9</w:t>
            </w:r>
          </w:p>
        </w:tc>
        <w:tc>
          <w:tcPr>
            <w:tcW w:w="938"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27.3</w:t>
            </w:r>
          </w:p>
        </w:tc>
        <w:tc>
          <w:tcPr>
            <w:tcW w:w="961"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41.2</w:t>
            </w:r>
          </w:p>
        </w:tc>
        <w:tc>
          <w:tcPr>
            <w:tcW w:w="5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8.7</w:t>
            </w:r>
          </w:p>
        </w:tc>
        <w:tc>
          <w:tcPr>
            <w:tcW w:w="5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11.7</w:t>
            </w:r>
          </w:p>
        </w:tc>
        <w:tc>
          <w:tcPr>
            <w:tcW w:w="6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82.0</w:t>
            </w:r>
          </w:p>
        </w:tc>
        <w:tc>
          <w:tcPr>
            <w:tcW w:w="666" w:type="dxa"/>
            <w:tcBorders>
              <w:top w:val="nil"/>
              <w:left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120.3</w:t>
            </w:r>
          </w:p>
        </w:tc>
      </w:tr>
      <w:tr w:rsidR="00EE71C1" w:rsidRPr="00795A16" w:rsidTr="00C5063A">
        <w:trPr>
          <w:trHeight w:hRule="exact" w:val="284"/>
        </w:trPr>
        <w:tc>
          <w:tcPr>
            <w:tcW w:w="751" w:type="dxa"/>
            <w:tcBorders>
              <w:top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Jun</w:t>
            </w:r>
          </w:p>
        </w:tc>
        <w:tc>
          <w:tcPr>
            <w:tcW w:w="664"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4763</w:t>
            </w:r>
          </w:p>
        </w:tc>
        <w:tc>
          <w:tcPr>
            <w:tcW w:w="758"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47.8</w:t>
            </w:r>
          </w:p>
        </w:tc>
        <w:tc>
          <w:tcPr>
            <w:tcW w:w="1115"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32.0</w:t>
            </w:r>
          </w:p>
        </w:tc>
        <w:tc>
          <w:tcPr>
            <w:tcW w:w="961"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24.1</w:t>
            </w:r>
          </w:p>
        </w:tc>
        <w:tc>
          <w:tcPr>
            <w:tcW w:w="938"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39.3</w:t>
            </w:r>
          </w:p>
        </w:tc>
        <w:tc>
          <w:tcPr>
            <w:tcW w:w="961"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64.5</w:t>
            </w:r>
          </w:p>
        </w:tc>
        <w:tc>
          <w:tcPr>
            <w:tcW w:w="5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10.3</w:t>
            </w:r>
          </w:p>
        </w:tc>
        <w:tc>
          <w:tcPr>
            <w:tcW w:w="5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14.2</w:t>
            </w:r>
          </w:p>
        </w:tc>
        <w:tc>
          <w:tcPr>
            <w:tcW w:w="6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107.2</w:t>
            </w:r>
          </w:p>
        </w:tc>
        <w:tc>
          <w:tcPr>
            <w:tcW w:w="666" w:type="dxa"/>
            <w:tcBorders>
              <w:top w:val="nil"/>
              <w:left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149.4</w:t>
            </w:r>
          </w:p>
        </w:tc>
      </w:tr>
      <w:tr w:rsidR="00EE71C1" w:rsidRPr="00795A16" w:rsidTr="00C5063A">
        <w:trPr>
          <w:trHeight w:hRule="exact" w:val="284"/>
        </w:trPr>
        <w:tc>
          <w:tcPr>
            <w:tcW w:w="751" w:type="dxa"/>
            <w:tcBorders>
              <w:top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Jul</w:t>
            </w:r>
          </w:p>
        </w:tc>
        <w:tc>
          <w:tcPr>
            <w:tcW w:w="664"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4853</w:t>
            </w:r>
          </w:p>
        </w:tc>
        <w:tc>
          <w:tcPr>
            <w:tcW w:w="758"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45.8</w:t>
            </w:r>
          </w:p>
        </w:tc>
        <w:tc>
          <w:tcPr>
            <w:tcW w:w="1115"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38.8</w:t>
            </w:r>
          </w:p>
        </w:tc>
        <w:tc>
          <w:tcPr>
            <w:tcW w:w="961"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20.5</w:t>
            </w:r>
          </w:p>
        </w:tc>
        <w:tc>
          <w:tcPr>
            <w:tcW w:w="938"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34.6</w:t>
            </w:r>
          </w:p>
        </w:tc>
        <w:tc>
          <w:tcPr>
            <w:tcW w:w="961"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59.0</w:t>
            </w:r>
          </w:p>
        </w:tc>
        <w:tc>
          <w:tcPr>
            <w:tcW w:w="5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8.7</w:t>
            </w:r>
          </w:p>
        </w:tc>
        <w:tc>
          <w:tcPr>
            <w:tcW w:w="5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11.7</w:t>
            </w:r>
          </w:p>
        </w:tc>
        <w:tc>
          <w:tcPr>
            <w:tcW w:w="6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117.8</w:t>
            </w:r>
          </w:p>
        </w:tc>
        <w:tc>
          <w:tcPr>
            <w:tcW w:w="666" w:type="dxa"/>
            <w:tcBorders>
              <w:top w:val="nil"/>
              <w:left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188.5</w:t>
            </w:r>
          </w:p>
        </w:tc>
      </w:tr>
      <w:tr w:rsidR="00EE71C1" w:rsidRPr="00795A16" w:rsidTr="00C5063A">
        <w:trPr>
          <w:trHeight w:hRule="exact" w:val="284"/>
        </w:trPr>
        <w:tc>
          <w:tcPr>
            <w:tcW w:w="751" w:type="dxa"/>
            <w:tcBorders>
              <w:top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Aug</w:t>
            </w:r>
          </w:p>
        </w:tc>
        <w:tc>
          <w:tcPr>
            <w:tcW w:w="664"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4123</w:t>
            </w:r>
          </w:p>
        </w:tc>
        <w:tc>
          <w:tcPr>
            <w:tcW w:w="758"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55.4</w:t>
            </w:r>
          </w:p>
        </w:tc>
        <w:tc>
          <w:tcPr>
            <w:tcW w:w="1115"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109.9</w:t>
            </w:r>
          </w:p>
        </w:tc>
        <w:tc>
          <w:tcPr>
            <w:tcW w:w="961"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19.7</w:t>
            </w:r>
          </w:p>
        </w:tc>
        <w:tc>
          <w:tcPr>
            <w:tcW w:w="938"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33.3</w:t>
            </w:r>
          </w:p>
        </w:tc>
        <w:tc>
          <w:tcPr>
            <w:tcW w:w="961"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59.6</w:t>
            </w:r>
          </w:p>
        </w:tc>
        <w:tc>
          <w:tcPr>
            <w:tcW w:w="5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7.4</w:t>
            </w:r>
          </w:p>
        </w:tc>
        <w:tc>
          <w:tcPr>
            <w:tcW w:w="5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10.6</w:t>
            </w:r>
          </w:p>
        </w:tc>
        <w:tc>
          <w:tcPr>
            <w:tcW w:w="6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147.3</w:t>
            </w:r>
          </w:p>
        </w:tc>
        <w:tc>
          <w:tcPr>
            <w:tcW w:w="666" w:type="dxa"/>
            <w:tcBorders>
              <w:top w:val="nil"/>
              <w:left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326.3</w:t>
            </w:r>
          </w:p>
        </w:tc>
      </w:tr>
      <w:tr w:rsidR="00EE71C1" w:rsidRPr="00795A16" w:rsidTr="00C5063A">
        <w:trPr>
          <w:trHeight w:hRule="exact" w:val="284"/>
        </w:trPr>
        <w:tc>
          <w:tcPr>
            <w:tcW w:w="751" w:type="dxa"/>
            <w:tcBorders>
              <w:top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Sep</w:t>
            </w:r>
          </w:p>
        </w:tc>
        <w:tc>
          <w:tcPr>
            <w:tcW w:w="664"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4109</w:t>
            </w:r>
          </w:p>
        </w:tc>
        <w:tc>
          <w:tcPr>
            <w:tcW w:w="758"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40.9</w:t>
            </w:r>
          </w:p>
        </w:tc>
        <w:tc>
          <w:tcPr>
            <w:tcW w:w="1115"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29.9</w:t>
            </w:r>
          </w:p>
        </w:tc>
        <w:tc>
          <w:tcPr>
            <w:tcW w:w="961"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19.8</w:t>
            </w:r>
          </w:p>
        </w:tc>
        <w:tc>
          <w:tcPr>
            <w:tcW w:w="938"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32.4</w:t>
            </w:r>
          </w:p>
        </w:tc>
        <w:tc>
          <w:tcPr>
            <w:tcW w:w="961"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51.8</w:t>
            </w:r>
          </w:p>
        </w:tc>
        <w:tc>
          <w:tcPr>
            <w:tcW w:w="5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7.6</w:t>
            </w:r>
          </w:p>
        </w:tc>
        <w:tc>
          <w:tcPr>
            <w:tcW w:w="5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11.3</w:t>
            </w:r>
          </w:p>
        </w:tc>
        <w:tc>
          <w:tcPr>
            <w:tcW w:w="6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99.9</w:t>
            </w:r>
          </w:p>
        </w:tc>
        <w:tc>
          <w:tcPr>
            <w:tcW w:w="666" w:type="dxa"/>
            <w:tcBorders>
              <w:top w:val="nil"/>
              <w:left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142.4</w:t>
            </w:r>
          </w:p>
        </w:tc>
      </w:tr>
      <w:tr w:rsidR="00EE71C1" w:rsidRPr="00795A16" w:rsidTr="00C5063A">
        <w:trPr>
          <w:trHeight w:hRule="exact" w:val="284"/>
        </w:trPr>
        <w:tc>
          <w:tcPr>
            <w:tcW w:w="751" w:type="dxa"/>
            <w:tcBorders>
              <w:top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Oct</w:t>
            </w:r>
          </w:p>
        </w:tc>
        <w:tc>
          <w:tcPr>
            <w:tcW w:w="664"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4311</w:t>
            </w:r>
          </w:p>
        </w:tc>
        <w:tc>
          <w:tcPr>
            <w:tcW w:w="758"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36.4</w:t>
            </w:r>
          </w:p>
        </w:tc>
        <w:tc>
          <w:tcPr>
            <w:tcW w:w="1115"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27.4</w:t>
            </w:r>
          </w:p>
        </w:tc>
        <w:tc>
          <w:tcPr>
            <w:tcW w:w="961"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18.4</w:t>
            </w:r>
          </w:p>
        </w:tc>
        <w:tc>
          <w:tcPr>
            <w:tcW w:w="938"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28.5</w:t>
            </w:r>
          </w:p>
        </w:tc>
        <w:tc>
          <w:tcPr>
            <w:tcW w:w="961"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45.7</w:t>
            </w:r>
          </w:p>
        </w:tc>
        <w:tc>
          <w:tcPr>
            <w:tcW w:w="5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7.0</w:t>
            </w:r>
          </w:p>
        </w:tc>
        <w:tc>
          <w:tcPr>
            <w:tcW w:w="5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10.5</w:t>
            </w:r>
          </w:p>
        </w:tc>
        <w:tc>
          <w:tcPr>
            <w:tcW w:w="6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91.1</w:t>
            </w:r>
          </w:p>
        </w:tc>
        <w:tc>
          <w:tcPr>
            <w:tcW w:w="666" w:type="dxa"/>
            <w:tcBorders>
              <w:top w:val="nil"/>
              <w:left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138.2</w:t>
            </w:r>
          </w:p>
        </w:tc>
      </w:tr>
      <w:tr w:rsidR="00EE71C1" w:rsidRPr="00795A16" w:rsidTr="00C5063A">
        <w:trPr>
          <w:trHeight w:hRule="exact" w:val="284"/>
        </w:trPr>
        <w:tc>
          <w:tcPr>
            <w:tcW w:w="751" w:type="dxa"/>
            <w:tcBorders>
              <w:top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Nov</w:t>
            </w:r>
          </w:p>
        </w:tc>
        <w:tc>
          <w:tcPr>
            <w:tcW w:w="664"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4121</w:t>
            </w:r>
          </w:p>
        </w:tc>
        <w:tc>
          <w:tcPr>
            <w:tcW w:w="758"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43.8</w:t>
            </w:r>
          </w:p>
        </w:tc>
        <w:tc>
          <w:tcPr>
            <w:tcW w:w="1115"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36.5</w:t>
            </w:r>
          </w:p>
        </w:tc>
        <w:tc>
          <w:tcPr>
            <w:tcW w:w="961"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20.0</w:t>
            </w:r>
          </w:p>
        </w:tc>
        <w:tc>
          <w:tcPr>
            <w:tcW w:w="938"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32.2</w:t>
            </w:r>
          </w:p>
        </w:tc>
        <w:tc>
          <w:tcPr>
            <w:tcW w:w="961"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55.2</w:t>
            </w:r>
          </w:p>
        </w:tc>
        <w:tc>
          <w:tcPr>
            <w:tcW w:w="5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7.8</w:t>
            </w:r>
          </w:p>
        </w:tc>
        <w:tc>
          <w:tcPr>
            <w:tcW w:w="5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11.0</w:t>
            </w:r>
          </w:p>
        </w:tc>
        <w:tc>
          <w:tcPr>
            <w:tcW w:w="666" w:type="dxa"/>
            <w:tcBorders>
              <w:top w:val="nil"/>
              <w:left w:val="nil"/>
              <w:bottom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116.5</w:t>
            </w:r>
          </w:p>
        </w:tc>
        <w:tc>
          <w:tcPr>
            <w:tcW w:w="666" w:type="dxa"/>
            <w:tcBorders>
              <w:top w:val="nil"/>
              <w:left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180.3</w:t>
            </w:r>
          </w:p>
        </w:tc>
      </w:tr>
      <w:tr w:rsidR="00EE71C1" w:rsidRPr="00795A16" w:rsidTr="00C5063A">
        <w:trPr>
          <w:trHeight w:hRule="exact" w:val="284"/>
        </w:trPr>
        <w:tc>
          <w:tcPr>
            <w:tcW w:w="751" w:type="dxa"/>
            <w:tcBorders>
              <w:top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Dec</w:t>
            </w:r>
          </w:p>
        </w:tc>
        <w:tc>
          <w:tcPr>
            <w:tcW w:w="664" w:type="dxa"/>
            <w:tcBorders>
              <w:top w:val="nil"/>
              <w:left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5182</w:t>
            </w:r>
          </w:p>
        </w:tc>
        <w:tc>
          <w:tcPr>
            <w:tcW w:w="758" w:type="dxa"/>
            <w:tcBorders>
              <w:top w:val="nil"/>
              <w:left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46.1</w:t>
            </w:r>
          </w:p>
        </w:tc>
        <w:tc>
          <w:tcPr>
            <w:tcW w:w="1115" w:type="dxa"/>
            <w:tcBorders>
              <w:top w:val="nil"/>
              <w:left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34.4</w:t>
            </w:r>
          </w:p>
        </w:tc>
        <w:tc>
          <w:tcPr>
            <w:tcW w:w="961" w:type="dxa"/>
            <w:tcBorders>
              <w:top w:val="nil"/>
              <w:left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22.9</w:t>
            </w:r>
          </w:p>
        </w:tc>
        <w:tc>
          <w:tcPr>
            <w:tcW w:w="938" w:type="dxa"/>
            <w:tcBorders>
              <w:top w:val="nil"/>
              <w:left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36.8</w:t>
            </w:r>
          </w:p>
        </w:tc>
        <w:tc>
          <w:tcPr>
            <w:tcW w:w="961" w:type="dxa"/>
            <w:tcBorders>
              <w:top w:val="nil"/>
              <w:left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58.7</w:t>
            </w:r>
          </w:p>
        </w:tc>
        <w:tc>
          <w:tcPr>
            <w:tcW w:w="566" w:type="dxa"/>
            <w:tcBorders>
              <w:top w:val="nil"/>
              <w:left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6.1</w:t>
            </w:r>
          </w:p>
        </w:tc>
        <w:tc>
          <w:tcPr>
            <w:tcW w:w="566" w:type="dxa"/>
            <w:tcBorders>
              <w:top w:val="nil"/>
              <w:left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11.4</w:t>
            </w:r>
          </w:p>
        </w:tc>
        <w:tc>
          <w:tcPr>
            <w:tcW w:w="666" w:type="dxa"/>
            <w:tcBorders>
              <w:top w:val="nil"/>
              <w:left w:val="nil"/>
              <w:righ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114.3</w:t>
            </w:r>
          </w:p>
        </w:tc>
        <w:tc>
          <w:tcPr>
            <w:tcW w:w="666" w:type="dxa"/>
            <w:tcBorders>
              <w:top w:val="nil"/>
              <w:left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176.5</w:t>
            </w:r>
          </w:p>
        </w:tc>
      </w:tr>
    </w:tbl>
    <w:p w:rsidR="00374F12" w:rsidRDefault="00374F12" w:rsidP="00374F12">
      <w:pPr>
        <w:spacing w:after="0" w:line="120" w:lineRule="auto"/>
        <w:jc w:val="both"/>
        <w:rPr>
          <w:rFonts w:ascii="Times New Roman" w:hAnsi="Times New Roman"/>
          <w:b/>
        </w:rPr>
      </w:pPr>
    </w:p>
    <w:p w:rsidR="00EE71C1" w:rsidRDefault="00C5063A" w:rsidP="00C5063A">
      <w:pPr>
        <w:spacing w:after="0" w:line="360" w:lineRule="auto"/>
        <w:jc w:val="both"/>
        <w:rPr>
          <w:rFonts w:ascii="Times New Roman" w:hAnsi="Times New Roman"/>
        </w:rPr>
      </w:pPr>
      <w:r w:rsidRPr="00C5063A">
        <w:rPr>
          <w:rFonts w:ascii="Times New Roman" w:hAnsi="Times New Roman"/>
          <w:b/>
        </w:rPr>
        <w:t>Table E.</w:t>
      </w:r>
      <w:r>
        <w:rPr>
          <w:rFonts w:ascii="Times New Roman" w:hAnsi="Times New Roman"/>
          <w:b/>
        </w:rPr>
        <w:t>2</w:t>
      </w:r>
      <w:r w:rsidRPr="00C5063A">
        <w:rPr>
          <w:rFonts w:ascii="Times New Roman" w:hAnsi="Times New Roman"/>
          <w:b/>
        </w:rPr>
        <w:t>.</w:t>
      </w:r>
      <w:r w:rsidRPr="00C5063A">
        <w:rPr>
          <w:rFonts w:ascii="Times New Roman" w:hAnsi="Times New Roman"/>
        </w:rPr>
        <w:t xml:space="preserve"> Monthly statistics of σ</w:t>
      </w:r>
      <w:r w:rsidRPr="00C5063A">
        <w:rPr>
          <w:rFonts w:ascii="Times New Roman" w:hAnsi="Times New Roman"/>
          <w:vertAlign w:val="subscript"/>
        </w:rPr>
        <w:t>sp</w:t>
      </w:r>
      <w:r w:rsidRPr="00C5063A">
        <w:rPr>
          <w:rFonts w:ascii="Times New Roman" w:hAnsi="Times New Roman"/>
        </w:rPr>
        <w:t>(</w:t>
      </w:r>
      <w:r>
        <w:rPr>
          <w:rFonts w:ascii="Times New Roman" w:hAnsi="Times New Roman"/>
        </w:rPr>
        <w:t>5</w:t>
      </w:r>
      <w:r w:rsidRPr="00C5063A">
        <w:rPr>
          <w:rFonts w:ascii="Times New Roman" w:hAnsi="Times New Roman"/>
        </w:rPr>
        <w:t>50)</w:t>
      </w:r>
      <w:r>
        <w:rPr>
          <w:rFonts w:ascii="Times New Roman" w:hAnsi="Times New Roman"/>
        </w:rPr>
        <w:t>.</w:t>
      </w:r>
    </w:p>
    <w:p w:rsidR="00C5063A" w:rsidRDefault="00C5063A" w:rsidP="00C5063A">
      <w:pPr>
        <w:spacing w:after="0" w:line="360" w:lineRule="auto"/>
        <w:jc w:val="both"/>
        <w:rPr>
          <w:rFonts w:ascii="Times New Roman" w:hAnsi="Times New Roman"/>
          <w:sz w:val="20"/>
          <w:szCs w:val="20"/>
        </w:rPr>
      </w:pPr>
    </w:p>
    <w:p w:rsidR="00374F12" w:rsidRPr="00D95F21" w:rsidRDefault="00374F12" w:rsidP="00C5063A">
      <w:pPr>
        <w:spacing w:after="0" w:line="360" w:lineRule="auto"/>
        <w:jc w:val="both"/>
        <w:rPr>
          <w:rFonts w:ascii="Times New Roman" w:hAnsi="Times New Roman"/>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ook w:val="04A0"/>
      </w:tblPr>
      <w:tblGrid>
        <w:gridCol w:w="852"/>
        <w:gridCol w:w="663"/>
        <w:gridCol w:w="761"/>
        <w:gridCol w:w="1034"/>
        <w:gridCol w:w="910"/>
        <w:gridCol w:w="941"/>
        <w:gridCol w:w="910"/>
        <w:gridCol w:w="518"/>
        <w:gridCol w:w="601"/>
        <w:gridCol w:w="711"/>
        <w:gridCol w:w="711"/>
      </w:tblGrid>
      <w:tr w:rsidR="00EE71C1" w:rsidRPr="00795A16" w:rsidTr="00C5063A">
        <w:trPr>
          <w:trHeight w:hRule="exact" w:val="284"/>
        </w:trPr>
        <w:tc>
          <w:tcPr>
            <w:tcW w:w="750"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lastRenderedPageBreak/>
              <w:t>Month</w:t>
            </w:r>
          </w:p>
        </w:tc>
        <w:tc>
          <w:tcPr>
            <w:tcW w:w="665"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N</w:t>
            </w:r>
          </w:p>
        </w:tc>
        <w:tc>
          <w:tcPr>
            <w:tcW w:w="762"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Mean</w:t>
            </w:r>
          </w:p>
        </w:tc>
        <w:tc>
          <w:tcPr>
            <w:tcW w:w="112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SD</w:t>
            </w:r>
          </w:p>
        </w:tc>
        <w:tc>
          <w:tcPr>
            <w:tcW w:w="97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P25</w:t>
            </w:r>
          </w:p>
        </w:tc>
        <w:tc>
          <w:tcPr>
            <w:tcW w:w="942"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Median</w:t>
            </w:r>
          </w:p>
        </w:tc>
        <w:tc>
          <w:tcPr>
            <w:tcW w:w="97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P75</w:t>
            </w:r>
          </w:p>
        </w:tc>
        <w:tc>
          <w:tcPr>
            <w:tcW w:w="523"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P1</w:t>
            </w:r>
          </w:p>
        </w:tc>
        <w:tc>
          <w:tcPr>
            <w:tcW w:w="56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P5</w:t>
            </w:r>
          </w:p>
        </w:tc>
        <w:tc>
          <w:tcPr>
            <w:tcW w:w="66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P95</w:t>
            </w:r>
          </w:p>
        </w:tc>
        <w:tc>
          <w:tcPr>
            <w:tcW w:w="66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P99</w:t>
            </w:r>
          </w:p>
        </w:tc>
      </w:tr>
      <w:tr w:rsidR="00EE71C1" w:rsidRPr="00795A16" w:rsidTr="00C5063A">
        <w:trPr>
          <w:trHeight w:hRule="exact" w:val="284"/>
        </w:trPr>
        <w:tc>
          <w:tcPr>
            <w:tcW w:w="750" w:type="dxa"/>
            <w:tcBorders>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Jan</w:t>
            </w:r>
          </w:p>
        </w:tc>
        <w:tc>
          <w:tcPr>
            <w:tcW w:w="665" w:type="dxa"/>
            <w:tcBorders>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3459</w:t>
            </w:r>
          </w:p>
        </w:tc>
        <w:tc>
          <w:tcPr>
            <w:tcW w:w="762" w:type="dxa"/>
            <w:tcBorders>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41.2</w:t>
            </w:r>
          </w:p>
        </w:tc>
        <w:tc>
          <w:tcPr>
            <w:tcW w:w="1124" w:type="dxa"/>
            <w:tcBorders>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32.5</w:t>
            </w:r>
          </w:p>
        </w:tc>
        <w:tc>
          <w:tcPr>
            <w:tcW w:w="974" w:type="dxa"/>
            <w:tcBorders>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19.3</w:t>
            </w:r>
          </w:p>
        </w:tc>
        <w:tc>
          <w:tcPr>
            <w:tcW w:w="942" w:type="dxa"/>
            <w:tcBorders>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32.7</w:t>
            </w:r>
          </w:p>
        </w:tc>
        <w:tc>
          <w:tcPr>
            <w:tcW w:w="974" w:type="dxa"/>
            <w:tcBorders>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53.5</w:t>
            </w:r>
          </w:p>
        </w:tc>
        <w:tc>
          <w:tcPr>
            <w:tcW w:w="523" w:type="dxa"/>
            <w:tcBorders>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5.0</w:t>
            </w:r>
          </w:p>
        </w:tc>
        <w:tc>
          <w:tcPr>
            <w:tcW w:w="566" w:type="dxa"/>
            <w:tcBorders>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9.4</w:t>
            </w:r>
          </w:p>
        </w:tc>
        <w:tc>
          <w:tcPr>
            <w:tcW w:w="666" w:type="dxa"/>
            <w:tcBorders>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101.6</w:t>
            </w:r>
          </w:p>
        </w:tc>
        <w:tc>
          <w:tcPr>
            <w:tcW w:w="666" w:type="dxa"/>
            <w:tcBorders>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163.8</w:t>
            </w:r>
          </w:p>
        </w:tc>
      </w:tr>
      <w:tr w:rsidR="00EE71C1" w:rsidRPr="00795A16" w:rsidTr="00C5063A">
        <w:trPr>
          <w:trHeight w:hRule="exact" w:val="284"/>
        </w:trPr>
        <w:tc>
          <w:tcPr>
            <w:tcW w:w="750"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Feb</w:t>
            </w:r>
          </w:p>
        </w:tc>
        <w:tc>
          <w:tcPr>
            <w:tcW w:w="665"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3399</w:t>
            </w:r>
          </w:p>
        </w:tc>
        <w:tc>
          <w:tcPr>
            <w:tcW w:w="762"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41.4</w:t>
            </w:r>
          </w:p>
        </w:tc>
        <w:tc>
          <w:tcPr>
            <w:tcW w:w="112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35.4</w:t>
            </w:r>
          </w:p>
        </w:tc>
        <w:tc>
          <w:tcPr>
            <w:tcW w:w="97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17.7</w:t>
            </w:r>
          </w:p>
        </w:tc>
        <w:tc>
          <w:tcPr>
            <w:tcW w:w="942"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31.2</w:t>
            </w:r>
          </w:p>
        </w:tc>
        <w:tc>
          <w:tcPr>
            <w:tcW w:w="97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54.3</w:t>
            </w:r>
          </w:p>
        </w:tc>
        <w:tc>
          <w:tcPr>
            <w:tcW w:w="523"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3.9</w:t>
            </w:r>
          </w:p>
        </w:tc>
        <w:tc>
          <w:tcPr>
            <w:tcW w:w="5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7.8</w:t>
            </w:r>
          </w:p>
        </w:tc>
        <w:tc>
          <w:tcPr>
            <w:tcW w:w="6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104.2</w:t>
            </w:r>
          </w:p>
        </w:tc>
        <w:tc>
          <w:tcPr>
            <w:tcW w:w="6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176.4</w:t>
            </w:r>
          </w:p>
        </w:tc>
      </w:tr>
      <w:tr w:rsidR="00EE71C1" w:rsidRPr="00795A16" w:rsidTr="00C5063A">
        <w:trPr>
          <w:trHeight w:hRule="exact" w:val="284"/>
        </w:trPr>
        <w:tc>
          <w:tcPr>
            <w:tcW w:w="750"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Mar</w:t>
            </w:r>
          </w:p>
        </w:tc>
        <w:tc>
          <w:tcPr>
            <w:tcW w:w="665"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4904</w:t>
            </w:r>
          </w:p>
        </w:tc>
        <w:tc>
          <w:tcPr>
            <w:tcW w:w="762"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32.2</w:t>
            </w:r>
          </w:p>
        </w:tc>
        <w:tc>
          <w:tcPr>
            <w:tcW w:w="112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26.3</w:t>
            </w:r>
          </w:p>
        </w:tc>
        <w:tc>
          <w:tcPr>
            <w:tcW w:w="97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16.5</w:t>
            </w:r>
          </w:p>
        </w:tc>
        <w:tc>
          <w:tcPr>
            <w:tcW w:w="942"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25.5</w:t>
            </w:r>
          </w:p>
        </w:tc>
        <w:tc>
          <w:tcPr>
            <w:tcW w:w="97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39.2</w:t>
            </w:r>
          </w:p>
        </w:tc>
        <w:tc>
          <w:tcPr>
            <w:tcW w:w="523"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5.8</w:t>
            </w:r>
          </w:p>
        </w:tc>
        <w:tc>
          <w:tcPr>
            <w:tcW w:w="5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8.5</w:t>
            </w:r>
          </w:p>
        </w:tc>
        <w:tc>
          <w:tcPr>
            <w:tcW w:w="6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76.4</w:t>
            </w:r>
          </w:p>
        </w:tc>
        <w:tc>
          <w:tcPr>
            <w:tcW w:w="6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131.3</w:t>
            </w:r>
          </w:p>
        </w:tc>
      </w:tr>
      <w:tr w:rsidR="00EE71C1" w:rsidRPr="00795A16" w:rsidTr="00C5063A">
        <w:trPr>
          <w:trHeight w:hRule="exact" w:val="284"/>
        </w:trPr>
        <w:tc>
          <w:tcPr>
            <w:tcW w:w="750"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Apr</w:t>
            </w:r>
          </w:p>
        </w:tc>
        <w:tc>
          <w:tcPr>
            <w:tcW w:w="665"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5421</w:t>
            </w:r>
          </w:p>
        </w:tc>
        <w:tc>
          <w:tcPr>
            <w:tcW w:w="762"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26.1</w:t>
            </w:r>
          </w:p>
        </w:tc>
        <w:tc>
          <w:tcPr>
            <w:tcW w:w="112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17.9</w:t>
            </w:r>
          </w:p>
        </w:tc>
        <w:tc>
          <w:tcPr>
            <w:tcW w:w="97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14.6</w:t>
            </w:r>
          </w:p>
        </w:tc>
        <w:tc>
          <w:tcPr>
            <w:tcW w:w="942"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21.0</w:t>
            </w:r>
          </w:p>
        </w:tc>
        <w:tc>
          <w:tcPr>
            <w:tcW w:w="97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31.2</w:t>
            </w:r>
          </w:p>
        </w:tc>
        <w:tc>
          <w:tcPr>
            <w:tcW w:w="523"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5.5</w:t>
            </w:r>
          </w:p>
        </w:tc>
        <w:tc>
          <w:tcPr>
            <w:tcW w:w="5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8.6</w:t>
            </w:r>
          </w:p>
        </w:tc>
        <w:tc>
          <w:tcPr>
            <w:tcW w:w="6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63.9</w:t>
            </w:r>
          </w:p>
        </w:tc>
        <w:tc>
          <w:tcPr>
            <w:tcW w:w="6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90.7</w:t>
            </w:r>
          </w:p>
        </w:tc>
      </w:tr>
      <w:tr w:rsidR="00EE71C1" w:rsidRPr="00795A16" w:rsidTr="00C5063A">
        <w:trPr>
          <w:trHeight w:hRule="exact" w:val="284"/>
        </w:trPr>
        <w:tc>
          <w:tcPr>
            <w:tcW w:w="750"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May</w:t>
            </w:r>
          </w:p>
        </w:tc>
        <w:tc>
          <w:tcPr>
            <w:tcW w:w="665"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5099</w:t>
            </w:r>
          </w:p>
        </w:tc>
        <w:tc>
          <w:tcPr>
            <w:tcW w:w="762"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25.5</w:t>
            </w:r>
          </w:p>
        </w:tc>
        <w:tc>
          <w:tcPr>
            <w:tcW w:w="112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17.2</w:t>
            </w:r>
          </w:p>
        </w:tc>
        <w:tc>
          <w:tcPr>
            <w:tcW w:w="97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14.5</w:t>
            </w:r>
          </w:p>
        </w:tc>
        <w:tc>
          <w:tcPr>
            <w:tcW w:w="942"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20.7</w:t>
            </w:r>
          </w:p>
        </w:tc>
        <w:tc>
          <w:tcPr>
            <w:tcW w:w="97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30.4</w:t>
            </w:r>
          </w:p>
        </w:tc>
        <w:tc>
          <w:tcPr>
            <w:tcW w:w="523"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6.3</w:t>
            </w:r>
          </w:p>
        </w:tc>
        <w:tc>
          <w:tcPr>
            <w:tcW w:w="5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8.7</w:t>
            </w:r>
          </w:p>
        </w:tc>
        <w:tc>
          <w:tcPr>
            <w:tcW w:w="6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58.7</w:t>
            </w:r>
          </w:p>
        </w:tc>
        <w:tc>
          <w:tcPr>
            <w:tcW w:w="6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92.8</w:t>
            </w:r>
          </w:p>
        </w:tc>
      </w:tr>
      <w:tr w:rsidR="00EE71C1" w:rsidRPr="00795A16" w:rsidTr="00C5063A">
        <w:trPr>
          <w:trHeight w:hRule="exact" w:val="284"/>
        </w:trPr>
        <w:tc>
          <w:tcPr>
            <w:tcW w:w="750"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Jun</w:t>
            </w:r>
          </w:p>
        </w:tc>
        <w:tc>
          <w:tcPr>
            <w:tcW w:w="665"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4763</w:t>
            </w:r>
          </w:p>
        </w:tc>
        <w:tc>
          <w:tcPr>
            <w:tcW w:w="762"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34.1</w:t>
            </w:r>
          </w:p>
        </w:tc>
        <w:tc>
          <w:tcPr>
            <w:tcW w:w="112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22.8</w:t>
            </w:r>
          </w:p>
        </w:tc>
        <w:tc>
          <w:tcPr>
            <w:tcW w:w="97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17.3</w:t>
            </w:r>
          </w:p>
        </w:tc>
        <w:tc>
          <w:tcPr>
            <w:tcW w:w="942"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27.9</w:t>
            </w:r>
          </w:p>
        </w:tc>
        <w:tc>
          <w:tcPr>
            <w:tcW w:w="97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45.1</w:t>
            </w:r>
          </w:p>
        </w:tc>
        <w:tc>
          <w:tcPr>
            <w:tcW w:w="523"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6.9</w:t>
            </w:r>
          </w:p>
        </w:tc>
        <w:tc>
          <w:tcPr>
            <w:tcW w:w="5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10.2</w:t>
            </w:r>
          </w:p>
        </w:tc>
        <w:tc>
          <w:tcPr>
            <w:tcW w:w="6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76.1</w:t>
            </w:r>
          </w:p>
        </w:tc>
        <w:tc>
          <w:tcPr>
            <w:tcW w:w="6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105.3</w:t>
            </w:r>
          </w:p>
        </w:tc>
      </w:tr>
      <w:tr w:rsidR="00EE71C1" w:rsidRPr="00795A16" w:rsidTr="00C5063A">
        <w:trPr>
          <w:trHeight w:hRule="exact" w:val="284"/>
        </w:trPr>
        <w:tc>
          <w:tcPr>
            <w:tcW w:w="750"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Jul</w:t>
            </w:r>
          </w:p>
        </w:tc>
        <w:tc>
          <w:tcPr>
            <w:tcW w:w="665"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4853</w:t>
            </w:r>
          </w:p>
        </w:tc>
        <w:tc>
          <w:tcPr>
            <w:tcW w:w="762"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32.5</w:t>
            </w:r>
          </w:p>
        </w:tc>
        <w:tc>
          <w:tcPr>
            <w:tcW w:w="112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27.3</w:t>
            </w:r>
          </w:p>
        </w:tc>
        <w:tc>
          <w:tcPr>
            <w:tcW w:w="97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15.1</w:t>
            </w:r>
          </w:p>
        </w:tc>
        <w:tc>
          <w:tcPr>
            <w:tcW w:w="942"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24.5</w:t>
            </w:r>
          </w:p>
        </w:tc>
        <w:tc>
          <w:tcPr>
            <w:tcW w:w="97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41.0</w:t>
            </w:r>
          </w:p>
        </w:tc>
        <w:tc>
          <w:tcPr>
            <w:tcW w:w="523"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6.2</w:t>
            </w:r>
          </w:p>
        </w:tc>
        <w:tc>
          <w:tcPr>
            <w:tcW w:w="5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8.8</w:t>
            </w:r>
          </w:p>
        </w:tc>
        <w:tc>
          <w:tcPr>
            <w:tcW w:w="6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81.8</w:t>
            </w:r>
          </w:p>
        </w:tc>
        <w:tc>
          <w:tcPr>
            <w:tcW w:w="6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133.9</w:t>
            </w:r>
          </w:p>
        </w:tc>
      </w:tr>
      <w:tr w:rsidR="00EE71C1" w:rsidRPr="00795A16" w:rsidTr="00C5063A">
        <w:trPr>
          <w:trHeight w:hRule="exact" w:val="284"/>
        </w:trPr>
        <w:tc>
          <w:tcPr>
            <w:tcW w:w="750"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Aug</w:t>
            </w:r>
          </w:p>
        </w:tc>
        <w:tc>
          <w:tcPr>
            <w:tcW w:w="665"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4123</w:t>
            </w:r>
          </w:p>
        </w:tc>
        <w:tc>
          <w:tcPr>
            <w:tcW w:w="762"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38.5</w:t>
            </w:r>
          </w:p>
        </w:tc>
        <w:tc>
          <w:tcPr>
            <w:tcW w:w="112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66.8</w:t>
            </w:r>
          </w:p>
        </w:tc>
        <w:tc>
          <w:tcPr>
            <w:tcW w:w="97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15.1</w:t>
            </w:r>
          </w:p>
        </w:tc>
        <w:tc>
          <w:tcPr>
            <w:tcW w:w="942"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24.7</w:t>
            </w:r>
          </w:p>
        </w:tc>
        <w:tc>
          <w:tcPr>
            <w:tcW w:w="97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41.3</w:t>
            </w:r>
          </w:p>
        </w:tc>
        <w:tc>
          <w:tcPr>
            <w:tcW w:w="523"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5.2</w:t>
            </w:r>
          </w:p>
        </w:tc>
        <w:tc>
          <w:tcPr>
            <w:tcW w:w="5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8.1</w:t>
            </w:r>
          </w:p>
        </w:tc>
        <w:tc>
          <w:tcPr>
            <w:tcW w:w="6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101.3</w:t>
            </w:r>
          </w:p>
        </w:tc>
        <w:tc>
          <w:tcPr>
            <w:tcW w:w="6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215.5</w:t>
            </w:r>
          </w:p>
        </w:tc>
      </w:tr>
      <w:tr w:rsidR="00EE71C1" w:rsidRPr="00795A16" w:rsidTr="00C5063A">
        <w:trPr>
          <w:trHeight w:hRule="exact" w:val="284"/>
        </w:trPr>
        <w:tc>
          <w:tcPr>
            <w:tcW w:w="750"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Sep</w:t>
            </w:r>
          </w:p>
        </w:tc>
        <w:tc>
          <w:tcPr>
            <w:tcW w:w="665"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4109</w:t>
            </w:r>
          </w:p>
        </w:tc>
        <w:tc>
          <w:tcPr>
            <w:tcW w:w="762"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29.8</w:t>
            </w:r>
          </w:p>
        </w:tc>
        <w:tc>
          <w:tcPr>
            <w:tcW w:w="112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20.2</w:t>
            </w:r>
          </w:p>
        </w:tc>
        <w:tc>
          <w:tcPr>
            <w:tcW w:w="97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15.3</w:t>
            </w:r>
          </w:p>
        </w:tc>
        <w:tc>
          <w:tcPr>
            <w:tcW w:w="942"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24.8</w:t>
            </w:r>
          </w:p>
        </w:tc>
        <w:tc>
          <w:tcPr>
            <w:tcW w:w="97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37.7</w:t>
            </w:r>
          </w:p>
        </w:tc>
        <w:tc>
          <w:tcPr>
            <w:tcW w:w="523"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5.4</w:t>
            </w:r>
          </w:p>
        </w:tc>
        <w:tc>
          <w:tcPr>
            <w:tcW w:w="5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8.7</w:t>
            </w:r>
          </w:p>
        </w:tc>
        <w:tc>
          <w:tcPr>
            <w:tcW w:w="6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69.1</w:t>
            </w:r>
          </w:p>
        </w:tc>
        <w:tc>
          <w:tcPr>
            <w:tcW w:w="6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98.8</w:t>
            </w:r>
          </w:p>
        </w:tc>
      </w:tr>
      <w:tr w:rsidR="00EE71C1" w:rsidRPr="00795A16" w:rsidTr="00C5063A">
        <w:trPr>
          <w:trHeight w:hRule="exact" w:val="284"/>
        </w:trPr>
        <w:tc>
          <w:tcPr>
            <w:tcW w:w="750"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Oct</w:t>
            </w:r>
          </w:p>
        </w:tc>
        <w:tc>
          <w:tcPr>
            <w:tcW w:w="665"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4311</w:t>
            </w:r>
          </w:p>
        </w:tc>
        <w:tc>
          <w:tcPr>
            <w:tcW w:w="762"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26.3</w:t>
            </w:r>
          </w:p>
        </w:tc>
        <w:tc>
          <w:tcPr>
            <w:tcW w:w="112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18.6</w:t>
            </w:r>
          </w:p>
        </w:tc>
        <w:tc>
          <w:tcPr>
            <w:tcW w:w="97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14.1</w:t>
            </w:r>
          </w:p>
        </w:tc>
        <w:tc>
          <w:tcPr>
            <w:tcW w:w="942"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21.5</w:t>
            </w:r>
          </w:p>
        </w:tc>
        <w:tc>
          <w:tcPr>
            <w:tcW w:w="97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32.3</w:t>
            </w:r>
          </w:p>
        </w:tc>
        <w:tc>
          <w:tcPr>
            <w:tcW w:w="523"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5.3</w:t>
            </w:r>
          </w:p>
        </w:tc>
        <w:tc>
          <w:tcPr>
            <w:tcW w:w="5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8.0</w:t>
            </w:r>
          </w:p>
        </w:tc>
        <w:tc>
          <w:tcPr>
            <w:tcW w:w="6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62.8</w:t>
            </w:r>
          </w:p>
        </w:tc>
        <w:tc>
          <w:tcPr>
            <w:tcW w:w="6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95.5</w:t>
            </w:r>
          </w:p>
        </w:tc>
      </w:tr>
      <w:tr w:rsidR="00EE71C1" w:rsidRPr="00795A16" w:rsidTr="00C5063A">
        <w:trPr>
          <w:trHeight w:hRule="exact" w:val="284"/>
        </w:trPr>
        <w:tc>
          <w:tcPr>
            <w:tcW w:w="750"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Nov</w:t>
            </w:r>
          </w:p>
        </w:tc>
        <w:tc>
          <w:tcPr>
            <w:tcW w:w="665"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4121</w:t>
            </w:r>
          </w:p>
        </w:tc>
        <w:tc>
          <w:tcPr>
            <w:tcW w:w="762"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30.3</w:t>
            </w:r>
          </w:p>
        </w:tc>
        <w:tc>
          <w:tcPr>
            <w:tcW w:w="112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24.2</w:t>
            </w:r>
          </w:p>
        </w:tc>
        <w:tc>
          <w:tcPr>
            <w:tcW w:w="97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14.4</w:t>
            </w:r>
          </w:p>
        </w:tc>
        <w:tc>
          <w:tcPr>
            <w:tcW w:w="942"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23.0</w:t>
            </w:r>
          </w:p>
        </w:tc>
        <w:tc>
          <w:tcPr>
            <w:tcW w:w="974"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38.4</w:t>
            </w:r>
          </w:p>
        </w:tc>
        <w:tc>
          <w:tcPr>
            <w:tcW w:w="523"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5.7</w:t>
            </w:r>
          </w:p>
        </w:tc>
        <w:tc>
          <w:tcPr>
            <w:tcW w:w="5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8.0</w:t>
            </w:r>
          </w:p>
        </w:tc>
        <w:tc>
          <w:tcPr>
            <w:tcW w:w="6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77.6</w:t>
            </w:r>
          </w:p>
        </w:tc>
        <w:tc>
          <w:tcPr>
            <w:tcW w:w="666" w:type="dxa"/>
            <w:tcBorders>
              <w:top w:val="nil"/>
              <w:bottom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114.0</w:t>
            </w:r>
          </w:p>
        </w:tc>
      </w:tr>
      <w:tr w:rsidR="00EE71C1" w:rsidRPr="00795A16" w:rsidTr="00C5063A">
        <w:trPr>
          <w:trHeight w:hRule="exact" w:val="284"/>
        </w:trPr>
        <w:tc>
          <w:tcPr>
            <w:tcW w:w="750" w:type="dxa"/>
            <w:tcBorders>
              <w:top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Dec</w:t>
            </w:r>
          </w:p>
        </w:tc>
        <w:tc>
          <w:tcPr>
            <w:tcW w:w="665" w:type="dxa"/>
            <w:tcBorders>
              <w:top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5182</w:t>
            </w:r>
          </w:p>
        </w:tc>
        <w:tc>
          <w:tcPr>
            <w:tcW w:w="762" w:type="dxa"/>
            <w:tcBorders>
              <w:top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30.8</w:t>
            </w:r>
          </w:p>
        </w:tc>
        <w:tc>
          <w:tcPr>
            <w:tcW w:w="1124" w:type="dxa"/>
            <w:tcBorders>
              <w:top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22.0</w:t>
            </w:r>
          </w:p>
        </w:tc>
        <w:tc>
          <w:tcPr>
            <w:tcW w:w="974" w:type="dxa"/>
            <w:tcBorders>
              <w:top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16.3</w:t>
            </w:r>
          </w:p>
        </w:tc>
        <w:tc>
          <w:tcPr>
            <w:tcW w:w="942" w:type="dxa"/>
            <w:tcBorders>
              <w:top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25.2</w:t>
            </w:r>
          </w:p>
        </w:tc>
        <w:tc>
          <w:tcPr>
            <w:tcW w:w="974" w:type="dxa"/>
            <w:tcBorders>
              <w:top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38.8</w:t>
            </w:r>
          </w:p>
        </w:tc>
        <w:tc>
          <w:tcPr>
            <w:tcW w:w="523" w:type="dxa"/>
            <w:tcBorders>
              <w:top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4.1</w:t>
            </w:r>
          </w:p>
        </w:tc>
        <w:tc>
          <w:tcPr>
            <w:tcW w:w="566" w:type="dxa"/>
            <w:tcBorders>
              <w:top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8.3</w:t>
            </w:r>
          </w:p>
        </w:tc>
        <w:tc>
          <w:tcPr>
            <w:tcW w:w="666" w:type="dxa"/>
            <w:tcBorders>
              <w:top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72.6</w:t>
            </w:r>
          </w:p>
        </w:tc>
        <w:tc>
          <w:tcPr>
            <w:tcW w:w="666" w:type="dxa"/>
            <w:tcBorders>
              <w:top w:val="nil"/>
            </w:tcBorders>
            <w:vAlign w:val="center"/>
          </w:tcPr>
          <w:p w:rsidR="00EE71C1" w:rsidRPr="00795A16" w:rsidRDefault="00EE71C1" w:rsidP="009B563C">
            <w:pPr>
              <w:spacing w:line="360" w:lineRule="auto"/>
              <w:jc w:val="center"/>
              <w:rPr>
                <w:rFonts w:ascii="Times New Roman" w:eastAsiaTheme="minorEastAsia" w:hAnsi="Times New Roman"/>
              </w:rPr>
            </w:pPr>
            <w:r w:rsidRPr="00795A16">
              <w:rPr>
                <w:rFonts w:ascii="Times New Roman" w:eastAsiaTheme="minorEastAsia" w:hAnsi="Times New Roman"/>
              </w:rPr>
              <w:t>116.6</w:t>
            </w:r>
          </w:p>
        </w:tc>
      </w:tr>
    </w:tbl>
    <w:p w:rsidR="00374F12" w:rsidRDefault="00374F12" w:rsidP="00374F12">
      <w:pPr>
        <w:spacing w:after="0" w:line="120" w:lineRule="auto"/>
        <w:jc w:val="both"/>
        <w:rPr>
          <w:rFonts w:ascii="Times New Roman" w:hAnsi="Times New Roman"/>
          <w:b/>
        </w:rPr>
      </w:pPr>
    </w:p>
    <w:p w:rsidR="00EE71C1" w:rsidRDefault="00C5063A" w:rsidP="00374F12">
      <w:pPr>
        <w:spacing w:after="0" w:line="360" w:lineRule="auto"/>
        <w:jc w:val="both"/>
        <w:rPr>
          <w:rFonts w:ascii="Times New Roman" w:hAnsi="Times New Roman"/>
        </w:rPr>
      </w:pPr>
      <w:r w:rsidRPr="00C5063A">
        <w:rPr>
          <w:rFonts w:ascii="Times New Roman" w:hAnsi="Times New Roman"/>
          <w:b/>
        </w:rPr>
        <w:t>Table E.</w:t>
      </w:r>
      <w:r w:rsidR="00795A16">
        <w:rPr>
          <w:rFonts w:ascii="Times New Roman" w:hAnsi="Times New Roman"/>
          <w:b/>
        </w:rPr>
        <w:t>3</w:t>
      </w:r>
      <w:r w:rsidRPr="00C5063A">
        <w:rPr>
          <w:rFonts w:ascii="Times New Roman" w:hAnsi="Times New Roman"/>
          <w:b/>
        </w:rPr>
        <w:t>.</w:t>
      </w:r>
      <w:r w:rsidRPr="00C5063A">
        <w:rPr>
          <w:rFonts w:ascii="Times New Roman" w:hAnsi="Times New Roman"/>
        </w:rPr>
        <w:t xml:space="preserve"> Monthly statistics of σ</w:t>
      </w:r>
      <w:r w:rsidRPr="00C5063A">
        <w:rPr>
          <w:rFonts w:ascii="Times New Roman" w:hAnsi="Times New Roman"/>
          <w:vertAlign w:val="subscript"/>
        </w:rPr>
        <w:t>sp</w:t>
      </w:r>
      <w:r w:rsidRPr="00C5063A">
        <w:rPr>
          <w:rFonts w:ascii="Times New Roman" w:hAnsi="Times New Roman"/>
        </w:rPr>
        <w:t>(</w:t>
      </w:r>
      <w:r w:rsidR="00795A16">
        <w:rPr>
          <w:rFonts w:ascii="Times New Roman" w:hAnsi="Times New Roman"/>
        </w:rPr>
        <w:t>700</w:t>
      </w:r>
      <w:r w:rsidRPr="00C5063A">
        <w:rPr>
          <w:rFonts w:ascii="Times New Roman" w:hAnsi="Times New Roman"/>
        </w:rPr>
        <w:t>)</w:t>
      </w:r>
      <w:r>
        <w:rPr>
          <w:rFonts w:ascii="Times New Roman" w:hAnsi="Times New Roman"/>
        </w:rPr>
        <w:t>.</w:t>
      </w:r>
    </w:p>
    <w:p w:rsidR="00C5063A" w:rsidRPr="00D95F21" w:rsidRDefault="00C5063A" w:rsidP="00374F12">
      <w:pPr>
        <w:spacing w:after="0" w:line="360" w:lineRule="auto"/>
        <w:jc w:val="both"/>
        <w:rPr>
          <w:rFonts w:ascii="Times New Roman" w:hAnsi="Times New Roman"/>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ook w:val="04A0"/>
      </w:tblPr>
      <w:tblGrid>
        <w:gridCol w:w="852"/>
        <w:gridCol w:w="668"/>
        <w:gridCol w:w="767"/>
        <w:gridCol w:w="1126"/>
        <w:gridCol w:w="975"/>
        <w:gridCol w:w="949"/>
        <w:gridCol w:w="977"/>
        <w:gridCol w:w="525"/>
        <w:gridCol w:w="525"/>
        <w:gridCol w:w="624"/>
        <w:gridCol w:w="624"/>
      </w:tblGrid>
      <w:tr w:rsidR="00EE71C1" w:rsidRPr="008C2955" w:rsidTr="00AD0C93">
        <w:trPr>
          <w:trHeight w:hRule="exact" w:val="284"/>
        </w:trPr>
        <w:tc>
          <w:tcPr>
            <w:tcW w:w="750"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Month</w:t>
            </w:r>
          </w:p>
        </w:tc>
        <w:tc>
          <w:tcPr>
            <w:tcW w:w="669"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N</w:t>
            </w:r>
          </w:p>
        </w:tc>
        <w:tc>
          <w:tcPr>
            <w:tcW w:w="768"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Mean</w:t>
            </w:r>
          </w:p>
        </w:tc>
        <w:tc>
          <w:tcPr>
            <w:tcW w:w="1163"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SD</w:t>
            </w:r>
          </w:p>
        </w:tc>
        <w:tc>
          <w:tcPr>
            <w:tcW w:w="1003"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P25</w:t>
            </w:r>
          </w:p>
        </w:tc>
        <w:tc>
          <w:tcPr>
            <w:tcW w:w="950"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Median</w:t>
            </w:r>
          </w:p>
        </w:tc>
        <w:tc>
          <w:tcPr>
            <w:tcW w:w="1003"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P75</w:t>
            </w:r>
          </w:p>
        </w:tc>
        <w:tc>
          <w:tcPr>
            <w:tcW w:w="527"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P1</w:t>
            </w:r>
          </w:p>
        </w:tc>
        <w:tc>
          <w:tcPr>
            <w:tcW w:w="527"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P5</w:t>
            </w:r>
          </w:p>
        </w:tc>
        <w:tc>
          <w:tcPr>
            <w:tcW w:w="62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P95</w:t>
            </w:r>
          </w:p>
        </w:tc>
        <w:tc>
          <w:tcPr>
            <w:tcW w:w="62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P99</w:t>
            </w:r>
          </w:p>
        </w:tc>
      </w:tr>
      <w:tr w:rsidR="00EE71C1" w:rsidRPr="008C2955" w:rsidTr="00AD0C93">
        <w:trPr>
          <w:trHeight w:hRule="exact" w:val="284"/>
        </w:trPr>
        <w:tc>
          <w:tcPr>
            <w:tcW w:w="750"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Jan</w:t>
            </w:r>
          </w:p>
        </w:tc>
        <w:tc>
          <w:tcPr>
            <w:tcW w:w="669"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3459</w:t>
            </w:r>
          </w:p>
        </w:tc>
        <w:tc>
          <w:tcPr>
            <w:tcW w:w="768"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8.1</w:t>
            </w:r>
          </w:p>
        </w:tc>
        <w:tc>
          <w:tcPr>
            <w:tcW w:w="1163"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6.6</w:t>
            </w:r>
          </w:p>
        </w:tc>
        <w:tc>
          <w:tcPr>
            <w:tcW w:w="1003"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3.8</w:t>
            </w:r>
          </w:p>
        </w:tc>
        <w:tc>
          <w:tcPr>
            <w:tcW w:w="950"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6.3</w:t>
            </w:r>
          </w:p>
        </w:tc>
        <w:tc>
          <w:tcPr>
            <w:tcW w:w="1003"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10.4</w:t>
            </w:r>
          </w:p>
        </w:tc>
        <w:tc>
          <w:tcPr>
            <w:tcW w:w="527"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w:t>
            </w:r>
          </w:p>
        </w:tc>
        <w:tc>
          <w:tcPr>
            <w:tcW w:w="527"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w:t>
            </w:r>
          </w:p>
        </w:tc>
        <w:tc>
          <w:tcPr>
            <w:tcW w:w="626"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19.5</w:t>
            </w:r>
          </w:p>
        </w:tc>
        <w:tc>
          <w:tcPr>
            <w:tcW w:w="626"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33.5</w:t>
            </w:r>
          </w:p>
        </w:tc>
      </w:tr>
      <w:tr w:rsidR="00EE71C1" w:rsidRPr="008C2955" w:rsidTr="00AD0C93">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Feb</w:t>
            </w:r>
          </w:p>
        </w:tc>
        <w:tc>
          <w:tcPr>
            <w:tcW w:w="669"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3399</w:t>
            </w:r>
          </w:p>
        </w:tc>
        <w:tc>
          <w:tcPr>
            <w:tcW w:w="76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7.4</w:t>
            </w:r>
          </w:p>
        </w:tc>
        <w:tc>
          <w:tcPr>
            <w:tcW w:w="116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6.3</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3.2</w:t>
            </w:r>
          </w:p>
        </w:tc>
        <w:tc>
          <w:tcPr>
            <w:tcW w:w="9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5.7</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9.9</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18.2</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30.6</w:t>
            </w:r>
          </w:p>
        </w:tc>
      </w:tr>
      <w:tr w:rsidR="00EE71C1" w:rsidRPr="008C2955" w:rsidTr="00AD0C93">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Mar</w:t>
            </w:r>
          </w:p>
        </w:tc>
        <w:tc>
          <w:tcPr>
            <w:tcW w:w="669"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4904</w:t>
            </w:r>
          </w:p>
        </w:tc>
        <w:tc>
          <w:tcPr>
            <w:tcW w:w="76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5.3</w:t>
            </w:r>
          </w:p>
        </w:tc>
        <w:tc>
          <w:tcPr>
            <w:tcW w:w="116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3.9</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2.9</w:t>
            </w:r>
          </w:p>
        </w:tc>
        <w:tc>
          <w:tcPr>
            <w:tcW w:w="9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4.5</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6.6</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11.7</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17.7</w:t>
            </w:r>
          </w:p>
        </w:tc>
      </w:tr>
      <w:tr w:rsidR="00EE71C1" w:rsidRPr="008C2955" w:rsidTr="00AD0C93">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Apr</w:t>
            </w:r>
          </w:p>
        </w:tc>
        <w:tc>
          <w:tcPr>
            <w:tcW w:w="669"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5421</w:t>
            </w:r>
          </w:p>
        </w:tc>
        <w:tc>
          <w:tcPr>
            <w:tcW w:w="76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4.5</w:t>
            </w:r>
          </w:p>
        </w:tc>
        <w:tc>
          <w:tcPr>
            <w:tcW w:w="116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2.8</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2.6</w:t>
            </w:r>
          </w:p>
        </w:tc>
        <w:tc>
          <w:tcPr>
            <w:tcW w:w="9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3.7</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5.5</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1.6</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10.4</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13.8</w:t>
            </w:r>
          </w:p>
        </w:tc>
      </w:tr>
      <w:tr w:rsidR="00EE71C1" w:rsidRPr="008C2955" w:rsidTr="00AD0C93">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May</w:t>
            </w:r>
          </w:p>
        </w:tc>
        <w:tc>
          <w:tcPr>
            <w:tcW w:w="669"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5099</w:t>
            </w:r>
          </w:p>
        </w:tc>
        <w:tc>
          <w:tcPr>
            <w:tcW w:w="76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4.2</w:t>
            </w:r>
          </w:p>
        </w:tc>
        <w:tc>
          <w:tcPr>
            <w:tcW w:w="116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2.4</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2.5</w:t>
            </w:r>
          </w:p>
        </w:tc>
        <w:tc>
          <w:tcPr>
            <w:tcW w:w="9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3.5</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5.3</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1.6</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9.2</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12.5</w:t>
            </w:r>
          </w:p>
        </w:tc>
      </w:tr>
      <w:tr w:rsidR="00EE71C1" w:rsidRPr="008C2955" w:rsidTr="00AD0C93">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Jun</w:t>
            </w:r>
          </w:p>
        </w:tc>
        <w:tc>
          <w:tcPr>
            <w:tcW w:w="669"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4763</w:t>
            </w:r>
          </w:p>
        </w:tc>
        <w:tc>
          <w:tcPr>
            <w:tcW w:w="76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5.6</w:t>
            </w:r>
          </w:p>
        </w:tc>
        <w:tc>
          <w:tcPr>
            <w:tcW w:w="116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3.2</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3.1</w:t>
            </w:r>
          </w:p>
        </w:tc>
        <w:tc>
          <w:tcPr>
            <w:tcW w:w="9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4.9</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7.5</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11.3</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14.1</w:t>
            </w:r>
          </w:p>
        </w:tc>
      </w:tr>
      <w:tr w:rsidR="00EE71C1" w:rsidRPr="008C2955" w:rsidTr="00AD0C93">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Jul</w:t>
            </w:r>
          </w:p>
        </w:tc>
        <w:tc>
          <w:tcPr>
            <w:tcW w:w="669"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4853</w:t>
            </w:r>
          </w:p>
        </w:tc>
        <w:tc>
          <w:tcPr>
            <w:tcW w:w="76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5.7</w:t>
            </w:r>
          </w:p>
        </w:tc>
        <w:tc>
          <w:tcPr>
            <w:tcW w:w="116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4.3</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2.7</w:t>
            </w:r>
          </w:p>
        </w:tc>
        <w:tc>
          <w:tcPr>
            <w:tcW w:w="9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4.5</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7.6</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1.6</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13.0</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20.1</w:t>
            </w:r>
          </w:p>
        </w:tc>
      </w:tr>
      <w:tr w:rsidR="00EE71C1" w:rsidRPr="008C2955" w:rsidTr="00AD0C93">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Aug</w:t>
            </w:r>
          </w:p>
        </w:tc>
        <w:tc>
          <w:tcPr>
            <w:tcW w:w="669"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4123</w:t>
            </w:r>
          </w:p>
        </w:tc>
        <w:tc>
          <w:tcPr>
            <w:tcW w:w="76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7.0</w:t>
            </w:r>
          </w:p>
        </w:tc>
        <w:tc>
          <w:tcPr>
            <w:tcW w:w="116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13.3</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2.6</w:t>
            </w:r>
          </w:p>
        </w:tc>
        <w:tc>
          <w:tcPr>
            <w:tcW w:w="9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4.5</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7.8</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1.5</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16.8</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40.7</w:t>
            </w:r>
          </w:p>
        </w:tc>
      </w:tr>
      <w:tr w:rsidR="00EE71C1" w:rsidRPr="008C2955" w:rsidTr="00AD0C93">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Sep</w:t>
            </w:r>
          </w:p>
        </w:tc>
        <w:tc>
          <w:tcPr>
            <w:tcW w:w="669"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4109</w:t>
            </w:r>
          </w:p>
        </w:tc>
        <w:tc>
          <w:tcPr>
            <w:tcW w:w="76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5.0</w:t>
            </w:r>
          </w:p>
        </w:tc>
        <w:tc>
          <w:tcPr>
            <w:tcW w:w="116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3.0</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2.6</w:t>
            </w:r>
          </w:p>
        </w:tc>
        <w:tc>
          <w:tcPr>
            <w:tcW w:w="9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4.3</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6.5</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1.5</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10.8</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14.2</w:t>
            </w:r>
          </w:p>
        </w:tc>
      </w:tr>
      <w:tr w:rsidR="00EE71C1" w:rsidRPr="008C2955" w:rsidTr="00AD0C93">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Oct</w:t>
            </w:r>
          </w:p>
        </w:tc>
        <w:tc>
          <w:tcPr>
            <w:tcW w:w="669"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4311</w:t>
            </w:r>
          </w:p>
        </w:tc>
        <w:tc>
          <w:tcPr>
            <w:tcW w:w="76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4.5</w:t>
            </w:r>
          </w:p>
        </w:tc>
        <w:tc>
          <w:tcPr>
            <w:tcW w:w="116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3.2</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2.4</w:t>
            </w:r>
          </w:p>
        </w:tc>
        <w:tc>
          <w:tcPr>
            <w:tcW w:w="9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3.6</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5.8</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10.5</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15.0</w:t>
            </w:r>
          </w:p>
        </w:tc>
      </w:tr>
      <w:tr w:rsidR="00EE71C1" w:rsidRPr="008C2955" w:rsidTr="00AD0C93">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Nov</w:t>
            </w:r>
          </w:p>
        </w:tc>
        <w:tc>
          <w:tcPr>
            <w:tcW w:w="669"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4121</w:t>
            </w:r>
          </w:p>
        </w:tc>
        <w:tc>
          <w:tcPr>
            <w:tcW w:w="76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5.6</w:t>
            </w:r>
          </w:p>
        </w:tc>
        <w:tc>
          <w:tcPr>
            <w:tcW w:w="116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4.4</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2.7</w:t>
            </w:r>
          </w:p>
        </w:tc>
        <w:tc>
          <w:tcPr>
            <w:tcW w:w="9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4.2</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7.2</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1.5</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14.4</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21.9</w:t>
            </w:r>
          </w:p>
        </w:tc>
      </w:tr>
      <w:tr w:rsidR="00EE71C1" w:rsidRPr="008C2955" w:rsidTr="00AD0C93">
        <w:trPr>
          <w:trHeight w:hRule="exact" w:val="284"/>
        </w:trPr>
        <w:tc>
          <w:tcPr>
            <w:tcW w:w="750"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Dec</w:t>
            </w:r>
          </w:p>
        </w:tc>
        <w:tc>
          <w:tcPr>
            <w:tcW w:w="669"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5184</w:t>
            </w:r>
          </w:p>
        </w:tc>
        <w:tc>
          <w:tcPr>
            <w:tcW w:w="768"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6.0</w:t>
            </w:r>
          </w:p>
        </w:tc>
        <w:tc>
          <w:tcPr>
            <w:tcW w:w="1163"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4.6</w:t>
            </w:r>
          </w:p>
        </w:tc>
        <w:tc>
          <w:tcPr>
            <w:tcW w:w="1003"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3.0</w:t>
            </w:r>
          </w:p>
        </w:tc>
        <w:tc>
          <w:tcPr>
            <w:tcW w:w="950"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4.8</w:t>
            </w:r>
          </w:p>
        </w:tc>
        <w:tc>
          <w:tcPr>
            <w:tcW w:w="1003"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7.7</w:t>
            </w:r>
          </w:p>
        </w:tc>
        <w:tc>
          <w:tcPr>
            <w:tcW w:w="527"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w:t>
            </w:r>
          </w:p>
        </w:tc>
        <w:tc>
          <w:tcPr>
            <w:tcW w:w="527"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1.5</w:t>
            </w:r>
          </w:p>
        </w:tc>
        <w:tc>
          <w:tcPr>
            <w:tcW w:w="626"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14.8</w:t>
            </w:r>
          </w:p>
        </w:tc>
        <w:tc>
          <w:tcPr>
            <w:tcW w:w="626"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24.2</w:t>
            </w:r>
          </w:p>
        </w:tc>
      </w:tr>
    </w:tbl>
    <w:p w:rsidR="00374F12" w:rsidRDefault="00374F12" w:rsidP="00374F12">
      <w:pPr>
        <w:spacing w:after="0" w:line="120" w:lineRule="auto"/>
        <w:jc w:val="both"/>
        <w:rPr>
          <w:rFonts w:ascii="Times New Roman" w:hAnsi="Times New Roman"/>
          <w:b/>
        </w:rPr>
      </w:pPr>
    </w:p>
    <w:p w:rsidR="00795A16" w:rsidRPr="00795A16" w:rsidRDefault="00795A16" w:rsidP="008C2955">
      <w:pPr>
        <w:spacing w:after="0" w:line="360" w:lineRule="auto"/>
        <w:jc w:val="both"/>
        <w:rPr>
          <w:rFonts w:ascii="Times New Roman" w:hAnsi="Times New Roman"/>
        </w:rPr>
      </w:pPr>
      <w:r w:rsidRPr="00795A16">
        <w:rPr>
          <w:rFonts w:ascii="Times New Roman" w:hAnsi="Times New Roman"/>
          <w:b/>
        </w:rPr>
        <w:t>Table E.4.</w:t>
      </w:r>
      <w:r w:rsidRPr="00795A16">
        <w:rPr>
          <w:rFonts w:ascii="Times New Roman" w:hAnsi="Times New Roman"/>
        </w:rPr>
        <w:t xml:space="preserve"> Monthly statistics of σ</w:t>
      </w:r>
      <w:r w:rsidRPr="00795A16">
        <w:rPr>
          <w:rFonts w:ascii="Times New Roman" w:hAnsi="Times New Roman"/>
          <w:vertAlign w:val="subscript"/>
        </w:rPr>
        <w:t>bsp</w:t>
      </w:r>
      <w:r w:rsidRPr="00795A16">
        <w:rPr>
          <w:rFonts w:ascii="Times New Roman" w:hAnsi="Times New Roman"/>
        </w:rPr>
        <w:t>(550)</w:t>
      </w:r>
      <w:r w:rsidR="008C2955">
        <w:rPr>
          <w:rFonts w:ascii="Times New Roman" w:hAnsi="Times New Roman"/>
        </w:rPr>
        <w:t>.</w:t>
      </w:r>
    </w:p>
    <w:p w:rsidR="00EE71C1" w:rsidRPr="00D95F21" w:rsidRDefault="00EE71C1" w:rsidP="008C2955">
      <w:pPr>
        <w:spacing w:after="0" w:line="360" w:lineRule="auto"/>
        <w:jc w:val="both"/>
        <w:rPr>
          <w:rFonts w:ascii="Times New Roman" w:hAnsi="Times New Roman"/>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ook w:val="04A0"/>
      </w:tblPr>
      <w:tblGrid>
        <w:gridCol w:w="852"/>
        <w:gridCol w:w="665"/>
        <w:gridCol w:w="763"/>
        <w:gridCol w:w="1082"/>
        <w:gridCol w:w="946"/>
        <w:gridCol w:w="944"/>
        <w:gridCol w:w="697"/>
        <w:gridCol w:w="818"/>
        <w:gridCol w:w="601"/>
        <w:gridCol w:w="622"/>
        <w:gridCol w:w="622"/>
      </w:tblGrid>
      <w:tr w:rsidR="00EE71C1" w:rsidRPr="008C2955" w:rsidTr="00795A16">
        <w:trPr>
          <w:trHeight w:hRule="exact" w:val="284"/>
        </w:trPr>
        <w:tc>
          <w:tcPr>
            <w:tcW w:w="750"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Month</w:t>
            </w:r>
          </w:p>
        </w:tc>
        <w:tc>
          <w:tcPr>
            <w:tcW w:w="66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N</w:t>
            </w:r>
          </w:p>
        </w:tc>
        <w:tc>
          <w:tcPr>
            <w:tcW w:w="76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Mean</w:t>
            </w:r>
          </w:p>
        </w:tc>
        <w:tc>
          <w:tcPr>
            <w:tcW w:w="1137"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SD</w:t>
            </w:r>
          </w:p>
        </w:tc>
        <w:tc>
          <w:tcPr>
            <w:tcW w:w="985"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P25</w:t>
            </w:r>
          </w:p>
        </w:tc>
        <w:tc>
          <w:tcPr>
            <w:tcW w:w="945"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Median</w:t>
            </w:r>
          </w:p>
        </w:tc>
        <w:tc>
          <w:tcPr>
            <w:tcW w:w="708"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P75</w:t>
            </w:r>
          </w:p>
        </w:tc>
        <w:tc>
          <w:tcPr>
            <w:tcW w:w="843"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P1</w:t>
            </w:r>
          </w:p>
        </w:tc>
        <w:tc>
          <w:tcPr>
            <w:tcW w:w="56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P5</w:t>
            </w:r>
          </w:p>
        </w:tc>
        <w:tc>
          <w:tcPr>
            <w:tcW w:w="62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P95</w:t>
            </w:r>
          </w:p>
        </w:tc>
        <w:tc>
          <w:tcPr>
            <w:tcW w:w="62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P99</w:t>
            </w:r>
          </w:p>
        </w:tc>
      </w:tr>
      <w:tr w:rsidR="00EE71C1" w:rsidRPr="008C2955" w:rsidTr="00795A16">
        <w:trPr>
          <w:trHeight w:hRule="exact" w:val="284"/>
        </w:trPr>
        <w:tc>
          <w:tcPr>
            <w:tcW w:w="750"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Jan</w:t>
            </w:r>
          </w:p>
        </w:tc>
        <w:tc>
          <w:tcPr>
            <w:tcW w:w="666"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3459</w:t>
            </w:r>
          </w:p>
        </w:tc>
        <w:tc>
          <w:tcPr>
            <w:tcW w:w="764"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1.68</w:t>
            </w:r>
          </w:p>
        </w:tc>
        <w:tc>
          <w:tcPr>
            <w:tcW w:w="1137"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0.44</w:t>
            </w:r>
          </w:p>
        </w:tc>
        <w:tc>
          <w:tcPr>
            <w:tcW w:w="985"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1.54</w:t>
            </w:r>
          </w:p>
        </w:tc>
        <w:tc>
          <w:tcPr>
            <w:tcW w:w="945"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1.78</w:t>
            </w:r>
          </w:p>
        </w:tc>
        <w:tc>
          <w:tcPr>
            <w:tcW w:w="708"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1.95</w:t>
            </w:r>
          </w:p>
        </w:tc>
        <w:tc>
          <w:tcPr>
            <w:tcW w:w="843"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0.06</w:t>
            </w:r>
          </w:p>
        </w:tc>
        <w:tc>
          <w:tcPr>
            <w:tcW w:w="566"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0.74</w:t>
            </w:r>
          </w:p>
        </w:tc>
        <w:tc>
          <w:tcPr>
            <w:tcW w:w="624"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2.13</w:t>
            </w:r>
          </w:p>
        </w:tc>
        <w:tc>
          <w:tcPr>
            <w:tcW w:w="624"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2.31</w:t>
            </w:r>
          </w:p>
        </w:tc>
      </w:tr>
      <w:tr w:rsidR="00EE71C1" w:rsidRPr="008C2955" w:rsidTr="00795A16">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Feb</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3399</w:t>
            </w:r>
          </w:p>
        </w:tc>
        <w:tc>
          <w:tcPr>
            <w:tcW w:w="7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1.43</w:t>
            </w:r>
          </w:p>
        </w:tc>
        <w:tc>
          <w:tcPr>
            <w:tcW w:w="113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0.53</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1.15</w:t>
            </w:r>
          </w:p>
        </w:tc>
        <w:tc>
          <w:tcPr>
            <w:tcW w:w="94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1.50</w:t>
            </w:r>
          </w:p>
        </w:tc>
        <w:tc>
          <w:tcPr>
            <w:tcW w:w="70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1.85</w:t>
            </w:r>
          </w:p>
        </w:tc>
        <w:tc>
          <w:tcPr>
            <w:tcW w:w="8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-0.07</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0.41</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2.12</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2.29</w:t>
            </w:r>
          </w:p>
        </w:tc>
      </w:tr>
      <w:tr w:rsidR="00EE71C1" w:rsidRPr="008C2955" w:rsidTr="00795A16">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Mar</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4904</w:t>
            </w:r>
          </w:p>
        </w:tc>
        <w:tc>
          <w:tcPr>
            <w:tcW w:w="7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1.21</w:t>
            </w:r>
          </w:p>
        </w:tc>
        <w:tc>
          <w:tcPr>
            <w:tcW w:w="113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0.55</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0.84</w:t>
            </w:r>
          </w:p>
        </w:tc>
        <w:tc>
          <w:tcPr>
            <w:tcW w:w="94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1.22</w:t>
            </w:r>
          </w:p>
        </w:tc>
        <w:tc>
          <w:tcPr>
            <w:tcW w:w="70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1.63</w:t>
            </w:r>
          </w:p>
        </w:tc>
        <w:tc>
          <w:tcPr>
            <w:tcW w:w="8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-0.13</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0.24</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2.04</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2.21</w:t>
            </w:r>
          </w:p>
        </w:tc>
      </w:tr>
      <w:tr w:rsidR="00EE71C1" w:rsidRPr="008C2955" w:rsidTr="00795A16">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Apr</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5421</w:t>
            </w:r>
          </w:p>
        </w:tc>
        <w:tc>
          <w:tcPr>
            <w:tcW w:w="7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1.25</w:t>
            </w:r>
          </w:p>
        </w:tc>
        <w:tc>
          <w:tcPr>
            <w:tcW w:w="113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0.53</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0.91</w:t>
            </w:r>
          </w:p>
        </w:tc>
        <w:tc>
          <w:tcPr>
            <w:tcW w:w="94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1.32</w:t>
            </w:r>
          </w:p>
        </w:tc>
        <w:tc>
          <w:tcPr>
            <w:tcW w:w="70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1.64</w:t>
            </w:r>
          </w:p>
        </w:tc>
        <w:tc>
          <w:tcPr>
            <w:tcW w:w="8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-0.05</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0.23</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1.97</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2.26</w:t>
            </w:r>
          </w:p>
        </w:tc>
      </w:tr>
      <w:tr w:rsidR="00EE71C1" w:rsidRPr="008C2955" w:rsidTr="00795A16">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May</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5099</w:t>
            </w:r>
          </w:p>
        </w:tc>
        <w:tc>
          <w:tcPr>
            <w:tcW w:w="7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1.25</w:t>
            </w:r>
          </w:p>
        </w:tc>
        <w:tc>
          <w:tcPr>
            <w:tcW w:w="113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0.42</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0.97</w:t>
            </w:r>
          </w:p>
        </w:tc>
        <w:tc>
          <w:tcPr>
            <w:tcW w:w="94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1.29</w:t>
            </w:r>
          </w:p>
        </w:tc>
        <w:tc>
          <w:tcPr>
            <w:tcW w:w="70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1.56</w:t>
            </w:r>
          </w:p>
        </w:tc>
        <w:tc>
          <w:tcPr>
            <w:tcW w:w="8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0.17</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0.47</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1.87</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2.03</w:t>
            </w:r>
          </w:p>
        </w:tc>
      </w:tr>
      <w:tr w:rsidR="00EE71C1" w:rsidRPr="008C2955" w:rsidTr="00795A16">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Jun</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4763</w:t>
            </w:r>
          </w:p>
        </w:tc>
        <w:tc>
          <w:tcPr>
            <w:tcW w:w="7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1.44</w:t>
            </w:r>
          </w:p>
        </w:tc>
        <w:tc>
          <w:tcPr>
            <w:tcW w:w="113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0.31</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1.24</w:t>
            </w:r>
          </w:p>
        </w:tc>
        <w:tc>
          <w:tcPr>
            <w:tcW w:w="94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1.46</w:t>
            </w:r>
          </w:p>
        </w:tc>
        <w:tc>
          <w:tcPr>
            <w:tcW w:w="70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1.65</w:t>
            </w:r>
          </w:p>
        </w:tc>
        <w:tc>
          <w:tcPr>
            <w:tcW w:w="8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0.61</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0.88</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1.91</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2.07</w:t>
            </w:r>
          </w:p>
        </w:tc>
      </w:tr>
      <w:tr w:rsidR="00EE71C1" w:rsidRPr="008C2955" w:rsidTr="00795A16">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Jul</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4853</w:t>
            </w:r>
          </w:p>
        </w:tc>
        <w:tc>
          <w:tcPr>
            <w:tcW w:w="7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1.41</w:t>
            </w:r>
          </w:p>
        </w:tc>
        <w:tc>
          <w:tcPr>
            <w:tcW w:w="113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0.38</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1.22</w:t>
            </w:r>
          </w:p>
        </w:tc>
        <w:tc>
          <w:tcPr>
            <w:tcW w:w="94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1.48</w:t>
            </w:r>
          </w:p>
        </w:tc>
        <w:tc>
          <w:tcPr>
            <w:tcW w:w="70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1.67</w:t>
            </w:r>
          </w:p>
        </w:tc>
        <w:tc>
          <w:tcPr>
            <w:tcW w:w="8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0.31</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0.64</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1.92</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2.10</w:t>
            </w:r>
          </w:p>
        </w:tc>
      </w:tr>
      <w:tr w:rsidR="00EE71C1" w:rsidRPr="008C2955" w:rsidTr="00795A16">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Aug</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4123</w:t>
            </w:r>
          </w:p>
        </w:tc>
        <w:tc>
          <w:tcPr>
            <w:tcW w:w="7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1.37</w:t>
            </w:r>
          </w:p>
        </w:tc>
        <w:tc>
          <w:tcPr>
            <w:tcW w:w="113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0.45</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1.09</w:t>
            </w:r>
          </w:p>
        </w:tc>
        <w:tc>
          <w:tcPr>
            <w:tcW w:w="94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1.41</w:t>
            </w:r>
          </w:p>
        </w:tc>
        <w:tc>
          <w:tcPr>
            <w:tcW w:w="70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1.71</w:t>
            </w:r>
          </w:p>
        </w:tc>
        <w:tc>
          <w:tcPr>
            <w:tcW w:w="8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0.23</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0.51</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1.99</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2.17</w:t>
            </w:r>
          </w:p>
        </w:tc>
      </w:tr>
      <w:tr w:rsidR="00EE71C1" w:rsidRPr="008C2955" w:rsidTr="00795A16">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Sep</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4109</w:t>
            </w:r>
          </w:p>
        </w:tc>
        <w:tc>
          <w:tcPr>
            <w:tcW w:w="7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1.30</w:t>
            </w:r>
          </w:p>
        </w:tc>
        <w:tc>
          <w:tcPr>
            <w:tcW w:w="113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0.47</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1.05</w:t>
            </w:r>
          </w:p>
        </w:tc>
        <w:tc>
          <w:tcPr>
            <w:tcW w:w="94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1.37</w:t>
            </w:r>
          </w:p>
        </w:tc>
        <w:tc>
          <w:tcPr>
            <w:tcW w:w="70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1.63</w:t>
            </w:r>
          </w:p>
        </w:tc>
        <w:tc>
          <w:tcPr>
            <w:tcW w:w="8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-0.14</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0.40</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1.91</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2.10</w:t>
            </w:r>
          </w:p>
        </w:tc>
      </w:tr>
      <w:tr w:rsidR="00EE71C1" w:rsidRPr="008C2955" w:rsidTr="00795A16">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Oct</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4311</w:t>
            </w:r>
          </w:p>
        </w:tc>
        <w:tc>
          <w:tcPr>
            <w:tcW w:w="7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1.31</w:t>
            </w:r>
          </w:p>
        </w:tc>
        <w:tc>
          <w:tcPr>
            <w:tcW w:w="113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0.51</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0.99</w:t>
            </w:r>
          </w:p>
        </w:tc>
        <w:tc>
          <w:tcPr>
            <w:tcW w:w="94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1.42</w:t>
            </w:r>
          </w:p>
        </w:tc>
        <w:tc>
          <w:tcPr>
            <w:tcW w:w="70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1.68</w:t>
            </w:r>
          </w:p>
        </w:tc>
        <w:tc>
          <w:tcPr>
            <w:tcW w:w="8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-0.00</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0.29</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1.97</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2.14</w:t>
            </w:r>
          </w:p>
        </w:tc>
      </w:tr>
      <w:tr w:rsidR="00EE71C1" w:rsidRPr="008C2955" w:rsidTr="00795A16">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Nov</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4121</w:t>
            </w:r>
          </w:p>
        </w:tc>
        <w:tc>
          <w:tcPr>
            <w:tcW w:w="7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1.46</w:t>
            </w:r>
          </w:p>
        </w:tc>
        <w:tc>
          <w:tcPr>
            <w:tcW w:w="113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0.54</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1.17</w:t>
            </w:r>
          </w:p>
        </w:tc>
        <w:tc>
          <w:tcPr>
            <w:tcW w:w="94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1.62</w:t>
            </w:r>
          </w:p>
        </w:tc>
        <w:tc>
          <w:tcPr>
            <w:tcW w:w="70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1.86</w:t>
            </w:r>
          </w:p>
        </w:tc>
        <w:tc>
          <w:tcPr>
            <w:tcW w:w="8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-0.06</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0.31</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2.08</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2.25</w:t>
            </w:r>
          </w:p>
        </w:tc>
      </w:tr>
      <w:tr w:rsidR="00EE71C1" w:rsidRPr="008C2955" w:rsidTr="00795A16">
        <w:trPr>
          <w:trHeight w:hRule="exact" w:val="284"/>
        </w:trPr>
        <w:tc>
          <w:tcPr>
            <w:tcW w:w="750"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Dec</w:t>
            </w:r>
          </w:p>
        </w:tc>
        <w:tc>
          <w:tcPr>
            <w:tcW w:w="666"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5182</w:t>
            </w:r>
          </w:p>
        </w:tc>
        <w:tc>
          <w:tcPr>
            <w:tcW w:w="764"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1.57</w:t>
            </w:r>
          </w:p>
        </w:tc>
        <w:tc>
          <w:tcPr>
            <w:tcW w:w="1137"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0.58</w:t>
            </w:r>
          </w:p>
        </w:tc>
        <w:tc>
          <w:tcPr>
            <w:tcW w:w="985"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1.30</w:t>
            </w:r>
          </w:p>
        </w:tc>
        <w:tc>
          <w:tcPr>
            <w:tcW w:w="945"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1.72</w:t>
            </w:r>
          </w:p>
        </w:tc>
        <w:tc>
          <w:tcPr>
            <w:tcW w:w="708"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1.95</w:t>
            </w:r>
          </w:p>
        </w:tc>
        <w:tc>
          <w:tcPr>
            <w:tcW w:w="843"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-0.17</w:t>
            </w:r>
          </w:p>
        </w:tc>
        <w:tc>
          <w:tcPr>
            <w:tcW w:w="566"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0.42</w:t>
            </w:r>
          </w:p>
        </w:tc>
        <w:tc>
          <w:tcPr>
            <w:tcW w:w="624"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2.16</w:t>
            </w:r>
          </w:p>
        </w:tc>
        <w:tc>
          <w:tcPr>
            <w:tcW w:w="624"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2.32</w:t>
            </w:r>
          </w:p>
        </w:tc>
      </w:tr>
    </w:tbl>
    <w:p w:rsidR="00374F12" w:rsidRDefault="00374F12" w:rsidP="00374F12">
      <w:pPr>
        <w:spacing w:after="0" w:line="120" w:lineRule="auto"/>
        <w:jc w:val="both"/>
        <w:rPr>
          <w:rFonts w:ascii="Times New Roman" w:hAnsi="Times New Roman"/>
          <w:b/>
        </w:rPr>
      </w:pPr>
    </w:p>
    <w:p w:rsidR="00795A16" w:rsidRPr="00D95F21" w:rsidRDefault="00795A16" w:rsidP="008C2955">
      <w:pPr>
        <w:spacing w:after="0" w:line="360" w:lineRule="auto"/>
        <w:jc w:val="both"/>
        <w:rPr>
          <w:rFonts w:ascii="Times New Roman" w:hAnsi="Times New Roman"/>
          <w:sz w:val="20"/>
          <w:szCs w:val="20"/>
        </w:rPr>
      </w:pPr>
      <w:r w:rsidRPr="00C5063A">
        <w:rPr>
          <w:rFonts w:ascii="Times New Roman" w:hAnsi="Times New Roman"/>
          <w:b/>
        </w:rPr>
        <w:t>Table E.</w:t>
      </w:r>
      <w:r>
        <w:rPr>
          <w:rFonts w:ascii="Times New Roman" w:hAnsi="Times New Roman"/>
          <w:b/>
        </w:rPr>
        <w:t>5</w:t>
      </w:r>
      <w:r w:rsidRPr="00C5063A">
        <w:rPr>
          <w:rFonts w:ascii="Times New Roman" w:hAnsi="Times New Roman"/>
          <w:b/>
        </w:rPr>
        <w:t>.</w:t>
      </w:r>
      <w:r w:rsidRPr="00C5063A">
        <w:rPr>
          <w:rFonts w:ascii="Times New Roman" w:hAnsi="Times New Roman"/>
        </w:rPr>
        <w:t xml:space="preserve"> Monthly statistics of </w:t>
      </w:r>
      <w:r w:rsidRPr="00D95F21">
        <w:rPr>
          <w:rFonts w:ascii="Times New Roman" w:hAnsi="Times New Roman"/>
          <w:sz w:val="20"/>
          <w:szCs w:val="20"/>
        </w:rPr>
        <w:t>α450-700</w:t>
      </w:r>
      <w:r w:rsidR="008C2955">
        <w:rPr>
          <w:rFonts w:ascii="Times New Roman" w:hAnsi="Times New Roman"/>
          <w:sz w:val="20"/>
          <w:szCs w:val="20"/>
        </w:rPr>
        <w:t>.</w:t>
      </w:r>
    </w:p>
    <w:p w:rsidR="00EE71C1" w:rsidRDefault="00EE71C1" w:rsidP="008C2955">
      <w:pPr>
        <w:spacing w:after="0" w:line="360" w:lineRule="auto"/>
        <w:jc w:val="both"/>
        <w:rPr>
          <w:rFonts w:ascii="Times New Roman" w:hAnsi="Times New Roman"/>
          <w:sz w:val="20"/>
          <w:szCs w:val="20"/>
        </w:rPr>
      </w:pPr>
    </w:p>
    <w:p w:rsidR="00374F12" w:rsidRPr="00D95F21" w:rsidRDefault="00374F12" w:rsidP="008C2955">
      <w:pPr>
        <w:spacing w:after="0" w:line="360" w:lineRule="auto"/>
        <w:jc w:val="both"/>
        <w:rPr>
          <w:rFonts w:ascii="Times New Roman" w:hAnsi="Times New Roman"/>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ook w:val="04A0"/>
      </w:tblPr>
      <w:tblGrid>
        <w:gridCol w:w="852"/>
        <w:gridCol w:w="665"/>
        <w:gridCol w:w="763"/>
        <w:gridCol w:w="1070"/>
        <w:gridCol w:w="937"/>
        <w:gridCol w:w="944"/>
        <w:gridCol w:w="937"/>
        <w:gridCol w:w="601"/>
        <w:gridCol w:w="601"/>
        <w:gridCol w:w="621"/>
        <w:gridCol w:w="621"/>
      </w:tblGrid>
      <w:tr w:rsidR="00EE71C1" w:rsidRPr="00A908E5" w:rsidTr="008C2955">
        <w:trPr>
          <w:trHeight w:hRule="exact" w:val="284"/>
        </w:trPr>
        <w:tc>
          <w:tcPr>
            <w:tcW w:w="750"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lastRenderedPageBreak/>
              <w:t>Month</w:t>
            </w:r>
          </w:p>
        </w:tc>
        <w:tc>
          <w:tcPr>
            <w:tcW w:w="66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N</w:t>
            </w:r>
          </w:p>
        </w:tc>
        <w:tc>
          <w:tcPr>
            <w:tcW w:w="76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Mean</w:t>
            </w:r>
          </w:p>
        </w:tc>
        <w:tc>
          <w:tcPr>
            <w:tcW w:w="1137"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SD</w:t>
            </w:r>
          </w:p>
        </w:tc>
        <w:tc>
          <w:tcPr>
            <w:tcW w:w="985"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P25</w:t>
            </w:r>
          </w:p>
        </w:tc>
        <w:tc>
          <w:tcPr>
            <w:tcW w:w="945"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Median</w:t>
            </w:r>
          </w:p>
        </w:tc>
        <w:tc>
          <w:tcPr>
            <w:tcW w:w="985"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P75</w:t>
            </w:r>
          </w:p>
        </w:tc>
        <w:tc>
          <w:tcPr>
            <w:tcW w:w="56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P1</w:t>
            </w:r>
          </w:p>
        </w:tc>
        <w:tc>
          <w:tcPr>
            <w:tcW w:w="56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P5</w:t>
            </w:r>
          </w:p>
        </w:tc>
        <w:tc>
          <w:tcPr>
            <w:tcW w:w="62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P95</w:t>
            </w:r>
          </w:p>
        </w:tc>
        <w:tc>
          <w:tcPr>
            <w:tcW w:w="62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P99</w:t>
            </w:r>
          </w:p>
        </w:tc>
      </w:tr>
      <w:tr w:rsidR="00EE71C1" w:rsidRPr="00A908E5" w:rsidTr="008C2955">
        <w:trPr>
          <w:trHeight w:hRule="exact" w:val="284"/>
        </w:trPr>
        <w:tc>
          <w:tcPr>
            <w:tcW w:w="750" w:type="dxa"/>
            <w:tcBorders>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Jan</w:t>
            </w:r>
          </w:p>
        </w:tc>
        <w:tc>
          <w:tcPr>
            <w:tcW w:w="666" w:type="dxa"/>
            <w:tcBorders>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3457</w:t>
            </w:r>
          </w:p>
        </w:tc>
        <w:tc>
          <w:tcPr>
            <w:tcW w:w="764" w:type="dxa"/>
            <w:tcBorders>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0.10</w:t>
            </w:r>
          </w:p>
        </w:tc>
        <w:tc>
          <w:tcPr>
            <w:tcW w:w="1137" w:type="dxa"/>
            <w:tcBorders>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0.02</w:t>
            </w:r>
          </w:p>
        </w:tc>
        <w:tc>
          <w:tcPr>
            <w:tcW w:w="985" w:type="dxa"/>
            <w:tcBorders>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0.09</w:t>
            </w:r>
          </w:p>
        </w:tc>
        <w:tc>
          <w:tcPr>
            <w:tcW w:w="945" w:type="dxa"/>
            <w:tcBorders>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0.10</w:t>
            </w:r>
          </w:p>
        </w:tc>
        <w:tc>
          <w:tcPr>
            <w:tcW w:w="985" w:type="dxa"/>
            <w:tcBorders>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0.12</w:t>
            </w:r>
          </w:p>
        </w:tc>
        <w:tc>
          <w:tcPr>
            <w:tcW w:w="566" w:type="dxa"/>
            <w:tcBorders>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0.06</w:t>
            </w:r>
          </w:p>
        </w:tc>
        <w:tc>
          <w:tcPr>
            <w:tcW w:w="566" w:type="dxa"/>
            <w:tcBorders>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0.07</w:t>
            </w:r>
          </w:p>
        </w:tc>
        <w:tc>
          <w:tcPr>
            <w:tcW w:w="624" w:type="dxa"/>
            <w:tcBorders>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0.14</w:t>
            </w:r>
          </w:p>
        </w:tc>
        <w:tc>
          <w:tcPr>
            <w:tcW w:w="624" w:type="dxa"/>
            <w:tcBorders>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0.15</w:t>
            </w:r>
          </w:p>
        </w:tc>
      </w:tr>
      <w:tr w:rsidR="00EE71C1" w:rsidRPr="00A908E5" w:rsidTr="008C2955">
        <w:trPr>
          <w:trHeight w:hRule="exact" w:val="284"/>
        </w:trPr>
        <w:tc>
          <w:tcPr>
            <w:tcW w:w="750"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Feb</w:t>
            </w:r>
          </w:p>
        </w:tc>
        <w:tc>
          <w:tcPr>
            <w:tcW w:w="6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3399</w:t>
            </w:r>
          </w:p>
        </w:tc>
        <w:tc>
          <w:tcPr>
            <w:tcW w:w="76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0.11</w:t>
            </w:r>
          </w:p>
        </w:tc>
        <w:tc>
          <w:tcPr>
            <w:tcW w:w="1137"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0.02</w:t>
            </w:r>
          </w:p>
        </w:tc>
        <w:tc>
          <w:tcPr>
            <w:tcW w:w="98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0.09</w:t>
            </w:r>
          </w:p>
        </w:tc>
        <w:tc>
          <w:tcPr>
            <w:tcW w:w="94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0.11</w:t>
            </w:r>
          </w:p>
        </w:tc>
        <w:tc>
          <w:tcPr>
            <w:tcW w:w="98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0.12</w:t>
            </w:r>
          </w:p>
        </w:tc>
        <w:tc>
          <w:tcPr>
            <w:tcW w:w="5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0.06</w:t>
            </w:r>
          </w:p>
        </w:tc>
        <w:tc>
          <w:tcPr>
            <w:tcW w:w="5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0.07</w:t>
            </w:r>
          </w:p>
        </w:tc>
        <w:tc>
          <w:tcPr>
            <w:tcW w:w="62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0.14</w:t>
            </w:r>
          </w:p>
        </w:tc>
        <w:tc>
          <w:tcPr>
            <w:tcW w:w="62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0.15</w:t>
            </w:r>
          </w:p>
        </w:tc>
      </w:tr>
      <w:tr w:rsidR="00EE71C1" w:rsidRPr="00A908E5" w:rsidTr="008C2955">
        <w:trPr>
          <w:trHeight w:hRule="exact" w:val="284"/>
        </w:trPr>
        <w:tc>
          <w:tcPr>
            <w:tcW w:w="750"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Mar</w:t>
            </w:r>
          </w:p>
        </w:tc>
        <w:tc>
          <w:tcPr>
            <w:tcW w:w="6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4904</w:t>
            </w:r>
          </w:p>
        </w:tc>
        <w:tc>
          <w:tcPr>
            <w:tcW w:w="76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0.11</w:t>
            </w:r>
          </w:p>
        </w:tc>
        <w:tc>
          <w:tcPr>
            <w:tcW w:w="1137"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0.02</w:t>
            </w:r>
          </w:p>
        </w:tc>
        <w:tc>
          <w:tcPr>
            <w:tcW w:w="98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0.10</w:t>
            </w:r>
          </w:p>
        </w:tc>
        <w:tc>
          <w:tcPr>
            <w:tcW w:w="94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0.11</w:t>
            </w:r>
          </w:p>
        </w:tc>
        <w:tc>
          <w:tcPr>
            <w:tcW w:w="98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0.13</w:t>
            </w:r>
          </w:p>
        </w:tc>
        <w:tc>
          <w:tcPr>
            <w:tcW w:w="5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0.06</w:t>
            </w:r>
          </w:p>
        </w:tc>
        <w:tc>
          <w:tcPr>
            <w:tcW w:w="5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0.08</w:t>
            </w:r>
          </w:p>
        </w:tc>
        <w:tc>
          <w:tcPr>
            <w:tcW w:w="62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0.15</w:t>
            </w:r>
          </w:p>
        </w:tc>
        <w:tc>
          <w:tcPr>
            <w:tcW w:w="62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0.17</w:t>
            </w:r>
          </w:p>
        </w:tc>
      </w:tr>
      <w:tr w:rsidR="00EE71C1" w:rsidRPr="00A908E5" w:rsidTr="008C2955">
        <w:trPr>
          <w:trHeight w:hRule="exact" w:val="284"/>
        </w:trPr>
        <w:tc>
          <w:tcPr>
            <w:tcW w:w="750"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Apr</w:t>
            </w:r>
          </w:p>
        </w:tc>
        <w:tc>
          <w:tcPr>
            <w:tcW w:w="6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5395</w:t>
            </w:r>
          </w:p>
        </w:tc>
        <w:tc>
          <w:tcPr>
            <w:tcW w:w="76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0.12</w:t>
            </w:r>
          </w:p>
        </w:tc>
        <w:tc>
          <w:tcPr>
            <w:tcW w:w="1137"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0.03</w:t>
            </w:r>
          </w:p>
        </w:tc>
        <w:tc>
          <w:tcPr>
            <w:tcW w:w="98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0.10</w:t>
            </w:r>
          </w:p>
        </w:tc>
        <w:tc>
          <w:tcPr>
            <w:tcW w:w="94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0.11</w:t>
            </w:r>
          </w:p>
        </w:tc>
        <w:tc>
          <w:tcPr>
            <w:tcW w:w="98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0.13</w:t>
            </w:r>
          </w:p>
        </w:tc>
        <w:tc>
          <w:tcPr>
            <w:tcW w:w="5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0.07</w:t>
            </w:r>
          </w:p>
        </w:tc>
        <w:tc>
          <w:tcPr>
            <w:tcW w:w="5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0.08</w:t>
            </w:r>
          </w:p>
        </w:tc>
        <w:tc>
          <w:tcPr>
            <w:tcW w:w="62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0.17</w:t>
            </w:r>
          </w:p>
        </w:tc>
        <w:tc>
          <w:tcPr>
            <w:tcW w:w="62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0.20</w:t>
            </w:r>
          </w:p>
        </w:tc>
      </w:tr>
      <w:tr w:rsidR="00EE71C1" w:rsidRPr="00A908E5" w:rsidTr="008C2955">
        <w:trPr>
          <w:trHeight w:hRule="exact" w:val="284"/>
        </w:trPr>
        <w:tc>
          <w:tcPr>
            <w:tcW w:w="750"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May</w:t>
            </w:r>
          </w:p>
        </w:tc>
        <w:tc>
          <w:tcPr>
            <w:tcW w:w="6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5099</w:t>
            </w:r>
          </w:p>
        </w:tc>
        <w:tc>
          <w:tcPr>
            <w:tcW w:w="76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0.11</w:t>
            </w:r>
          </w:p>
        </w:tc>
        <w:tc>
          <w:tcPr>
            <w:tcW w:w="1137"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0.02</w:t>
            </w:r>
          </w:p>
        </w:tc>
        <w:tc>
          <w:tcPr>
            <w:tcW w:w="98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0.10</w:t>
            </w:r>
          </w:p>
        </w:tc>
        <w:tc>
          <w:tcPr>
            <w:tcW w:w="94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0.11</w:t>
            </w:r>
          </w:p>
        </w:tc>
        <w:tc>
          <w:tcPr>
            <w:tcW w:w="98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0.13</w:t>
            </w:r>
          </w:p>
        </w:tc>
        <w:tc>
          <w:tcPr>
            <w:tcW w:w="5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0.06</w:t>
            </w:r>
          </w:p>
        </w:tc>
        <w:tc>
          <w:tcPr>
            <w:tcW w:w="5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0.07</w:t>
            </w:r>
          </w:p>
        </w:tc>
        <w:tc>
          <w:tcPr>
            <w:tcW w:w="62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0.15</w:t>
            </w:r>
          </w:p>
        </w:tc>
        <w:tc>
          <w:tcPr>
            <w:tcW w:w="62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0.18</w:t>
            </w:r>
          </w:p>
        </w:tc>
      </w:tr>
      <w:tr w:rsidR="00EE71C1" w:rsidRPr="00A908E5" w:rsidTr="008C2955">
        <w:trPr>
          <w:trHeight w:hRule="exact" w:val="284"/>
        </w:trPr>
        <w:tc>
          <w:tcPr>
            <w:tcW w:w="750"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Jun</w:t>
            </w:r>
          </w:p>
        </w:tc>
        <w:tc>
          <w:tcPr>
            <w:tcW w:w="6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4763</w:t>
            </w:r>
          </w:p>
        </w:tc>
        <w:tc>
          <w:tcPr>
            <w:tcW w:w="76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0.10</w:t>
            </w:r>
          </w:p>
        </w:tc>
        <w:tc>
          <w:tcPr>
            <w:tcW w:w="1137"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0.02</w:t>
            </w:r>
          </w:p>
        </w:tc>
        <w:tc>
          <w:tcPr>
            <w:tcW w:w="98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0.08</w:t>
            </w:r>
          </w:p>
        </w:tc>
        <w:tc>
          <w:tcPr>
            <w:tcW w:w="94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0.10</w:t>
            </w:r>
          </w:p>
        </w:tc>
        <w:tc>
          <w:tcPr>
            <w:tcW w:w="98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0.12</w:t>
            </w:r>
          </w:p>
        </w:tc>
        <w:tc>
          <w:tcPr>
            <w:tcW w:w="5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0.05</w:t>
            </w:r>
          </w:p>
        </w:tc>
        <w:tc>
          <w:tcPr>
            <w:tcW w:w="5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0.06</w:t>
            </w:r>
          </w:p>
        </w:tc>
        <w:tc>
          <w:tcPr>
            <w:tcW w:w="62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0.14</w:t>
            </w:r>
          </w:p>
        </w:tc>
        <w:tc>
          <w:tcPr>
            <w:tcW w:w="62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0.15</w:t>
            </w:r>
          </w:p>
        </w:tc>
      </w:tr>
      <w:tr w:rsidR="00EE71C1" w:rsidRPr="00A908E5" w:rsidTr="008C2955">
        <w:trPr>
          <w:trHeight w:hRule="exact" w:val="284"/>
        </w:trPr>
        <w:tc>
          <w:tcPr>
            <w:tcW w:w="750"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Jul</w:t>
            </w:r>
          </w:p>
        </w:tc>
        <w:tc>
          <w:tcPr>
            <w:tcW w:w="6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4847</w:t>
            </w:r>
          </w:p>
        </w:tc>
        <w:tc>
          <w:tcPr>
            <w:tcW w:w="76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0.11</w:t>
            </w:r>
          </w:p>
        </w:tc>
        <w:tc>
          <w:tcPr>
            <w:tcW w:w="1137"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0.02</w:t>
            </w:r>
          </w:p>
        </w:tc>
        <w:tc>
          <w:tcPr>
            <w:tcW w:w="98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0.09</w:t>
            </w:r>
          </w:p>
        </w:tc>
        <w:tc>
          <w:tcPr>
            <w:tcW w:w="94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0.11</w:t>
            </w:r>
          </w:p>
        </w:tc>
        <w:tc>
          <w:tcPr>
            <w:tcW w:w="98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0.13</w:t>
            </w:r>
          </w:p>
        </w:tc>
        <w:tc>
          <w:tcPr>
            <w:tcW w:w="5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0.06</w:t>
            </w:r>
          </w:p>
        </w:tc>
        <w:tc>
          <w:tcPr>
            <w:tcW w:w="5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0.07</w:t>
            </w:r>
          </w:p>
        </w:tc>
        <w:tc>
          <w:tcPr>
            <w:tcW w:w="62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0.15</w:t>
            </w:r>
          </w:p>
        </w:tc>
        <w:tc>
          <w:tcPr>
            <w:tcW w:w="62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0.16</w:t>
            </w:r>
          </w:p>
        </w:tc>
      </w:tr>
      <w:tr w:rsidR="00EE71C1" w:rsidRPr="00A908E5" w:rsidTr="008C2955">
        <w:trPr>
          <w:trHeight w:hRule="exact" w:val="284"/>
        </w:trPr>
        <w:tc>
          <w:tcPr>
            <w:tcW w:w="750"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Aug</w:t>
            </w:r>
          </w:p>
        </w:tc>
        <w:tc>
          <w:tcPr>
            <w:tcW w:w="6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4119</w:t>
            </w:r>
          </w:p>
        </w:tc>
        <w:tc>
          <w:tcPr>
            <w:tcW w:w="76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0.11</w:t>
            </w:r>
          </w:p>
        </w:tc>
        <w:tc>
          <w:tcPr>
            <w:tcW w:w="1137"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0.02</w:t>
            </w:r>
          </w:p>
        </w:tc>
        <w:tc>
          <w:tcPr>
            <w:tcW w:w="98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0.10</w:t>
            </w:r>
          </w:p>
        </w:tc>
        <w:tc>
          <w:tcPr>
            <w:tcW w:w="94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0.11</w:t>
            </w:r>
          </w:p>
        </w:tc>
        <w:tc>
          <w:tcPr>
            <w:tcW w:w="98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0.13</w:t>
            </w:r>
          </w:p>
        </w:tc>
        <w:tc>
          <w:tcPr>
            <w:tcW w:w="5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0.06</w:t>
            </w:r>
          </w:p>
        </w:tc>
        <w:tc>
          <w:tcPr>
            <w:tcW w:w="5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0.07</w:t>
            </w:r>
          </w:p>
        </w:tc>
        <w:tc>
          <w:tcPr>
            <w:tcW w:w="62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0.14</w:t>
            </w:r>
          </w:p>
        </w:tc>
        <w:tc>
          <w:tcPr>
            <w:tcW w:w="62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0.16</w:t>
            </w:r>
          </w:p>
        </w:tc>
      </w:tr>
      <w:tr w:rsidR="00EE71C1" w:rsidRPr="00A908E5" w:rsidTr="008C2955">
        <w:trPr>
          <w:trHeight w:hRule="exact" w:val="284"/>
        </w:trPr>
        <w:tc>
          <w:tcPr>
            <w:tcW w:w="750"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Sep</w:t>
            </w:r>
          </w:p>
        </w:tc>
        <w:tc>
          <w:tcPr>
            <w:tcW w:w="6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4109</w:t>
            </w:r>
          </w:p>
        </w:tc>
        <w:tc>
          <w:tcPr>
            <w:tcW w:w="76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0.11</w:t>
            </w:r>
          </w:p>
        </w:tc>
        <w:tc>
          <w:tcPr>
            <w:tcW w:w="1137"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0.03</w:t>
            </w:r>
          </w:p>
        </w:tc>
        <w:tc>
          <w:tcPr>
            <w:tcW w:w="98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0.09</w:t>
            </w:r>
          </w:p>
        </w:tc>
        <w:tc>
          <w:tcPr>
            <w:tcW w:w="94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0.11</w:t>
            </w:r>
          </w:p>
        </w:tc>
        <w:tc>
          <w:tcPr>
            <w:tcW w:w="98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0.12</w:t>
            </w:r>
          </w:p>
        </w:tc>
        <w:tc>
          <w:tcPr>
            <w:tcW w:w="5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0.06</w:t>
            </w:r>
          </w:p>
        </w:tc>
        <w:tc>
          <w:tcPr>
            <w:tcW w:w="5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0.07</w:t>
            </w:r>
          </w:p>
        </w:tc>
        <w:tc>
          <w:tcPr>
            <w:tcW w:w="62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0.15</w:t>
            </w:r>
          </w:p>
        </w:tc>
        <w:tc>
          <w:tcPr>
            <w:tcW w:w="62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0.19</w:t>
            </w:r>
          </w:p>
        </w:tc>
      </w:tr>
      <w:tr w:rsidR="00EE71C1" w:rsidRPr="00A908E5" w:rsidTr="008C2955">
        <w:trPr>
          <w:trHeight w:hRule="exact" w:val="284"/>
        </w:trPr>
        <w:tc>
          <w:tcPr>
            <w:tcW w:w="750"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Oct</w:t>
            </w:r>
          </w:p>
        </w:tc>
        <w:tc>
          <w:tcPr>
            <w:tcW w:w="6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4308</w:t>
            </w:r>
          </w:p>
        </w:tc>
        <w:tc>
          <w:tcPr>
            <w:tcW w:w="76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0.11</w:t>
            </w:r>
          </w:p>
        </w:tc>
        <w:tc>
          <w:tcPr>
            <w:tcW w:w="1137"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0.02</w:t>
            </w:r>
          </w:p>
        </w:tc>
        <w:tc>
          <w:tcPr>
            <w:tcW w:w="98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0.09</w:t>
            </w:r>
          </w:p>
        </w:tc>
        <w:tc>
          <w:tcPr>
            <w:tcW w:w="94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0.11</w:t>
            </w:r>
          </w:p>
        </w:tc>
        <w:tc>
          <w:tcPr>
            <w:tcW w:w="98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0.12</w:t>
            </w:r>
          </w:p>
        </w:tc>
        <w:tc>
          <w:tcPr>
            <w:tcW w:w="5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0.06</w:t>
            </w:r>
          </w:p>
        </w:tc>
        <w:tc>
          <w:tcPr>
            <w:tcW w:w="5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0.07</w:t>
            </w:r>
          </w:p>
        </w:tc>
        <w:tc>
          <w:tcPr>
            <w:tcW w:w="62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0.14</w:t>
            </w:r>
          </w:p>
        </w:tc>
        <w:tc>
          <w:tcPr>
            <w:tcW w:w="62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0.16</w:t>
            </w:r>
          </w:p>
        </w:tc>
      </w:tr>
      <w:tr w:rsidR="00EE71C1" w:rsidRPr="00A908E5" w:rsidTr="008C2955">
        <w:trPr>
          <w:trHeight w:hRule="exact" w:val="284"/>
        </w:trPr>
        <w:tc>
          <w:tcPr>
            <w:tcW w:w="750"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Nov</w:t>
            </w:r>
          </w:p>
        </w:tc>
        <w:tc>
          <w:tcPr>
            <w:tcW w:w="6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4121</w:t>
            </w:r>
          </w:p>
        </w:tc>
        <w:tc>
          <w:tcPr>
            <w:tcW w:w="76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0.11</w:t>
            </w:r>
          </w:p>
        </w:tc>
        <w:tc>
          <w:tcPr>
            <w:tcW w:w="1137"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0.02</w:t>
            </w:r>
          </w:p>
        </w:tc>
        <w:tc>
          <w:tcPr>
            <w:tcW w:w="98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0.10</w:t>
            </w:r>
          </w:p>
        </w:tc>
        <w:tc>
          <w:tcPr>
            <w:tcW w:w="94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0.11</w:t>
            </w:r>
          </w:p>
        </w:tc>
        <w:tc>
          <w:tcPr>
            <w:tcW w:w="985"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0.12</w:t>
            </w:r>
          </w:p>
        </w:tc>
        <w:tc>
          <w:tcPr>
            <w:tcW w:w="5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0.06</w:t>
            </w:r>
          </w:p>
        </w:tc>
        <w:tc>
          <w:tcPr>
            <w:tcW w:w="566"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0.08</w:t>
            </w:r>
          </w:p>
        </w:tc>
        <w:tc>
          <w:tcPr>
            <w:tcW w:w="62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0.14</w:t>
            </w:r>
          </w:p>
        </w:tc>
        <w:tc>
          <w:tcPr>
            <w:tcW w:w="624" w:type="dxa"/>
            <w:tcBorders>
              <w:top w:val="nil"/>
              <w:bottom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0.15</w:t>
            </w:r>
          </w:p>
        </w:tc>
      </w:tr>
      <w:tr w:rsidR="00EE71C1" w:rsidRPr="00A908E5" w:rsidTr="008C2955">
        <w:trPr>
          <w:trHeight w:hRule="exact" w:val="284"/>
        </w:trPr>
        <w:tc>
          <w:tcPr>
            <w:tcW w:w="750" w:type="dxa"/>
            <w:tcBorders>
              <w:top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Dec</w:t>
            </w:r>
          </w:p>
        </w:tc>
        <w:tc>
          <w:tcPr>
            <w:tcW w:w="666" w:type="dxa"/>
            <w:tcBorders>
              <w:top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5166</w:t>
            </w:r>
          </w:p>
        </w:tc>
        <w:tc>
          <w:tcPr>
            <w:tcW w:w="764" w:type="dxa"/>
            <w:tcBorders>
              <w:top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0.11</w:t>
            </w:r>
          </w:p>
        </w:tc>
        <w:tc>
          <w:tcPr>
            <w:tcW w:w="1137" w:type="dxa"/>
            <w:tcBorders>
              <w:top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0.02</w:t>
            </w:r>
          </w:p>
        </w:tc>
        <w:tc>
          <w:tcPr>
            <w:tcW w:w="985" w:type="dxa"/>
            <w:tcBorders>
              <w:top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0.10</w:t>
            </w:r>
          </w:p>
        </w:tc>
        <w:tc>
          <w:tcPr>
            <w:tcW w:w="945" w:type="dxa"/>
            <w:tcBorders>
              <w:top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0.11</w:t>
            </w:r>
          </w:p>
        </w:tc>
        <w:tc>
          <w:tcPr>
            <w:tcW w:w="985" w:type="dxa"/>
            <w:tcBorders>
              <w:top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0.12</w:t>
            </w:r>
          </w:p>
        </w:tc>
        <w:tc>
          <w:tcPr>
            <w:tcW w:w="566" w:type="dxa"/>
            <w:tcBorders>
              <w:top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0.06</w:t>
            </w:r>
          </w:p>
        </w:tc>
        <w:tc>
          <w:tcPr>
            <w:tcW w:w="566" w:type="dxa"/>
            <w:tcBorders>
              <w:top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0.08</w:t>
            </w:r>
          </w:p>
        </w:tc>
        <w:tc>
          <w:tcPr>
            <w:tcW w:w="624" w:type="dxa"/>
            <w:tcBorders>
              <w:top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0.14</w:t>
            </w:r>
          </w:p>
        </w:tc>
        <w:tc>
          <w:tcPr>
            <w:tcW w:w="624" w:type="dxa"/>
            <w:tcBorders>
              <w:top w:val="nil"/>
            </w:tcBorders>
            <w:vAlign w:val="center"/>
          </w:tcPr>
          <w:p w:rsidR="00EE71C1" w:rsidRPr="00A908E5" w:rsidRDefault="00EE71C1" w:rsidP="009B563C">
            <w:pPr>
              <w:spacing w:line="360" w:lineRule="auto"/>
              <w:jc w:val="center"/>
              <w:rPr>
                <w:rFonts w:ascii="Times New Roman" w:eastAsiaTheme="minorEastAsia" w:hAnsi="Times New Roman"/>
              </w:rPr>
            </w:pPr>
            <w:r w:rsidRPr="00A908E5">
              <w:rPr>
                <w:rFonts w:ascii="Times New Roman" w:eastAsiaTheme="minorEastAsia" w:hAnsi="Times New Roman"/>
              </w:rPr>
              <w:t>0.15</w:t>
            </w:r>
          </w:p>
        </w:tc>
      </w:tr>
    </w:tbl>
    <w:p w:rsidR="00374F12" w:rsidRDefault="00374F12" w:rsidP="00374F12">
      <w:pPr>
        <w:spacing w:after="0" w:line="120" w:lineRule="auto"/>
        <w:jc w:val="both"/>
        <w:rPr>
          <w:rFonts w:ascii="Times New Roman" w:hAnsi="Times New Roman"/>
          <w:b/>
        </w:rPr>
      </w:pPr>
    </w:p>
    <w:p w:rsidR="008C2955" w:rsidRPr="00D95F21" w:rsidRDefault="008C2955" w:rsidP="008C2955">
      <w:pPr>
        <w:spacing w:after="0" w:line="360" w:lineRule="auto"/>
        <w:jc w:val="both"/>
        <w:rPr>
          <w:rFonts w:ascii="Times New Roman" w:hAnsi="Times New Roman"/>
          <w:sz w:val="20"/>
          <w:szCs w:val="20"/>
        </w:rPr>
      </w:pPr>
      <w:r w:rsidRPr="008C2955">
        <w:rPr>
          <w:rFonts w:ascii="Times New Roman" w:hAnsi="Times New Roman"/>
          <w:b/>
        </w:rPr>
        <w:t>Table E.6.</w:t>
      </w:r>
      <w:r>
        <w:rPr>
          <w:rFonts w:ascii="Times New Roman" w:hAnsi="Times New Roman"/>
        </w:rPr>
        <w:t xml:space="preserve"> </w:t>
      </w:r>
      <w:r w:rsidRPr="00C5063A">
        <w:rPr>
          <w:rFonts w:ascii="Times New Roman" w:hAnsi="Times New Roman"/>
        </w:rPr>
        <w:t xml:space="preserve">Monthly statistics of </w:t>
      </w:r>
      <w:r w:rsidRPr="00D95F21">
        <w:rPr>
          <w:rFonts w:ascii="Times New Roman" w:hAnsi="Times New Roman"/>
          <w:sz w:val="20"/>
          <w:szCs w:val="20"/>
        </w:rPr>
        <w:t>b(550)</w:t>
      </w:r>
      <w:r>
        <w:rPr>
          <w:rFonts w:ascii="Times New Roman" w:hAnsi="Times New Roman"/>
          <w:sz w:val="20"/>
          <w:szCs w:val="20"/>
        </w:rPr>
        <w:t>.</w:t>
      </w:r>
    </w:p>
    <w:p w:rsidR="00EE71C1" w:rsidRPr="008C2955" w:rsidRDefault="00EE71C1" w:rsidP="00374F12">
      <w:pPr>
        <w:spacing w:after="0" w:line="360" w:lineRule="auto"/>
        <w:jc w:val="both"/>
        <w:rPr>
          <w:rFonts w:ascii="Times New Roman" w:hAnsi="Times New Roman"/>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ook w:val="04A0"/>
      </w:tblPr>
      <w:tblGrid>
        <w:gridCol w:w="852"/>
        <w:gridCol w:w="668"/>
        <w:gridCol w:w="767"/>
        <w:gridCol w:w="1126"/>
        <w:gridCol w:w="975"/>
        <w:gridCol w:w="949"/>
        <w:gridCol w:w="977"/>
        <w:gridCol w:w="525"/>
        <w:gridCol w:w="525"/>
        <w:gridCol w:w="624"/>
        <w:gridCol w:w="624"/>
      </w:tblGrid>
      <w:tr w:rsidR="00EE71C1" w:rsidRPr="008C2955" w:rsidTr="00967BA5">
        <w:trPr>
          <w:trHeight w:hRule="exact" w:val="284"/>
        </w:trPr>
        <w:tc>
          <w:tcPr>
            <w:tcW w:w="750"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Month</w:t>
            </w:r>
          </w:p>
        </w:tc>
        <w:tc>
          <w:tcPr>
            <w:tcW w:w="669"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N</w:t>
            </w:r>
          </w:p>
        </w:tc>
        <w:tc>
          <w:tcPr>
            <w:tcW w:w="768"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Mean</w:t>
            </w:r>
          </w:p>
        </w:tc>
        <w:tc>
          <w:tcPr>
            <w:tcW w:w="1163"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SD</w:t>
            </w:r>
          </w:p>
        </w:tc>
        <w:tc>
          <w:tcPr>
            <w:tcW w:w="1003"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P25</w:t>
            </w:r>
          </w:p>
        </w:tc>
        <w:tc>
          <w:tcPr>
            <w:tcW w:w="950"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Median</w:t>
            </w:r>
          </w:p>
        </w:tc>
        <w:tc>
          <w:tcPr>
            <w:tcW w:w="1003"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P75</w:t>
            </w:r>
          </w:p>
        </w:tc>
        <w:tc>
          <w:tcPr>
            <w:tcW w:w="527"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P1</w:t>
            </w:r>
          </w:p>
        </w:tc>
        <w:tc>
          <w:tcPr>
            <w:tcW w:w="527"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P5</w:t>
            </w:r>
          </w:p>
        </w:tc>
        <w:tc>
          <w:tcPr>
            <w:tcW w:w="62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P95</w:t>
            </w:r>
          </w:p>
        </w:tc>
        <w:tc>
          <w:tcPr>
            <w:tcW w:w="62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P99</w:t>
            </w:r>
          </w:p>
        </w:tc>
      </w:tr>
      <w:tr w:rsidR="00EE71C1" w:rsidRPr="008C2955" w:rsidTr="00967BA5">
        <w:trPr>
          <w:trHeight w:hRule="exact" w:val="284"/>
        </w:trPr>
        <w:tc>
          <w:tcPr>
            <w:tcW w:w="750"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Jan</w:t>
            </w:r>
          </w:p>
        </w:tc>
        <w:tc>
          <w:tcPr>
            <w:tcW w:w="669"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1465</w:t>
            </w:r>
          </w:p>
        </w:tc>
        <w:tc>
          <w:tcPr>
            <w:tcW w:w="768"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13.8</w:t>
            </w:r>
          </w:p>
        </w:tc>
        <w:tc>
          <w:tcPr>
            <w:tcW w:w="1163"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13.5</w:t>
            </w:r>
          </w:p>
        </w:tc>
        <w:tc>
          <w:tcPr>
            <w:tcW w:w="1003"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5.4</w:t>
            </w:r>
          </w:p>
        </w:tc>
        <w:tc>
          <w:tcPr>
            <w:tcW w:w="950"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9.8</w:t>
            </w:r>
          </w:p>
        </w:tc>
        <w:tc>
          <w:tcPr>
            <w:tcW w:w="1003"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17.4</w:t>
            </w:r>
          </w:p>
        </w:tc>
        <w:tc>
          <w:tcPr>
            <w:tcW w:w="527"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w:t>
            </w:r>
          </w:p>
        </w:tc>
        <w:tc>
          <w:tcPr>
            <w:tcW w:w="527"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w:t>
            </w:r>
          </w:p>
        </w:tc>
        <w:tc>
          <w:tcPr>
            <w:tcW w:w="626"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42.2</w:t>
            </w:r>
          </w:p>
        </w:tc>
        <w:tc>
          <w:tcPr>
            <w:tcW w:w="626"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69.8</w:t>
            </w:r>
          </w:p>
        </w:tc>
      </w:tr>
      <w:tr w:rsidR="00EE71C1" w:rsidRPr="008C2955" w:rsidTr="00967BA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Feb</w:t>
            </w:r>
          </w:p>
        </w:tc>
        <w:tc>
          <w:tcPr>
            <w:tcW w:w="669"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1209</w:t>
            </w:r>
          </w:p>
        </w:tc>
        <w:tc>
          <w:tcPr>
            <w:tcW w:w="76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11.1</w:t>
            </w:r>
          </w:p>
        </w:tc>
        <w:tc>
          <w:tcPr>
            <w:tcW w:w="116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9.6</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5.5</w:t>
            </w:r>
          </w:p>
        </w:tc>
        <w:tc>
          <w:tcPr>
            <w:tcW w:w="9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8.4</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13.1</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28.4</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47.6</w:t>
            </w:r>
          </w:p>
        </w:tc>
      </w:tr>
      <w:tr w:rsidR="00EE71C1" w:rsidRPr="008C2955" w:rsidTr="00967BA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Mar</w:t>
            </w:r>
          </w:p>
        </w:tc>
        <w:tc>
          <w:tcPr>
            <w:tcW w:w="669"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1436</w:t>
            </w:r>
          </w:p>
        </w:tc>
        <w:tc>
          <w:tcPr>
            <w:tcW w:w="76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8.0</w:t>
            </w:r>
          </w:p>
        </w:tc>
        <w:tc>
          <w:tcPr>
            <w:tcW w:w="116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7.6</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4.0</w:t>
            </w:r>
          </w:p>
        </w:tc>
        <w:tc>
          <w:tcPr>
            <w:tcW w:w="9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6.1</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9.6</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18.3</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40.2</w:t>
            </w:r>
          </w:p>
        </w:tc>
      </w:tr>
      <w:tr w:rsidR="00EE71C1" w:rsidRPr="008C2955" w:rsidTr="00967BA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Apr</w:t>
            </w:r>
          </w:p>
        </w:tc>
        <w:tc>
          <w:tcPr>
            <w:tcW w:w="669"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1559</w:t>
            </w:r>
          </w:p>
        </w:tc>
        <w:tc>
          <w:tcPr>
            <w:tcW w:w="76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6.3</w:t>
            </w:r>
          </w:p>
        </w:tc>
        <w:tc>
          <w:tcPr>
            <w:tcW w:w="116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4.9</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3.0</w:t>
            </w:r>
          </w:p>
        </w:tc>
        <w:tc>
          <w:tcPr>
            <w:tcW w:w="9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5.0</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8.3</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15.7</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25.4</w:t>
            </w:r>
          </w:p>
        </w:tc>
      </w:tr>
      <w:tr w:rsidR="00EE71C1" w:rsidRPr="008C2955" w:rsidTr="00967BA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May</w:t>
            </w:r>
          </w:p>
        </w:tc>
        <w:tc>
          <w:tcPr>
            <w:tcW w:w="669"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2191</w:t>
            </w:r>
          </w:p>
        </w:tc>
        <w:tc>
          <w:tcPr>
            <w:tcW w:w="76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6.8</w:t>
            </w:r>
          </w:p>
        </w:tc>
        <w:tc>
          <w:tcPr>
            <w:tcW w:w="116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4.9</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3.6</w:t>
            </w:r>
          </w:p>
        </w:tc>
        <w:tc>
          <w:tcPr>
            <w:tcW w:w="9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5.7</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8.8</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14.8</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26.5</w:t>
            </w:r>
          </w:p>
        </w:tc>
      </w:tr>
      <w:tr w:rsidR="00EE71C1" w:rsidRPr="008C2955" w:rsidTr="00967BA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Jun</w:t>
            </w:r>
          </w:p>
        </w:tc>
        <w:tc>
          <w:tcPr>
            <w:tcW w:w="669"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2055</w:t>
            </w:r>
          </w:p>
        </w:tc>
        <w:tc>
          <w:tcPr>
            <w:tcW w:w="76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6.4</w:t>
            </w:r>
          </w:p>
        </w:tc>
        <w:tc>
          <w:tcPr>
            <w:tcW w:w="116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3.9</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3.6</w:t>
            </w:r>
          </w:p>
        </w:tc>
        <w:tc>
          <w:tcPr>
            <w:tcW w:w="9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5.5</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8.3</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13.6</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19.4</w:t>
            </w:r>
          </w:p>
        </w:tc>
      </w:tr>
      <w:tr w:rsidR="00EE71C1" w:rsidRPr="008C2955" w:rsidTr="00967BA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Jul</w:t>
            </w:r>
          </w:p>
        </w:tc>
        <w:tc>
          <w:tcPr>
            <w:tcW w:w="669"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1917</w:t>
            </w:r>
          </w:p>
        </w:tc>
        <w:tc>
          <w:tcPr>
            <w:tcW w:w="76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5.3</w:t>
            </w:r>
          </w:p>
        </w:tc>
        <w:tc>
          <w:tcPr>
            <w:tcW w:w="116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3.6</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3.0</w:t>
            </w:r>
          </w:p>
        </w:tc>
        <w:tc>
          <w:tcPr>
            <w:tcW w:w="9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4.6</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6.6</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11.7</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17.8</w:t>
            </w:r>
          </w:p>
        </w:tc>
      </w:tr>
      <w:tr w:rsidR="00EE71C1" w:rsidRPr="008C2955" w:rsidTr="00967BA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Aug</w:t>
            </w:r>
          </w:p>
        </w:tc>
        <w:tc>
          <w:tcPr>
            <w:tcW w:w="669"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2132</w:t>
            </w:r>
          </w:p>
        </w:tc>
        <w:tc>
          <w:tcPr>
            <w:tcW w:w="76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5.6</w:t>
            </w:r>
          </w:p>
        </w:tc>
        <w:tc>
          <w:tcPr>
            <w:tcW w:w="116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3.9</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3.2</w:t>
            </w:r>
          </w:p>
        </w:tc>
        <w:tc>
          <w:tcPr>
            <w:tcW w:w="9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4.7</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6.7</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1.5</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12.3</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19.6</w:t>
            </w:r>
          </w:p>
        </w:tc>
      </w:tr>
      <w:tr w:rsidR="00EE71C1" w:rsidRPr="008C2955" w:rsidTr="00967BA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Sep</w:t>
            </w:r>
          </w:p>
        </w:tc>
        <w:tc>
          <w:tcPr>
            <w:tcW w:w="669"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2012</w:t>
            </w:r>
          </w:p>
        </w:tc>
        <w:tc>
          <w:tcPr>
            <w:tcW w:w="76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8.4</w:t>
            </w:r>
          </w:p>
        </w:tc>
        <w:tc>
          <w:tcPr>
            <w:tcW w:w="116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6.4</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4.3</w:t>
            </w:r>
          </w:p>
        </w:tc>
        <w:tc>
          <w:tcPr>
            <w:tcW w:w="9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6.7</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10.3</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20.0</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31.5</w:t>
            </w:r>
          </w:p>
        </w:tc>
      </w:tr>
      <w:tr w:rsidR="00EE71C1" w:rsidRPr="008C2955" w:rsidTr="00967BA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Oct</w:t>
            </w:r>
          </w:p>
        </w:tc>
        <w:tc>
          <w:tcPr>
            <w:tcW w:w="669"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2210</w:t>
            </w:r>
          </w:p>
        </w:tc>
        <w:tc>
          <w:tcPr>
            <w:tcW w:w="76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9.7</w:t>
            </w:r>
          </w:p>
        </w:tc>
        <w:tc>
          <w:tcPr>
            <w:tcW w:w="116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8.3</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4.8</w:t>
            </w:r>
          </w:p>
        </w:tc>
        <w:tc>
          <w:tcPr>
            <w:tcW w:w="9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7.6</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11.5</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2.4</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24.5</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41.9</w:t>
            </w:r>
          </w:p>
        </w:tc>
      </w:tr>
      <w:tr w:rsidR="00EE71C1" w:rsidRPr="008C2955" w:rsidTr="00967BA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Nov</w:t>
            </w:r>
          </w:p>
        </w:tc>
        <w:tc>
          <w:tcPr>
            <w:tcW w:w="669"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2064</w:t>
            </w:r>
          </w:p>
        </w:tc>
        <w:tc>
          <w:tcPr>
            <w:tcW w:w="768"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11.1</w:t>
            </w:r>
          </w:p>
        </w:tc>
        <w:tc>
          <w:tcPr>
            <w:tcW w:w="116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11.1</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4.6</w:t>
            </w:r>
          </w:p>
        </w:tc>
        <w:tc>
          <w:tcPr>
            <w:tcW w:w="9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7.8</w:t>
            </w:r>
          </w:p>
        </w:tc>
        <w:tc>
          <w:tcPr>
            <w:tcW w:w="100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13.6</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w:t>
            </w:r>
          </w:p>
        </w:tc>
        <w:tc>
          <w:tcPr>
            <w:tcW w:w="52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32.8</w:t>
            </w:r>
          </w:p>
        </w:tc>
        <w:tc>
          <w:tcPr>
            <w:tcW w:w="62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60.2</w:t>
            </w:r>
          </w:p>
        </w:tc>
      </w:tr>
      <w:tr w:rsidR="00EE71C1" w:rsidRPr="008C2955" w:rsidTr="00967BA5">
        <w:trPr>
          <w:trHeight w:hRule="exact" w:val="284"/>
        </w:trPr>
        <w:tc>
          <w:tcPr>
            <w:tcW w:w="750"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Dec</w:t>
            </w:r>
          </w:p>
        </w:tc>
        <w:tc>
          <w:tcPr>
            <w:tcW w:w="669"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1877</w:t>
            </w:r>
          </w:p>
        </w:tc>
        <w:tc>
          <w:tcPr>
            <w:tcW w:w="768"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11.5</w:t>
            </w:r>
          </w:p>
        </w:tc>
        <w:tc>
          <w:tcPr>
            <w:tcW w:w="1163"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11.0</w:t>
            </w:r>
          </w:p>
        </w:tc>
        <w:tc>
          <w:tcPr>
            <w:tcW w:w="1003"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4.8</w:t>
            </w:r>
          </w:p>
        </w:tc>
        <w:tc>
          <w:tcPr>
            <w:tcW w:w="950"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8.6</w:t>
            </w:r>
          </w:p>
        </w:tc>
        <w:tc>
          <w:tcPr>
            <w:tcW w:w="1003"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14.1</w:t>
            </w:r>
          </w:p>
        </w:tc>
        <w:tc>
          <w:tcPr>
            <w:tcW w:w="527"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w:t>
            </w:r>
          </w:p>
        </w:tc>
        <w:tc>
          <w:tcPr>
            <w:tcW w:w="527"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w:t>
            </w:r>
          </w:p>
        </w:tc>
        <w:tc>
          <w:tcPr>
            <w:tcW w:w="626"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30.2</w:t>
            </w:r>
          </w:p>
        </w:tc>
        <w:tc>
          <w:tcPr>
            <w:tcW w:w="626"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58.1</w:t>
            </w:r>
          </w:p>
        </w:tc>
      </w:tr>
    </w:tbl>
    <w:p w:rsidR="00374F12" w:rsidRDefault="00374F12" w:rsidP="00374F12">
      <w:pPr>
        <w:spacing w:after="0" w:line="120" w:lineRule="auto"/>
        <w:jc w:val="both"/>
        <w:rPr>
          <w:rFonts w:ascii="Times New Roman" w:hAnsi="Times New Roman"/>
          <w:b/>
        </w:rPr>
      </w:pPr>
    </w:p>
    <w:p w:rsidR="00EE71C1" w:rsidRDefault="008C2955" w:rsidP="008C2955">
      <w:pPr>
        <w:spacing w:after="0" w:line="360" w:lineRule="auto"/>
        <w:jc w:val="both"/>
        <w:rPr>
          <w:rFonts w:ascii="Times New Roman" w:hAnsi="Times New Roman"/>
        </w:rPr>
      </w:pPr>
      <w:r w:rsidRPr="008C2955">
        <w:rPr>
          <w:rFonts w:ascii="Times New Roman" w:hAnsi="Times New Roman"/>
          <w:b/>
        </w:rPr>
        <w:t>Table E.</w:t>
      </w:r>
      <w:r>
        <w:rPr>
          <w:rFonts w:ascii="Times New Roman" w:hAnsi="Times New Roman"/>
          <w:b/>
        </w:rPr>
        <w:t>7</w:t>
      </w:r>
      <w:r w:rsidRPr="008C2955">
        <w:rPr>
          <w:rFonts w:ascii="Times New Roman" w:hAnsi="Times New Roman"/>
          <w:b/>
        </w:rPr>
        <w:t>.</w:t>
      </w:r>
      <w:r w:rsidRPr="008C2955">
        <w:rPr>
          <w:rFonts w:ascii="Times New Roman" w:hAnsi="Times New Roman"/>
        </w:rPr>
        <w:t xml:space="preserve"> Monthly statistics </w:t>
      </w:r>
      <w:r>
        <w:rPr>
          <w:rFonts w:ascii="Times New Roman" w:hAnsi="Times New Roman"/>
        </w:rPr>
        <w:t xml:space="preserve">of </w:t>
      </w:r>
      <w:r w:rsidRPr="008C2955">
        <w:rPr>
          <w:rFonts w:ascii="Times New Roman" w:hAnsi="Times New Roman"/>
        </w:rPr>
        <w:t>σ</w:t>
      </w:r>
      <w:r w:rsidRPr="008C2955">
        <w:rPr>
          <w:rFonts w:ascii="Times New Roman" w:hAnsi="Times New Roman"/>
          <w:vertAlign w:val="subscript"/>
        </w:rPr>
        <w:t>ap</w:t>
      </w:r>
      <w:r w:rsidRPr="008C2955">
        <w:rPr>
          <w:rFonts w:ascii="Times New Roman" w:hAnsi="Times New Roman"/>
        </w:rPr>
        <w:t>(670)</w:t>
      </w:r>
      <w:r>
        <w:rPr>
          <w:rFonts w:ascii="Times New Roman" w:hAnsi="Times New Roman"/>
        </w:rPr>
        <w:t>.</w:t>
      </w:r>
    </w:p>
    <w:p w:rsidR="008C2955" w:rsidRPr="00D95F21" w:rsidRDefault="008C2955" w:rsidP="008C2955">
      <w:pPr>
        <w:spacing w:after="0" w:line="360" w:lineRule="auto"/>
        <w:jc w:val="both"/>
        <w:rPr>
          <w:rFonts w:ascii="Times New Roman" w:hAnsi="Times New Roman"/>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ook w:val="04A0"/>
      </w:tblPr>
      <w:tblGrid>
        <w:gridCol w:w="852"/>
        <w:gridCol w:w="665"/>
        <w:gridCol w:w="763"/>
        <w:gridCol w:w="1070"/>
        <w:gridCol w:w="937"/>
        <w:gridCol w:w="944"/>
        <w:gridCol w:w="937"/>
        <w:gridCol w:w="601"/>
        <w:gridCol w:w="601"/>
        <w:gridCol w:w="621"/>
        <w:gridCol w:w="621"/>
      </w:tblGrid>
      <w:tr w:rsidR="00EE71C1" w:rsidRPr="008C2955" w:rsidTr="008C2955">
        <w:trPr>
          <w:trHeight w:hRule="exact" w:val="284"/>
        </w:trPr>
        <w:tc>
          <w:tcPr>
            <w:tcW w:w="750"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Month</w:t>
            </w:r>
          </w:p>
        </w:tc>
        <w:tc>
          <w:tcPr>
            <w:tcW w:w="66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N</w:t>
            </w:r>
          </w:p>
        </w:tc>
        <w:tc>
          <w:tcPr>
            <w:tcW w:w="76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Mean</w:t>
            </w:r>
          </w:p>
        </w:tc>
        <w:tc>
          <w:tcPr>
            <w:tcW w:w="1137"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SD</w:t>
            </w:r>
          </w:p>
        </w:tc>
        <w:tc>
          <w:tcPr>
            <w:tcW w:w="985"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P25</w:t>
            </w:r>
          </w:p>
        </w:tc>
        <w:tc>
          <w:tcPr>
            <w:tcW w:w="945"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Median</w:t>
            </w:r>
          </w:p>
        </w:tc>
        <w:tc>
          <w:tcPr>
            <w:tcW w:w="985"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P75</w:t>
            </w:r>
          </w:p>
        </w:tc>
        <w:tc>
          <w:tcPr>
            <w:tcW w:w="56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P1</w:t>
            </w:r>
          </w:p>
        </w:tc>
        <w:tc>
          <w:tcPr>
            <w:tcW w:w="56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P5</w:t>
            </w:r>
          </w:p>
        </w:tc>
        <w:tc>
          <w:tcPr>
            <w:tcW w:w="62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P95</w:t>
            </w:r>
          </w:p>
        </w:tc>
        <w:tc>
          <w:tcPr>
            <w:tcW w:w="62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P99</w:t>
            </w:r>
          </w:p>
        </w:tc>
      </w:tr>
      <w:tr w:rsidR="00EE71C1" w:rsidRPr="008C2955" w:rsidTr="008C2955">
        <w:trPr>
          <w:trHeight w:hRule="exact" w:val="284"/>
        </w:trPr>
        <w:tc>
          <w:tcPr>
            <w:tcW w:w="750"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Jan</w:t>
            </w:r>
          </w:p>
        </w:tc>
        <w:tc>
          <w:tcPr>
            <w:tcW w:w="666"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660</w:t>
            </w:r>
          </w:p>
        </w:tc>
        <w:tc>
          <w:tcPr>
            <w:tcW w:w="764"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0.74</w:t>
            </w:r>
          </w:p>
        </w:tc>
        <w:tc>
          <w:tcPr>
            <w:tcW w:w="1137"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0.14</w:t>
            </w:r>
          </w:p>
        </w:tc>
        <w:tc>
          <w:tcPr>
            <w:tcW w:w="985"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0.67</w:t>
            </w:r>
          </w:p>
        </w:tc>
        <w:tc>
          <w:tcPr>
            <w:tcW w:w="945"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0.76</w:t>
            </w:r>
          </w:p>
        </w:tc>
        <w:tc>
          <w:tcPr>
            <w:tcW w:w="985"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0.84</w:t>
            </w:r>
          </w:p>
        </w:tc>
        <w:tc>
          <w:tcPr>
            <w:tcW w:w="566"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0.32</w:t>
            </w:r>
          </w:p>
        </w:tc>
        <w:tc>
          <w:tcPr>
            <w:tcW w:w="566"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0.48</w:t>
            </w:r>
          </w:p>
        </w:tc>
        <w:tc>
          <w:tcPr>
            <w:tcW w:w="624"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0.94</w:t>
            </w:r>
          </w:p>
        </w:tc>
        <w:tc>
          <w:tcPr>
            <w:tcW w:w="624"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0.98</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Feb</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671</w:t>
            </w:r>
          </w:p>
        </w:tc>
        <w:tc>
          <w:tcPr>
            <w:tcW w:w="7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0.77</w:t>
            </w:r>
          </w:p>
        </w:tc>
        <w:tc>
          <w:tcPr>
            <w:tcW w:w="113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0.11</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0.70</w:t>
            </w:r>
          </w:p>
        </w:tc>
        <w:tc>
          <w:tcPr>
            <w:tcW w:w="94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0.78</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0.85</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0.47</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0.57</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0.90</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0.97</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Mar</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1434</w:t>
            </w:r>
          </w:p>
        </w:tc>
        <w:tc>
          <w:tcPr>
            <w:tcW w:w="7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0.77</w:t>
            </w:r>
          </w:p>
        </w:tc>
        <w:tc>
          <w:tcPr>
            <w:tcW w:w="113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0.11</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0.71</w:t>
            </w:r>
          </w:p>
        </w:tc>
        <w:tc>
          <w:tcPr>
            <w:tcW w:w="94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0.79</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0.85</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0.41</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0.54</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0.92</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0.95</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Apr</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1487</w:t>
            </w:r>
          </w:p>
        </w:tc>
        <w:tc>
          <w:tcPr>
            <w:tcW w:w="7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0.78</w:t>
            </w:r>
          </w:p>
        </w:tc>
        <w:tc>
          <w:tcPr>
            <w:tcW w:w="113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0.11</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0.71</w:t>
            </w:r>
          </w:p>
        </w:tc>
        <w:tc>
          <w:tcPr>
            <w:tcW w:w="94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0.79</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0.87</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0.47</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0.57</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0.94</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0.97</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May</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1487</w:t>
            </w:r>
          </w:p>
        </w:tc>
        <w:tc>
          <w:tcPr>
            <w:tcW w:w="7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0.77</w:t>
            </w:r>
          </w:p>
        </w:tc>
        <w:tc>
          <w:tcPr>
            <w:tcW w:w="113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0.12</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0.69</w:t>
            </w:r>
          </w:p>
        </w:tc>
        <w:tc>
          <w:tcPr>
            <w:tcW w:w="94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0.78</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0.86</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0.43</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0.55</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0.93</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0.96</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Jun</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1337</w:t>
            </w:r>
          </w:p>
        </w:tc>
        <w:tc>
          <w:tcPr>
            <w:tcW w:w="7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0.78</w:t>
            </w:r>
          </w:p>
        </w:tc>
        <w:tc>
          <w:tcPr>
            <w:tcW w:w="113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0.11</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0.71</w:t>
            </w:r>
          </w:p>
        </w:tc>
        <w:tc>
          <w:tcPr>
            <w:tcW w:w="94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0.79</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0.85</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0.50</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0.58</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0.93</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0.96</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Jul</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1481</w:t>
            </w:r>
          </w:p>
        </w:tc>
        <w:tc>
          <w:tcPr>
            <w:tcW w:w="7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0.79</w:t>
            </w:r>
          </w:p>
        </w:tc>
        <w:tc>
          <w:tcPr>
            <w:tcW w:w="113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0.09</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0.74</w:t>
            </w:r>
          </w:p>
        </w:tc>
        <w:tc>
          <w:tcPr>
            <w:tcW w:w="94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0.80</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0.86</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0.51</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0.64</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0.93</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0.97</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Aug</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2132</w:t>
            </w:r>
          </w:p>
        </w:tc>
        <w:tc>
          <w:tcPr>
            <w:tcW w:w="7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0.81</w:t>
            </w:r>
          </w:p>
        </w:tc>
        <w:tc>
          <w:tcPr>
            <w:tcW w:w="113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0.08</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0.76</w:t>
            </w:r>
          </w:p>
        </w:tc>
        <w:tc>
          <w:tcPr>
            <w:tcW w:w="94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0.82</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0.87</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0.55</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0.67</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0.93</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0.96</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Sep</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2012</w:t>
            </w:r>
          </w:p>
        </w:tc>
        <w:tc>
          <w:tcPr>
            <w:tcW w:w="7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0.79</w:t>
            </w:r>
          </w:p>
        </w:tc>
        <w:tc>
          <w:tcPr>
            <w:tcW w:w="113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0.09</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0.73</w:t>
            </w:r>
          </w:p>
        </w:tc>
        <w:tc>
          <w:tcPr>
            <w:tcW w:w="94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0.80</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0.85</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0.50</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0.61</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0.91</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0.95</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Oct</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2065</w:t>
            </w:r>
          </w:p>
        </w:tc>
        <w:tc>
          <w:tcPr>
            <w:tcW w:w="7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0.73</w:t>
            </w:r>
          </w:p>
        </w:tc>
        <w:tc>
          <w:tcPr>
            <w:tcW w:w="113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0.11</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0.66</w:t>
            </w:r>
          </w:p>
        </w:tc>
        <w:tc>
          <w:tcPr>
            <w:tcW w:w="94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0.75</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0.81</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0.44</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0.52</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0.90</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0.96</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Nov</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1943</w:t>
            </w:r>
          </w:p>
        </w:tc>
        <w:tc>
          <w:tcPr>
            <w:tcW w:w="7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0.72</w:t>
            </w:r>
          </w:p>
        </w:tc>
        <w:tc>
          <w:tcPr>
            <w:tcW w:w="1137"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0.11</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0.66</w:t>
            </w:r>
          </w:p>
        </w:tc>
        <w:tc>
          <w:tcPr>
            <w:tcW w:w="94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0.73</w:t>
            </w:r>
          </w:p>
        </w:tc>
        <w:tc>
          <w:tcPr>
            <w:tcW w:w="98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0.80</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0.42</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0.52</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0.90</w:t>
            </w:r>
          </w:p>
        </w:tc>
        <w:tc>
          <w:tcPr>
            <w:tcW w:w="6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0.95</w:t>
            </w:r>
          </w:p>
        </w:tc>
      </w:tr>
      <w:tr w:rsidR="00EE71C1" w:rsidRPr="008C2955" w:rsidTr="008C2955">
        <w:trPr>
          <w:trHeight w:hRule="exact" w:val="284"/>
        </w:trPr>
        <w:tc>
          <w:tcPr>
            <w:tcW w:w="750"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Dec</w:t>
            </w:r>
          </w:p>
        </w:tc>
        <w:tc>
          <w:tcPr>
            <w:tcW w:w="666"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1871</w:t>
            </w:r>
          </w:p>
        </w:tc>
        <w:tc>
          <w:tcPr>
            <w:tcW w:w="764"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0.75</w:t>
            </w:r>
          </w:p>
        </w:tc>
        <w:tc>
          <w:tcPr>
            <w:tcW w:w="1137"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0.11</w:t>
            </w:r>
          </w:p>
        </w:tc>
        <w:tc>
          <w:tcPr>
            <w:tcW w:w="985"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0.68</w:t>
            </w:r>
          </w:p>
        </w:tc>
        <w:tc>
          <w:tcPr>
            <w:tcW w:w="945"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0.76</w:t>
            </w:r>
          </w:p>
        </w:tc>
        <w:tc>
          <w:tcPr>
            <w:tcW w:w="985"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0.83</w:t>
            </w:r>
          </w:p>
        </w:tc>
        <w:tc>
          <w:tcPr>
            <w:tcW w:w="566"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0.45</w:t>
            </w:r>
          </w:p>
        </w:tc>
        <w:tc>
          <w:tcPr>
            <w:tcW w:w="566"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0.55</w:t>
            </w:r>
          </w:p>
        </w:tc>
        <w:tc>
          <w:tcPr>
            <w:tcW w:w="624"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0.92</w:t>
            </w:r>
          </w:p>
        </w:tc>
        <w:tc>
          <w:tcPr>
            <w:tcW w:w="624"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0.97</w:t>
            </w:r>
          </w:p>
        </w:tc>
      </w:tr>
    </w:tbl>
    <w:p w:rsidR="00374F12" w:rsidRDefault="00374F12" w:rsidP="00374F12">
      <w:pPr>
        <w:spacing w:after="0" w:line="120" w:lineRule="auto"/>
        <w:jc w:val="both"/>
        <w:rPr>
          <w:rFonts w:ascii="Times New Roman" w:hAnsi="Times New Roman"/>
          <w:b/>
        </w:rPr>
      </w:pPr>
    </w:p>
    <w:p w:rsidR="00EE71C1" w:rsidRDefault="008C2955" w:rsidP="008C2955">
      <w:pPr>
        <w:spacing w:after="0" w:line="360" w:lineRule="auto"/>
        <w:jc w:val="both"/>
        <w:rPr>
          <w:rFonts w:ascii="Times New Roman" w:hAnsi="Times New Roman"/>
          <w:sz w:val="20"/>
          <w:szCs w:val="20"/>
        </w:rPr>
      </w:pPr>
      <w:r w:rsidRPr="008C2955">
        <w:rPr>
          <w:rFonts w:ascii="Times New Roman" w:hAnsi="Times New Roman"/>
          <w:b/>
        </w:rPr>
        <w:t>Table E.</w:t>
      </w:r>
      <w:r>
        <w:rPr>
          <w:rFonts w:ascii="Times New Roman" w:hAnsi="Times New Roman"/>
          <w:b/>
        </w:rPr>
        <w:t>8</w:t>
      </w:r>
      <w:r w:rsidRPr="008C2955">
        <w:rPr>
          <w:rFonts w:ascii="Times New Roman" w:hAnsi="Times New Roman"/>
          <w:b/>
        </w:rPr>
        <w:t>.</w:t>
      </w:r>
      <w:r w:rsidRPr="008C2955">
        <w:rPr>
          <w:rFonts w:ascii="Times New Roman" w:hAnsi="Times New Roman"/>
        </w:rPr>
        <w:t xml:space="preserve"> Monthly statistics </w:t>
      </w:r>
      <w:r>
        <w:rPr>
          <w:rFonts w:ascii="Times New Roman" w:hAnsi="Times New Roman"/>
        </w:rPr>
        <w:t xml:space="preserve">of </w:t>
      </w:r>
      <m:oMath>
        <m:acc>
          <m:accPr>
            <m:chr m:val="̅"/>
            <m:ctrlPr>
              <w:rPr>
                <w:rFonts w:ascii="Cambria Math" w:hAnsi="Cambria Math"/>
                <w:i/>
              </w:rPr>
            </m:ctrlPr>
          </m:accPr>
          <m:e>
            <m:r>
              <w:rPr>
                <w:rFonts w:ascii="Cambria Math" w:hAnsi="Cambria Math"/>
              </w:rPr>
              <m:t>ω</m:t>
            </m:r>
          </m:e>
        </m:acc>
      </m:oMath>
      <w:r w:rsidRPr="00D95F21">
        <w:rPr>
          <w:rFonts w:ascii="Times New Roman" w:hAnsi="Times New Roman"/>
          <w:sz w:val="20"/>
          <w:szCs w:val="20"/>
        </w:rPr>
        <w:t>(670)</w:t>
      </w:r>
      <w:r>
        <w:rPr>
          <w:rFonts w:ascii="Times New Roman" w:hAnsi="Times New Roman"/>
          <w:sz w:val="20"/>
          <w:szCs w:val="20"/>
        </w:rPr>
        <w:t>.</w:t>
      </w:r>
    </w:p>
    <w:p w:rsidR="008C2955" w:rsidRDefault="008C2955" w:rsidP="008C2955">
      <w:pPr>
        <w:spacing w:after="0" w:line="360" w:lineRule="auto"/>
        <w:jc w:val="both"/>
        <w:rPr>
          <w:rFonts w:ascii="Times New Roman" w:hAnsi="Times New Roman"/>
          <w:sz w:val="20"/>
          <w:szCs w:val="20"/>
        </w:rPr>
      </w:pPr>
    </w:p>
    <w:p w:rsidR="00374F12" w:rsidRPr="00D95F21" w:rsidRDefault="00374F12" w:rsidP="008C2955">
      <w:pPr>
        <w:spacing w:after="0" w:line="360" w:lineRule="auto"/>
        <w:jc w:val="both"/>
        <w:rPr>
          <w:rFonts w:ascii="Times New Roman" w:hAnsi="Times New Roman"/>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ook w:val="04A0"/>
      </w:tblPr>
      <w:tblGrid>
        <w:gridCol w:w="853"/>
        <w:gridCol w:w="664"/>
        <w:gridCol w:w="761"/>
        <w:gridCol w:w="1072"/>
        <w:gridCol w:w="937"/>
        <w:gridCol w:w="942"/>
        <w:gridCol w:w="937"/>
        <w:gridCol w:w="557"/>
        <w:gridCol w:w="557"/>
        <w:gridCol w:w="621"/>
        <w:gridCol w:w="711"/>
      </w:tblGrid>
      <w:tr w:rsidR="00EE71C1" w:rsidRPr="008C2955" w:rsidTr="008C2955">
        <w:trPr>
          <w:trHeight w:hRule="exact" w:val="284"/>
        </w:trPr>
        <w:tc>
          <w:tcPr>
            <w:tcW w:w="750"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lastRenderedPageBreak/>
              <w:t>Month</w:t>
            </w:r>
          </w:p>
        </w:tc>
        <w:tc>
          <w:tcPr>
            <w:tcW w:w="665"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N</w:t>
            </w:r>
          </w:p>
        </w:tc>
        <w:tc>
          <w:tcPr>
            <w:tcW w:w="762"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Mean</w:t>
            </w:r>
          </w:p>
        </w:tc>
        <w:tc>
          <w:tcPr>
            <w:tcW w:w="1125"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SD</w:t>
            </w:r>
          </w:p>
        </w:tc>
        <w:tc>
          <w:tcPr>
            <w:tcW w:w="975"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P25</w:t>
            </w:r>
          </w:p>
        </w:tc>
        <w:tc>
          <w:tcPr>
            <w:tcW w:w="943"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Median</w:t>
            </w:r>
          </w:p>
        </w:tc>
        <w:tc>
          <w:tcPr>
            <w:tcW w:w="975"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P75</w:t>
            </w:r>
          </w:p>
        </w:tc>
        <w:tc>
          <w:tcPr>
            <w:tcW w:w="56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P1</w:t>
            </w:r>
          </w:p>
        </w:tc>
        <w:tc>
          <w:tcPr>
            <w:tcW w:w="56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P5</w:t>
            </w:r>
          </w:p>
        </w:tc>
        <w:tc>
          <w:tcPr>
            <w:tcW w:w="623"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P95</w:t>
            </w:r>
          </w:p>
        </w:tc>
        <w:tc>
          <w:tcPr>
            <w:tcW w:w="66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P99</w:t>
            </w:r>
          </w:p>
        </w:tc>
      </w:tr>
      <w:tr w:rsidR="00EE71C1" w:rsidRPr="008C2955" w:rsidTr="008C2955">
        <w:trPr>
          <w:trHeight w:hRule="exact" w:val="284"/>
        </w:trPr>
        <w:tc>
          <w:tcPr>
            <w:tcW w:w="750"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Jan</w:t>
            </w:r>
          </w:p>
        </w:tc>
        <w:tc>
          <w:tcPr>
            <w:tcW w:w="665"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1809</w:t>
            </w:r>
          </w:p>
        </w:tc>
        <w:tc>
          <w:tcPr>
            <w:tcW w:w="762"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19.7</w:t>
            </w:r>
          </w:p>
        </w:tc>
        <w:tc>
          <w:tcPr>
            <w:tcW w:w="1125"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14.6</w:t>
            </w:r>
          </w:p>
        </w:tc>
        <w:tc>
          <w:tcPr>
            <w:tcW w:w="975"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9.4</w:t>
            </w:r>
          </w:p>
        </w:tc>
        <w:tc>
          <w:tcPr>
            <w:tcW w:w="943"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16.4</w:t>
            </w:r>
          </w:p>
        </w:tc>
        <w:tc>
          <w:tcPr>
            <w:tcW w:w="975"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26.6</w:t>
            </w:r>
          </w:p>
        </w:tc>
        <w:tc>
          <w:tcPr>
            <w:tcW w:w="564"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w:t>
            </w:r>
          </w:p>
        </w:tc>
        <w:tc>
          <w:tcPr>
            <w:tcW w:w="564"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2.9</w:t>
            </w:r>
          </w:p>
        </w:tc>
        <w:tc>
          <w:tcPr>
            <w:tcW w:w="623"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47.0</w:t>
            </w:r>
          </w:p>
        </w:tc>
        <w:tc>
          <w:tcPr>
            <w:tcW w:w="666"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69.0</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Feb</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1512</w:t>
            </w:r>
          </w:p>
        </w:tc>
        <w:tc>
          <w:tcPr>
            <w:tcW w:w="76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20.8</w:t>
            </w:r>
          </w:p>
        </w:tc>
        <w:tc>
          <w:tcPr>
            <w:tcW w:w="112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16.2</w:t>
            </w:r>
          </w:p>
        </w:tc>
        <w:tc>
          <w:tcPr>
            <w:tcW w:w="97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10.1</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17.5</w:t>
            </w:r>
          </w:p>
        </w:tc>
        <w:tc>
          <w:tcPr>
            <w:tcW w:w="97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26.9</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3.3</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49.1</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78.8</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Mar</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2105</w:t>
            </w:r>
          </w:p>
        </w:tc>
        <w:tc>
          <w:tcPr>
            <w:tcW w:w="76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21.8</w:t>
            </w:r>
          </w:p>
        </w:tc>
        <w:tc>
          <w:tcPr>
            <w:tcW w:w="112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13.5</w:t>
            </w:r>
          </w:p>
        </w:tc>
        <w:tc>
          <w:tcPr>
            <w:tcW w:w="97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11.8</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19.1</w:t>
            </w:r>
          </w:p>
        </w:tc>
        <w:tc>
          <w:tcPr>
            <w:tcW w:w="97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29.3</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5.2</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46.9</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61.4</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Apr</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2569</w:t>
            </w:r>
          </w:p>
        </w:tc>
        <w:tc>
          <w:tcPr>
            <w:tcW w:w="76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19.8</w:t>
            </w:r>
          </w:p>
        </w:tc>
        <w:tc>
          <w:tcPr>
            <w:tcW w:w="112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12.6</w:t>
            </w:r>
          </w:p>
        </w:tc>
        <w:tc>
          <w:tcPr>
            <w:tcW w:w="97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11.1</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17.1</w:t>
            </w:r>
          </w:p>
        </w:tc>
        <w:tc>
          <w:tcPr>
            <w:tcW w:w="97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25.4</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4.8</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44.1</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63.5</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May</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1874</w:t>
            </w:r>
          </w:p>
        </w:tc>
        <w:tc>
          <w:tcPr>
            <w:tcW w:w="76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23.2</w:t>
            </w:r>
          </w:p>
        </w:tc>
        <w:tc>
          <w:tcPr>
            <w:tcW w:w="112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21.1</w:t>
            </w:r>
          </w:p>
        </w:tc>
        <w:tc>
          <w:tcPr>
            <w:tcW w:w="97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11.2</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17.8</w:t>
            </w:r>
          </w:p>
        </w:tc>
        <w:tc>
          <w:tcPr>
            <w:tcW w:w="97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28.1</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4.7</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58.1</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105.6</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Jun</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1394</w:t>
            </w:r>
          </w:p>
        </w:tc>
        <w:tc>
          <w:tcPr>
            <w:tcW w:w="76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24.0</w:t>
            </w:r>
          </w:p>
        </w:tc>
        <w:tc>
          <w:tcPr>
            <w:tcW w:w="112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14.0</w:t>
            </w:r>
          </w:p>
        </w:tc>
        <w:tc>
          <w:tcPr>
            <w:tcW w:w="97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13.1</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21.5</w:t>
            </w:r>
          </w:p>
        </w:tc>
        <w:tc>
          <w:tcPr>
            <w:tcW w:w="97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31.9</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5.9</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52.1</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65.9</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Jul</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1455</w:t>
            </w:r>
          </w:p>
        </w:tc>
        <w:tc>
          <w:tcPr>
            <w:tcW w:w="76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24.8</w:t>
            </w:r>
          </w:p>
        </w:tc>
        <w:tc>
          <w:tcPr>
            <w:tcW w:w="112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17.5</w:t>
            </w:r>
          </w:p>
        </w:tc>
        <w:tc>
          <w:tcPr>
            <w:tcW w:w="97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11.5</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21.0</w:t>
            </w:r>
          </w:p>
        </w:tc>
        <w:tc>
          <w:tcPr>
            <w:tcW w:w="97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34.3</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3.9</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61.0</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76.8</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Aug</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2141</w:t>
            </w:r>
          </w:p>
        </w:tc>
        <w:tc>
          <w:tcPr>
            <w:tcW w:w="76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28.6</w:t>
            </w:r>
          </w:p>
        </w:tc>
        <w:tc>
          <w:tcPr>
            <w:tcW w:w="112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22.0</w:t>
            </w:r>
          </w:p>
        </w:tc>
        <w:tc>
          <w:tcPr>
            <w:tcW w:w="97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13.3</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23.6</w:t>
            </w:r>
          </w:p>
        </w:tc>
        <w:tc>
          <w:tcPr>
            <w:tcW w:w="97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37.7</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4.7</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70.7</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106.2</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Sep</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1711</w:t>
            </w:r>
          </w:p>
        </w:tc>
        <w:tc>
          <w:tcPr>
            <w:tcW w:w="76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25.9</w:t>
            </w:r>
          </w:p>
        </w:tc>
        <w:tc>
          <w:tcPr>
            <w:tcW w:w="112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17.6</w:t>
            </w:r>
          </w:p>
        </w:tc>
        <w:tc>
          <w:tcPr>
            <w:tcW w:w="97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12.1</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20.9</w:t>
            </w:r>
          </w:p>
        </w:tc>
        <w:tc>
          <w:tcPr>
            <w:tcW w:w="97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37.5</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1.5</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5.0</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58.9</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77.2</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Oct</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1687</w:t>
            </w:r>
          </w:p>
        </w:tc>
        <w:tc>
          <w:tcPr>
            <w:tcW w:w="76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20.8</w:t>
            </w:r>
          </w:p>
        </w:tc>
        <w:tc>
          <w:tcPr>
            <w:tcW w:w="112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12.5</w:t>
            </w:r>
          </w:p>
        </w:tc>
        <w:tc>
          <w:tcPr>
            <w:tcW w:w="97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11.3</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18.6</w:t>
            </w:r>
          </w:p>
        </w:tc>
        <w:tc>
          <w:tcPr>
            <w:tcW w:w="97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28.0</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4.9</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44.1</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56.2</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Nov</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1345</w:t>
            </w:r>
          </w:p>
        </w:tc>
        <w:tc>
          <w:tcPr>
            <w:tcW w:w="76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21.8</w:t>
            </w:r>
          </w:p>
        </w:tc>
        <w:tc>
          <w:tcPr>
            <w:tcW w:w="112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16.9</w:t>
            </w:r>
          </w:p>
        </w:tc>
        <w:tc>
          <w:tcPr>
            <w:tcW w:w="97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10.2</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17.2</w:t>
            </w:r>
          </w:p>
        </w:tc>
        <w:tc>
          <w:tcPr>
            <w:tcW w:w="97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28.6</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4.3</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54.7</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78.5</w:t>
            </w:r>
          </w:p>
        </w:tc>
      </w:tr>
      <w:tr w:rsidR="00EE71C1" w:rsidRPr="008C2955" w:rsidTr="008C2955">
        <w:trPr>
          <w:trHeight w:hRule="exact" w:val="284"/>
        </w:trPr>
        <w:tc>
          <w:tcPr>
            <w:tcW w:w="750"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Dec</w:t>
            </w:r>
          </w:p>
        </w:tc>
        <w:tc>
          <w:tcPr>
            <w:tcW w:w="665"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1975</w:t>
            </w:r>
          </w:p>
        </w:tc>
        <w:tc>
          <w:tcPr>
            <w:tcW w:w="762"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22.0</w:t>
            </w:r>
          </w:p>
        </w:tc>
        <w:tc>
          <w:tcPr>
            <w:tcW w:w="1125"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20.1</w:t>
            </w:r>
          </w:p>
        </w:tc>
        <w:tc>
          <w:tcPr>
            <w:tcW w:w="975"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11.7</w:t>
            </w:r>
          </w:p>
        </w:tc>
        <w:tc>
          <w:tcPr>
            <w:tcW w:w="943"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18.4</w:t>
            </w:r>
          </w:p>
        </w:tc>
        <w:tc>
          <w:tcPr>
            <w:tcW w:w="975"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26.0</w:t>
            </w:r>
          </w:p>
        </w:tc>
        <w:tc>
          <w:tcPr>
            <w:tcW w:w="564"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w:t>
            </w:r>
          </w:p>
        </w:tc>
        <w:tc>
          <w:tcPr>
            <w:tcW w:w="564"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4.9</w:t>
            </w:r>
          </w:p>
        </w:tc>
        <w:tc>
          <w:tcPr>
            <w:tcW w:w="623"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46.3</w:t>
            </w:r>
          </w:p>
        </w:tc>
        <w:tc>
          <w:tcPr>
            <w:tcW w:w="666"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106.6</w:t>
            </w:r>
          </w:p>
        </w:tc>
      </w:tr>
    </w:tbl>
    <w:p w:rsidR="00374F12" w:rsidRDefault="00374F12" w:rsidP="00374F12">
      <w:pPr>
        <w:spacing w:after="0" w:line="120" w:lineRule="auto"/>
        <w:jc w:val="both"/>
        <w:rPr>
          <w:rFonts w:ascii="Times New Roman" w:hAnsi="Times New Roman"/>
          <w:b/>
        </w:rPr>
      </w:pPr>
    </w:p>
    <w:p w:rsidR="008C2955" w:rsidRPr="00D95F21" w:rsidRDefault="008C2955" w:rsidP="00374F12">
      <w:pPr>
        <w:spacing w:after="0" w:line="360" w:lineRule="auto"/>
        <w:jc w:val="both"/>
        <w:rPr>
          <w:rFonts w:ascii="Times New Roman" w:hAnsi="Times New Roman"/>
          <w:sz w:val="20"/>
          <w:szCs w:val="20"/>
        </w:rPr>
      </w:pPr>
      <w:r w:rsidRPr="008C2955">
        <w:rPr>
          <w:rFonts w:ascii="Times New Roman" w:hAnsi="Times New Roman"/>
          <w:b/>
        </w:rPr>
        <w:t>Table E.</w:t>
      </w:r>
      <w:r>
        <w:rPr>
          <w:rFonts w:ascii="Times New Roman" w:hAnsi="Times New Roman"/>
          <w:b/>
        </w:rPr>
        <w:t>9</w:t>
      </w:r>
      <w:r w:rsidRPr="008C2955">
        <w:rPr>
          <w:rFonts w:ascii="Times New Roman" w:hAnsi="Times New Roman"/>
          <w:b/>
        </w:rPr>
        <w:t>.</w:t>
      </w:r>
      <w:r w:rsidRPr="008C2955">
        <w:rPr>
          <w:rFonts w:ascii="Times New Roman" w:hAnsi="Times New Roman"/>
        </w:rPr>
        <w:t xml:space="preserve"> Monthly statistics </w:t>
      </w:r>
      <w:r>
        <w:rPr>
          <w:rFonts w:ascii="Times New Roman" w:hAnsi="Times New Roman"/>
        </w:rPr>
        <w:t xml:space="preserve">of </w:t>
      </w:r>
      <w:r w:rsidRPr="00D95F21">
        <w:rPr>
          <w:rFonts w:ascii="Times New Roman" w:hAnsi="Times New Roman"/>
          <w:sz w:val="20"/>
          <w:szCs w:val="20"/>
        </w:rPr>
        <w:t>M</w:t>
      </w:r>
      <w:r>
        <w:rPr>
          <w:rFonts w:ascii="Times New Roman" w:hAnsi="Times New Roman"/>
          <w:sz w:val="20"/>
          <w:szCs w:val="20"/>
        </w:rPr>
        <w:t>.</w:t>
      </w:r>
    </w:p>
    <w:p w:rsidR="00EE71C1" w:rsidRPr="00D95F21" w:rsidRDefault="00EE71C1" w:rsidP="00374F12">
      <w:pPr>
        <w:spacing w:after="0" w:line="360" w:lineRule="auto"/>
        <w:jc w:val="both"/>
        <w:rPr>
          <w:rFonts w:ascii="Times New Roman" w:hAnsi="Times New Roman"/>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ook w:val="04A0"/>
      </w:tblPr>
      <w:tblGrid>
        <w:gridCol w:w="852"/>
        <w:gridCol w:w="664"/>
        <w:gridCol w:w="761"/>
        <w:gridCol w:w="1088"/>
        <w:gridCol w:w="952"/>
        <w:gridCol w:w="943"/>
        <w:gridCol w:w="952"/>
        <w:gridCol w:w="560"/>
        <w:gridCol w:w="560"/>
        <w:gridCol w:w="620"/>
        <w:gridCol w:w="660"/>
      </w:tblGrid>
      <w:tr w:rsidR="00EE71C1" w:rsidRPr="008C2955" w:rsidTr="008C2955">
        <w:trPr>
          <w:trHeight w:hRule="exact" w:val="284"/>
        </w:trPr>
        <w:tc>
          <w:tcPr>
            <w:tcW w:w="750"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Month</w:t>
            </w:r>
          </w:p>
        </w:tc>
        <w:tc>
          <w:tcPr>
            <w:tcW w:w="665"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N</w:t>
            </w:r>
          </w:p>
        </w:tc>
        <w:tc>
          <w:tcPr>
            <w:tcW w:w="761"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Mean</w:t>
            </w:r>
          </w:p>
        </w:tc>
        <w:tc>
          <w:tcPr>
            <w:tcW w:w="112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SD</w:t>
            </w:r>
          </w:p>
        </w:tc>
        <w:tc>
          <w:tcPr>
            <w:tcW w:w="97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P25</w:t>
            </w:r>
          </w:p>
        </w:tc>
        <w:tc>
          <w:tcPr>
            <w:tcW w:w="943"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Median</w:t>
            </w:r>
          </w:p>
        </w:tc>
        <w:tc>
          <w:tcPr>
            <w:tcW w:w="97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P75</w:t>
            </w:r>
          </w:p>
        </w:tc>
        <w:tc>
          <w:tcPr>
            <w:tcW w:w="56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P1</w:t>
            </w:r>
          </w:p>
        </w:tc>
        <w:tc>
          <w:tcPr>
            <w:tcW w:w="56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P5</w:t>
            </w:r>
          </w:p>
        </w:tc>
        <w:tc>
          <w:tcPr>
            <w:tcW w:w="623"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P95</w:t>
            </w:r>
          </w:p>
        </w:tc>
        <w:tc>
          <w:tcPr>
            <w:tcW w:w="66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P99</w:t>
            </w:r>
          </w:p>
        </w:tc>
      </w:tr>
      <w:tr w:rsidR="00EE71C1" w:rsidRPr="008C2955" w:rsidTr="008C2955">
        <w:trPr>
          <w:trHeight w:hRule="exact" w:val="284"/>
        </w:trPr>
        <w:tc>
          <w:tcPr>
            <w:tcW w:w="750"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Jan</w:t>
            </w:r>
          </w:p>
        </w:tc>
        <w:tc>
          <w:tcPr>
            <w:tcW w:w="665"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1495</w:t>
            </w:r>
          </w:p>
        </w:tc>
        <w:tc>
          <w:tcPr>
            <w:tcW w:w="761"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3.3</w:t>
            </w:r>
          </w:p>
        </w:tc>
        <w:tc>
          <w:tcPr>
            <w:tcW w:w="1124"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1.6</w:t>
            </w:r>
          </w:p>
        </w:tc>
        <w:tc>
          <w:tcPr>
            <w:tcW w:w="976"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w:t>
            </w:r>
          </w:p>
        </w:tc>
        <w:tc>
          <w:tcPr>
            <w:tcW w:w="943"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2.8</w:t>
            </w:r>
          </w:p>
        </w:tc>
        <w:tc>
          <w:tcPr>
            <w:tcW w:w="976"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4.0</w:t>
            </w:r>
          </w:p>
        </w:tc>
        <w:tc>
          <w:tcPr>
            <w:tcW w:w="564"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w:t>
            </w:r>
          </w:p>
        </w:tc>
        <w:tc>
          <w:tcPr>
            <w:tcW w:w="564"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w:t>
            </w:r>
          </w:p>
        </w:tc>
        <w:tc>
          <w:tcPr>
            <w:tcW w:w="623"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6.5</w:t>
            </w:r>
          </w:p>
        </w:tc>
        <w:tc>
          <w:tcPr>
            <w:tcW w:w="666"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8.8</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Feb</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1386</w:t>
            </w:r>
          </w:p>
        </w:tc>
        <w:tc>
          <w:tcPr>
            <w:tcW w:w="761"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2.9</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1.6</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2.5</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3.4</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6.0</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8.7</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Mar</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2089</w:t>
            </w:r>
          </w:p>
        </w:tc>
        <w:tc>
          <w:tcPr>
            <w:tcW w:w="761"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2.2</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2.6</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4.7</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7.2</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Apr</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2537</w:t>
            </w:r>
          </w:p>
        </w:tc>
        <w:tc>
          <w:tcPr>
            <w:tcW w:w="761"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2.4</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4.0</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6.1</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May</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1285</w:t>
            </w:r>
          </w:p>
        </w:tc>
        <w:tc>
          <w:tcPr>
            <w:tcW w:w="761"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1.6</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3.3</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5.7</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Jun</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937</w:t>
            </w:r>
          </w:p>
        </w:tc>
        <w:tc>
          <w:tcPr>
            <w:tcW w:w="761"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2.4</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3.9</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5.8</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Jul</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1169</w:t>
            </w:r>
          </w:p>
        </w:tc>
        <w:tc>
          <w:tcPr>
            <w:tcW w:w="761"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1.5</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0.4</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3.4</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6.8</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Aug</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1570</w:t>
            </w:r>
          </w:p>
        </w:tc>
        <w:tc>
          <w:tcPr>
            <w:tcW w:w="761"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1.5</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0.4</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3.3</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6.8</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Sep</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989</w:t>
            </w:r>
          </w:p>
        </w:tc>
        <w:tc>
          <w:tcPr>
            <w:tcW w:w="761"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1.6</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2.2</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3.3</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5.6</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Oct</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1191</w:t>
            </w:r>
          </w:p>
        </w:tc>
        <w:tc>
          <w:tcPr>
            <w:tcW w:w="761"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2.3</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3.6</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4.6</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Nov</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1024</w:t>
            </w:r>
          </w:p>
        </w:tc>
        <w:tc>
          <w:tcPr>
            <w:tcW w:w="761"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2.3</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3.5</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5.7</w:t>
            </w:r>
          </w:p>
        </w:tc>
      </w:tr>
      <w:tr w:rsidR="00EE71C1" w:rsidRPr="008C2955" w:rsidTr="008C2955">
        <w:trPr>
          <w:trHeight w:hRule="exact" w:val="284"/>
        </w:trPr>
        <w:tc>
          <w:tcPr>
            <w:tcW w:w="750"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Dec</w:t>
            </w:r>
          </w:p>
        </w:tc>
        <w:tc>
          <w:tcPr>
            <w:tcW w:w="665"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1962</w:t>
            </w:r>
          </w:p>
        </w:tc>
        <w:tc>
          <w:tcPr>
            <w:tcW w:w="761"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2.7</w:t>
            </w:r>
          </w:p>
        </w:tc>
        <w:tc>
          <w:tcPr>
            <w:tcW w:w="1124"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w:t>
            </w:r>
          </w:p>
        </w:tc>
        <w:tc>
          <w:tcPr>
            <w:tcW w:w="976"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w:t>
            </w:r>
          </w:p>
        </w:tc>
        <w:tc>
          <w:tcPr>
            <w:tcW w:w="943"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2.5</w:t>
            </w:r>
          </w:p>
        </w:tc>
        <w:tc>
          <w:tcPr>
            <w:tcW w:w="976"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3.4</w:t>
            </w:r>
          </w:p>
        </w:tc>
        <w:tc>
          <w:tcPr>
            <w:tcW w:w="564"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w:t>
            </w:r>
          </w:p>
        </w:tc>
        <w:tc>
          <w:tcPr>
            <w:tcW w:w="564"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w:t>
            </w:r>
          </w:p>
        </w:tc>
        <w:tc>
          <w:tcPr>
            <w:tcW w:w="623"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5.1</w:t>
            </w:r>
          </w:p>
        </w:tc>
        <w:tc>
          <w:tcPr>
            <w:tcW w:w="666"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7.3</w:t>
            </w:r>
          </w:p>
        </w:tc>
      </w:tr>
    </w:tbl>
    <w:p w:rsidR="00374F12" w:rsidRDefault="00374F12" w:rsidP="00374F12">
      <w:pPr>
        <w:spacing w:after="0" w:line="120" w:lineRule="auto"/>
        <w:jc w:val="both"/>
        <w:rPr>
          <w:rFonts w:ascii="Times New Roman" w:hAnsi="Times New Roman"/>
          <w:b/>
        </w:rPr>
      </w:pPr>
    </w:p>
    <w:p w:rsidR="008C2955" w:rsidRPr="008C2955" w:rsidRDefault="008C2955" w:rsidP="008C2955">
      <w:pPr>
        <w:spacing w:after="0" w:line="360" w:lineRule="auto"/>
        <w:jc w:val="both"/>
        <w:rPr>
          <w:rFonts w:ascii="Times New Roman" w:hAnsi="Times New Roman"/>
        </w:rPr>
      </w:pPr>
      <w:r w:rsidRPr="008C2955">
        <w:rPr>
          <w:rFonts w:ascii="Times New Roman" w:hAnsi="Times New Roman"/>
          <w:b/>
        </w:rPr>
        <w:t>Table E.</w:t>
      </w:r>
      <w:r>
        <w:rPr>
          <w:rFonts w:ascii="Times New Roman" w:hAnsi="Times New Roman"/>
          <w:b/>
        </w:rPr>
        <w:t>10</w:t>
      </w:r>
      <w:r w:rsidRPr="008C2955">
        <w:rPr>
          <w:rFonts w:ascii="Times New Roman" w:hAnsi="Times New Roman"/>
          <w:b/>
        </w:rPr>
        <w:t>.</w:t>
      </w:r>
      <w:r w:rsidRPr="008C2955">
        <w:rPr>
          <w:rFonts w:ascii="Times New Roman" w:hAnsi="Times New Roman"/>
        </w:rPr>
        <w:t xml:space="preserve"> Monthly statistics of E</w:t>
      </w:r>
      <w:r w:rsidRPr="008C2955">
        <w:rPr>
          <w:rFonts w:ascii="Times New Roman" w:hAnsi="Times New Roman"/>
          <w:vertAlign w:val="subscript"/>
        </w:rPr>
        <w:t>sp</w:t>
      </w:r>
      <w:r w:rsidRPr="008C2955">
        <w:rPr>
          <w:rFonts w:ascii="Times New Roman" w:hAnsi="Times New Roman"/>
        </w:rPr>
        <w:t>(550).</w:t>
      </w:r>
    </w:p>
    <w:p w:rsidR="00EE71C1" w:rsidRPr="00D95F21" w:rsidRDefault="00EE71C1" w:rsidP="008C2955">
      <w:pPr>
        <w:spacing w:after="0" w:line="360" w:lineRule="auto"/>
        <w:jc w:val="both"/>
        <w:rPr>
          <w:rFonts w:ascii="Times New Roman" w:hAnsi="Times New Roman"/>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ook w:val="04A0"/>
      </w:tblPr>
      <w:tblGrid>
        <w:gridCol w:w="852"/>
        <w:gridCol w:w="663"/>
        <w:gridCol w:w="761"/>
        <w:gridCol w:w="1087"/>
        <w:gridCol w:w="952"/>
        <w:gridCol w:w="943"/>
        <w:gridCol w:w="952"/>
        <w:gridCol w:w="560"/>
        <w:gridCol w:w="560"/>
        <w:gridCol w:w="620"/>
        <w:gridCol w:w="662"/>
      </w:tblGrid>
      <w:tr w:rsidR="00EE71C1" w:rsidRPr="008C2955" w:rsidTr="008C2955">
        <w:trPr>
          <w:trHeight w:hRule="exact" w:val="284"/>
        </w:trPr>
        <w:tc>
          <w:tcPr>
            <w:tcW w:w="750"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Month</w:t>
            </w:r>
          </w:p>
        </w:tc>
        <w:tc>
          <w:tcPr>
            <w:tcW w:w="665"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N</w:t>
            </w:r>
          </w:p>
        </w:tc>
        <w:tc>
          <w:tcPr>
            <w:tcW w:w="761"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Mean</w:t>
            </w:r>
          </w:p>
        </w:tc>
        <w:tc>
          <w:tcPr>
            <w:tcW w:w="112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SD</w:t>
            </w:r>
          </w:p>
        </w:tc>
        <w:tc>
          <w:tcPr>
            <w:tcW w:w="97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P25</w:t>
            </w:r>
          </w:p>
        </w:tc>
        <w:tc>
          <w:tcPr>
            <w:tcW w:w="943"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Median</w:t>
            </w:r>
          </w:p>
        </w:tc>
        <w:tc>
          <w:tcPr>
            <w:tcW w:w="97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P75</w:t>
            </w:r>
          </w:p>
        </w:tc>
        <w:tc>
          <w:tcPr>
            <w:tcW w:w="56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P1</w:t>
            </w:r>
          </w:p>
        </w:tc>
        <w:tc>
          <w:tcPr>
            <w:tcW w:w="56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P5</w:t>
            </w:r>
          </w:p>
        </w:tc>
        <w:tc>
          <w:tcPr>
            <w:tcW w:w="623"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P95</w:t>
            </w:r>
          </w:p>
        </w:tc>
        <w:tc>
          <w:tcPr>
            <w:tcW w:w="66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P99</w:t>
            </w:r>
          </w:p>
        </w:tc>
      </w:tr>
      <w:tr w:rsidR="00EE71C1" w:rsidRPr="008C2955" w:rsidTr="008C2955">
        <w:trPr>
          <w:trHeight w:hRule="exact" w:val="284"/>
        </w:trPr>
        <w:tc>
          <w:tcPr>
            <w:tcW w:w="750"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Jan</w:t>
            </w:r>
          </w:p>
        </w:tc>
        <w:tc>
          <w:tcPr>
            <w:tcW w:w="665"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1464</w:t>
            </w:r>
          </w:p>
        </w:tc>
        <w:tc>
          <w:tcPr>
            <w:tcW w:w="761"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w:t>
            </w:r>
          </w:p>
        </w:tc>
        <w:tc>
          <w:tcPr>
            <w:tcW w:w="1124"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w:t>
            </w:r>
          </w:p>
        </w:tc>
        <w:tc>
          <w:tcPr>
            <w:tcW w:w="976"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w:t>
            </w:r>
          </w:p>
        </w:tc>
        <w:tc>
          <w:tcPr>
            <w:tcW w:w="943"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1.5</w:t>
            </w:r>
          </w:p>
        </w:tc>
        <w:tc>
          <w:tcPr>
            <w:tcW w:w="976"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2.6</w:t>
            </w:r>
          </w:p>
        </w:tc>
        <w:tc>
          <w:tcPr>
            <w:tcW w:w="564"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w:t>
            </w:r>
          </w:p>
        </w:tc>
        <w:tc>
          <w:tcPr>
            <w:tcW w:w="564"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0.2</w:t>
            </w:r>
          </w:p>
        </w:tc>
        <w:tc>
          <w:tcPr>
            <w:tcW w:w="623"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6.4</w:t>
            </w:r>
          </w:p>
        </w:tc>
        <w:tc>
          <w:tcPr>
            <w:tcW w:w="666"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10.6</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Feb</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1209</w:t>
            </w:r>
          </w:p>
        </w:tc>
        <w:tc>
          <w:tcPr>
            <w:tcW w:w="761"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1.5</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0.3</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4.3</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7.2</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Mar</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1436</w:t>
            </w:r>
          </w:p>
        </w:tc>
        <w:tc>
          <w:tcPr>
            <w:tcW w:w="761"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1.5</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0.2</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0.3</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2.8</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6.1</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Apr</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1559</w:t>
            </w:r>
          </w:p>
        </w:tc>
        <w:tc>
          <w:tcPr>
            <w:tcW w:w="761"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0.2</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2.4</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3.9</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May</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2191</w:t>
            </w:r>
          </w:p>
        </w:tc>
        <w:tc>
          <w:tcPr>
            <w:tcW w:w="761"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0.9</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0.2</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0.3</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2.2</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4.0</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Jun</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2055</w:t>
            </w:r>
          </w:p>
        </w:tc>
        <w:tc>
          <w:tcPr>
            <w:tcW w:w="761"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0.3</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2.9</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Jul</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1917</w:t>
            </w:r>
          </w:p>
        </w:tc>
        <w:tc>
          <w:tcPr>
            <w:tcW w:w="761"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0.2</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2.7</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Aug</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2132</w:t>
            </w:r>
          </w:p>
        </w:tc>
        <w:tc>
          <w:tcPr>
            <w:tcW w:w="761"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0.8</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0.5</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0.2</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1.9</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3.0</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Sep</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2012</w:t>
            </w:r>
          </w:p>
        </w:tc>
        <w:tc>
          <w:tcPr>
            <w:tcW w:w="761"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1.6</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0.2</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0.3</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3.0</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4.8</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Oct</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2210</w:t>
            </w:r>
          </w:p>
        </w:tc>
        <w:tc>
          <w:tcPr>
            <w:tcW w:w="761"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1.5</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0.2</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0.4</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3.7</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6.3</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Nov</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2064</w:t>
            </w:r>
          </w:p>
        </w:tc>
        <w:tc>
          <w:tcPr>
            <w:tcW w:w="761"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w:t>
            </w:r>
          </w:p>
        </w:tc>
        <w:tc>
          <w:tcPr>
            <w:tcW w:w="94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w:t>
            </w:r>
          </w:p>
        </w:tc>
        <w:tc>
          <w:tcPr>
            <w:tcW w:w="97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w:t>
            </w:r>
          </w:p>
        </w:tc>
        <w:tc>
          <w:tcPr>
            <w:tcW w:w="56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0.3</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5.0</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9.1</w:t>
            </w:r>
          </w:p>
        </w:tc>
      </w:tr>
      <w:tr w:rsidR="00EE71C1" w:rsidRPr="008C2955" w:rsidTr="008C2955">
        <w:trPr>
          <w:trHeight w:hRule="exact" w:val="284"/>
        </w:trPr>
        <w:tc>
          <w:tcPr>
            <w:tcW w:w="750"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Dec</w:t>
            </w:r>
          </w:p>
        </w:tc>
        <w:tc>
          <w:tcPr>
            <w:tcW w:w="665"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1877</w:t>
            </w:r>
          </w:p>
        </w:tc>
        <w:tc>
          <w:tcPr>
            <w:tcW w:w="761"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w:t>
            </w:r>
          </w:p>
        </w:tc>
        <w:tc>
          <w:tcPr>
            <w:tcW w:w="1124"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1.7</w:t>
            </w:r>
          </w:p>
        </w:tc>
        <w:tc>
          <w:tcPr>
            <w:tcW w:w="976"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0.7</w:t>
            </w:r>
          </w:p>
        </w:tc>
        <w:tc>
          <w:tcPr>
            <w:tcW w:w="943"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w:t>
            </w:r>
          </w:p>
        </w:tc>
        <w:tc>
          <w:tcPr>
            <w:tcW w:w="976"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2.1</w:t>
            </w:r>
          </w:p>
        </w:tc>
        <w:tc>
          <w:tcPr>
            <w:tcW w:w="564"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w:t>
            </w:r>
          </w:p>
        </w:tc>
        <w:tc>
          <w:tcPr>
            <w:tcW w:w="564"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0.3</w:t>
            </w:r>
          </w:p>
        </w:tc>
        <w:tc>
          <w:tcPr>
            <w:tcW w:w="623"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4.6</w:t>
            </w:r>
          </w:p>
        </w:tc>
        <w:tc>
          <w:tcPr>
            <w:tcW w:w="666"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8.8</w:t>
            </w:r>
          </w:p>
        </w:tc>
      </w:tr>
    </w:tbl>
    <w:p w:rsidR="00374F12" w:rsidRDefault="00374F12" w:rsidP="00374F12">
      <w:pPr>
        <w:spacing w:after="0" w:line="120" w:lineRule="auto"/>
        <w:jc w:val="both"/>
        <w:rPr>
          <w:rFonts w:ascii="Times New Roman" w:hAnsi="Times New Roman"/>
          <w:b/>
        </w:rPr>
      </w:pPr>
    </w:p>
    <w:p w:rsidR="008C2955" w:rsidRPr="008C2955" w:rsidRDefault="008C2955" w:rsidP="008C2955">
      <w:pPr>
        <w:spacing w:after="0" w:line="360" w:lineRule="auto"/>
        <w:jc w:val="both"/>
        <w:rPr>
          <w:rFonts w:ascii="Times New Roman" w:hAnsi="Times New Roman"/>
        </w:rPr>
      </w:pPr>
      <w:r w:rsidRPr="008C2955">
        <w:rPr>
          <w:rFonts w:ascii="Times New Roman" w:hAnsi="Times New Roman"/>
          <w:b/>
        </w:rPr>
        <w:t>Table E.1</w:t>
      </w:r>
      <w:r>
        <w:rPr>
          <w:rFonts w:ascii="Times New Roman" w:hAnsi="Times New Roman"/>
          <w:b/>
        </w:rPr>
        <w:t>1</w:t>
      </w:r>
      <w:r w:rsidRPr="008C2955">
        <w:rPr>
          <w:rFonts w:ascii="Times New Roman" w:hAnsi="Times New Roman"/>
          <w:b/>
        </w:rPr>
        <w:t>.</w:t>
      </w:r>
      <w:r w:rsidRPr="008C2955">
        <w:rPr>
          <w:rFonts w:ascii="Times New Roman" w:hAnsi="Times New Roman"/>
        </w:rPr>
        <w:t xml:space="preserve"> Monthly statistics of BC.</w:t>
      </w:r>
    </w:p>
    <w:p w:rsidR="006760F7" w:rsidRDefault="006760F7" w:rsidP="008C2955">
      <w:pPr>
        <w:spacing w:after="0" w:line="360" w:lineRule="auto"/>
        <w:jc w:val="both"/>
        <w:rPr>
          <w:rFonts w:ascii="Times New Roman" w:hAnsi="Times New Roman"/>
          <w:sz w:val="20"/>
          <w:szCs w:val="20"/>
        </w:rPr>
      </w:pPr>
    </w:p>
    <w:p w:rsidR="00374F12" w:rsidRPr="00D95F21" w:rsidRDefault="00374F12" w:rsidP="008C2955">
      <w:pPr>
        <w:spacing w:after="0" w:line="360" w:lineRule="auto"/>
        <w:jc w:val="both"/>
        <w:rPr>
          <w:rFonts w:ascii="Times New Roman" w:hAnsi="Times New Roman"/>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ook w:val="04A0"/>
      </w:tblPr>
      <w:tblGrid>
        <w:gridCol w:w="852"/>
        <w:gridCol w:w="664"/>
        <w:gridCol w:w="761"/>
        <w:gridCol w:w="1059"/>
        <w:gridCol w:w="927"/>
        <w:gridCol w:w="942"/>
        <w:gridCol w:w="927"/>
        <w:gridCol w:w="601"/>
        <w:gridCol w:w="601"/>
        <w:gridCol w:w="620"/>
        <w:gridCol w:w="658"/>
      </w:tblGrid>
      <w:tr w:rsidR="00EE71C1" w:rsidRPr="008C2955" w:rsidTr="008C2955">
        <w:trPr>
          <w:trHeight w:hRule="exact" w:val="284"/>
        </w:trPr>
        <w:tc>
          <w:tcPr>
            <w:tcW w:w="750"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lastRenderedPageBreak/>
              <w:t>Month</w:t>
            </w:r>
          </w:p>
        </w:tc>
        <w:tc>
          <w:tcPr>
            <w:tcW w:w="665"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N</w:t>
            </w:r>
          </w:p>
        </w:tc>
        <w:tc>
          <w:tcPr>
            <w:tcW w:w="762"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Mean</w:t>
            </w:r>
          </w:p>
        </w:tc>
        <w:tc>
          <w:tcPr>
            <w:tcW w:w="112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SD</w:t>
            </w:r>
          </w:p>
        </w:tc>
        <w:tc>
          <w:tcPr>
            <w:tcW w:w="97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P25</w:t>
            </w:r>
          </w:p>
        </w:tc>
        <w:tc>
          <w:tcPr>
            <w:tcW w:w="942"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Median</w:t>
            </w:r>
          </w:p>
        </w:tc>
        <w:tc>
          <w:tcPr>
            <w:tcW w:w="974"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P75</w:t>
            </w:r>
          </w:p>
        </w:tc>
        <w:tc>
          <w:tcPr>
            <w:tcW w:w="56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P1</w:t>
            </w:r>
          </w:p>
        </w:tc>
        <w:tc>
          <w:tcPr>
            <w:tcW w:w="56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P5</w:t>
            </w:r>
          </w:p>
        </w:tc>
        <w:tc>
          <w:tcPr>
            <w:tcW w:w="623"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P95</w:t>
            </w:r>
          </w:p>
        </w:tc>
        <w:tc>
          <w:tcPr>
            <w:tcW w:w="666" w:type="dxa"/>
            <w:tcBorders>
              <w:bottom w:val="single" w:sz="4" w:space="0" w:color="000000"/>
            </w:tcBorders>
            <w:vAlign w:val="center"/>
          </w:tcPr>
          <w:p w:rsidR="00EE71C1" w:rsidRPr="00A908E5" w:rsidRDefault="00EE71C1" w:rsidP="009B563C">
            <w:pPr>
              <w:spacing w:line="360" w:lineRule="auto"/>
              <w:jc w:val="center"/>
              <w:rPr>
                <w:rFonts w:ascii="Times New Roman" w:eastAsiaTheme="minorEastAsia" w:hAnsi="Times New Roman"/>
                <w:b/>
              </w:rPr>
            </w:pPr>
            <w:r w:rsidRPr="00A908E5">
              <w:rPr>
                <w:rFonts w:ascii="Times New Roman" w:eastAsiaTheme="minorEastAsia" w:hAnsi="Times New Roman"/>
                <w:b/>
              </w:rPr>
              <w:t>P99</w:t>
            </w:r>
          </w:p>
        </w:tc>
      </w:tr>
      <w:tr w:rsidR="00EE71C1" w:rsidRPr="008C2955" w:rsidTr="008C2955">
        <w:trPr>
          <w:trHeight w:hRule="exact" w:val="284"/>
        </w:trPr>
        <w:tc>
          <w:tcPr>
            <w:tcW w:w="750"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Jan</w:t>
            </w:r>
          </w:p>
        </w:tc>
        <w:tc>
          <w:tcPr>
            <w:tcW w:w="665"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900</w:t>
            </w:r>
          </w:p>
        </w:tc>
        <w:tc>
          <w:tcPr>
            <w:tcW w:w="762"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0.13</w:t>
            </w:r>
          </w:p>
        </w:tc>
        <w:tc>
          <w:tcPr>
            <w:tcW w:w="1124"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0.11</w:t>
            </w:r>
          </w:p>
        </w:tc>
        <w:tc>
          <w:tcPr>
            <w:tcW w:w="974"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0.07</w:t>
            </w:r>
          </w:p>
        </w:tc>
        <w:tc>
          <w:tcPr>
            <w:tcW w:w="942"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0.11</w:t>
            </w:r>
          </w:p>
        </w:tc>
        <w:tc>
          <w:tcPr>
            <w:tcW w:w="974"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0.17</w:t>
            </w:r>
          </w:p>
        </w:tc>
        <w:tc>
          <w:tcPr>
            <w:tcW w:w="566"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0.01</w:t>
            </w:r>
          </w:p>
        </w:tc>
        <w:tc>
          <w:tcPr>
            <w:tcW w:w="566"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0.02</w:t>
            </w:r>
          </w:p>
        </w:tc>
        <w:tc>
          <w:tcPr>
            <w:tcW w:w="623"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0.32</w:t>
            </w:r>
          </w:p>
        </w:tc>
        <w:tc>
          <w:tcPr>
            <w:tcW w:w="666" w:type="dxa"/>
            <w:tcBorders>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0.63</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Feb</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555</w:t>
            </w:r>
          </w:p>
        </w:tc>
        <w:tc>
          <w:tcPr>
            <w:tcW w:w="76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0.09</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0.05</w:t>
            </w:r>
          </w:p>
        </w:tc>
        <w:tc>
          <w:tcPr>
            <w:tcW w:w="97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0.06</w:t>
            </w:r>
          </w:p>
        </w:tc>
        <w:tc>
          <w:tcPr>
            <w:tcW w:w="94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0.08</w:t>
            </w:r>
          </w:p>
        </w:tc>
        <w:tc>
          <w:tcPr>
            <w:tcW w:w="97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0.11</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0.01</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0.03</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0.17</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0.26</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Mar</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665</w:t>
            </w:r>
          </w:p>
        </w:tc>
        <w:tc>
          <w:tcPr>
            <w:tcW w:w="76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0.06</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0.06</w:t>
            </w:r>
          </w:p>
        </w:tc>
        <w:tc>
          <w:tcPr>
            <w:tcW w:w="97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0.03</w:t>
            </w:r>
          </w:p>
        </w:tc>
        <w:tc>
          <w:tcPr>
            <w:tcW w:w="94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0.05</w:t>
            </w:r>
          </w:p>
        </w:tc>
        <w:tc>
          <w:tcPr>
            <w:tcW w:w="97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0.07</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0.01</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0.02</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0.16</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0.30</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Apr</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1298</w:t>
            </w:r>
          </w:p>
        </w:tc>
        <w:tc>
          <w:tcPr>
            <w:tcW w:w="76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0.06</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0.06</w:t>
            </w:r>
          </w:p>
        </w:tc>
        <w:tc>
          <w:tcPr>
            <w:tcW w:w="97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0.03</w:t>
            </w:r>
          </w:p>
        </w:tc>
        <w:tc>
          <w:tcPr>
            <w:tcW w:w="94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0.05</w:t>
            </w:r>
          </w:p>
        </w:tc>
        <w:tc>
          <w:tcPr>
            <w:tcW w:w="97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0.07</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0.01</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0.02</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0.13</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0.27</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May</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1109</w:t>
            </w:r>
          </w:p>
        </w:tc>
        <w:tc>
          <w:tcPr>
            <w:tcW w:w="76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0.06</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0.07</w:t>
            </w:r>
          </w:p>
        </w:tc>
        <w:tc>
          <w:tcPr>
            <w:tcW w:w="97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0.03</w:t>
            </w:r>
          </w:p>
        </w:tc>
        <w:tc>
          <w:tcPr>
            <w:tcW w:w="94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0.04</w:t>
            </w:r>
          </w:p>
        </w:tc>
        <w:tc>
          <w:tcPr>
            <w:tcW w:w="97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0.07</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0.01</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0.02</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0.18</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0.36</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Jun</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691</w:t>
            </w:r>
          </w:p>
        </w:tc>
        <w:tc>
          <w:tcPr>
            <w:tcW w:w="76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0.06</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0.05</w:t>
            </w:r>
          </w:p>
        </w:tc>
        <w:tc>
          <w:tcPr>
            <w:tcW w:w="97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0.03</w:t>
            </w:r>
          </w:p>
        </w:tc>
        <w:tc>
          <w:tcPr>
            <w:tcW w:w="94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0.05</w:t>
            </w:r>
          </w:p>
        </w:tc>
        <w:tc>
          <w:tcPr>
            <w:tcW w:w="97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0.07</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0.01</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0.02</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0.16</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0.30</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Jul</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651</w:t>
            </w:r>
          </w:p>
        </w:tc>
        <w:tc>
          <w:tcPr>
            <w:tcW w:w="76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0.05</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0.05</w:t>
            </w:r>
          </w:p>
        </w:tc>
        <w:tc>
          <w:tcPr>
            <w:tcW w:w="97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0.03</w:t>
            </w:r>
          </w:p>
        </w:tc>
        <w:tc>
          <w:tcPr>
            <w:tcW w:w="94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0.04</w:t>
            </w:r>
          </w:p>
        </w:tc>
        <w:tc>
          <w:tcPr>
            <w:tcW w:w="97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0.06</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0.01</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0.02</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0.12</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0.28</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Aug</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1391</w:t>
            </w:r>
          </w:p>
        </w:tc>
        <w:tc>
          <w:tcPr>
            <w:tcW w:w="76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0.04</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0.05</w:t>
            </w:r>
          </w:p>
        </w:tc>
        <w:tc>
          <w:tcPr>
            <w:tcW w:w="97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0.03</w:t>
            </w:r>
          </w:p>
        </w:tc>
        <w:tc>
          <w:tcPr>
            <w:tcW w:w="94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0.03</w:t>
            </w:r>
          </w:p>
        </w:tc>
        <w:tc>
          <w:tcPr>
            <w:tcW w:w="97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0.05</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0.01</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0.02</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0.10</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0.20</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Sep</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946</w:t>
            </w:r>
          </w:p>
        </w:tc>
        <w:tc>
          <w:tcPr>
            <w:tcW w:w="76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0.05</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0.03</w:t>
            </w:r>
          </w:p>
        </w:tc>
        <w:tc>
          <w:tcPr>
            <w:tcW w:w="97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0.03</w:t>
            </w:r>
          </w:p>
        </w:tc>
        <w:tc>
          <w:tcPr>
            <w:tcW w:w="94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0.04</w:t>
            </w:r>
          </w:p>
        </w:tc>
        <w:tc>
          <w:tcPr>
            <w:tcW w:w="97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0.06</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0.01</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0.02</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0.12</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0.17</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Oct</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1193</w:t>
            </w:r>
          </w:p>
        </w:tc>
        <w:tc>
          <w:tcPr>
            <w:tcW w:w="76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0.07</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0.04</w:t>
            </w:r>
          </w:p>
        </w:tc>
        <w:tc>
          <w:tcPr>
            <w:tcW w:w="97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0.05</w:t>
            </w:r>
          </w:p>
        </w:tc>
        <w:tc>
          <w:tcPr>
            <w:tcW w:w="94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0.06</w:t>
            </w:r>
          </w:p>
        </w:tc>
        <w:tc>
          <w:tcPr>
            <w:tcW w:w="97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0.09</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0.02</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0.03</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0.16</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0.22</w:t>
            </w:r>
          </w:p>
        </w:tc>
      </w:tr>
      <w:tr w:rsidR="00EE71C1" w:rsidRPr="008C2955" w:rsidTr="008C2955">
        <w:trPr>
          <w:trHeight w:hRule="exact" w:val="284"/>
        </w:trPr>
        <w:tc>
          <w:tcPr>
            <w:tcW w:w="750"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Nov</w:t>
            </w:r>
          </w:p>
        </w:tc>
        <w:tc>
          <w:tcPr>
            <w:tcW w:w="665"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1028</w:t>
            </w:r>
          </w:p>
        </w:tc>
        <w:tc>
          <w:tcPr>
            <w:tcW w:w="76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0.08</w:t>
            </w:r>
          </w:p>
        </w:tc>
        <w:tc>
          <w:tcPr>
            <w:tcW w:w="112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0.06</w:t>
            </w:r>
          </w:p>
        </w:tc>
        <w:tc>
          <w:tcPr>
            <w:tcW w:w="97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0.04</w:t>
            </w:r>
          </w:p>
        </w:tc>
        <w:tc>
          <w:tcPr>
            <w:tcW w:w="942"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0.07</w:t>
            </w:r>
          </w:p>
        </w:tc>
        <w:tc>
          <w:tcPr>
            <w:tcW w:w="974"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0.09</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0.01</w:t>
            </w:r>
          </w:p>
        </w:tc>
        <w:tc>
          <w:tcPr>
            <w:tcW w:w="5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0.02</w:t>
            </w:r>
          </w:p>
        </w:tc>
        <w:tc>
          <w:tcPr>
            <w:tcW w:w="623"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0.16</w:t>
            </w:r>
          </w:p>
        </w:tc>
        <w:tc>
          <w:tcPr>
            <w:tcW w:w="666" w:type="dxa"/>
            <w:tcBorders>
              <w:top w:val="nil"/>
              <w:bottom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0.30</w:t>
            </w:r>
          </w:p>
        </w:tc>
      </w:tr>
      <w:tr w:rsidR="00EE71C1" w:rsidRPr="008C2955" w:rsidTr="008C2955">
        <w:trPr>
          <w:trHeight w:hRule="exact" w:val="284"/>
        </w:trPr>
        <w:tc>
          <w:tcPr>
            <w:tcW w:w="750"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Dec</w:t>
            </w:r>
          </w:p>
        </w:tc>
        <w:tc>
          <w:tcPr>
            <w:tcW w:w="665"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1028</w:t>
            </w:r>
          </w:p>
        </w:tc>
        <w:tc>
          <w:tcPr>
            <w:tcW w:w="762"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0.10</w:t>
            </w:r>
          </w:p>
        </w:tc>
        <w:tc>
          <w:tcPr>
            <w:tcW w:w="1124"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0.06</w:t>
            </w:r>
          </w:p>
        </w:tc>
        <w:tc>
          <w:tcPr>
            <w:tcW w:w="974"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0.07</w:t>
            </w:r>
          </w:p>
        </w:tc>
        <w:tc>
          <w:tcPr>
            <w:tcW w:w="942"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0.09</w:t>
            </w:r>
          </w:p>
        </w:tc>
        <w:tc>
          <w:tcPr>
            <w:tcW w:w="974"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0.12</w:t>
            </w:r>
          </w:p>
        </w:tc>
        <w:tc>
          <w:tcPr>
            <w:tcW w:w="566"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0.01</w:t>
            </w:r>
          </w:p>
        </w:tc>
        <w:tc>
          <w:tcPr>
            <w:tcW w:w="566"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0.03</w:t>
            </w:r>
          </w:p>
        </w:tc>
        <w:tc>
          <w:tcPr>
            <w:tcW w:w="623"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0.20</w:t>
            </w:r>
          </w:p>
        </w:tc>
        <w:tc>
          <w:tcPr>
            <w:tcW w:w="666" w:type="dxa"/>
            <w:tcBorders>
              <w:top w:val="nil"/>
            </w:tcBorders>
            <w:vAlign w:val="center"/>
          </w:tcPr>
          <w:p w:rsidR="00EE71C1" w:rsidRPr="008C2955" w:rsidRDefault="00EE71C1" w:rsidP="009B563C">
            <w:pPr>
              <w:spacing w:line="360" w:lineRule="auto"/>
              <w:jc w:val="center"/>
              <w:rPr>
                <w:rFonts w:ascii="Times New Roman" w:eastAsiaTheme="minorEastAsia" w:hAnsi="Times New Roman"/>
              </w:rPr>
            </w:pPr>
            <w:r w:rsidRPr="008C2955">
              <w:rPr>
                <w:rFonts w:ascii="Times New Roman" w:eastAsiaTheme="minorEastAsia" w:hAnsi="Times New Roman"/>
              </w:rPr>
              <w:t>0.28</w:t>
            </w:r>
          </w:p>
        </w:tc>
      </w:tr>
    </w:tbl>
    <w:p w:rsidR="00374F12" w:rsidRDefault="00374F12" w:rsidP="00374F12">
      <w:pPr>
        <w:spacing w:after="0" w:line="120" w:lineRule="auto"/>
        <w:jc w:val="both"/>
        <w:rPr>
          <w:rFonts w:ascii="Times New Roman" w:hAnsi="Times New Roman"/>
          <w:b/>
        </w:rPr>
      </w:pPr>
    </w:p>
    <w:p w:rsidR="008C2955" w:rsidRPr="008C2955" w:rsidRDefault="008C2955" w:rsidP="00374F12">
      <w:pPr>
        <w:spacing w:after="0" w:line="360" w:lineRule="auto"/>
        <w:jc w:val="both"/>
        <w:rPr>
          <w:rFonts w:ascii="Times New Roman" w:hAnsi="Times New Roman"/>
        </w:rPr>
      </w:pPr>
      <w:r w:rsidRPr="008C2955">
        <w:rPr>
          <w:rFonts w:ascii="Times New Roman" w:hAnsi="Times New Roman"/>
          <w:b/>
        </w:rPr>
        <w:t>Table E.1</w:t>
      </w:r>
      <w:r>
        <w:rPr>
          <w:rFonts w:ascii="Times New Roman" w:hAnsi="Times New Roman"/>
          <w:b/>
        </w:rPr>
        <w:t>2</w:t>
      </w:r>
      <w:r w:rsidRPr="008C2955">
        <w:rPr>
          <w:rFonts w:ascii="Times New Roman" w:hAnsi="Times New Roman"/>
          <w:b/>
        </w:rPr>
        <w:t>.</w:t>
      </w:r>
      <w:r w:rsidRPr="008C2955">
        <w:rPr>
          <w:rFonts w:ascii="Times New Roman" w:hAnsi="Times New Roman"/>
        </w:rPr>
        <w:t xml:space="preserve"> Monthly statistics of BC fraction.</w:t>
      </w:r>
    </w:p>
    <w:p w:rsidR="006760F7" w:rsidRDefault="006760F7" w:rsidP="00374F12">
      <w:pPr>
        <w:spacing w:after="0" w:line="360" w:lineRule="auto"/>
        <w:jc w:val="both"/>
        <w:rPr>
          <w:rFonts w:ascii="Times New Roman" w:hAnsi="Times New Roman"/>
          <w:sz w:val="20"/>
          <w:szCs w:val="20"/>
          <w:highlight w:val="yellow"/>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ook w:val="04A0"/>
      </w:tblPr>
      <w:tblGrid>
        <w:gridCol w:w="852"/>
        <w:gridCol w:w="656"/>
        <w:gridCol w:w="794"/>
        <w:gridCol w:w="754"/>
        <w:gridCol w:w="755"/>
        <w:gridCol w:w="938"/>
        <w:gridCol w:w="755"/>
        <w:gridCol w:w="667"/>
        <w:gridCol w:w="755"/>
        <w:gridCol w:w="843"/>
        <w:gridCol w:w="843"/>
      </w:tblGrid>
      <w:tr w:rsidR="00780F7D" w:rsidRPr="00A908E5" w:rsidTr="008C2955">
        <w:trPr>
          <w:trHeight w:hRule="exact" w:val="284"/>
        </w:trPr>
        <w:tc>
          <w:tcPr>
            <w:tcW w:w="751" w:type="dxa"/>
            <w:tcBorders>
              <w:bottom w:val="single" w:sz="4" w:space="0" w:color="000000"/>
            </w:tcBorders>
            <w:vAlign w:val="center"/>
          </w:tcPr>
          <w:p w:rsidR="006760F7" w:rsidRPr="00A908E5" w:rsidRDefault="006760F7" w:rsidP="006760F7">
            <w:pPr>
              <w:spacing w:line="360" w:lineRule="auto"/>
              <w:jc w:val="center"/>
              <w:rPr>
                <w:rFonts w:ascii="Times New Roman" w:eastAsiaTheme="minorEastAsia" w:hAnsi="Times New Roman"/>
                <w:b/>
              </w:rPr>
            </w:pPr>
            <w:r w:rsidRPr="00A908E5">
              <w:rPr>
                <w:rFonts w:ascii="Times New Roman" w:eastAsiaTheme="minorEastAsia" w:hAnsi="Times New Roman"/>
                <w:b/>
              </w:rPr>
              <w:t>Month</w:t>
            </w:r>
          </w:p>
        </w:tc>
        <w:tc>
          <w:tcPr>
            <w:tcW w:w="617" w:type="dxa"/>
            <w:tcBorders>
              <w:bottom w:val="single" w:sz="4" w:space="0" w:color="000000"/>
            </w:tcBorders>
            <w:vAlign w:val="center"/>
          </w:tcPr>
          <w:p w:rsidR="006760F7" w:rsidRPr="00A908E5" w:rsidRDefault="006760F7" w:rsidP="006760F7">
            <w:pPr>
              <w:spacing w:line="360" w:lineRule="auto"/>
              <w:jc w:val="center"/>
              <w:rPr>
                <w:rFonts w:ascii="Times New Roman" w:eastAsiaTheme="minorEastAsia" w:hAnsi="Times New Roman"/>
                <w:b/>
              </w:rPr>
            </w:pPr>
            <w:r w:rsidRPr="00A908E5">
              <w:rPr>
                <w:rFonts w:ascii="Times New Roman" w:eastAsiaTheme="minorEastAsia" w:hAnsi="Times New Roman"/>
                <w:b/>
              </w:rPr>
              <w:t>N</w:t>
            </w:r>
          </w:p>
        </w:tc>
        <w:tc>
          <w:tcPr>
            <w:tcW w:w="804" w:type="dxa"/>
            <w:tcBorders>
              <w:bottom w:val="single" w:sz="4" w:space="0" w:color="000000"/>
            </w:tcBorders>
            <w:vAlign w:val="center"/>
          </w:tcPr>
          <w:p w:rsidR="006760F7" w:rsidRPr="00A908E5" w:rsidRDefault="006760F7" w:rsidP="006760F7">
            <w:pPr>
              <w:spacing w:line="360" w:lineRule="auto"/>
              <w:jc w:val="center"/>
              <w:rPr>
                <w:rFonts w:ascii="Times New Roman" w:eastAsiaTheme="minorEastAsia" w:hAnsi="Times New Roman"/>
                <w:b/>
              </w:rPr>
            </w:pPr>
            <w:r w:rsidRPr="00A908E5">
              <w:rPr>
                <w:rFonts w:ascii="Times New Roman" w:eastAsiaTheme="minorEastAsia" w:hAnsi="Times New Roman"/>
                <w:b/>
              </w:rPr>
              <w:t>Mean</w:t>
            </w:r>
          </w:p>
        </w:tc>
        <w:tc>
          <w:tcPr>
            <w:tcW w:w="790" w:type="dxa"/>
            <w:tcBorders>
              <w:bottom w:val="single" w:sz="4" w:space="0" w:color="000000"/>
            </w:tcBorders>
            <w:vAlign w:val="center"/>
          </w:tcPr>
          <w:p w:rsidR="006760F7" w:rsidRPr="00A908E5" w:rsidRDefault="006760F7" w:rsidP="006760F7">
            <w:pPr>
              <w:spacing w:line="360" w:lineRule="auto"/>
              <w:jc w:val="center"/>
              <w:rPr>
                <w:rFonts w:ascii="Times New Roman" w:eastAsiaTheme="minorEastAsia" w:hAnsi="Times New Roman"/>
                <w:b/>
              </w:rPr>
            </w:pPr>
            <w:r w:rsidRPr="00A908E5">
              <w:rPr>
                <w:rFonts w:ascii="Times New Roman" w:eastAsiaTheme="minorEastAsia" w:hAnsi="Times New Roman"/>
                <w:b/>
              </w:rPr>
              <w:t>SD</w:t>
            </w:r>
          </w:p>
        </w:tc>
        <w:tc>
          <w:tcPr>
            <w:tcW w:w="790" w:type="dxa"/>
            <w:tcBorders>
              <w:bottom w:val="single" w:sz="4" w:space="0" w:color="000000"/>
            </w:tcBorders>
            <w:vAlign w:val="center"/>
          </w:tcPr>
          <w:p w:rsidR="006760F7" w:rsidRPr="00A908E5" w:rsidRDefault="006760F7" w:rsidP="006760F7">
            <w:pPr>
              <w:spacing w:line="360" w:lineRule="auto"/>
              <w:jc w:val="center"/>
              <w:rPr>
                <w:rFonts w:ascii="Times New Roman" w:eastAsiaTheme="minorEastAsia" w:hAnsi="Times New Roman"/>
                <w:b/>
              </w:rPr>
            </w:pPr>
            <w:r w:rsidRPr="00A908E5">
              <w:rPr>
                <w:rFonts w:ascii="Times New Roman" w:eastAsiaTheme="minorEastAsia" w:hAnsi="Times New Roman"/>
                <w:b/>
              </w:rPr>
              <w:t>P25</w:t>
            </w:r>
          </w:p>
        </w:tc>
        <w:tc>
          <w:tcPr>
            <w:tcW w:w="827" w:type="dxa"/>
            <w:tcBorders>
              <w:bottom w:val="single" w:sz="4" w:space="0" w:color="000000"/>
            </w:tcBorders>
            <w:vAlign w:val="center"/>
          </w:tcPr>
          <w:p w:rsidR="006760F7" w:rsidRPr="00A908E5" w:rsidRDefault="006760F7" w:rsidP="006760F7">
            <w:pPr>
              <w:spacing w:line="360" w:lineRule="auto"/>
              <w:jc w:val="center"/>
              <w:rPr>
                <w:rFonts w:ascii="Times New Roman" w:eastAsiaTheme="minorEastAsia" w:hAnsi="Times New Roman"/>
                <w:b/>
              </w:rPr>
            </w:pPr>
            <w:r w:rsidRPr="00A908E5">
              <w:rPr>
                <w:rFonts w:ascii="Times New Roman" w:eastAsiaTheme="minorEastAsia" w:hAnsi="Times New Roman"/>
                <w:b/>
              </w:rPr>
              <w:t>Median</w:t>
            </w:r>
          </w:p>
        </w:tc>
        <w:tc>
          <w:tcPr>
            <w:tcW w:w="790" w:type="dxa"/>
            <w:tcBorders>
              <w:bottom w:val="single" w:sz="4" w:space="0" w:color="000000"/>
            </w:tcBorders>
            <w:vAlign w:val="center"/>
          </w:tcPr>
          <w:p w:rsidR="006760F7" w:rsidRPr="00A908E5" w:rsidRDefault="006760F7" w:rsidP="006760F7">
            <w:pPr>
              <w:spacing w:line="360" w:lineRule="auto"/>
              <w:jc w:val="center"/>
              <w:rPr>
                <w:rFonts w:ascii="Times New Roman" w:eastAsiaTheme="minorEastAsia" w:hAnsi="Times New Roman"/>
                <w:b/>
              </w:rPr>
            </w:pPr>
            <w:r w:rsidRPr="00A908E5">
              <w:rPr>
                <w:rFonts w:ascii="Times New Roman" w:eastAsiaTheme="minorEastAsia" w:hAnsi="Times New Roman"/>
                <w:b/>
              </w:rPr>
              <w:t>P75</w:t>
            </w:r>
          </w:p>
        </w:tc>
        <w:tc>
          <w:tcPr>
            <w:tcW w:w="707" w:type="dxa"/>
            <w:tcBorders>
              <w:bottom w:val="single" w:sz="4" w:space="0" w:color="000000"/>
            </w:tcBorders>
            <w:vAlign w:val="center"/>
          </w:tcPr>
          <w:p w:rsidR="006760F7" w:rsidRPr="00A908E5" w:rsidRDefault="006760F7" w:rsidP="006760F7">
            <w:pPr>
              <w:spacing w:line="360" w:lineRule="auto"/>
              <w:jc w:val="center"/>
              <w:rPr>
                <w:rFonts w:ascii="Times New Roman" w:eastAsiaTheme="minorEastAsia" w:hAnsi="Times New Roman"/>
                <w:b/>
              </w:rPr>
            </w:pPr>
            <w:r w:rsidRPr="00A908E5">
              <w:rPr>
                <w:rFonts w:ascii="Times New Roman" w:eastAsiaTheme="minorEastAsia" w:hAnsi="Times New Roman"/>
                <w:b/>
              </w:rPr>
              <w:t>P1</w:t>
            </w:r>
          </w:p>
        </w:tc>
        <w:tc>
          <w:tcPr>
            <w:tcW w:w="790" w:type="dxa"/>
            <w:tcBorders>
              <w:bottom w:val="single" w:sz="4" w:space="0" w:color="000000"/>
            </w:tcBorders>
            <w:vAlign w:val="center"/>
          </w:tcPr>
          <w:p w:rsidR="006760F7" w:rsidRPr="00A908E5" w:rsidRDefault="006760F7" w:rsidP="006760F7">
            <w:pPr>
              <w:spacing w:line="360" w:lineRule="auto"/>
              <w:jc w:val="center"/>
              <w:rPr>
                <w:rFonts w:ascii="Times New Roman" w:eastAsiaTheme="minorEastAsia" w:hAnsi="Times New Roman"/>
                <w:b/>
              </w:rPr>
            </w:pPr>
            <w:r w:rsidRPr="00A908E5">
              <w:rPr>
                <w:rFonts w:ascii="Times New Roman" w:eastAsiaTheme="minorEastAsia" w:hAnsi="Times New Roman"/>
                <w:b/>
              </w:rPr>
              <w:t>P5</w:t>
            </w:r>
          </w:p>
        </w:tc>
        <w:tc>
          <w:tcPr>
            <w:tcW w:w="873" w:type="dxa"/>
            <w:tcBorders>
              <w:bottom w:val="single" w:sz="4" w:space="0" w:color="000000"/>
            </w:tcBorders>
            <w:vAlign w:val="center"/>
          </w:tcPr>
          <w:p w:rsidR="006760F7" w:rsidRPr="00A908E5" w:rsidRDefault="006760F7" w:rsidP="006760F7">
            <w:pPr>
              <w:spacing w:line="360" w:lineRule="auto"/>
              <w:jc w:val="center"/>
              <w:rPr>
                <w:rFonts w:ascii="Times New Roman" w:eastAsiaTheme="minorEastAsia" w:hAnsi="Times New Roman"/>
                <w:b/>
              </w:rPr>
            </w:pPr>
            <w:r w:rsidRPr="00A908E5">
              <w:rPr>
                <w:rFonts w:ascii="Times New Roman" w:eastAsiaTheme="minorEastAsia" w:hAnsi="Times New Roman"/>
                <w:b/>
              </w:rPr>
              <w:t>P95</w:t>
            </w:r>
          </w:p>
        </w:tc>
        <w:tc>
          <w:tcPr>
            <w:tcW w:w="873" w:type="dxa"/>
            <w:tcBorders>
              <w:bottom w:val="single" w:sz="4" w:space="0" w:color="000000"/>
            </w:tcBorders>
            <w:vAlign w:val="center"/>
          </w:tcPr>
          <w:p w:rsidR="006760F7" w:rsidRPr="00A908E5" w:rsidRDefault="006760F7" w:rsidP="006760F7">
            <w:pPr>
              <w:spacing w:line="360" w:lineRule="auto"/>
              <w:jc w:val="center"/>
              <w:rPr>
                <w:rFonts w:ascii="Times New Roman" w:eastAsiaTheme="minorEastAsia" w:hAnsi="Times New Roman"/>
                <w:b/>
              </w:rPr>
            </w:pPr>
            <w:r w:rsidRPr="00A908E5">
              <w:rPr>
                <w:rFonts w:ascii="Times New Roman" w:eastAsiaTheme="minorEastAsia" w:hAnsi="Times New Roman"/>
                <w:b/>
              </w:rPr>
              <w:t>P99</w:t>
            </w:r>
          </w:p>
        </w:tc>
      </w:tr>
      <w:tr w:rsidR="00780F7D" w:rsidRPr="00A908E5" w:rsidTr="008C2955">
        <w:trPr>
          <w:trHeight w:hRule="exact" w:val="284"/>
        </w:trPr>
        <w:tc>
          <w:tcPr>
            <w:tcW w:w="751" w:type="dxa"/>
            <w:tcBorders>
              <w:bottom w:val="nil"/>
            </w:tcBorders>
            <w:vAlign w:val="center"/>
          </w:tcPr>
          <w:p w:rsidR="00780F7D" w:rsidRPr="00A908E5" w:rsidRDefault="00780F7D" w:rsidP="006760F7">
            <w:pPr>
              <w:spacing w:line="360" w:lineRule="auto"/>
              <w:jc w:val="center"/>
              <w:rPr>
                <w:rFonts w:ascii="Times New Roman" w:eastAsiaTheme="minorEastAsia" w:hAnsi="Times New Roman"/>
              </w:rPr>
            </w:pPr>
            <w:r w:rsidRPr="00A908E5">
              <w:rPr>
                <w:rFonts w:ascii="Times New Roman" w:eastAsiaTheme="minorEastAsia" w:hAnsi="Times New Roman"/>
              </w:rPr>
              <w:t>Jan</w:t>
            </w:r>
          </w:p>
        </w:tc>
        <w:tc>
          <w:tcPr>
            <w:tcW w:w="617" w:type="dxa"/>
            <w:tcBorders>
              <w:bottom w:val="nil"/>
            </w:tcBorders>
          </w:tcPr>
          <w:p w:rsidR="00780F7D" w:rsidRPr="00A908E5" w:rsidRDefault="00780F7D" w:rsidP="00780F7D">
            <w:pPr>
              <w:rPr>
                <w:rFonts w:ascii="Times New Roman" w:hAnsi="Times New Roman"/>
              </w:rPr>
            </w:pPr>
            <w:r w:rsidRPr="00A908E5">
              <w:rPr>
                <w:rFonts w:ascii="Times New Roman" w:hAnsi="Times New Roman"/>
              </w:rPr>
              <w:t>660</w:t>
            </w:r>
          </w:p>
        </w:tc>
        <w:tc>
          <w:tcPr>
            <w:tcW w:w="804" w:type="dxa"/>
            <w:tcBorders>
              <w:bottom w:val="nil"/>
            </w:tcBorders>
          </w:tcPr>
          <w:p w:rsidR="00780F7D" w:rsidRPr="00A908E5" w:rsidRDefault="00780F7D" w:rsidP="00780F7D">
            <w:pPr>
              <w:rPr>
                <w:rFonts w:ascii="Times New Roman" w:hAnsi="Times New Roman"/>
              </w:rPr>
            </w:pPr>
            <w:r w:rsidRPr="00A908E5">
              <w:rPr>
                <w:rFonts w:ascii="Times New Roman" w:hAnsi="Times New Roman"/>
              </w:rPr>
              <w:t>42.0</w:t>
            </w:r>
          </w:p>
        </w:tc>
        <w:tc>
          <w:tcPr>
            <w:tcW w:w="790" w:type="dxa"/>
            <w:tcBorders>
              <w:bottom w:val="nil"/>
            </w:tcBorders>
          </w:tcPr>
          <w:p w:rsidR="00780F7D" w:rsidRPr="00A908E5" w:rsidRDefault="00780F7D" w:rsidP="00780F7D">
            <w:pPr>
              <w:rPr>
                <w:rFonts w:ascii="Times New Roman" w:hAnsi="Times New Roman"/>
              </w:rPr>
            </w:pPr>
            <w:r w:rsidRPr="00A908E5">
              <w:rPr>
                <w:rFonts w:ascii="Times New Roman" w:hAnsi="Times New Roman"/>
              </w:rPr>
              <w:t>28.9</w:t>
            </w:r>
          </w:p>
        </w:tc>
        <w:tc>
          <w:tcPr>
            <w:tcW w:w="790" w:type="dxa"/>
            <w:tcBorders>
              <w:bottom w:val="nil"/>
            </w:tcBorders>
          </w:tcPr>
          <w:p w:rsidR="00780F7D" w:rsidRPr="00A908E5" w:rsidRDefault="00780F7D" w:rsidP="00780F7D">
            <w:pPr>
              <w:rPr>
                <w:rFonts w:ascii="Times New Roman" w:hAnsi="Times New Roman"/>
              </w:rPr>
            </w:pPr>
            <w:r w:rsidRPr="00A908E5">
              <w:rPr>
                <w:rFonts w:ascii="Times New Roman" w:hAnsi="Times New Roman"/>
              </w:rPr>
              <w:t>22.8</w:t>
            </w:r>
          </w:p>
        </w:tc>
        <w:tc>
          <w:tcPr>
            <w:tcW w:w="827" w:type="dxa"/>
            <w:tcBorders>
              <w:bottom w:val="nil"/>
            </w:tcBorders>
          </w:tcPr>
          <w:p w:rsidR="00780F7D" w:rsidRPr="00A908E5" w:rsidRDefault="00780F7D" w:rsidP="00780F7D">
            <w:pPr>
              <w:rPr>
                <w:rFonts w:ascii="Times New Roman" w:hAnsi="Times New Roman"/>
              </w:rPr>
            </w:pPr>
            <w:r w:rsidRPr="00A908E5">
              <w:rPr>
                <w:rFonts w:ascii="Times New Roman" w:hAnsi="Times New Roman"/>
              </w:rPr>
              <w:t>35.7</w:t>
            </w:r>
          </w:p>
        </w:tc>
        <w:tc>
          <w:tcPr>
            <w:tcW w:w="790" w:type="dxa"/>
            <w:tcBorders>
              <w:bottom w:val="nil"/>
            </w:tcBorders>
          </w:tcPr>
          <w:p w:rsidR="00780F7D" w:rsidRPr="00A908E5" w:rsidRDefault="00780F7D" w:rsidP="00780F7D">
            <w:pPr>
              <w:rPr>
                <w:rFonts w:ascii="Times New Roman" w:hAnsi="Times New Roman"/>
              </w:rPr>
            </w:pPr>
            <w:r w:rsidRPr="00A908E5">
              <w:rPr>
                <w:rFonts w:ascii="Times New Roman" w:hAnsi="Times New Roman"/>
              </w:rPr>
              <w:t>54.3</w:t>
            </w:r>
          </w:p>
        </w:tc>
        <w:tc>
          <w:tcPr>
            <w:tcW w:w="707" w:type="dxa"/>
            <w:tcBorders>
              <w:bottom w:val="nil"/>
            </w:tcBorders>
          </w:tcPr>
          <w:p w:rsidR="00780F7D" w:rsidRPr="00A908E5" w:rsidRDefault="00780F7D" w:rsidP="00780F7D">
            <w:pPr>
              <w:rPr>
                <w:rFonts w:ascii="Times New Roman" w:hAnsi="Times New Roman"/>
              </w:rPr>
            </w:pPr>
            <w:r w:rsidRPr="00A908E5">
              <w:rPr>
                <w:rFonts w:ascii="Times New Roman" w:hAnsi="Times New Roman"/>
              </w:rPr>
              <w:t>2.8</w:t>
            </w:r>
          </w:p>
        </w:tc>
        <w:tc>
          <w:tcPr>
            <w:tcW w:w="790" w:type="dxa"/>
            <w:tcBorders>
              <w:bottom w:val="nil"/>
            </w:tcBorders>
          </w:tcPr>
          <w:p w:rsidR="00780F7D" w:rsidRPr="00A908E5" w:rsidRDefault="00780F7D" w:rsidP="00780F7D">
            <w:pPr>
              <w:rPr>
                <w:rFonts w:ascii="Times New Roman" w:hAnsi="Times New Roman"/>
              </w:rPr>
            </w:pPr>
            <w:r w:rsidRPr="00A908E5">
              <w:rPr>
                <w:rFonts w:ascii="Times New Roman" w:hAnsi="Times New Roman"/>
              </w:rPr>
              <w:t>9.5</w:t>
            </w:r>
          </w:p>
        </w:tc>
        <w:tc>
          <w:tcPr>
            <w:tcW w:w="873" w:type="dxa"/>
            <w:tcBorders>
              <w:bottom w:val="nil"/>
            </w:tcBorders>
          </w:tcPr>
          <w:p w:rsidR="00780F7D" w:rsidRPr="00A908E5" w:rsidRDefault="00780F7D" w:rsidP="00780F7D">
            <w:pPr>
              <w:rPr>
                <w:rFonts w:ascii="Times New Roman" w:hAnsi="Times New Roman"/>
              </w:rPr>
            </w:pPr>
            <w:r w:rsidRPr="00A908E5">
              <w:rPr>
                <w:rFonts w:ascii="Times New Roman" w:hAnsi="Times New Roman"/>
              </w:rPr>
              <w:t>95.6</w:t>
            </w:r>
          </w:p>
        </w:tc>
        <w:tc>
          <w:tcPr>
            <w:tcW w:w="873" w:type="dxa"/>
            <w:tcBorders>
              <w:bottom w:val="nil"/>
            </w:tcBorders>
          </w:tcPr>
          <w:p w:rsidR="00780F7D" w:rsidRPr="00A908E5" w:rsidRDefault="00780F7D" w:rsidP="00780F7D">
            <w:pPr>
              <w:rPr>
                <w:rFonts w:ascii="Times New Roman" w:hAnsi="Times New Roman"/>
              </w:rPr>
            </w:pPr>
            <w:r w:rsidRPr="00A908E5">
              <w:rPr>
                <w:rFonts w:ascii="Times New Roman" w:hAnsi="Times New Roman"/>
              </w:rPr>
              <w:t>155.3</w:t>
            </w:r>
          </w:p>
        </w:tc>
      </w:tr>
      <w:tr w:rsidR="00780F7D" w:rsidRPr="00A908E5" w:rsidTr="008C2955">
        <w:trPr>
          <w:trHeight w:hRule="exact" w:val="284"/>
        </w:trPr>
        <w:tc>
          <w:tcPr>
            <w:tcW w:w="751" w:type="dxa"/>
            <w:tcBorders>
              <w:top w:val="nil"/>
              <w:bottom w:val="nil"/>
            </w:tcBorders>
            <w:vAlign w:val="center"/>
          </w:tcPr>
          <w:p w:rsidR="00780F7D" w:rsidRPr="00A908E5" w:rsidRDefault="00780F7D" w:rsidP="006760F7">
            <w:pPr>
              <w:spacing w:line="360" w:lineRule="auto"/>
              <w:jc w:val="center"/>
              <w:rPr>
                <w:rFonts w:ascii="Times New Roman" w:eastAsiaTheme="minorEastAsia" w:hAnsi="Times New Roman"/>
              </w:rPr>
            </w:pPr>
            <w:r w:rsidRPr="00A908E5">
              <w:rPr>
                <w:rFonts w:ascii="Times New Roman" w:eastAsiaTheme="minorEastAsia" w:hAnsi="Times New Roman"/>
              </w:rPr>
              <w:t>Feb</w:t>
            </w:r>
          </w:p>
        </w:tc>
        <w:tc>
          <w:tcPr>
            <w:tcW w:w="617"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671</w:t>
            </w:r>
          </w:p>
        </w:tc>
        <w:tc>
          <w:tcPr>
            <w:tcW w:w="804"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51.3</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35.0</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25.6</w:t>
            </w:r>
          </w:p>
        </w:tc>
        <w:tc>
          <w:tcPr>
            <w:tcW w:w="827"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42.1</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71.5</w:t>
            </w:r>
          </w:p>
        </w:tc>
        <w:tc>
          <w:tcPr>
            <w:tcW w:w="707"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5.4</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11.6</w:t>
            </w:r>
          </w:p>
        </w:tc>
        <w:tc>
          <w:tcPr>
            <w:tcW w:w="873"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120.8</w:t>
            </w:r>
          </w:p>
        </w:tc>
        <w:tc>
          <w:tcPr>
            <w:tcW w:w="873"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176.4</w:t>
            </w:r>
          </w:p>
        </w:tc>
      </w:tr>
      <w:tr w:rsidR="00780F7D" w:rsidRPr="00A908E5" w:rsidTr="008C2955">
        <w:trPr>
          <w:trHeight w:hRule="exact" w:val="284"/>
        </w:trPr>
        <w:tc>
          <w:tcPr>
            <w:tcW w:w="751" w:type="dxa"/>
            <w:tcBorders>
              <w:top w:val="nil"/>
              <w:bottom w:val="nil"/>
            </w:tcBorders>
            <w:vAlign w:val="center"/>
          </w:tcPr>
          <w:p w:rsidR="00780F7D" w:rsidRPr="00A908E5" w:rsidRDefault="00780F7D" w:rsidP="006760F7">
            <w:pPr>
              <w:spacing w:line="360" w:lineRule="auto"/>
              <w:jc w:val="center"/>
              <w:rPr>
                <w:rFonts w:ascii="Times New Roman" w:eastAsiaTheme="minorEastAsia" w:hAnsi="Times New Roman"/>
              </w:rPr>
            </w:pPr>
            <w:r w:rsidRPr="00A908E5">
              <w:rPr>
                <w:rFonts w:ascii="Times New Roman" w:eastAsiaTheme="minorEastAsia" w:hAnsi="Times New Roman"/>
              </w:rPr>
              <w:t>Mar</w:t>
            </w:r>
          </w:p>
        </w:tc>
        <w:tc>
          <w:tcPr>
            <w:tcW w:w="617"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1434</w:t>
            </w:r>
          </w:p>
        </w:tc>
        <w:tc>
          <w:tcPr>
            <w:tcW w:w="804"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36.5</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25.6</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19.5</w:t>
            </w:r>
          </w:p>
        </w:tc>
        <w:tc>
          <w:tcPr>
            <w:tcW w:w="827"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30.0</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45.6</w:t>
            </w:r>
          </w:p>
        </w:tc>
        <w:tc>
          <w:tcPr>
            <w:tcW w:w="707"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8.2</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11.3</w:t>
            </w:r>
          </w:p>
        </w:tc>
        <w:tc>
          <w:tcPr>
            <w:tcW w:w="873"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85.5</w:t>
            </w:r>
          </w:p>
        </w:tc>
        <w:tc>
          <w:tcPr>
            <w:tcW w:w="873"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136.9</w:t>
            </w:r>
          </w:p>
        </w:tc>
      </w:tr>
      <w:tr w:rsidR="00780F7D" w:rsidRPr="00A908E5" w:rsidTr="008C2955">
        <w:trPr>
          <w:trHeight w:hRule="exact" w:val="284"/>
        </w:trPr>
        <w:tc>
          <w:tcPr>
            <w:tcW w:w="751" w:type="dxa"/>
            <w:tcBorders>
              <w:top w:val="nil"/>
              <w:bottom w:val="nil"/>
            </w:tcBorders>
            <w:vAlign w:val="center"/>
          </w:tcPr>
          <w:p w:rsidR="00780F7D" w:rsidRPr="00A908E5" w:rsidRDefault="00780F7D" w:rsidP="006760F7">
            <w:pPr>
              <w:spacing w:line="360" w:lineRule="auto"/>
              <w:jc w:val="center"/>
              <w:rPr>
                <w:rFonts w:ascii="Times New Roman" w:eastAsiaTheme="minorEastAsia" w:hAnsi="Times New Roman"/>
              </w:rPr>
            </w:pPr>
            <w:r w:rsidRPr="00A908E5">
              <w:rPr>
                <w:rFonts w:ascii="Times New Roman" w:eastAsiaTheme="minorEastAsia" w:hAnsi="Times New Roman"/>
              </w:rPr>
              <w:t>Apr</w:t>
            </w:r>
          </w:p>
        </w:tc>
        <w:tc>
          <w:tcPr>
            <w:tcW w:w="617"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1487</w:t>
            </w:r>
          </w:p>
        </w:tc>
        <w:tc>
          <w:tcPr>
            <w:tcW w:w="804"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29.3</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15.5</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18.8</w:t>
            </w:r>
          </w:p>
        </w:tc>
        <w:tc>
          <w:tcPr>
            <w:tcW w:w="827"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25.6</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35.0</w:t>
            </w:r>
          </w:p>
        </w:tc>
        <w:tc>
          <w:tcPr>
            <w:tcW w:w="707"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9.6</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12.4</w:t>
            </w:r>
          </w:p>
        </w:tc>
        <w:tc>
          <w:tcPr>
            <w:tcW w:w="873"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59.9</w:t>
            </w:r>
          </w:p>
        </w:tc>
        <w:tc>
          <w:tcPr>
            <w:tcW w:w="873"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84.3</w:t>
            </w:r>
          </w:p>
        </w:tc>
      </w:tr>
      <w:tr w:rsidR="00780F7D" w:rsidRPr="00A908E5" w:rsidTr="008C2955">
        <w:trPr>
          <w:trHeight w:hRule="exact" w:val="284"/>
        </w:trPr>
        <w:tc>
          <w:tcPr>
            <w:tcW w:w="751" w:type="dxa"/>
            <w:tcBorders>
              <w:top w:val="nil"/>
              <w:bottom w:val="nil"/>
            </w:tcBorders>
            <w:vAlign w:val="center"/>
          </w:tcPr>
          <w:p w:rsidR="00780F7D" w:rsidRPr="00A908E5" w:rsidRDefault="00780F7D" w:rsidP="006760F7">
            <w:pPr>
              <w:spacing w:line="360" w:lineRule="auto"/>
              <w:jc w:val="center"/>
              <w:rPr>
                <w:rFonts w:ascii="Times New Roman" w:eastAsiaTheme="minorEastAsia" w:hAnsi="Times New Roman"/>
              </w:rPr>
            </w:pPr>
            <w:r w:rsidRPr="00A908E5">
              <w:rPr>
                <w:rFonts w:ascii="Times New Roman" w:eastAsiaTheme="minorEastAsia" w:hAnsi="Times New Roman"/>
              </w:rPr>
              <w:t>May</w:t>
            </w:r>
          </w:p>
        </w:tc>
        <w:tc>
          <w:tcPr>
            <w:tcW w:w="617"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1484</w:t>
            </w:r>
          </w:p>
        </w:tc>
        <w:tc>
          <w:tcPr>
            <w:tcW w:w="804"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30.7</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14.9</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19.5</w:t>
            </w:r>
          </w:p>
        </w:tc>
        <w:tc>
          <w:tcPr>
            <w:tcW w:w="827"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27.4</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38.2</w:t>
            </w:r>
          </w:p>
        </w:tc>
        <w:tc>
          <w:tcPr>
            <w:tcW w:w="707"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9.1</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12.8</w:t>
            </w:r>
          </w:p>
        </w:tc>
        <w:tc>
          <w:tcPr>
            <w:tcW w:w="873"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60.7</w:t>
            </w:r>
          </w:p>
        </w:tc>
        <w:tc>
          <w:tcPr>
            <w:tcW w:w="873"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78.2</w:t>
            </w:r>
          </w:p>
        </w:tc>
      </w:tr>
      <w:tr w:rsidR="00780F7D" w:rsidRPr="00A908E5" w:rsidTr="008C2955">
        <w:trPr>
          <w:trHeight w:hRule="exact" w:val="284"/>
        </w:trPr>
        <w:tc>
          <w:tcPr>
            <w:tcW w:w="751" w:type="dxa"/>
            <w:tcBorders>
              <w:top w:val="nil"/>
              <w:bottom w:val="nil"/>
            </w:tcBorders>
            <w:vAlign w:val="center"/>
          </w:tcPr>
          <w:p w:rsidR="00780F7D" w:rsidRPr="00A908E5" w:rsidRDefault="00780F7D" w:rsidP="006760F7">
            <w:pPr>
              <w:spacing w:line="360" w:lineRule="auto"/>
              <w:jc w:val="center"/>
              <w:rPr>
                <w:rFonts w:ascii="Times New Roman" w:eastAsiaTheme="minorEastAsia" w:hAnsi="Times New Roman"/>
              </w:rPr>
            </w:pPr>
            <w:r w:rsidRPr="00A908E5">
              <w:rPr>
                <w:rFonts w:ascii="Times New Roman" w:eastAsiaTheme="minorEastAsia" w:hAnsi="Times New Roman"/>
              </w:rPr>
              <w:t>Jun</w:t>
            </w:r>
          </w:p>
        </w:tc>
        <w:tc>
          <w:tcPr>
            <w:tcW w:w="617"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1337</w:t>
            </w:r>
          </w:p>
        </w:tc>
        <w:tc>
          <w:tcPr>
            <w:tcW w:w="804"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28.2</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13.7</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19.2</w:t>
            </w:r>
          </w:p>
        </w:tc>
        <w:tc>
          <w:tcPr>
            <w:tcW w:w="827"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25.1</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33.4</w:t>
            </w:r>
          </w:p>
        </w:tc>
        <w:tc>
          <w:tcPr>
            <w:tcW w:w="707"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8.8</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12.2</w:t>
            </w:r>
          </w:p>
        </w:tc>
        <w:tc>
          <w:tcPr>
            <w:tcW w:w="873"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57.5</w:t>
            </w:r>
          </w:p>
        </w:tc>
        <w:tc>
          <w:tcPr>
            <w:tcW w:w="873"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78.0</w:t>
            </w:r>
          </w:p>
        </w:tc>
      </w:tr>
      <w:tr w:rsidR="00780F7D" w:rsidRPr="00A908E5" w:rsidTr="008C2955">
        <w:trPr>
          <w:trHeight w:hRule="exact" w:val="284"/>
        </w:trPr>
        <w:tc>
          <w:tcPr>
            <w:tcW w:w="751" w:type="dxa"/>
            <w:tcBorders>
              <w:top w:val="nil"/>
              <w:bottom w:val="nil"/>
            </w:tcBorders>
            <w:vAlign w:val="center"/>
          </w:tcPr>
          <w:p w:rsidR="00780F7D" w:rsidRPr="00A908E5" w:rsidRDefault="00780F7D" w:rsidP="006760F7">
            <w:pPr>
              <w:spacing w:line="360" w:lineRule="auto"/>
              <w:jc w:val="center"/>
              <w:rPr>
                <w:rFonts w:ascii="Times New Roman" w:eastAsiaTheme="minorEastAsia" w:hAnsi="Times New Roman"/>
              </w:rPr>
            </w:pPr>
            <w:r w:rsidRPr="00A908E5">
              <w:rPr>
                <w:rFonts w:ascii="Times New Roman" w:eastAsiaTheme="minorEastAsia" w:hAnsi="Times New Roman"/>
              </w:rPr>
              <w:t>Jul</w:t>
            </w:r>
          </w:p>
        </w:tc>
        <w:tc>
          <w:tcPr>
            <w:tcW w:w="617"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1483</w:t>
            </w:r>
          </w:p>
        </w:tc>
        <w:tc>
          <w:tcPr>
            <w:tcW w:w="804"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29.1</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21.8</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16.7</w:t>
            </w:r>
          </w:p>
        </w:tc>
        <w:tc>
          <w:tcPr>
            <w:tcW w:w="827"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24.1</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36.6</w:t>
            </w:r>
          </w:p>
        </w:tc>
        <w:tc>
          <w:tcPr>
            <w:tcW w:w="707"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7.0</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11.0</w:t>
            </w:r>
          </w:p>
        </w:tc>
        <w:tc>
          <w:tcPr>
            <w:tcW w:w="873"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63.0</w:t>
            </w:r>
          </w:p>
        </w:tc>
        <w:tc>
          <w:tcPr>
            <w:tcW w:w="873"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86.5</w:t>
            </w:r>
          </w:p>
        </w:tc>
      </w:tr>
      <w:tr w:rsidR="00780F7D" w:rsidRPr="00A908E5" w:rsidTr="008C2955">
        <w:trPr>
          <w:trHeight w:hRule="exact" w:val="284"/>
        </w:trPr>
        <w:tc>
          <w:tcPr>
            <w:tcW w:w="751" w:type="dxa"/>
            <w:tcBorders>
              <w:top w:val="nil"/>
              <w:bottom w:val="nil"/>
            </w:tcBorders>
            <w:vAlign w:val="center"/>
          </w:tcPr>
          <w:p w:rsidR="00780F7D" w:rsidRPr="00A908E5" w:rsidRDefault="00780F7D" w:rsidP="006760F7">
            <w:pPr>
              <w:spacing w:line="360" w:lineRule="auto"/>
              <w:jc w:val="center"/>
              <w:rPr>
                <w:rFonts w:ascii="Times New Roman" w:eastAsiaTheme="minorEastAsia" w:hAnsi="Times New Roman"/>
              </w:rPr>
            </w:pPr>
            <w:r w:rsidRPr="00A908E5">
              <w:rPr>
                <w:rFonts w:ascii="Times New Roman" w:eastAsiaTheme="minorEastAsia" w:hAnsi="Times New Roman"/>
              </w:rPr>
              <w:t>Aug</w:t>
            </w:r>
          </w:p>
        </w:tc>
        <w:tc>
          <w:tcPr>
            <w:tcW w:w="617"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2132</w:t>
            </w:r>
          </w:p>
        </w:tc>
        <w:tc>
          <w:tcPr>
            <w:tcW w:w="804"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31.3</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17.5</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18.6</w:t>
            </w:r>
          </w:p>
        </w:tc>
        <w:tc>
          <w:tcPr>
            <w:tcW w:w="827"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27.9</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39.4</w:t>
            </w:r>
          </w:p>
        </w:tc>
        <w:tc>
          <w:tcPr>
            <w:tcW w:w="707"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7.7</w:t>
            </w:r>
          </w:p>
        </w:tc>
        <w:tc>
          <w:tcPr>
            <w:tcW w:w="790"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11.2</w:t>
            </w:r>
          </w:p>
        </w:tc>
        <w:tc>
          <w:tcPr>
            <w:tcW w:w="873"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66.0</w:t>
            </w:r>
          </w:p>
        </w:tc>
        <w:tc>
          <w:tcPr>
            <w:tcW w:w="873" w:type="dxa"/>
            <w:tcBorders>
              <w:top w:val="nil"/>
              <w:bottom w:val="nil"/>
            </w:tcBorders>
          </w:tcPr>
          <w:p w:rsidR="00780F7D" w:rsidRPr="00A908E5" w:rsidRDefault="00780F7D" w:rsidP="00780F7D">
            <w:pPr>
              <w:rPr>
                <w:rFonts w:ascii="Times New Roman" w:hAnsi="Times New Roman"/>
              </w:rPr>
            </w:pPr>
            <w:r w:rsidRPr="00A908E5">
              <w:rPr>
                <w:rFonts w:ascii="Times New Roman" w:hAnsi="Times New Roman"/>
              </w:rPr>
              <w:t>87.8</w:t>
            </w:r>
          </w:p>
        </w:tc>
      </w:tr>
      <w:tr w:rsidR="00780F7D" w:rsidRPr="004B188A" w:rsidTr="008C2955">
        <w:trPr>
          <w:trHeight w:hRule="exact" w:val="284"/>
        </w:trPr>
        <w:tc>
          <w:tcPr>
            <w:tcW w:w="751" w:type="dxa"/>
            <w:tcBorders>
              <w:top w:val="nil"/>
              <w:bottom w:val="nil"/>
            </w:tcBorders>
            <w:vAlign w:val="center"/>
          </w:tcPr>
          <w:p w:rsidR="00780F7D" w:rsidRPr="004B188A" w:rsidRDefault="00780F7D" w:rsidP="006760F7">
            <w:pPr>
              <w:spacing w:line="360" w:lineRule="auto"/>
              <w:jc w:val="center"/>
              <w:rPr>
                <w:rFonts w:ascii="Times New Roman" w:eastAsiaTheme="minorEastAsia" w:hAnsi="Times New Roman"/>
              </w:rPr>
            </w:pPr>
            <w:r w:rsidRPr="004B188A">
              <w:rPr>
                <w:rFonts w:ascii="Times New Roman" w:eastAsiaTheme="minorEastAsia" w:hAnsi="Times New Roman"/>
              </w:rPr>
              <w:t>Sep</w:t>
            </w:r>
          </w:p>
        </w:tc>
        <w:tc>
          <w:tcPr>
            <w:tcW w:w="617"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2012</w:t>
            </w:r>
          </w:p>
        </w:tc>
        <w:tc>
          <w:tcPr>
            <w:tcW w:w="804"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41.1</w:t>
            </w:r>
          </w:p>
        </w:tc>
        <w:tc>
          <w:tcPr>
            <w:tcW w:w="790"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26.5</w:t>
            </w:r>
          </w:p>
        </w:tc>
        <w:tc>
          <w:tcPr>
            <w:tcW w:w="790"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21.5</w:t>
            </w:r>
          </w:p>
        </w:tc>
        <w:tc>
          <w:tcPr>
            <w:tcW w:w="827"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33.8</w:t>
            </w:r>
          </w:p>
        </w:tc>
        <w:tc>
          <w:tcPr>
            <w:tcW w:w="790"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52.9</w:t>
            </w:r>
          </w:p>
        </w:tc>
        <w:tc>
          <w:tcPr>
            <w:tcW w:w="707"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8.8</w:t>
            </w:r>
          </w:p>
        </w:tc>
        <w:tc>
          <w:tcPr>
            <w:tcW w:w="790"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13.4</w:t>
            </w:r>
          </w:p>
        </w:tc>
        <w:tc>
          <w:tcPr>
            <w:tcW w:w="873"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91.9</w:t>
            </w:r>
          </w:p>
        </w:tc>
        <w:tc>
          <w:tcPr>
            <w:tcW w:w="873"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123.5</w:t>
            </w:r>
          </w:p>
        </w:tc>
      </w:tr>
      <w:tr w:rsidR="00780F7D" w:rsidRPr="004B188A" w:rsidTr="008C2955">
        <w:trPr>
          <w:trHeight w:hRule="exact" w:val="284"/>
        </w:trPr>
        <w:tc>
          <w:tcPr>
            <w:tcW w:w="751" w:type="dxa"/>
            <w:tcBorders>
              <w:top w:val="nil"/>
              <w:bottom w:val="nil"/>
            </w:tcBorders>
            <w:vAlign w:val="center"/>
          </w:tcPr>
          <w:p w:rsidR="00780F7D" w:rsidRPr="004B188A" w:rsidRDefault="00780F7D" w:rsidP="006760F7">
            <w:pPr>
              <w:spacing w:line="360" w:lineRule="auto"/>
              <w:jc w:val="center"/>
              <w:rPr>
                <w:rFonts w:ascii="Times New Roman" w:eastAsiaTheme="minorEastAsia" w:hAnsi="Times New Roman"/>
              </w:rPr>
            </w:pPr>
            <w:r w:rsidRPr="004B188A">
              <w:rPr>
                <w:rFonts w:ascii="Times New Roman" w:eastAsiaTheme="minorEastAsia" w:hAnsi="Times New Roman"/>
              </w:rPr>
              <w:t>Oct</w:t>
            </w:r>
          </w:p>
        </w:tc>
        <w:tc>
          <w:tcPr>
            <w:tcW w:w="617"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2069</w:t>
            </w:r>
          </w:p>
        </w:tc>
        <w:tc>
          <w:tcPr>
            <w:tcW w:w="804"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36.2</w:t>
            </w:r>
          </w:p>
        </w:tc>
        <w:tc>
          <w:tcPr>
            <w:tcW w:w="790"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22.5</w:t>
            </w:r>
          </w:p>
        </w:tc>
        <w:tc>
          <w:tcPr>
            <w:tcW w:w="790"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20.8</w:t>
            </w:r>
          </w:p>
        </w:tc>
        <w:tc>
          <w:tcPr>
            <w:tcW w:w="827"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31.0</w:t>
            </w:r>
          </w:p>
        </w:tc>
        <w:tc>
          <w:tcPr>
            <w:tcW w:w="790"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44.3</w:t>
            </w:r>
          </w:p>
        </w:tc>
        <w:tc>
          <w:tcPr>
            <w:tcW w:w="707"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8.2</w:t>
            </w:r>
          </w:p>
        </w:tc>
        <w:tc>
          <w:tcPr>
            <w:tcW w:w="790"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12.0</w:t>
            </w:r>
          </w:p>
        </w:tc>
        <w:tc>
          <w:tcPr>
            <w:tcW w:w="873"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82.0</w:t>
            </w:r>
          </w:p>
        </w:tc>
        <w:tc>
          <w:tcPr>
            <w:tcW w:w="873"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119.3</w:t>
            </w:r>
          </w:p>
        </w:tc>
      </w:tr>
      <w:tr w:rsidR="00780F7D" w:rsidRPr="004B188A" w:rsidTr="008C2955">
        <w:trPr>
          <w:trHeight w:hRule="exact" w:val="284"/>
        </w:trPr>
        <w:tc>
          <w:tcPr>
            <w:tcW w:w="751" w:type="dxa"/>
            <w:tcBorders>
              <w:top w:val="nil"/>
              <w:bottom w:val="nil"/>
            </w:tcBorders>
            <w:vAlign w:val="center"/>
          </w:tcPr>
          <w:p w:rsidR="00780F7D" w:rsidRPr="004B188A" w:rsidRDefault="00780F7D" w:rsidP="006760F7">
            <w:pPr>
              <w:spacing w:line="360" w:lineRule="auto"/>
              <w:jc w:val="center"/>
              <w:rPr>
                <w:rFonts w:ascii="Times New Roman" w:eastAsiaTheme="minorEastAsia" w:hAnsi="Times New Roman"/>
              </w:rPr>
            </w:pPr>
            <w:r w:rsidRPr="004B188A">
              <w:rPr>
                <w:rFonts w:ascii="Times New Roman" w:eastAsiaTheme="minorEastAsia" w:hAnsi="Times New Roman"/>
              </w:rPr>
              <w:t>Nov</w:t>
            </w:r>
          </w:p>
        </w:tc>
        <w:tc>
          <w:tcPr>
            <w:tcW w:w="617"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1943</w:t>
            </w:r>
          </w:p>
        </w:tc>
        <w:tc>
          <w:tcPr>
            <w:tcW w:w="804"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38.7</w:t>
            </w:r>
          </w:p>
        </w:tc>
        <w:tc>
          <w:tcPr>
            <w:tcW w:w="790"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27.7</w:t>
            </w:r>
          </w:p>
        </w:tc>
        <w:tc>
          <w:tcPr>
            <w:tcW w:w="790"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20.6</w:t>
            </w:r>
          </w:p>
        </w:tc>
        <w:tc>
          <w:tcPr>
            <w:tcW w:w="827"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31.1</w:t>
            </w:r>
          </w:p>
        </w:tc>
        <w:tc>
          <w:tcPr>
            <w:tcW w:w="790"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47.1</w:t>
            </w:r>
          </w:p>
        </w:tc>
        <w:tc>
          <w:tcPr>
            <w:tcW w:w="707"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7.8</w:t>
            </w:r>
          </w:p>
        </w:tc>
        <w:tc>
          <w:tcPr>
            <w:tcW w:w="790"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11.1</w:t>
            </w:r>
          </w:p>
        </w:tc>
        <w:tc>
          <w:tcPr>
            <w:tcW w:w="873"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97.8</w:t>
            </w:r>
          </w:p>
        </w:tc>
        <w:tc>
          <w:tcPr>
            <w:tcW w:w="873" w:type="dxa"/>
            <w:tcBorders>
              <w:top w:val="nil"/>
              <w:bottom w:val="nil"/>
            </w:tcBorders>
          </w:tcPr>
          <w:p w:rsidR="00780F7D" w:rsidRPr="004B188A" w:rsidRDefault="00780F7D" w:rsidP="00780F7D">
            <w:pPr>
              <w:rPr>
                <w:rFonts w:ascii="Times New Roman" w:hAnsi="Times New Roman"/>
              </w:rPr>
            </w:pPr>
            <w:r w:rsidRPr="004B188A">
              <w:rPr>
                <w:rFonts w:ascii="Times New Roman" w:hAnsi="Times New Roman"/>
              </w:rPr>
              <w:t>142.5</w:t>
            </w:r>
          </w:p>
        </w:tc>
      </w:tr>
      <w:tr w:rsidR="00780F7D" w:rsidRPr="004B188A" w:rsidTr="008C2955">
        <w:trPr>
          <w:trHeight w:hRule="exact" w:val="284"/>
        </w:trPr>
        <w:tc>
          <w:tcPr>
            <w:tcW w:w="751" w:type="dxa"/>
            <w:tcBorders>
              <w:top w:val="nil"/>
            </w:tcBorders>
            <w:vAlign w:val="center"/>
          </w:tcPr>
          <w:p w:rsidR="00780F7D" w:rsidRPr="004B188A" w:rsidRDefault="00780F7D" w:rsidP="006760F7">
            <w:pPr>
              <w:spacing w:line="360" w:lineRule="auto"/>
              <w:jc w:val="center"/>
              <w:rPr>
                <w:rFonts w:ascii="Times New Roman" w:eastAsiaTheme="minorEastAsia" w:hAnsi="Times New Roman"/>
              </w:rPr>
            </w:pPr>
            <w:r w:rsidRPr="004B188A">
              <w:rPr>
                <w:rFonts w:ascii="Times New Roman" w:eastAsiaTheme="minorEastAsia" w:hAnsi="Times New Roman"/>
              </w:rPr>
              <w:t>Dec</w:t>
            </w:r>
          </w:p>
        </w:tc>
        <w:tc>
          <w:tcPr>
            <w:tcW w:w="617" w:type="dxa"/>
            <w:tcBorders>
              <w:top w:val="nil"/>
            </w:tcBorders>
          </w:tcPr>
          <w:p w:rsidR="00780F7D" w:rsidRPr="004B188A" w:rsidRDefault="00780F7D" w:rsidP="00780F7D">
            <w:pPr>
              <w:rPr>
                <w:rFonts w:ascii="Times New Roman" w:hAnsi="Times New Roman"/>
              </w:rPr>
            </w:pPr>
            <w:r w:rsidRPr="004B188A">
              <w:rPr>
                <w:rFonts w:ascii="Times New Roman" w:hAnsi="Times New Roman"/>
              </w:rPr>
              <w:t>1875</w:t>
            </w:r>
          </w:p>
        </w:tc>
        <w:tc>
          <w:tcPr>
            <w:tcW w:w="804" w:type="dxa"/>
            <w:tcBorders>
              <w:top w:val="nil"/>
            </w:tcBorders>
          </w:tcPr>
          <w:p w:rsidR="00780F7D" w:rsidRPr="004B188A" w:rsidRDefault="00780F7D" w:rsidP="00780F7D">
            <w:pPr>
              <w:rPr>
                <w:rFonts w:ascii="Times New Roman" w:hAnsi="Times New Roman"/>
              </w:rPr>
            </w:pPr>
            <w:r w:rsidRPr="004B188A">
              <w:rPr>
                <w:rFonts w:ascii="Times New Roman" w:hAnsi="Times New Roman"/>
              </w:rPr>
              <w:t>45.5</w:t>
            </w:r>
          </w:p>
        </w:tc>
        <w:tc>
          <w:tcPr>
            <w:tcW w:w="790" w:type="dxa"/>
            <w:tcBorders>
              <w:top w:val="nil"/>
            </w:tcBorders>
          </w:tcPr>
          <w:p w:rsidR="00780F7D" w:rsidRPr="004B188A" w:rsidRDefault="00780F7D" w:rsidP="00780F7D">
            <w:pPr>
              <w:rPr>
                <w:rFonts w:ascii="Times New Roman" w:hAnsi="Times New Roman"/>
              </w:rPr>
            </w:pPr>
            <w:r w:rsidRPr="004B188A">
              <w:rPr>
                <w:rFonts w:ascii="Times New Roman" w:hAnsi="Times New Roman"/>
              </w:rPr>
              <w:t>32.8</w:t>
            </w:r>
          </w:p>
        </w:tc>
        <w:tc>
          <w:tcPr>
            <w:tcW w:w="790" w:type="dxa"/>
            <w:tcBorders>
              <w:top w:val="nil"/>
            </w:tcBorders>
          </w:tcPr>
          <w:p w:rsidR="00780F7D" w:rsidRPr="004B188A" w:rsidRDefault="00780F7D" w:rsidP="00780F7D">
            <w:pPr>
              <w:rPr>
                <w:rFonts w:ascii="Times New Roman" w:hAnsi="Times New Roman"/>
              </w:rPr>
            </w:pPr>
            <w:r w:rsidRPr="004B188A">
              <w:rPr>
                <w:rFonts w:ascii="Times New Roman" w:hAnsi="Times New Roman"/>
              </w:rPr>
              <w:t>24.4</w:t>
            </w:r>
          </w:p>
        </w:tc>
        <w:tc>
          <w:tcPr>
            <w:tcW w:w="827" w:type="dxa"/>
            <w:tcBorders>
              <w:top w:val="nil"/>
            </w:tcBorders>
          </w:tcPr>
          <w:p w:rsidR="00780F7D" w:rsidRPr="004B188A" w:rsidRDefault="00780F7D" w:rsidP="00780F7D">
            <w:pPr>
              <w:rPr>
                <w:rFonts w:ascii="Times New Roman" w:hAnsi="Times New Roman"/>
              </w:rPr>
            </w:pPr>
            <w:r w:rsidRPr="004B188A">
              <w:rPr>
                <w:rFonts w:ascii="Times New Roman" w:hAnsi="Times New Roman"/>
              </w:rPr>
              <w:t>36.8</w:t>
            </w:r>
          </w:p>
        </w:tc>
        <w:tc>
          <w:tcPr>
            <w:tcW w:w="790" w:type="dxa"/>
            <w:tcBorders>
              <w:top w:val="nil"/>
            </w:tcBorders>
          </w:tcPr>
          <w:p w:rsidR="00780F7D" w:rsidRPr="004B188A" w:rsidRDefault="00780F7D" w:rsidP="00780F7D">
            <w:pPr>
              <w:rPr>
                <w:rFonts w:ascii="Times New Roman" w:hAnsi="Times New Roman"/>
              </w:rPr>
            </w:pPr>
            <w:r w:rsidRPr="004B188A">
              <w:rPr>
                <w:rFonts w:ascii="Times New Roman" w:hAnsi="Times New Roman"/>
              </w:rPr>
              <w:t>57.1</w:t>
            </w:r>
          </w:p>
        </w:tc>
        <w:tc>
          <w:tcPr>
            <w:tcW w:w="707" w:type="dxa"/>
            <w:tcBorders>
              <w:top w:val="nil"/>
            </w:tcBorders>
          </w:tcPr>
          <w:p w:rsidR="00780F7D" w:rsidRPr="004B188A" w:rsidRDefault="00780F7D" w:rsidP="00780F7D">
            <w:pPr>
              <w:rPr>
                <w:rFonts w:ascii="Times New Roman" w:hAnsi="Times New Roman"/>
              </w:rPr>
            </w:pPr>
            <w:r w:rsidRPr="004B188A">
              <w:rPr>
                <w:rFonts w:ascii="Times New Roman" w:hAnsi="Times New Roman"/>
              </w:rPr>
              <w:t>5.5</w:t>
            </w:r>
          </w:p>
        </w:tc>
        <w:tc>
          <w:tcPr>
            <w:tcW w:w="790" w:type="dxa"/>
            <w:tcBorders>
              <w:top w:val="nil"/>
            </w:tcBorders>
          </w:tcPr>
          <w:p w:rsidR="00780F7D" w:rsidRPr="004B188A" w:rsidRDefault="00780F7D" w:rsidP="00780F7D">
            <w:pPr>
              <w:rPr>
                <w:rFonts w:ascii="Times New Roman" w:hAnsi="Times New Roman"/>
              </w:rPr>
            </w:pPr>
            <w:r w:rsidRPr="004B188A">
              <w:rPr>
                <w:rFonts w:ascii="Times New Roman" w:hAnsi="Times New Roman"/>
              </w:rPr>
              <w:t>13.0</w:t>
            </w:r>
          </w:p>
        </w:tc>
        <w:tc>
          <w:tcPr>
            <w:tcW w:w="873" w:type="dxa"/>
            <w:tcBorders>
              <w:top w:val="nil"/>
            </w:tcBorders>
          </w:tcPr>
          <w:p w:rsidR="00780F7D" w:rsidRPr="004B188A" w:rsidRDefault="00780F7D" w:rsidP="00780F7D">
            <w:pPr>
              <w:rPr>
                <w:rFonts w:ascii="Times New Roman" w:hAnsi="Times New Roman"/>
              </w:rPr>
            </w:pPr>
            <w:r w:rsidRPr="004B188A">
              <w:rPr>
                <w:rFonts w:ascii="Times New Roman" w:hAnsi="Times New Roman"/>
              </w:rPr>
              <w:t>107.5</w:t>
            </w:r>
          </w:p>
        </w:tc>
        <w:tc>
          <w:tcPr>
            <w:tcW w:w="873" w:type="dxa"/>
            <w:tcBorders>
              <w:top w:val="nil"/>
            </w:tcBorders>
          </w:tcPr>
          <w:p w:rsidR="00780F7D" w:rsidRPr="004B188A" w:rsidRDefault="00780F7D" w:rsidP="00780F7D">
            <w:pPr>
              <w:rPr>
                <w:rFonts w:ascii="Times New Roman" w:hAnsi="Times New Roman"/>
              </w:rPr>
            </w:pPr>
            <w:r w:rsidRPr="004B188A">
              <w:rPr>
                <w:rFonts w:ascii="Times New Roman" w:hAnsi="Times New Roman"/>
              </w:rPr>
              <w:t>177.2</w:t>
            </w:r>
          </w:p>
        </w:tc>
      </w:tr>
    </w:tbl>
    <w:p w:rsidR="00374F12" w:rsidRPr="004B188A" w:rsidRDefault="00374F12" w:rsidP="00374F12">
      <w:pPr>
        <w:spacing w:after="0" w:line="120" w:lineRule="auto"/>
        <w:jc w:val="both"/>
        <w:rPr>
          <w:rFonts w:ascii="Times New Roman" w:hAnsi="Times New Roman"/>
          <w:b/>
        </w:rPr>
      </w:pPr>
    </w:p>
    <w:p w:rsidR="008C2955" w:rsidRPr="004B188A" w:rsidRDefault="008C2955" w:rsidP="00374F12">
      <w:pPr>
        <w:spacing w:after="0" w:line="360" w:lineRule="auto"/>
        <w:jc w:val="both"/>
        <w:rPr>
          <w:rFonts w:ascii="Times New Roman" w:hAnsi="Times New Roman"/>
        </w:rPr>
      </w:pPr>
      <w:r w:rsidRPr="004B188A">
        <w:rPr>
          <w:rFonts w:ascii="Times New Roman" w:hAnsi="Times New Roman"/>
          <w:b/>
        </w:rPr>
        <w:t>Table E.13.</w:t>
      </w:r>
      <w:r w:rsidRPr="004B188A">
        <w:rPr>
          <w:rFonts w:ascii="Times New Roman" w:hAnsi="Times New Roman"/>
        </w:rPr>
        <w:t xml:space="preserve"> Monthly statistics of σ</w:t>
      </w:r>
      <w:r w:rsidRPr="004B188A">
        <w:rPr>
          <w:rFonts w:ascii="Times New Roman" w:hAnsi="Times New Roman"/>
          <w:vertAlign w:val="subscript"/>
        </w:rPr>
        <w:t>ep</w:t>
      </w:r>
      <w:r w:rsidRPr="004B188A">
        <w:rPr>
          <w:rFonts w:ascii="Times New Roman" w:hAnsi="Times New Roman"/>
        </w:rPr>
        <w:t>(670)</w:t>
      </w:r>
    </w:p>
    <w:p w:rsidR="00D76C98" w:rsidRPr="004B188A" w:rsidRDefault="00D76C98">
      <w:pPr>
        <w:spacing w:after="0" w:line="240" w:lineRule="auto"/>
        <w:rPr>
          <w:rFonts w:ascii="Times New Roman" w:hAnsi="Times New Roman"/>
          <w:sz w:val="20"/>
          <w:szCs w:val="20"/>
        </w:rPr>
      </w:pPr>
      <w:bookmarkStart w:id="137" w:name="_Toc292468767"/>
      <w:r w:rsidRPr="004B188A">
        <w:rPr>
          <w:b/>
          <w:bCs/>
          <w:sz w:val="20"/>
          <w:szCs w:val="20"/>
        </w:rPr>
        <w:br w:type="page"/>
      </w:r>
    </w:p>
    <w:p w:rsidR="00EE71C1" w:rsidRPr="004B188A" w:rsidRDefault="00EE71C1" w:rsidP="00E57F8E">
      <w:pPr>
        <w:pStyle w:val="Appendix1"/>
      </w:pPr>
      <w:bookmarkStart w:id="138" w:name="_Toc297711706"/>
      <w:r w:rsidRPr="004B188A">
        <w:lastRenderedPageBreak/>
        <w:t>Appendix F. Data base of aerosol episodes observed between 2002 and 2009</w:t>
      </w:r>
      <w:bookmarkEnd w:id="137"/>
      <w:bookmarkEnd w:id="138"/>
    </w:p>
    <w:p w:rsidR="00EE71C1" w:rsidRPr="004B188A" w:rsidRDefault="00FB2828" w:rsidP="00E0196C">
      <w:pPr>
        <w:ind w:firstLine="720"/>
        <w:jc w:val="both"/>
        <w:rPr>
          <w:rFonts w:ascii="Times New Roman" w:hAnsi="Times New Roman"/>
          <w:sz w:val="24"/>
          <w:szCs w:val="24"/>
        </w:rPr>
      </w:pPr>
      <w:r w:rsidRPr="004B188A">
        <w:rPr>
          <w:rFonts w:ascii="Times New Roman" w:hAnsi="Times New Roman"/>
          <w:sz w:val="24"/>
          <w:szCs w:val="24"/>
        </w:rPr>
        <w:t>A data base with aerosol episodes is here presented and a short description of the trajectories likely responsible for the enhancement of aerosol load is made; ranges of aerosol properties are shown, based on daily averages, and examples of back-trajectories representative of the periods are depicted.</w:t>
      </w:r>
    </w:p>
    <w:p w:rsidR="00B4038F" w:rsidRPr="004B188A" w:rsidRDefault="00B4038F" w:rsidP="00EE71C1">
      <w:pPr>
        <w:rPr>
          <w:rFonts w:ascii="Times New Roman" w:hAnsi="Times New Roman"/>
          <w:sz w:val="24"/>
          <w:szCs w:val="24"/>
        </w:rPr>
      </w:pPr>
    </w:p>
    <w:p w:rsidR="005564EB" w:rsidRPr="004B188A" w:rsidRDefault="005564EB" w:rsidP="00EE71C1">
      <w:pPr>
        <w:rPr>
          <w:rFonts w:ascii="Times New Roman" w:hAnsi="Times New Roman"/>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94"/>
        <w:gridCol w:w="5811"/>
      </w:tblGrid>
      <w:tr w:rsidR="008102AD" w:rsidRPr="004B188A" w:rsidTr="00FB2828">
        <w:tc>
          <w:tcPr>
            <w:tcW w:w="2694" w:type="dxa"/>
            <w:shd w:val="clear" w:color="auto" w:fill="auto"/>
          </w:tcPr>
          <w:p w:rsidR="00EE71C1" w:rsidRPr="004B188A" w:rsidRDefault="00EE71C1" w:rsidP="00FB2828">
            <w:pPr>
              <w:spacing w:after="0" w:line="240" w:lineRule="auto"/>
              <w:jc w:val="center"/>
              <w:rPr>
                <w:rFonts w:ascii="Times New Roman" w:hAnsi="Times New Roman"/>
                <w:b/>
                <w:sz w:val="24"/>
                <w:szCs w:val="24"/>
              </w:rPr>
            </w:pPr>
            <w:r w:rsidRPr="004B188A">
              <w:rPr>
                <w:rFonts w:ascii="Times New Roman" w:hAnsi="Times New Roman"/>
                <w:b/>
                <w:sz w:val="24"/>
                <w:szCs w:val="24"/>
              </w:rPr>
              <w:t>Measurements</w:t>
            </w:r>
          </w:p>
          <w:p w:rsidR="00EF5621" w:rsidRPr="004B188A" w:rsidRDefault="00FB2828" w:rsidP="00FB2828">
            <w:pPr>
              <w:spacing w:after="0" w:line="240" w:lineRule="auto"/>
              <w:jc w:val="both"/>
              <w:rPr>
                <w:rFonts w:ascii="Times New Roman" w:hAnsi="Times New Roman"/>
                <w:sz w:val="20"/>
                <w:szCs w:val="20"/>
              </w:rPr>
            </w:pPr>
            <w:r w:rsidRPr="004B188A">
              <w:rPr>
                <w:rFonts w:ascii="Times New Roman" w:hAnsi="Times New Roman"/>
                <w:sz w:val="20"/>
                <w:szCs w:val="20"/>
              </w:rPr>
              <w:t>Ranges of aerosol properties in</w:t>
            </w:r>
            <w:r w:rsidR="00EF5621" w:rsidRPr="004B188A">
              <w:rPr>
                <w:rFonts w:ascii="Times New Roman" w:hAnsi="Times New Roman"/>
                <w:sz w:val="20"/>
                <w:szCs w:val="20"/>
              </w:rPr>
              <w:t xml:space="preserve"> </w:t>
            </w:r>
            <w:r w:rsidRPr="004B188A">
              <w:rPr>
                <w:rFonts w:ascii="Times New Roman" w:hAnsi="Times New Roman"/>
                <w:sz w:val="20"/>
                <w:szCs w:val="20"/>
              </w:rPr>
              <w:t xml:space="preserve">terms of daily </w:t>
            </w:r>
            <w:r w:rsidR="00EF5621" w:rsidRPr="004B188A">
              <w:rPr>
                <w:rFonts w:ascii="Times New Roman" w:hAnsi="Times New Roman"/>
                <w:sz w:val="20"/>
                <w:szCs w:val="20"/>
              </w:rPr>
              <w:t>averages</w:t>
            </w:r>
          </w:p>
        </w:tc>
        <w:tc>
          <w:tcPr>
            <w:tcW w:w="5811" w:type="dxa"/>
            <w:shd w:val="clear" w:color="auto" w:fill="auto"/>
          </w:tcPr>
          <w:p w:rsidR="00EE71C1" w:rsidRPr="004B188A" w:rsidRDefault="00EE71C1" w:rsidP="00FB2828">
            <w:pPr>
              <w:spacing w:after="0" w:line="240" w:lineRule="auto"/>
              <w:jc w:val="center"/>
              <w:rPr>
                <w:rFonts w:ascii="Times New Roman" w:hAnsi="Times New Roman"/>
                <w:b/>
                <w:sz w:val="24"/>
                <w:szCs w:val="24"/>
              </w:rPr>
            </w:pPr>
            <w:r w:rsidRPr="004B188A">
              <w:rPr>
                <w:rFonts w:ascii="Times New Roman" w:hAnsi="Times New Roman"/>
                <w:b/>
                <w:sz w:val="24"/>
                <w:szCs w:val="24"/>
              </w:rPr>
              <w:t>Comments</w:t>
            </w:r>
          </w:p>
        </w:tc>
      </w:tr>
      <w:tr w:rsidR="00650675" w:rsidRPr="004B188A" w:rsidTr="00FB2828">
        <w:tc>
          <w:tcPr>
            <w:tcW w:w="8505" w:type="dxa"/>
            <w:gridSpan w:val="2"/>
            <w:shd w:val="clear" w:color="auto" w:fill="auto"/>
          </w:tcPr>
          <w:p w:rsidR="00EE71C1" w:rsidRPr="004B188A" w:rsidRDefault="00EE71C1" w:rsidP="0072327A">
            <w:pPr>
              <w:spacing w:after="0" w:line="240" w:lineRule="auto"/>
              <w:jc w:val="center"/>
              <w:rPr>
                <w:rFonts w:ascii="Times New Roman" w:hAnsi="Times New Roman"/>
                <w:sz w:val="20"/>
                <w:szCs w:val="20"/>
              </w:rPr>
            </w:pPr>
          </w:p>
        </w:tc>
      </w:tr>
      <w:tr w:rsidR="00650675" w:rsidRPr="004B188A" w:rsidTr="00FB2828">
        <w:tc>
          <w:tcPr>
            <w:tcW w:w="8505" w:type="dxa"/>
            <w:gridSpan w:val="2"/>
            <w:shd w:val="clear" w:color="auto" w:fill="auto"/>
          </w:tcPr>
          <w:p w:rsidR="00E0196C" w:rsidRDefault="00E0196C" w:rsidP="00E0196C">
            <w:pPr>
              <w:spacing w:after="0" w:line="240" w:lineRule="auto"/>
              <w:jc w:val="center"/>
              <w:rPr>
                <w:rFonts w:ascii="Times New Roman" w:hAnsi="Times New Roman"/>
                <w:b/>
                <w:sz w:val="20"/>
                <w:szCs w:val="20"/>
              </w:rPr>
            </w:pPr>
          </w:p>
          <w:p w:rsidR="00E0196C" w:rsidRPr="004B188A"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t>13-16 Apr 2002</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77-151 Mm</w:t>
            </w:r>
            <w:r w:rsidRPr="004B188A">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α=1.6-1.7</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b~0.10</w:t>
            </w:r>
          </w:p>
        </w:tc>
        <w:tc>
          <w:tcPr>
            <w:tcW w:w="5811" w:type="dxa"/>
            <w:shd w:val="clear" w:color="auto" w:fill="auto"/>
          </w:tcPr>
          <w:p w:rsidR="002179CA" w:rsidRPr="004B188A" w:rsidRDefault="000058ED" w:rsidP="00AE56BB">
            <w:pPr>
              <w:spacing w:after="0" w:line="240" w:lineRule="auto"/>
              <w:jc w:val="both"/>
              <w:rPr>
                <w:rFonts w:ascii="Times New Roman" w:hAnsi="Times New Roman"/>
                <w:sz w:val="20"/>
                <w:szCs w:val="20"/>
              </w:rPr>
            </w:pPr>
            <w:r>
              <w:rPr>
                <w:rFonts w:ascii="Times New Roman" w:hAnsi="Times New Roman"/>
                <w:sz w:val="20"/>
                <w:szCs w:val="20"/>
              </w:rPr>
              <w:t>Trajectories with European influence related to an increase of the aerosol load with pollution characteristics.</w:t>
            </w:r>
          </w:p>
          <w:p w:rsidR="005C2034" w:rsidRPr="004B188A" w:rsidRDefault="005C2034" w:rsidP="0072327A">
            <w:pPr>
              <w:spacing w:after="0" w:line="240" w:lineRule="auto"/>
              <w:rPr>
                <w:rFonts w:ascii="Times New Roman" w:hAnsi="Times New Roman"/>
                <w:sz w:val="20"/>
                <w:szCs w:val="20"/>
              </w:rPr>
            </w:pPr>
            <w:r w:rsidRPr="004B188A">
              <w:rPr>
                <w:noProof/>
                <w:lang w:val="pt-PT" w:eastAsia="pt-PT"/>
              </w:rPr>
              <w:drawing>
                <wp:inline distT="0" distB="0" distL="0" distR="0">
                  <wp:extent cx="1000664" cy="793630"/>
                  <wp:effectExtent l="19050" t="0" r="8986" b="0"/>
                  <wp:docPr id="3" name="Imagem 51" descr="http://ready.arl.noaa.gov/hysplitout/308624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ready.arl.noaa.gov/hysplitout/308624_trj001.gif"/>
                          <pic:cNvPicPr>
                            <a:picLocks noChangeAspect="1" noChangeArrowheads="1"/>
                          </pic:cNvPicPr>
                        </pic:nvPicPr>
                        <pic:blipFill>
                          <a:blip r:embed="rId209" cstate="print">
                            <a:grayscl/>
                          </a:blip>
                          <a:srcRect l="6700" t="10891" r="4572" b="32178"/>
                          <a:stretch>
                            <a:fillRect/>
                          </a:stretch>
                        </pic:blipFill>
                        <pic:spPr bwMode="auto">
                          <a:xfrm>
                            <a:off x="0" y="0"/>
                            <a:ext cx="1000664" cy="793630"/>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0196C" w:rsidRPr="004B188A"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t>25-27 Apr 2002</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63-130 Mm</w:t>
            </w:r>
            <w:r w:rsidRPr="004B188A">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α=1.4-1.8</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b~0.10-0.13</w:t>
            </w:r>
          </w:p>
        </w:tc>
        <w:tc>
          <w:tcPr>
            <w:tcW w:w="5811" w:type="dxa"/>
            <w:shd w:val="clear" w:color="auto" w:fill="auto"/>
          </w:tcPr>
          <w:p w:rsidR="00E64DDF" w:rsidRPr="004B188A" w:rsidRDefault="00D50966" w:rsidP="00AE56BB">
            <w:pPr>
              <w:spacing w:after="0" w:line="240" w:lineRule="auto"/>
              <w:jc w:val="both"/>
              <w:rPr>
                <w:rFonts w:ascii="Times New Roman" w:hAnsi="Times New Roman"/>
                <w:sz w:val="20"/>
                <w:szCs w:val="20"/>
              </w:rPr>
            </w:pPr>
            <w:r>
              <w:rPr>
                <w:rFonts w:ascii="Times New Roman" w:hAnsi="Times New Roman"/>
                <w:sz w:val="20"/>
                <w:szCs w:val="20"/>
              </w:rPr>
              <w:t>Trajectories also with European influence related to an increase of the aerosol load with pollution characteristics.</w:t>
            </w:r>
          </w:p>
          <w:p w:rsidR="00E00AE6" w:rsidRPr="004B188A" w:rsidRDefault="00E00AE6" w:rsidP="0072327A">
            <w:pPr>
              <w:spacing w:after="0" w:line="240" w:lineRule="auto"/>
              <w:rPr>
                <w:rFonts w:ascii="Times New Roman" w:hAnsi="Times New Roman"/>
                <w:sz w:val="20"/>
                <w:szCs w:val="20"/>
              </w:rPr>
            </w:pPr>
            <w:r w:rsidRPr="004B188A">
              <w:rPr>
                <w:noProof/>
                <w:lang w:val="pt-PT" w:eastAsia="pt-PT"/>
              </w:rPr>
              <w:drawing>
                <wp:inline distT="0" distB="0" distL="0" distR="0">
                  <wp:extent cx="991043" cy="765544"/>
                  <wp:effectExtent l="19050" t="0" r="0" b="0"/>
                  <wp:docPr id="4" name="Imagem 54" descr="http://ready.arl.noaa.gov/hysplitout/318701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ready.arl.noaa.gov/hysplitout/318701_trj001.gif"/>
                          <pic:cNvPicPr>
                            <a:picLocks noChangeAspect="1" noChangeArrowheads="1"/>
                          </pic:cNvPicPr>
                        </pic:nvPicPr>
                        <pic:blipFill>
                          <a:blip r:embed="rId210" cstate="print">
                            <a:grayscl/>
                          </a:blip>
                          <a:srcRect l="9780" t="11801" r="1360" b="32919"/>
                          <a:stretch>
                            <a:fillRect/>
                          </a:stretch>
                        </pic:blipFill>
                        <pic:spPr bwMode="auto">
                          <a:xfrm>
                            <a:off x="0" y="0"/>
                            <a:ext cx="991043" cy="765544"/>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0196C" w:rsidRPr="004B188A"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t>30 May-3 Jun 2002</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58-97 Mm</w:t>
            </w:r>
            <w:r w:rsidRPr="004B188A">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α=1.4-1.6</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b~0.11-0.13</w:t>
            </w:r>
          </w:p>
        </w:tc>
        <w:tc>
          <w:tcPr>
            <w:tcW w:w="5811" w:type="dxa"/>
            <w:shd w:val="clear" w:color="auto" w:fill="auto"/>
          </w:tcPr>
          <w:p w:rsidR="00EE71C1" w:rsidRPr="004B188A" w:rsidRDefault="00AE56BB" w:rsidP="00AE56BB">
            <w:pPr>
              <w:spacing w:after="0" w:line="240" w:lineRule="auto"/>
              <w:jc w:val="both"/>
              <w:rPr>
                <w:rFonts w:ascii="Times New Roman" w:hAnsi="Times New Roman"/>
                <w:sz w:val="20"/>
                <w:szCs w:val="20"/>
              </w:rPr>
            </w:pPr>
            <w:r>
              <w:rPr>
                <w:rFonts w:ascii="Times New Roman" w:hAnsi="Times New Roman"/>
                <w:sz w:val="20"/>
                <w:szCs w:val="20"/>
              </w:rPr>
              <w:t>Mainly continental influence (</w:t>
            </w:r>
            <w:r w:rsidR="00EE71C1" w:rsidRPr="004B188A">
              <w:rPr>
                <w:rFonts w:ascii="Times New Roman" w:hAnsi="Times New Roman"/>
                <w:sz w:val="20"/>
                <w:szCs w:val="20"/>
              </w:rPr>
              <w:t>MIB</w:t>
            </w:r>
            <w:r w:rsidR="00843AF9" w:rsidRPr="004B188A">
              <w:rPr>
                <w:rFonts w:ascii="Times New Roman" w:hAnsi="Times New Roman"/>
                <w:sz w:val="20"/>
                <w:szCs w:val="20"/>
              </w:rPr>
              <w:t>+ IB</w:t>
            </w:r>
            <w:r>
              <w:rPr>
                <w:rFonts w:ascii="Times New Roman" w:hAnsi="Times New Roman"/>
                <w:sz w:val="20"/>
                <w:szCs w:val="20"/>
              </w:rPr>
              <w:t xml:space="preserve"> trajectories). Possible African influence</w:t>
            </w:r>
            <w:r w:rsidR="00EE71C1" w:rsidRPr="004B188A">
              <w:rPr>
                <w:rFonts w:ascii="Times New Roman" w:hAnsi="Times New Roman"/>
                <w:sz w:val="20"/>
                <w:szCs w:val="20"/>
              </w:rPr>
              <w:t xml:space="preserve"> </w:t>
            </w:r>
            <w:r>
              <w:rPr>
                <w:rFonts w:ascii="Times New Roman" w:hAnsi="Times New Roman"/>
                <w:sz w:val="20"/>
                <w:szCs w:val="20"/>
              </w:rPr>
              <w:t xml:space="preserve">in altitude, but with no dust signal at the surface. </w:t>
            </w:r>
          </w:p>
          <w:p w:rsidR="00E00AE6" w:rsidRPr="004B188A" w:rsidRDefault="00E00AE6" w:rsidP="0072327A">
            <w:pPr>
              <w:spacing w:after="0" w:line="240" w:lineRule="auto"/>
              <w:rPr>
                <w:rFonts w:ascii="Times New Roman" w:hAnsi="Times New Roman"/>
                <w:sz w:val="20"/>
                <w:szCs w:val="20"/>
              </w:rPr>
            </w:pPr>
            <w:r w:rsidRPr="004B188A">
              <w:rPr>
                <w:noProof/>
                <w:lang w:val="pt-PT" w:eastAsia="pt-PT"/>
              </w:rPr>
              <w:drawing>
                <wp:inline distT="0" distB="0" distL="0" distR="0">
                  <wp:extent cx="996220" cy="759125"/>
                  <wp:effectExtent l="19050" t="0" r="0" b="0"/>
                  <wp:docPr id="57" name="Imagem 57" descr="http://ready.arl.noaa.gov/hysplitout/378716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ready.arl.noaa.gov/hysplitout/378716_trj001.gif"/>
                          <pic:cNvPicPr>
                            <a:picLocks noChangeAspect="1" noChangeArrowheads="1"/>
                          </pic:cNvPicPr>
                        </pic:nvPicPr>
                        <pic:blipFill>
                          <a:blip r:embed="rId211" cstate="print">
                            <a:grayscl/>
                          </a:blip>
                          <a:srcRect l="7536" t="12422" r="3589" b="32868"/>
                          <a:stretch>
                            <a:fillRect/>
                          </a:stretch>
                        </pic:blipFill>
                        <pic:spPr bwMode="auto">
                          <a:xfrm>
                            <a:off x="0" y="0"/>
                            <a:ext cx="996220" cy="759125"/>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42037" w:rsidRDefault="00E42037" w:rsidP="00E42037">
            <w:pPr>
              <w:spacing w:after="0" w:line="240" w:lineRule="auto"/>
              <w:jc w:val="center"/>
              <w:rPr>
                <w:rFonts w:ascii="Times New Roman" w:hAnsi="Times New Roman"/>
                <w:b/>
                <w:sz w:val="20"/>
                <w:szCs w:val="20"/>
              </w:rPr>
            </w:pPr>
          </w:p>
          <w:p w:rsidR="00E42037" w:rsidRDefault="00E42037" w:rsidP="00E42037">
            <w:pPr>
              <w:spacing w:after="0" w:line="240" w:lineRule="auto"/>
              <w:jc w:val="center"/>
              <w:rPr>
                <w:rFonts w:ascii="Times New Roman" w:hAnsi="Times New Roman"/>
                <w:b/>
                <w:sz w:val="20"/>
                <w:szCs w:val="20"/>
              </w:rPr>
            </w:pPr>
          </w:p>
          <w:p w:rsidR="00E42037" w:rsidRDefault="00E42037" w:rsidP="00E42037">
            <w:pPr>
              <w:spacing w:after="0" w:line="240" w:lineRule="auto"/>
              <w:jc w:val="center"/>
              <w:rPr>
                <w:rFonts w:ascii="Times New Roman" w:hAnsi="Times New Roman"/>
                <w:b/>
                <w:sz w:val="20"/>
                <w:szCs w:val="20"/>
              </w:rPr>
            </w:pPr>
          </w:p>
          <w:p w:rsidR="00E42037" w:rsidRPr="004B188A" w:rsidRDefault="00EE71C1" w:rsidP="00E42037">
            <w:pPr>
              <w:spacing w:after="0" w:line="240" w:lineRule="auto"/>
              <w:jc w:val="center"/>
              <w:rPr>
                <w:rFonts w:ascii="Times New Roman" w:hAnsi="Times New Roman"/>
                <w:b/>
                <w:sz w:val="20"/>
                <w:szCs w:val="20"/>
              </w:rPr>
            </w:pPr>
            <w:r w:rsidRPr="004B188A">
              <w:rPr>
                <w:rFonts w:ascii="Times New Roman" w:hAnsi="Times New Roman"/>
                <w:b/>
                <w:sz w:val="20"/>
                <w:szCs w:val="20"/>
              </w:rPr>
              <w:lastRenderedPageBreak/>
              <w:t>23-30 Jun 2002</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lastRenderedPageBreak/>
              <w:t>σ</w:t>
            </w:r>
            <w:r w:rsidRPr="004B188A">
              <w:rPr>
                <w:rFonts w:ascii="Times New Roman" w:hAnsi="Times New Roman"/>
                <w:sz w:val="20"/>
                <w:szCs w:val="20"/>
                <w:vertAlign w:val="subscript"/>
              </w:rPr>
              <w:t>sp</w:t>
            </w:r>
            <w:r w:rsidRPr="004B188A">
              <w:rPr>
                <w:rFonts w:ascii="Times New Roman" w:hAnsi="Times New Roman"/>
                <w:sz w:val="20"/>
                <w:szCs w:val="20"/>
              </w:rPr>
              <w:t>(550) = 63-106 Mm</w:t>
            </w:r>
            <w:r w:rsidRPr="004B188A">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α=1.3-1.5</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b~0.10-0.12</w:t>
            </w:r>
          </w:p>
        </w:tc>
        <w:tc>
          <w:tcPr>
            <w:tcW w:w="5811" w:type="dxa"/>
            <w:shd w:val="clear" w:color="auto" w:fill="auto"/>
          </w:tcPr>
          <w:p w:rsidR="00EE71C1" w:rsidRPr="004B188A" w:rsidRDefault="00BC709A" w:rsidP="00BC709A">
            <w:pPr>
              <w:spacing w:after="0" w:line="240" w:lineRule="auto"/>
              <w:jc w:val="both"/>
              <w:rPr>
                <w:rFonts w:ascii="Times New Roman" w:hAnsi="Times New Roman"/>
                <w:sz w:val="20"/>
                <w:szCs w:val="20"/>
              </w:rPr>
            </w:pPr>
            <w:r>
              <w:rPr>
                <w:rFonts w:ascii="Times New Roman" w:hAnsi="Times New Roman"/>
                <w:sz w:val="20"/>
                <w:szCs w:val="20"/>
              </w:rPr>
              <w:t>Trajectories of MIB / IB types of short length</w:t>
            </w:r>
            <w:r w:rsidR="00EE71C1" w:rsidRPr="004B188A">
              <w:rPr>
                <w:rFonts w:ascii="Times New Roman" w:hAnsi="Times New Roman"/>
                <w:sz w:val="20"/>
                <w:szCs w:val="20"/>
              </w:rPr>
              <w:t xml:space="preserve"> </w:t>
            </w:r>
            <w:r>
              <w:rPr>
                <w:rFonts w:ascii="Times New Roman" w:hAnsi="Times New Roman"/>
                <w:sz w:val="20"/>
                <w:szCs w:val="20"/>
              </w:rPr>
              <w:t>led to relatively high aerosol load of pollution or smoke from forest fires.</w:t>
            </w:r>
          </w:p>
          <w:p w:rsidR="0048377E" w:rsidRPr="004B188A" w:rsidRDefault="0048377E" w:rsidP="0072327A">
            <w:pPr>
              <w:spacing w:after="0" w:line="240" w:lineRule="auto"/>
              <w:rPr>
                <w:rFonts w:ascii="Times New Roman" w:hAnsi="Times New Roman"/>
                <w:sz w:val="20"/>
                <w:szCs w:val="20"/>
              </w:rPr>
            </w:pPr>
            <w:r w:rsidRPr="004B188A">
              <w:rPr>
                <w:noProof/>
                <w:lang w:val="pt-PT" w:eastAsia="pt-PT"/>
              </w:rPr>
              <w:drawing>
                <wp:inline distT="0" distB="0" distL="0" distR="0">
                  <wp:extent cx="1013472" cy="767751"/>
                  <wp:effectExtent l="19050" t="0" r="0" b="0"/>
                  <wp:docPr id="60" name="Imagem 60" descr="http://ready.arl.noaa.gov/hysplitout/358723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ready.arl.noaa.gov/hysplitout/358723_trj001.gif"/>
                          <pic:cNvPicPr>
                            <a:picLocks noChangeAspect="1" noChangeArrowheads="1"/>
                          </pic:cNvPicPr>
                        </pic:nvPicPr>
                        <pic:blipFill>
                          <a:blip r:embed="rId212" cstate="print">
                            <a:grayscl/>
                          </a:blip>
                          <a:srcRect l="5976" t="11801" r="3914" b="32867"/>
                          <a:stretch>
                            <a:fillRect/>
                          </a:stretch>
                        </pic:blipFill>
                        <pic:spPr bwMode="auto">
                          <a:xfrm>
                            <a:off x="0" y="0"/>
                            <a:ext cx="1013472" cy="767751"/>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998867" cy="776377"/>
                  <wp:effectExtent l="19050" t="0" r="0" b="0"/>
                  <wp:docPr id="5" name="Imagem 63" descr="http://ready.arl.noaa.gov/hysplitout/318729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ready.arl.noaa.gov/hysplitout/318729_trj001.gif"/>
                          <pic:cNvPicPr>
                            <a:picLocks noChangeAspect="1" noChangeArrowheads="1"/>
                          </pic:cNvPicPr>
                        </pic:nvPicPr>
                        <pic:blipFill>
                          <a:blip r:embed="rId213" cstate="print">
                            <a:grayscl/>
                          </a:blip>
                          <a:srcRect l="6722" t="11801" r="4595" b="32298"/>
                          <a:stretch>
                            <a:fillRect/>
                          </a:stretch>
                        </pic:blipFill>
                        <pic:spPr bwMode="auto">
                          <a:xfrm>
                            <a:off x="0" y="0"/>
                            <a:ext cx="998867" cy="776377"/>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E0196C">
            <w:pPr>
              <w:spacing w:after="0" w:line="240" w:lineRule="auto"/>
              <w:jc w:val="center"/>
              <w:rPr>
                <w:rFonts w:ascii="Times New Roman" w:hAnsi="Times New Roman"/>
                <w:b/>
                <w:sz w:val="20"/>
                <w:szCs w:val="20"/>
              </w:rPr>
            </w:pPr>
          </w:p>
          <w:p w:rsidR="00E0196C" w:rsidRPr="004B188A"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t>18 Jul-2 Aug 2002</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94-229 Mm</w:t>
            </w:r>
            <w:r w:rsidRPr="004B188A">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α=1.4-1.9</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b~0.09-0.16</w:t>
            </w:r>
          </w:p>
        </w:tc>
        <w:tc>
          <w:tcPr>
            <w:tcW w:w="5811" w:type="dxa"/>
            <w:shd w:val="clear" w:color="auto" w:fill="auto"/>
          </w:tcPr>
          <w:p w:rsidR="00843AF9" w:rsidRPr="004B188A" w:rsidRDefault="00BC709A" w:rsidP="00BC709A">
            <w:pPr>
              <w:spacing w:after="0" w:line="240" w:lineRule="auto"/>
              <w:jc w:val="both"/>
              <w:rPr>
                <w:rFonts w:ascii="Times New Roman" w:hAnsi="Times New Roman"/>
                <w:sz w:val="20"/>
                <w:szCs w:val="20"/>
              </w:rPr>
            </w:pPr>
            <w:r>
              <w:rPr>
                <w:rFonts w:ascii="Times New Roman" w:hAnsi="Times New Roman"/>
                <w:sz w:val="20"/>
                <w:szCs w:val="20"/>
              </w:rPr>
              <w:t xml:space="preserve">Trajectories of MIB and </w:t>
            </w:r>
            <w:r w:rsidR="00843AF9" w:rsidRPr="004B188A">
              <w:rPr>
                <w:rFonts w:ascii="Times New Roman" w:hAnsi="Times New Roman"/>
                <w:sz w:val="20"/>
                <w:szCs w:val="20"/>
              </w:rPr>
              <w:t>IB</w:t>
            </w:r>
            <w:r>
              <w:rPr>
                <w:rFonts w:ascii="Times New Roman" w:hAnsi="Times New Roman"/>
                <w:sz w:val="20"/>
                <w:szCs w:val="20"/>
              </w:rPr>
              <w:t xml:space="preserve"> types and possible transportation of pollution/smoke from forest fires during this period.</w:t>
            </w:r>
            <w:r w:rsidR="00BD3B8A">
              <w:rPr>
                <w:rFonts w:ascii="Times New Roman" w:hAnsi="Times New Roman"/>
                <w:sz w:val="20"/>
                <w:szCs w:val="20"/>
              </w:rPr>
              <w:t xml:space="preserve"> African influence in altitude but no dust signal was recorded at the surface.</w:t>
            </w:r>
            <w:r w:rsidR="00843AF9" w:rsidRPr="004B188A">
              <w:rPr>
                <w:rFonts w:ascii="Times New Roman" w:hAnsi="Times New Roman"/>
                <w:sz w:val="20"/>
                <w:szCs w:val="20"/>
              </w:rPr>
              <w:t xml:space="preserve"> </w:t>
            </w:r>
          </w:p>
          <w:p w:rsidR="0048377E" w:rsidRPr="004B188A" w:rsidRDefault="0048377E" w:rsidP="0072327A">
            <w:pPr>
              <w:spacing w:after="0" w:line="240" w:lineRule="auto"/>
              <w:rPr>
                <w:rFonts w:ascii="Times New Roman" w:hAnsi="Times New Roman"/>
                <w:sz w:val="20"/>
                <w:szCs w:val="20"/>
              </w:rPr>
            </w:pPr>
            <w:r w:rsidRPr="004B188A">
              <w:rPr>
                <w:noProof/>
                <w:lang w:val="pt-PT" w:eastAsia="pt-PT"/>
              </w:rPr>
              <w:drawing>
                <wp:inline distT="0" distB="0" distL="0" distR="0">
                  <wp:extent cx="998604" cy="785004"/>
                  <wp:effectExtent l="19050" t="0" r="0" b="0"/>
                  <wp:docPr id="6" name="Imagem 66" descr="http://ready.arl.noaa.gov/hysplitout/368736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ready.arl.noaa.gov/hysplitout/368736_trj001.gif"/>
                          <pic:cNvPicPr>
                            <a:picLocks noChangeAspect="1" noChangeArrowheads="1"/>
                          </pic:cNvPicPr>
                        </pic:nvPicPr>
                        <pic:blipFill>
                          <a:blip r:embed="rId214" cstate="print">
                            <a:grayscl/>
                          </a:blip>
                          <a:srcRect l="5967" t="11180" r="5193" b="32298"/>
                          <a:stretch>
                            <a:fillRect/>
                          </a:stretch>
                        </pic:blipFill>
                        <pic:spPr bwMode="auto">
                          <a:xfrm>
                            <a:off x="0" y="0"/>
                            <a:ext cx="998604" cy="785004"/>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0196C" w:rsidRPr="004B188A" w:rsidRDefault="00EE71C1" w:rsidP="00BD3B8A">
            <w:pPr>
              <w:spacing w:after="0" w:line="240" w:lineRule="auto"/>
              <w:jc w:val="center"/>
              <w:rPr>
                <w:rFonts w:ascii="Times New Roman" w:hAnsi="Times New Roman"/>
                <w:b/>
                <w:sz w:val="20"/>
                <w:szCs w:val="20"/>
              </w:rPr>
            </w:pPr>
            <w:r w:rsidRPr="004B188A">
              <w:rPr>
                <w:rFonts w:ascii="Times New Roman" w:hAnsi="Times New Roman"/>
                <w:b/>
                <w:sz w:val="20"/>
                <w:szCs w:val="20"/>
              </w:rPr>
              <w:t>18-</w:t>
            </w:r>
            <w:r w:rsidR="00BD3B8A">
              <w:rPr>
                <w:rFonts w:ascii="Times New Roman" w:hAnsi="Times New Roman"/>
                <w:b/>
                <w:sz w:val="20"/>
                <w:szCs w:val="20"/>
              </w:rPr>
              <w:t>26</w:t>
            </w:r>
            <w:r w:rsidRPr="004B188A">
              <w:rPr>
                <w:rFonts w:ascii="Times New Roman" w:hAnsi="Times New Roman"/>
                <w:b/>
                <w:sz w:val="20"/>
                <w:szCs w:val="20"/>
              </w:rPr>
              <w:t xml:space="preserve"> Mar 2003</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 xml:space="preserve">(550) = </w:t>
            </w:r>
            <w:r w:rsidR="00BD3B8A">
              <w:rPr>
                <w:rFonts w:ascii="Times New Roman" w:hAnsi="Times New Roman"/>
                <w:sz w:val="20"/>
                <w:szCs w:val="20"/>
              </w:rPr>
              <w:t>54-89</w:t>
            </w:r>
            <w:r w:rsidRPr="004B188A">
              <w:rPr>
                <w:rFonts w:ascii="Times New Roman" w:hAnsi="Times New Roman"/>
                <w:sz w:val="20"/>
                <w:szCs w:val="20"/>
              </w:rPr>
              <w:t xml:space="preserve"> Mm</w:t>
            </w:r>
            <w:r w:rsidRPr="004B188A">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α=0.</w:t>
            </w:r>
            <w:r w:rsidR="00BD3B8A">
              <w:rPr>
                <w:rFonts w:ascii="Times New Roman" w:hAnsi="Times New Roman"/>
                <w:sz w:val="20"/>
                <w:szCs w:val="20"/>
              </w:rPr>
              <w:t>7</w:t>
            </w:r>
            <w:r w:rsidRPr="004B188A">
              <w:rPr>
                <w:rFonts w:ascii="Times New Roman" w:hAnsi="Times New Roman"/>
                <w:sz w:val="20"/>
                <w:szCs w:val="20"/>
              </w:rPr>
              <w:t>-1.</w:t>
            </w:r>
            <w:r w:rsidR="00BD3B8A">
              <w:rPr>
                <w:rFonts w:ascii="Times New Roman" w:hAnsi="Times New Roman"/>
                <w:sz w:val="20"/>
                <w:szCs w:val="20"/>
              </w:rPr>
              <w:t>1</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w:t>
            </w:r>
            <w:r w:rsidR="00BD3B8A" w:rsidRPr="004B188A">
              <w:rPr>
                <w:rFonts w:ascii="Times New Roman" w:hAnsi="Times New Roman"/>
                <w:sz w:val="20"/>
                <w:szCs w:val="20"/>
              </w:rPr>
              <w:t>0.11-0.13</w:t>
            </w:r>
          </w:p>
        </w:tc>
        <w:tc>
          <w:tcPr>
            <w:tcW w:w="5811" w:type="dxa"/>
            <w:shd w:val="clear" w:color="auto" w:fill="auto"/>
          </w:tcPr>
          <w:p w:rsidR="00BD3B8A" w:rsidRDefault="00BD3B8A" w:rsidP="00324F28">
            <w:pPr>
              <w:spacing w:after="0" w:line="240" w:lineRule="auto"/>
              <w:jc w:val="both"/>
              <w:rPr>
                <w:rFonts w:ascii="Times New Roman" w:hAnsi="Times New Roman"/>
                <w:sz w:val="20"/>
                <w:szCs w:val="20"/>
              </w:rPr>
            </w:pPr>
            <w:r>
              <w:rPr>
                <w:rFonts w:ascii="Times New Roman" w:hAnsi="Times New Roman"/>
                <w:sz w:val="20"/>
                <w:szCs w:val="20"/>
              </w:rPr>
              <w:t xml:space="preserve">Trajectories with north African influence and several plumes with dust characteristics </w:t>
            </w:r>
            <w:r w:rsidR="00E1219C">
              <w:rPr>
                <w:rFonts w:ascii="Times New Roman" w:hAnsi="Times New Roman"/>
                <w:sz w:val="20"/>
                <w:szCs w:val="20"/>
              </w:rPr>
              <w:t>observed during</w:t>
            </w:r>
            <w:r>
              <w:rPr>
                <w:rFonts w:ascii="Times New Roman" w:hAnsi="Times New Roman"/>
                <w:sz w:val="20"/>
                <w:szCs w:val="20"/>
              </w:rPr>
              <w:t xml:space="preserve"> this period.</w:t>
            </w:r>
          </w:p>
          <w:p w:rsidR="0048377E" w:rsidRPr="004B188A" w:rsidRDefault="0048377E" w:rsidP="0072327A">
            <w:pPr>
              <w:spacing w:after="0" w:line="240" w:lineRule="auto"/>
              <w:rPr>
                <w:rFonts w:ascii="Times New Roman" w:hAnsi="Times New Roman"/>
                <w:sz w:val="20"/>
                <w:szCs w:val="20"/>
              </w:rPr>
            </w:pPr>
            <w:r w:rsidRPr="004B188A">
              <w:rPr>
                <w:noProof/>
                <w:lang w:val="pt-PT" w:eastAsia="pt-PT"/>
              </w:rPr>
              <w:drawing>
                <wp:inline distT="0" distB="0" distL="0" distR="0">
                  <wp:extent cx="1000401" cy="776377"/>
                  <wp:effectExtent l="19050" t="0" r="9249" b="0"/>
                  <wp:docPr id="8" name="Imagem 72" descr="http://ready.arl.noaa.gov/hysplitout/328746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ready.arl.noaa.gov/hysplitout/328746_trj001.gif"/>
                          <pic:cNvPicPr>
                            <a:picLocks noChangeAspect="1" noChangeArrowheads="1"/>
                          </pic:cNvPicPr>
                        </pic:nvPicPr>
                        <pic:blipFill>
                          <a:blip r:embed="rId215" cstate="print">
                            <a:grayscl/>
                          </a:blip>
                          <a:srcRect l="6716" t="11801" r="4692" b="32298"/>
                          <a:stretch>
                            <a:fillRect/>
                          </a:stretch>
                        </pic:blipFill>
                        <pic:spPr bwMode="auto">
                          <a:xfrm>
                            <a:off x="0" y="0"/>
                            <a:ext cx="1000401" cy="776377"/>
                          </a:xfrm>
                          <a:prstGeom prst="rect">
                            <a:avLst/>
                          </a:prstGeom>
                          <a:noFill/>
                          <a:ln w="9525">
                            <a:noFill/>
                            <a:miter lim="800000"/>
                            <a:headEnd/>
                            <a:tailEnd/>
                          </a:ln>
                        </pic:spPr>
                      </pic:pic>
                    </a:graphicData>
                  </a:graphic>
                </wp:inline>
              </w:drawing>
            </w:r>
            <w:r w:rsidR="00BD3B8A" w:rsidRPr="00BD3B8A">
              <w:rPr>
                <w:rFonts w:ascii="Times New Roman" w:hAnsi="Times New Roman"/>
                <w:noProof/>
                <w:sz w:val="20"/>
                <w:szCs w:val="20"/>
                <w:lang w:val="pt-PT" w:eastAsia="pt-PT"/>
              </w:rPr>
              <w:drawing>
                <wp:inline distT="0" distB="0" distL="0" distR="0">
                  <wp:extent cx="1000664" cy="776378"/>
                  <wp:effectExtent l="19050" t="0" r="8986" b="0"/>
                  <wp:docPr id="100" name="Imagem 75" descr="http://ready.arl.noaa.gov/hysplitout/388752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ready.arl.noaa.gov/hysplitout/388752_trj001.gif"/>
                          <pic:cNvPicPr>
                            <a:picLocks noChangeAspect="1" noChangeArrowheads="1"/>
                          </pic:cNvPicPr>
                        </pic:nvPicPr>
                        <pic:blipFill>
                          <a:blip r:embed="rId216" cstate="print">
                            <a:grayscl/>
                          </a:blip>
                          <a:srcRect l="5988" t="11801" r="4866" b="32298"/>
                          <a:stretch>
                            <a:fillRect/>
                          </a:stretch>
                        </pic:blipFill>
                        <pic:spPr bwMode="auto">
                          <a:xfrm>
                            <a:off x="0" y="0"/>
                            <a:ext cx="1000664" cy="776378"/>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0196C" w:rsidRPr="004B188A"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t>30-31 May 2003</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46-60 Mm</w:t>
            </w:r>
            <w:r w:rsidRPr="004B188A">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Α=0.9-1.1</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b~0.11-0.13</w:t>
            </w:r>
          </w:p>
        </w:tc>
        <w:tc>
          <w:tcPr>
            <w:tcW w:w="5811" w:type="dxa"/>
            <w:shd w:val="clear" w:color="auto" w:fill="auto"/>
          </w:tcPr>
          <w:p w:rsidR="00EE71C1" w:rsidRPr="004B188A" w:rsidRDefault="00CE1FBE" w:rsidP="00324F28">
            <w:pPr>
              <w:spacing w:after="0" w:line="240" w:lineRule="auto"/>
              <w:jc w:val="both"/>
              <w:rPr>
                <w:rFonts w:ascii="Times New Roman" w:hAnsi="Times New Roman"/>
                <w:sz w:val="20"/>
                <w:szCs w:val="20"/>
              </w:rPr>
            </w:pPr>
            <w:r>
              <w:rPr>
                <w:rFonts w:ascii="Times New Roman" w:hAnsi="Times New Roman"/>
                <w:sz w:val="20"/>
                <w:szCs w:val="20"/>
              </w:rPr>
              <w:t>Trajectories of short length as well as from</w:t>
            </w:r>
            <w:r w:rsidR="00EE71C1" w:rsidRPr="004B188A">
              <w:rPr>
                <w:rFonts w:ascii="Times New Roman" w:hAnsi="Times New Roman"/>
                <w:sz w:val="20"/>
                <w:szCs w:val="20"/>
              </w:rPr>
              <w:t xml:space="preserve"> Africa </w:t>
            </w:r>
            <w:r w:rsidR="00801B94" w:rsidRPr="004B188A">
              <w:rPr>
                <w:rFonts w:ascii="Times New Roman" w:hAnsi="Times New Roman"/>
                <w:sz w:val="20"/>
                <w:szCs w:val="20"/>
              </w:rPr>
              <w:t>(in altitude)</w:t>
            </w:r>
            <w:r>
              <w:rPr>
                <w:rFonts w:ascii="Times New Roman" w:hAnsi="Times New Roman"/>
                <w:sz w:val="20"/>
                <w:szCs w:val="20"/>
              </w:rPr>
              <w:t>. Short term dust plumes observed.</w:t>
            </w:r>
            <w:r w:rsidR="00801B94" w:rsidRPr="004B188A">
              <w:rPr>
                <w:rFonts w:ascii="Times New Roman" w:hAnsi="Times New Roman"/>
                <w:sz w:val="20"/>
                <w:szCs w:val="20"/>
              </w:rPr>
              <w:t xml:space="preserve"> </w:t>
            </w:r>
          </w:p>
          <w:p w:rsidR="00801B94" w:rsidRPr="004B188A" w:rsidRDefault="00801B94" w:rsidP="00801B94">
            <w:pPr>
              <w:spacing w:after="0" w:line="240" w:lineRule="auto"/>
              <w:rPr>
                <w:rFonts w:ascii="Times New Roman" w:hAnsi="Times New Roman"/>
                <w:sz w:val="20"/>
                <w:szCs w:val="20"/>
              </w:rPr>
            </w:pPr>
            <w:r w:rsidRPr="004B188A">
              <w:rPr>
                <w:noProof/>
                <w:lang w:val="pt-PT" w:eastAsia="pt-PT"/>
              </w:rPr>
              <w:drawing>
                <wp:inline distT="0" distB="0" distL="0" distR="0">
                  <wp:extent cx="1017917" cy="767751"/>
                  <wp:effectExtent l="19050" t="0" r="0" b="0"/>
                  <wp:docPr id="78" name="Imagem 78" descr="http://ready.arl.noaa.gov/hysplitout/358762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ready.arl.noaa.gov/hysplitout/358762_trj001.gif"/>
                          <pic:cNvPicPr>
                            <a:picLocks noChangeAspect="1" noChangeArrowheads="1"/>
                          </pic:cNvPicPr>
                        </pic:nvPicPr>
                        <pic:blipFill>
                          <a:blip r:embed="rId217" cstate="print">
                            <a:grayscl/>
                          </a:blip>
                          <a:srcRect l="5964" t="11801" r="3710" b="32919"/>
                          <a:stretch>
                            <a:fillRect/>
                          </a:stretch>
                        </pic:blipFill>
                        <pic:spPr bwMode="auto">
                          <a:xfrm>
                            <a:off x="0" y="0"/>
                            <a:ext cx="1017917" cy="767751"/>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0196C" w:rsidRPr="00E0196C"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t>13-24 Jun 2003</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 xml:space="preserve">(550) = 53-95 </w:t>
            </w:r>
            <w:r w:rsidR="003C2A99" w:rsidRPr="004B188A">
              <w:rPr>
                <w:rFonts w:ascii="Times New Roman" w:hAnsi="Times New Roman"/>
                <w:sz w:val="20"/>
                <w:szCs w:val="20"/>
              </w:rPr>
              <w:t>Mm</w:t>
            </w:r>
            <w:r w:rsidR="003C2A99" w:rsidRPr="004B188A">
              <w:rPr>
                <w:rFonts w:ascii="Times New Roman" w:hAnsi="Times New Roman"/>
                <w:sz w:val="20"/>
                <w:szCs w:val="20"/>
                <w:vertAlign w:val="superscript"/>
              </w:rPr>
              <w:t>-1</w:t>
            </w:r>
            <w:r w:rsidR="003C2A99"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α=0.6-1.2</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b~0.09-0.13</w:t>
            </w:r>
          </w:p>
        </w:tc>
        <w:tc>
          <w:tcPr>
            <w:tcW w:w="5811" w:type="dxa"/>
            <w:shd w:val="clear" w:color="auto" w:fill="auto"/>
          </w:tcPr>
          <w:p w:rsidR="00EE71C1" w:rsidRPr="004B188A" w:rsidRDefault="00324F28" w:rsidP="00324F28">
            <w:pPr>
              <w:spacing w:after="0" w:line="240" w:lineRule="auto"/>
              <w:jc w:val="both"/>
              <w:rPr>
                <w:rFonts w:ascii="Times New Roman" w:hAnsi="Times New Roman"/>
                <w:sz w:val="20"/>
                <w:szCs w:val="20"/>
              </w:rPr>
            </w:pPr>
            <w:r>
              <w:rPr>
                <w:rFonts w:ascii="Times New Roman" w:hAnsi="Times New Roman"/>
                <w:sz w:val="20"/>
                <w:szCs w:val="20"/>
              </w:rPr>
              <w:t xml:space="preserve">This period was characterized by Iberian and African influence. Some dust plumes were recorded as well as smoke from forest fires. </w:t>
            </w:r>
          </w:p>
          <w:p w:rsidR="00801B94" w:rsidRPr="004B188A" w:rsidRDefault="00801B94" w:rsidP="00801B94">
            <w:pPr>
              <w:spacing w:after="0" w:line="240" w:lineRule="auto"/>
              <w:rPr>
                <w:rFonts w:ascii="Times New Roman" w:hAnsi="Times New Roman"/>
                <w:sz w:val="20"/>
                <w:szCs w:val="20"/>
              </w:rPr>
            </w:pPr>
            <w:r w:rsidRPr="004B188A">
              <w:rPr>
                <w:noProof/>
                <w:lang w:val="pt-PT" w:eastAsia="pt-PT"/>
              </w:rPr>
              <w:drawing>
                <wp:inline distT="0" distB="0" distL="0" distR="0">
                  <wp:extent cx="1001671" cy="776378"/>
                  <wp:effectExtent l="19050" t="0" r="7979" b="0"/>
                  <wp:docPr id="9" name="Imagem 81" descr="http://ready.arl.noaa.gov/hysplitout/338768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ready.arl.noaa.gov/hysplitout/338768_trj001.gif"/>
                          <pic:cNvPicPr>
                            <a:picLocks noChangeAspect="1" noChangeArrowheads="1"/>
                          </pic:cNvPicPr>
                        </pic:nvPicPr>
                        <pic:blipFill>
                          <a:blip r:embed="rId218" cstate="print">
                            <a:grayscl/>
                          </a:blip>
                          <a:srcRect l="6724" t="11180" r="4475" b="32919"/>
                          <a:stretch>
                            <a:fillRect/>
                          </a:stretch>
                        </pic:blipFill>
                        <pic:spPr bwMode="auto">
                          <a:xfrm>
                            <a:off x="0" y="0"/>
                            <a:ext cx="1001671" cy="776378"/>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12837" cy="776378"/>
                  <wp:effectExtent l="19050" t="0" r="0" b="0"/>
                  <wp:docPr id="84" name="Imagem 84" descr="http://ready.arl.noaa.gov/hysplitout/338771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ready.arl.noaa.gov/hysplitout/338771_trj001.gif"/>
                          <pic:cNvPicPr>
                            <a:picLocks noChangeAspect="1" noChangeArrowheads="1"/>
                          </pic:cNvPicPr>
                        </pic:nvPicPr>
                        <pic:blipFill>
                          <a:blip r:embed="rId219" cstate="print">
                            <a:grayscl/>
                          </a:blip>
                          <a:srcRect l="5969" t="11801" r="4086" b="32277"/>
                          <a:stretch>
                            <a:fillRect/>
                          </a:stretch>
                        </pic:blipFill>
                        <pic:spPr bwMode="auto">
                          <a:xfrm>
                            <a:off x="0" y="0"/>
                            <a:ext cx="1012837" cy="776378"/>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0196C" w:rsidRPr="00E0196C"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t>5-13 Jul 2003</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 xml:space="preserve">(550) = 63-196 </w:t>
            </w:r>
            <w:r w:rsidR="003C2A99" w:rsidRPr="004B188A">
              <w:rPr>
                <w:rFonts w:ascii="Times New Roman" w:hAnsi="Times New Roman"/>
                <w:sz w:val="20"/>
                <w:szCs w:val="20"/>
              </w:rPr>
              <w:t>Mm</w:t>
            </w:r>
            <w:r w:rsidR="003C2A99" w:rsidRPr="004B188A">
              <w:rPr>
                <w:rFonts w:ascii="Times New Roman" w:hAnsi="Times New Roman"/>
                <w:sz w:val="20"/>
                <w:szCs w:val="20"/>
                <w:vertAlign w:val="superscript"/>
              </w:rPr>
              <w:t>-1</w:t>
            </w:r>
            <w:r w:rsidR="003C2A99" w:rsidRPr="004B188A">
              <w:rPr>
                <w:rFonts w:ascii="Times New Roman" w:hAnsi="Times New Roman"/>
                <w:sz w:val="20"/>
                <w:szCs w:val="20"/>
              </w:rPr>
              <w:t xml:space="preserve">. </w:t>
            </w:r>
            <w:r w:rsidRPr="004B188A">
              <w:rPr>
                <w:rFonts w:ascii="Times New Roman" w:hAnsi="Times New Roman"/>
                <w:sz w:val="20"/>
                <w:szCs w:val="20"/>
              </w:rPr>
              <w:t>α=1.2-1.5</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b~0.09-0.12</w:t>
            </w:r>
          </w:p>
        </w:tc>
        <w:tc>
          <w:tcPr>
            <w:tcW w:w="5811" w:type="dxa"/>
            <w:shd w:val="clear" w:color="auto" w:fill="auto"/>
          </w:tcPr>
          <w:p w:rsidR="00EE71C1" w:rsidRPr="004B188A" w:rsidRDefault="00334953" w:rsidP="00334953">
            <w:pPr>
              <w:spacing w:after="0" w:line="240" w:lineRule="auto"/>
              <w:jc w:val="both"/>
              <w:rPr>
                <w:rFonts w:ascii="Times New Roman" w:hAnsi="Times New Roman"/>
                <w:sz w:val="20"/>
                <w:szCs w:val="20"/>
              </w:rPr>
            </w:pPr>
            <w:r>
              <w:rPr>
                <w:rFonts w:ascii="Times New Roman" w:hAnsi="Times New Roman"/>
                <w:sz w:val="20"/>
                <w:szCs w:val="20"/>
              </w:rPr>
              <w:t>Trajectories mainly with Iberian influence (IB and MIB) led to transportation of smoke from forest fires possibly mixed with pollution.</w:t>
            </w:r>
          </w:p>
          <w:p w:rsidR="00AF55AB" w:rsidRPr="004B188A" w:rsidRDefault="00AF55AB" w:rsidP="0072327A">
            <w:pPr>
              <w:spacing w:after="0" w:line="240" w:lineRule="auto"/>
              <w:rPr>
                <w:rFonts w:ascii="Times New Roman" w:hAnsi="Times New Roman"/>
                <w:sz w:val="20"/>
                <w:szCs w:val="20"/>
              </w:rPr>
            </w:pPr>
          </w:p>
          <w:p w:rsidR="00862DD6" w:rsidRPr="004B188A" w:rsidRDefault="00862DD6" w:rsidP="0072327A">
            <w:pPr>
              <w:spacing w:after="0" w:line="240" w:lineRule="auto"/>
              <w:rPr>
                <w:rFonts w:ascii="Times New Roman" w:hAnsi="Times New Roman"/>
                <w:sz w:val="20"/>
                <w:szCs w:val="20"/>
              </w:rPr>
            </w:pPr>
            <w:r w:rsidRPr="004B188A">
              <w:rPr>
                <w:noProof/>
                <w:lang w:val="pt-PT" w:eastAsia="pt-PT"/>
              </w:rPr>
              <w:drawing>
                <wp:inline distT="0" distB="0" distL="0" distR="0">
                  <wp:extent cx="1000664" cy="767751"/>
                  <wp:effectExtent l="19050" t="0" r="8986" b="0"/>
                  <wp:docPr id="90" name="Imagem 90" descr="http://ready.arl.noaa.gov/hysplitout/328784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ready.arl.noaa.gov/hysplitout/328784_trj001.gif"/>
                          <pic:cNvPicPr>
                            <a:picLocks noChangeAspect="1" noChangeArrowheads="1"/>
                          </pic:cNvPicPr>
                        </pic:nvPicPr>
                        <pic:blipFill>
                          <a:blip r:embed="rId220" cstate="print">
                            <a:grayscl/>
                          </a:blip>
                          <a:srcRect l="5982" t="12422" r="4966" b="32298"/>
                          <a:stretch>
                            <a:fillRect/>
                          </a:stretch>
                        </pic:blipFill>
                        <pic:spPr bwMode="auto">
                          <a:xfrm>
                            <a:off x="0" y="0"/>
                            <a:ext cx="1000664" cy="767751"/>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21464" cy="767751"/>
                  <wp:effectExtent l="19050" t="0" r="7236" b="0"/>
                  <wp:docPr id="93" name="Imagem 93" descr="http://ready.arl.noaa.gov/hysplitout/328777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ready.arl.noaa.gov/hysplitout/328777_trj001.gif"/>
                          <pic:cNvPicPr>
                            <a:picLocks noChangeAspect="1" noChangeArrowheads="1"/>
                          </pic:cNvPicPr>
                        </pic:nvPicPr>
                        <pic:blipFill>
                          <a:blip r:embed="rId221" cstate="print">
                            <a:grayscl/>
                          </a:blip>
                          <a:srcRect l="5203" t="11801" r="4086" b="32898"/>
                          <a:stretch>
                            <a:fillRect/>
                          </a:stretch>
                        </pic:blipFill>
                        <pic:spPr bwMode="auto">
                          <a:xfrm>
                            <a:off x="0" y="0"/>
                            <a:ext cx="1021464" cy="767751"/>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42037" w:rsidRDefault="00E42037" w:rsidP="00E0196C">
            <w:pPr>
              <w:spacing w:after="0" w:line="240" w:lineRule="auto"/>
              <w:jc w:val="center"/>
              <w:rPr>
                <w:rFonts w:ascii="Times New Roman" w:hAnsi="Times New Roman"/>
                <w:b/>
                <w:sz w:val="20"/>
                <w:szCs w:val="20"/>
              </w:rPr>
            </w:pPr>
          </w:p>
          <w:p w:rsidR="00E0196C" w:rsidRPr="00E0196C"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lastRenderedPageBreak/>
              <w:t>30Jul-14 Aug 2003</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lastRenderedPageBreak/>
              <w:t>σ</w:t>
            </w:r>
            <w:r w:rsidRPr="004B188A">
              <w:rPr>
                <w:rFonts w:ascii="Times New Roman" w:hAnsi="Times New Roman"/>
                <w:sz w:val="20"/>
                <w:szCs w:val="20"/>
                <w:vertAlign w:val="subscript"/>
              </w:rPr>
              <w:t>sp</w:t>
            </w:r>
            <w:r w:rsidRPr="004B188A">
              <w:rPr>
                <w:rFonts w:ascii="Times New Roman" w:hAnsi="Times New Roman"/>
                <w:sz w:val="20"/>
                <w:szCs w:val="20"/>
              </w:rPr>
              <w:t xml:space="preserve">(550) = 78-225 </w:t>
            </w:r>
            <w:r w:rsidR="003C2A99" w:rsidRPr="004B188A">
              <w:rPr>
                <w:rFonts w:ascii="Times New Roman" w:hAnsi="Times New Roman"/>
                <w:sz w:val="20"/>
                <w:szCs w:val="20"/>
              </w:rPr>
              <w:t>Mm</w:t>
            </w:r>
            <w:r w:rsidR="003C2A99" w:rsidRPr="004B188A">
              <w:rPr>
                <w:rFonts w:ascii="Times New Roman" w:hAnsi="Times New Roman"/>
                <w:sz w:val="20"/>
                <w:szCs w:val="20"/>
                <w:vertAlign w:val="superscript"/>
              </w:rPr>
              <w:t>-1</w:t>
            </w:r>
            <w:r w:rsidR="003C2A99"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α=0.9-1.8</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b~0.11-0.15</w:t>
            </w:r>
          </w:p>
        </w:tc>
        <w:tc>
          <w:tcPr>
            <w:tcW w:w="5811" w:type="dxa"/>
            <w:shd w:val="clear" w:color="auto" w:fill="auto"/>
          </w:tcPr>
          <w:p w:rsidR="00EE71C1" w:rsidRPr="004B188A" w:rsidRDefault="007F531C" w:rsidP="007F531C">
            <w:pPr>
              <w:spacing w:after="0" w:line="240" w:lineRule="auto"/>
              <w:jc w:val="both"/>
              <w:rPr>
                <w:rFonts w:ascii="Times New Roman" w:hAnsi="Times New Roman"/>
                <w:sz w:val="20"/>
                <w:szCs w:val="20"/>
              </w:rPr>
            </w:pPr>
            <w:r>
              <w:rPr>
                <w:rFonts w:ascii="Times New Roman" w:hAnsi="Times New Roman"/>
                <w:sz w:val="20"/>
                <w:szCs w:val="20"/>
              </w:rPr>
              <w:t>Smoke from forest fires was transported towards the measurement site, as well as some dust plumes due to African influence in some periods.</w:t>
            </w:r>
          </w:p>
          <w:p w:rsidR="00AF55AB" w:rsidRPr="004B188A" w:rsidRDefault="00AF55AB" w:rsidP="0072327A">
            <w:pPr>
              <w:spacing w:after="0" w:line="240" w:lineRule="auto"/>
              <w:rPr>
                <w:rFonts w:ascii="Times New Roman" w:hAnsi="Times New Roman"/>
                <w:sz w:val="20"/>
                <w:szCs w:val="20"/>
              </w:rPr>
            </w:pPr>
          </w:p>
          <w:p w:rsidR="00CA3D5B" w:rsidRPr="004B188A" w:rsidRDefault="00AF55AB" w:rsidP="0072327A">
            <w:pPr>
              <w:spacing w:after="0" w:line="240" w:lineRule="auto"/>
              <w:rPr>
                <w:rFonts w:ascii="Times New Roman" w:hAnsi="Times New Roman"/>
                <w:sz w:val="20"/>
                <w:szCs w:val="20"/>
              </w:rPr>
            </w:pPr>
            <w:r w:rsidRPr="004B188A">
              <w:rPr>
                <w:noProof/>
                <w:lang w:val="pt-PT" w:eastAsia="pt-PT"/>
              </w:rPr>
              <w:drawing>
                <wp:inline distT="0" distB="0" distL="0" distR="0">
                  <wp:extent cx="1004846" cy="776377"/>
                  <wp:effectExtent l="19050" t="0" r="4804" b="0"/>
                  <wp:docPr id="11" name="Imagem 102" descr="http://ready.arl.noaa.gov/hysplitout/358805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ready.arl.noaa.gov/hysplitout/358805_trj001.gif"/>
                          <pic:cNvPicPr>
                            <a:picLocks noChangeAspect="1" noChangeArrowheads="1"/>
                          </pic:cNvPicPr>
                        </pic:nvPicPr>
                        <pic:blipFill>
                          <a:blip r:embed="rId222" cstate="print">
                            <a:grayscl/>
                          </a:blip>
                          <a:srcRect l="5187" t="11801" r="5845" b="32298"/>
                          <a:stretch>
                            <a:fillRect/>
                          </a:stretch>
                        </pic:blipFill>
                        <pic:spPr bwMode="auto">
                          <a:xfrm>
                            <a:off x="0" y="0"/>
                            <a:ext cx="1004846" cy="776377"/>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972988" cy="776377"/>
                  <wp:effectExtent l="19050" t="0" r="0" b="0"/>
                  <wp:docPr id="99" name="Imagem 99" descr="http://ready.arl.noaa.gov/hysplitout/368800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ready.arl.noaa.gov/hysplitout/368800_trj001.gif"/>
                          <pic:cNvPicPr>
                            <a:picLocks noChangeAspect="1" noChangeArrowheads="1"/>
                          </pic:cNvPicPr>
                        </pic:nvPicPr>
                        <pic:blipFill>
                          <a:blip r:embed="rId223" cstate="print">
                            <a:grayscl/>
                          </a:blip>
                          <a:srcRect l="9037" t="11801" r="4164" b="32298"/>
                          <a:stretch>
                            <a:fillRect/>
                          </a:stretch>
                        </pic:blipFill>
                        <pic:spPr bwMode="auto">
                          <a:xfrm>
                            <a:off x="0" y="0"/>
                            <a:ext cx="972988" cy="776377"/>
                          </a:xfrm>
                          <a:prstGeom prst="rect">
                            <a:avLst/>
                          </a:prstGeom>
                          <a:noFill/>
                          <a:ln w="9525">
                            <a:noFill/>
                            <a:miter lim="800000"/>
                            <a:headEnd/>
                            <a:tailEnd/>
                          </a:ln>
                        </pic:spPr>
                      </pic:pic>
                    </a:graphicData>
                  </a:graphic>
                </wp:inline>
              </w:drawing>
            </w:r>
          </w:p>
          <w:p w:rsidR="00862DD6" w:rsidRPr="004B188A" w:rsidRDefault="00862DD6" w:rsidP="0072327A">
            <w:pPr>
              <w:spacing w:after="0" w:line="240" w:lineRule="auto"/>
              <w:rPr>
                <w:rFonts w:ascii="Times New Roman" w:hAnsi="Times New Roman"/>
                <w:sz w:val="20"/>
                <w:szCs w:val="20"/>
              </w:rPr>
            </w:pPr>
          </w:p>
        </w:tc>
      </w:tr>
      <w:tr w:rsidR="00650675" w:rsidRPr="004B188A" w:rsidTr="00FB2828">
        <w:tc>
          <w:tcPr>
            <w:tcW w:w="8505" w:type="dxa"/>
            <w:gridSpan w:val="2"/>
            <w:shd w:val="clear" w:color="auto" w:fill="auto"/>
          </w:tcPr>
          <w:p w:rsidR="00E0196C" w:rsidRDefault="00E0196C" w:rsidP="00E0196C">
            <w:pPr>
              <w:spacing w:after="0" w:line="240" w:lineRule="auto"/>
              <w:jc w:val="center"/>
              <w:rPr>
                <w:rFonts w:ascii="Times New Roman" w:hAnsi="Times New Roman"/>
                <w:b/>
                <w:sz w:val="20"/>
                <w:szCs w:val="20"/>
              </w:rPr>
            </w:pPr>
          </w:p>
          <w:p w:rsidR="00E0196C" w:rsidRPr="00E0196C"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t>21-24 Aug 2003</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 xml:space="preserve">(550) = 88-188 </w:t>
            </w:r>
            <w:r w:rsidR="003C2A99" w:rsidRPr="004B188A">
              <w:rPr>
                <w:rFonts w:ascii="Times New Roman" w:hAnsi="Times New Roman"/>
                <w:sz w:val="20"/>
                <w:szCs w:val="20"/>
              </w:rPr>
              <w:t>Mm</w:t>
            </w:r>
            <w:r w:rsidR="003C2A99" w:rsidRPr="004B188A">
              <w:rPr>
                <w:rFonts w:ascii="Times New Roman" w:hAnsi="Times New Roman"/>
                <w:sz w:val="20"/>
                <w:szCs w:val="20"/>
                <w:vertAlign w:val="superscript"/>
              </w:rPr>
              <w:t>-1</w:t>
            </w:r>
            <w:r w:rsidR="003C2A99"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α=1.1-1.3</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b~0.08-0.09</w:t>
            </w:r>
          </w:p>
        </w:tc>
        <w:tc>
          <w:tcPr>
            <w:tcW w:w="5811" w:type="dxa"/>
            <w:shd w:val="clear" w:color="auto" w:fill="auto"/>
          </w:tcPr>
          <w:p w:rsidR="00EE71C1" w:rsidRPr="004B188A" w:rsidRDefault="007F531C" w:rsidP="000C6442">
            <w:pPr>
              <w:spacing w:after="0" w:line="240" w:lineRule="auto"/>
              <w:jc w:val="both"/>
              <w:rPr>
                <w:rFonts w:ascii="Times New Roman" w:hAnsi="Times New Roman"/>
                <w:sz w:val="20"/>
                <w:szCs w:val="20"/>
              </w:rPr>
            </w:pPr>
            <w:r>
              <w:rPr>
                <w:rFonts w:ascii="Times New Roman" w:hAnsi="Times New Roman"/>
                <w:sz w:val="20"/>
                <w:szCs w:val="20"/>
              </w:rPr>
              <w:t>Observations of smoke from forest fires</w:t>
            </w:r>
            <w:r w:rsidR="00277D37">
              <w:rPr>
                <w:rFonts w:ascii="Times New Roman" w:hAnsi="Times New Roman"/>
                <w:sz w:val="20"/>
                <w:szCs w:val="20"/>
              </w:rPr>
              <w:t xml:space="preserve"> transported from northern regions</w:t>
            </w:r>
            <w:r w:rsidR="00FD55D4">
              <w:rPr>
                <w:rFonts w:ascii="Times New Roman" w:hAnsi="Times New Roman"/>
                <w:sz w:val="20"/>
                <w:szCs w:val="20"/>
              </w:rPr>
              <w:t xml:space="preserve"> in the context of</w:t>
            </w:r>
            <w:r w:rsidR="000C6442">
              <w:rPr>
                <w:rFonts w:ascii="Times New Roman" w:hAnsi="Times New Roman"/>
                <w:sz w:val="20"/>
                <w:szCs w:val="20"/>
              </w:rPr>
              <w:t xml:space="preserve"> </w:t>
            </w:r>
            <w:r w:rsidR="00FD55D4">
              <w:rPr>
                <w:rFonts w:ascii="Times New Roman" w:hAnsi="Times New Roman"/>
                <w:sz w:val="20"/>
                <w:szCs w:val="20"/>
              </w:rPr>
              <w:t>MIB type t</w:t>
            </w:r>
            <w:r w:rsidR="000C6442">
              <w:rPr>
                <w:rFonts w:ascii="Times New Roman" w:hAnsi="Times New Roman"/>
                <w:sz w:val="20"/>
                <w:szCs w:val="20"/>
              </w:rPr>
              <w:t>rajectories</w:t>
            </w:r>
            <w:r w:rsidR="00FD55D4">
              <w:rPr>
                <w:rFonts w:ascii="Times New Roman" w:hAnsi="Times New Roman"/>
                <w:sz w:val="20"/>
                <w:szCs w:val="20"/>
              </w:rPr>
              <w:t>.</w:t>
            </w:r>
          </w:p>
          <w:p w:rsidR="00AF55AB" w:rsidRPr="004B188A" w:rsidRDefault="00AF55AB" w:rsidP="0072327A">
            <w:pPr>
              <w:spacing w:after="0" w:line="240" w:lineRule="auto"/>
              <w:rPr>
                <w:rFonts w:ascii="Times New Roman" w:hAnsi="Times New Roman"/>
                <w:sz w:val="20"/>
                <w:szCs w:val="20"/>
              </w:rPr>
            </w:pPr>
            <w:r w:rsidRPr="004B188A">
              <w:rPr>
                <w:noProof/>
                <w:lang w:val="pt-PT" w:eastAsia="pt-PT"/>
              </w:rPr>
              <w:drawing>
                <wp:inline distT="0" distB="0" distL="0" distR="0">
                  <wp:extent cx="1000664" cy="767751"/>
                  <wp:effectExtent l="19050" t="0" r="8986" b="0"/>
                  <wp:docPr id="12" name="Imagem 105" descr="http://ready.arl.noaa.gov/hysplitout/358810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ready.arl.noaa.gov/hysplitout/358810_trj001.gif"/>
                          <pic:cNvPicPr>
                            <a:picLocks noChangeAspect="1" noChangeArrowheads="1"/>
                          </pic:cNvPicPr>
                        </pic:nvPicPr>
                        <pic:blipFill>
                          <a:blip r:embed="rId224" cstate="print">
                            <a:grayscl/>
                          </a:blip>
                          <a:srcRect l="5951" t="11801" r="5457" b="32919"/>
                          <a:stretch>
                            <a:fillRect/>
                          </a:stretch>
                        </pic:blipFill>
                        <pic:spPr bwMode="auto">
                          <a:xfrm>
                            <a:off x="0" y="0"/>
                            <a:ext cx="1000664" cy="767751"/>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E0196C">
            <w:pPr>
              <w:spacing w:after="0" w:line="240" w:lineRule="auto"/>
              <w:jc w:val="center"/>
              <w:rPr>
                <w:rFonts w:ascii="Times New Roman" w:hAnsi="Times New Roman"/>
                <w:b/>
                <w:sz w:val="20"/>
                <w:szCs w:val="20"/>
              </w:rPr>
            </w:pPr>
          </w:p>
          <w:p w:rsidR="00E0196C" w:rsidRPr="00E0196C"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t>10-15 Oct 2003</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 xml:space="preserve">(550) = 45-123 </w:t>
            </w:r>
            <w:r w:rsidR="003C2A99" w:rsidRPr="004B188A">
              <w:rPr>
                <w:rFonts w:ascii="Times New Roman" w:hAnsi="Times New Roman"/>
                <w:sz w:val="20"/>
                <w:szCs w:val="20"/>
              </w:rPr>
              <w:t>Mm</w:t>
            </w:r>
            <w:r w:rsidR="003C2A99" w:rsidRPr="004B188A">
              <w:rPr>
                <w:rFonts w:ascii="Times New Roman" w:hAnsi="Times New Roman"/>
                <w:sz w:val="20"/>
                <w:szCs w:val="20"/>
                <w:vertAlign w:val="superscript"/>
              </w:rPr>
              <w:t>-1</w:t>
            </w:r>
            <w:r w:rsidR="003C2A99"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α=1.5-1.8</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b~0.10-0.14</w:t>
            </w:r>
          </w:p>
        </w:tc>
        <w:tc>
          <w:tcPr>
            <w:tcW w:w="5811" w:type="dxa"/>
            <w:shd w:val="clear" w:color="auto" w:fill="auto"/>
          </w:tcPr>
          <w:p w:rsidR="00EE71C1" w:rsidRPr="004B188A" w:rsidRDefault="00DF002A" w:rsidP="00DF002A">
            <w:pPr>
              <w:spacing w:after="0" w:line="240" w:lineRule="auto"/>
              <w:jc w:val="both"/>
              <w:rPr>
                <w:rFonts w:ascii="Times New Roman" w:hAnsi="Times New Roman"/>
                <w:sz w:val="20"/>
                <w:szCs w:val="20"/>
              </w:rPr>
            </w:pPr>
            <w:r>
              <w:rPr>
                <w:rFonts w:ascii="Times New Roman" w:hAnsi="Times New Roman"/>
                <w:sz w:val="20"/>
                <w:szCs w:val="20"/>
              </w:rPr>
              <w:t xml:space="preserve">Periods with high aerosol load, likely pollution. Trajectories of </w:t>
            </w:r>
            <w:r w:rsidR="000D4B56" w:rsidRPr="004B188A">
              <w:rPr>
                <w:rFonts w:ascii="Times New Roman" w:hAnsi="Times New Roman"/>
                <w:sz w:val="20"/>
                <w:szCs w:val="20"/>
              </w:rPr>
              <w:t>IB</w:t>
            </w:r>
            <w:r>
              <w:rPr>
                <w:rFonts w:ascii="Times New Roman" w:hAnsi="Times New Roman"/>
                <w:sz w:val="20"/>
                <w:szCs w:val="20"/>
              </w:rPr>
              <w:t xml:space="preserve"> and </w:t>
            </w:r>
            <w:r w:rsidR="00EE71C1" w:rsidRPr="004B188A">
              <w:rPr>
                <w:rFonts w:ascii="Times New Roman" w:hAnsi="Times New Roman"/>
                <w:sz w:val="20"/>
                <w:szCs w:val="20"/>
              </w:rPr>
              <w:t>MIB</w:t>
            </w:r>
            <w:r>
              <w:rPr>
                <w:rFonts w:ascii="Times New Roman" w:hAnsi="Times New Roman"/>
                <w:sz w:val="20"/>
                <w:szCs w:val="20"/>
              </w:rPr>
              <w:t xml:space="preserve"> types.</w:t>
            </w:r>
            <w:r w:rsidR="00EE71C1" w:rsidRPr="004B188A">
              <w:rPr>
                <w:rFonts w:ascii="Times New Roman" w:hAnsi="Times New Roman"/>
                <w:sz w:val="20"/>
                <w:szCs w:val="20"/>
              </w:rPr>
              <w:t xml:space="preserve"> </w:t>
            </w:r>
          </w:p>
          <w:p w:rsidR="00A3136A" w:rsidRPr="004B188A" w:rsidRDefault="00A3136A" w:rsidP="0072327A">
            <w:pPr>
              <w:spacing w:after="0" w:line="240" w:lineRule="auto"/>
              <w:rPr>
                <w:rFonts w:ascii="Times New Roman" w:hAnsi="Times New Roman"/>
                <w:sz w:val="20"/>
                <w:szCs w:val="20"/>
              </w:rPr>
            </w:pPr>
            <w:r w:rsidRPr="004B188A">
              <w:rPr>
                <w:noProof/>
                <w:lang w:val="pt-PT" w:eastAsia="pt-PT"/>
              </w:rPr>
              <w:drawing>
                <wp:inline distT="0" distB="0" distL="0" distR="0">
                  <wp:extent cx="1002306" cy="785004"/>
                  <wp:effectExtent l="19050" t="0" r="7344" b="0"/>
                  <wp:docPr id="15" name="Imagem 114" descr="http://ready.arl.noaa.gov/hysplitout/358821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ready.arl.noaa.gov/hysplitout/358821_trj001.gif"/>
                          <pic:cNvPicPr>
                            <a:picLocks noChangeAspect="1" noChangeArrowheads="1"/>
                          </pic:cNvPicPr>
                        </pic:nvPicPr>
                        <pic:blipFill>
                          <a:blip r:embed="rId225" cstate="print">
                            <a:grayscl/>
                          </a:blip>
                          <a:srcRect l="5179" t="11180" r="6222" b="32298"/>
                          <a:stretch>
                            <a:fillRect/>
                          </a:stretch>
                        </pic:blipFill>
                        <pic:spPr bwMode="auto">
                          <a:xfrm>
                            <a:off x="0" y="0"/>
                            <a:ext cx="1002306" cy="785004"/>
                          </a:xfrm>
                          <a:prstGeom prst="rect">
                            <a:avLst/>
                          </a:prstGeom>
                          <a:noFill/>
                          <a:ln w="9525">
                            <a:noFill/>
                            <a:miter lim="800000"/>
                            <a:headEnd/>
                            <a:tailEnd/>
                          </a:ln>
                        </pic:spPr>
                      </pic:pic>
                    </a:graphicData>
                  </a:graphic>
                </wp:inline>
              </w:drawing>
            </w:r>
          </w:p>
          <w:p w:rsidR="00BD4F26" w:rsidRPr="004B188A" w:rsidRDefault="00BD4F26" w:rsidP="0072327A">
            <w:pPr>
              <w:spacing w:after="0" w:line="240" w:lineRule="auto"/>
              <w:rPr>
                <w:rFonts w:ascii="Times New Roman" w:hAnsi="Times New Roman"/>
                <w:sz w:val="20"/>
                <w:szCs w:val="20"/>
              </w:rPr>
            </w:pP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0196C" w:rsidRPr="00E0196C"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t>5-7-Nov 2003</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68-75 Mm</w:t>
            </w:r>
            <w:r w:rsidRPr="004B188A">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α=1.0-1.4</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b~0.12</w:t>
            </w:r>
          </w:p>
        </w:tc>
        <w:tc>
          <w:tcPr>
            <w:tcW w:w="5811" w:type="dxa"/>
            <w:shd w:val="clear" w:color="auto" w:fill="auto"/>
          </w:tcPr>
          <w:p w:rsidR="00EE71C1" w:rsidRPr="004B188A" w:rsidRDefault="00B16AF3" w:rsidP="00D84EFE">
            <w:pPr>
              <w:spacing w:after="0" w:line="240" w:lineRule="auto"/>
              <w:jc w:val="both"/>
              <w:rPr>
                <w:rFonts w:ascii="Times New Roman" w:hAnsi="Times New Roman"/>
                <w:sz w:val="20"/>
                <w:szCs w:val="20"/>
              </w:rPr>
            </w:pPr>
            <w:r>
              <w:rPr>
                <w:rFonts w:ascii="Times New Roman" w:hAnsi="Times New Roman"/>
                <w:sz w:val="20"/>
                <w:szCs w:val="20"/>
              </w:rPr>
              <w:t>Plumes of desert dust observed during this period characterized by African influenced trajectories</w:t>
            </w:r>
            <w:r w:rsidR="00D84EFE">
              <w:rPr>
                <w:rFonts w:ascii="Times New Roman" w:hAnsi="Times New Roman"/>
                <w:sz w:val="20"/>
                <w:szCs w:val="20"/>
              </w:rPr>
              <w:t>.</w:t>
            </w:r>
          </w:p>
          <w:p w:rsidR="00B71960" w:rsidRPr="004B188A" w:rsidRDefault="00B71960" w:rsidP="0072327A">
            <w:pPr>
              <w:spacing w:after="0" w:line="240" w:lineRule="auto"/>
              <w:rPr>
                <w:rFonts w:ascii="Times New Roman" w:hAnsi="Times New Roman"/>
                <w:sz w:val="20"/>
                <w:szCs w:val="20"/>
              </w:rPr>
            </w:pPr>
            <w:r w:rsidRPr="004B188A">
              <w:rPr>
                <w:noProof/>
                <w:lang w:val="pt-PT" w:eastAsia="pt-PT"/>
              </w:rPr>
              <w:drawing>
                <wp:inline distT="0" distB="0" distL="0" distR="0">
                  <wp:extent cx="986323" cy="785004"/>
                  <wp:effectExtent l="19050" t="0" r="4277" b="0"/>
                  <wp:docPr id="16" name="Imagem 117" descr="http://ready.arl.noaa.gov/hysplitout/368827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ready.arl.noaa.gov/hysplitout/368827_trj001.gif"/>
                          <pic:cNvPicPr>
                            <a:picLocks noChangeAspect="1" noChangeArrowheads="1"/>
                          </pic:cNvPicPr>
                        </pic:nvPicPr>
                        <pic:blipFill>
                          <a:blip r:embed="rId226" cstate="print">
                            <a:grayscl/>
                          </a:blip>
                          <a:srcRect l="6696" t="11180" r="6222" b="32298"/>
                          <a:stretch>
                            <a:fillRect/>
                          </a:stretch>
                        </pic:blipFill>
                        <pic:spPr bwMode="auto">
                          <a:xfrm>
                            <a:off x="0" y="0"/>
                            <a:ext cx="986323" cy="785004"/>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0196C" w:rsidRPr="00E0196C"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t>20-21 Nov 2003</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77-95 Mm</w:t>
            </w:r>
            <w:r w:rsidRPr="00C54406">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α=1.1</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b~0.12</w:t>
            </w:r>
          </w:p>
        </w:tc>
        <w:tc>
          <w:tcPr>
            <w:tcW w:w="5811" w:type="dxa"/>
            <w:shd w:val="clear" w:color="auto" w:fill="auto"/>
          </w:tcPr>
          <w:p w:rsidR="00EE71C1" w:rsidRPr="004B188A" w:rsidRDefault="00661487" w:rsidP="0072327A">
            <w:pPr>
              <w:spacing w:after="0" w:line="240" w:lineRule="auto"/>
              <w:rPr>
                <w:rFonts w:ascii="Times New Roman" w:hAnsi="Times New Roman"/>
                <w:sz w:val="20"/>
                <w:szCs w:val="20"/>
              </w:rPr>
            </w:pPr>
            <w:r>
              <w:rPr>
                <w:rFonts w:ascii="Times New Roman" w:hAnsi="Times New Roman"/>
                <w:sz w:val="20"/>
                <w:szCs w:val="20"/>
              </w:rPr>
              <w:t>African as well as IB influenced trajectories. Observations of desert dust.</w:t>
            </w:r>
          </w:p>
          <w:p w:rsidR="00B71960" w:rsidRPr="004B188A" w:rsidRDefault="00B71960" w:rsidP="0072327A">
            <w:pPr>
              <w:spacing w:after="0" w:line="240" w:lineRule="auto"/>
              <w:rPr>
                <w:rFonts w:ascii="Times New Roman" w:hAnsi="Times New Roman"/>
                <w:sz w:val="20"/>
                <w:szCs w:val="20"/>
              </w:rPr>
            </w:pPr>
            <w:r w:rsidRPr="004B188A">
              <w:rPr>
                <w:noProof/>
                <w:lang w:val="pt-PT" w:eastAsia="pt-PT"/>
              </w:rPr>
              <w:drawing>
                <wp:inline distT="0" distB="0" distL="0" distR="0">
                  <wp:extent cx="983256" cy="776377"/>
                  <wp:effectExtent l="19050" t="0" r="7344" b="0"/>
                  <wp:docPr id="17" name="Imagem 120" descr="http://ready.arl.noaa.gov/hysplitout/378836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ready.arl.noaa.gov/hysplitout/378836_trj001.gif"/>
                          <pic:cNvPicPr>
                            <a:picLocks noChangeAspect="1" noChangeArrowheads="1"/>
                          </pic:cNvPicPr>
                        </pic:nvPicPr>
                        <pic:blipFill>
                          <a:blip r:embed="rId227" cstate="print">
                            <a:grayscl/>
                          </a:blip>
                          <a:srcRect l="6714" t="11180" r="6222" b="32919"/>
                          <a:stretch>
                            <a:fillRect/>
                          </a:stretch>
                        </pic:blipFill>
                        <pic:spPr bwMode="auto">
                          <a:xfrm>
                            <a:off x="0" y="0"/>
                            <a:ext cx="983256" cy="776377"/>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0196C" w:rsidRPr="00E0196C"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t>12-17 Dec 2003</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59-98 Mm</w:t>
            </w:r>
            <w:r w:rsidRPr="00C54406">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α=1.5-1.9</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b~0.10-0.15</w:t>
            </w:r>
          </w:p>
        </w:tc>
        <w:tc>
          <w:tcPr>
            <w:tcW w:w="5811" w:type="dxa"/>
            <w:shd w:val="clear" w:color="auto" w:fill="auto"/>
          </w:tcPr>
          <w:p w:rsidR="00EE71C1" w:rsidRPr="004B188A" w:rsidRDefault="009442AB" w:rsidP="0072327A">
            <w:pPr>
              <w:spacing w:after="0" w:line="240" w:lineRule="auto"/>
              <w:rPr>
                <w:rFonts w:ascii="Times New Roman" w:hAnsi="Times New Roman"/>
                <w:sz w:val="20"/>
                <w:szCs w:val="20"/>
              </w:rPr>
            </w:pPr>
            <w:r>
              <w:rPr>
                <w:rFonts w:ascii="Times New Roman" w:hAnsi="Times New Roman"/>
                <w:sz w:val="20"/>
                <w:szCs w:val="20"/>
              </w:rPr>
              <w:t xml:space="preserve">Trajectories of </w:t>
            </w:r>
            <w:r w:rsidR="00EE71C1" w:rsidRPr="004B188A">
              <w:rPr>
                <w:rFonts w:ascii="Times New Roman" w:hAnsi="Times New Roman"/>
                <w:sz w:val="20"/>
                <w:szCs w:val="20"/>
              </w:rPr>
              <w:t xml:space="preserve">MIB </w:t>
            </w:r>
            <w:r>
              <w:rPr>
                <w:rFonts w:ascii="Times New Roman" w:hAnsi="Times New Roman"/>
                <w:sz w:val="20"/>
                <w:szCs w:val="20"/>
              </w:rPr>
              <w:t xml:space="preserve">type and observations of a polluted aerosol. </w:t>
            </w:r>
          </w:p>
          <w:p w:rsidR="00BA32B3" w:rsidRPr="004B188A" w:rsidRDefault="00BA32B3" w:rsidP="0072327A">
            <w:pPr>
              <w:spacing w:after="0" w:line="240" w:lineRule="auto"/>
              <w:rPr>
                <w:rFonts w:ascii="Times New Roman" w:hAnsi="Times New Roman"/>
                <w:sz w:val="20"/>
                <w:szCs w:val="20"/>
              </w:rPr>
            </w:pPr>
            <w:r w:rsidRPr="004B188A">
              <w:rPr>
                <w:noProof/>
                <w:lang w:val="pt-PT" w:eastAsia="pt-PT"/>
              </w:rPr>
              <w:drawing>
                <wp:inline distT="0" distB="0" distL="0" distR="0">
                  <wp:extent cx="1001624" cy="785004"/>
                  <wp:effectExtent l="19050" t="0" r="8026" b="0"/>
                  <wp:docPr id="19" name="Imagem 126" descr="http://ready.arl.noaa.gov/hysplitout/328841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ready.arl.noaa.gov/hysplitout/328841_trj001.gif"/>
                          <pic:cNvPicPr>
                            <a:picLocks noChangeAspect="1" noChangeArrowheads="1"/>
                          </pic:cNvPicPr>
                        </pic:nvPicPr>
                        <pic:blipFill>
                          <a:blip r:embed="rId228" cstate="print">
                            <a:grayscl/>
                          </a:blip>
                          <a:srcRect l="5957" t="11180" r="5360" b="32298"/>
                          <a:stretch>
                            <a:fillRect/>
                          </a:stretch>
                        </pic:blipFill>
                        <pic:spPr bwMode="auto">
                          <a:xfrm>
                            <a:off x="0" y="0"/>
                            <a:ext cx="1001624" cy="785004"/>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1017917" cy="776377"/>
                  <wp:effectExtent l="19050" t="0" r="0" b="0"/>
                  <wp:docPr id="18" name="Imagem 123" descr="http://ready.arl.noaa.gov/hysplitout/338839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ready.arl.noaa.gov/hysplitout/338839_trj001.gif"/>
                          <pic:cNvPicPr>
                            <a:picLocks noChangeAspect="1" noChangeArrowheads="1"/>
                          </pic:cNvPicPr>
                        </pic:nvPicPr>
                        <pic:blipFill>
                          <a:blip r:embed="rId229" cstate="print">
                            <a:grayscl/>
                          </a:blip>
                          <a:srcRect l="5964" t="11180" r="3710" b="32919"/>
                          <a:stretch>
                            <a:fillRect/>
                          </a:stretch>
                        </pic:blipFill>
                        <pic:spPr bwMode="auto">
                          <a:xfrm>
                            <a:off x="0" y="0"/>
                            <a:ext cx="1017917" cy="776377"/>
                          </a:xfrm>
                          <a:prstGeom prst="rect">
                            <a:avLst/>
                          </a:prstGeom>
                          <a:noFill/>
                          <a:ln w="9525">
                            <a:noFill/>
                            <a:miter lim="800000"/>
                            <a:headEnd/>
                            <a:tailEnd/>
                          </a:ln>
                        </pic:spPr>
                      </pic:pic>
                    </a:graphicData>
                  </a:graphic>
                </wp:inline>
              </w:drawing>
            </w:r>
          </w:p>
          <w:p w:rsidR="00B71960" w:rsidRPr="004B188A" w:rsidRDefault="00B71960" w:rsidP="0072327A">
            <w:pPr>
              <w:spacing w:after="0" w:line="240" w:lineRule="auto"/>
              <w:rPr>
                <w:rFonts w:ascii="Times New Roman" w:hAnsi="Times New Roman"/>
                <w:sz w:val="20"/>
                <w:szCs w:val="20"/>
              </w:rPr>
            </w:pPr>
          </w:p>
        </w:tc>
      </w:tr>
      <w:tr w:rsidR="00650675" w:rsidRPr="004B188A" w:rsidTr="00FB2828">
        <w:tc>
          <w:tcPr>
            <w:tcW w:w="8505" w:type="dxa"/>
            <w:gridSpan w:val="2"/>
            <w:shd w:val="clear" w:color="auto" w:fill="auto"/>
          </w:tcPr>
          <w:p w:rsidR="004F4400" w:rsidRDefault="004F4400" w:rsidP="004F4400">
            <w:pPr>
              <w:spacing w:after="0" w:line="240" w:lineRule="auto"/>
              <w:rPr>
                <w:rFonts w:ascii="Times New Roman" w:hAnsi="Times New Roman"/>
                <w:b/>
                <w:sz w:val="20"/>
                <w:szCs w:val="20"/>
              </w:rPr>
            </w:pPr>
          </w:p>
          <w:p w:rsidR="00E0196C" w:rsidRPr="00E0196C"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lastRenderedPageBreak/>
              <w:t>21-23 Jan 2004</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lastRenderedPageBreak/>
              <w:t>σ</w:t>
            </w:r>
            <w:r w:rsidRPr="004B188A">
              <w:rPr>
                <w:rFonts w:ascii="Times New Roman" w:hAnsi="Times New Roman"/>
                <w:sz w:val="20"/>
                <w:szCs w:val="20"/>
                <w:vertAlign w:val="subscript"/>
              </w:rPr>
              <w:t>sp</w:t>
            </w:r>
            <w:r w:rsidRPr="004B188A">
              <w:rPr>
                <w:rFonts w:ascii="Times New Roman" w:hAnsi="Times New Roman"/>
                <w:sz w:val="20"/>
                <w:szCs w:val="20"/>
              </w:rPr>
              <w:t>(550) = 118-159 Mm</w:t>
            </w:r>
            <w:r w:rsidRPr="00C54406">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α=1.7</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b~0.12-0.14</w:t>
            </w:r>
          </w:p>
        </w:tc>
        <w:tc>
          <w:tcPr>
            <w:tcW w:w="5811" w:type="dxa"/>
            <w:shd w:val="clear" w:color="auto" w:fill="auto"/>
          </w:tcPr>
          <w:p w:rsidR="00EE71C1" w:rsidRPr="004B188A" w:rsidRDefault="00531EE8" w:rsidP="004F4400">
            <w:pPr>
              <w:spacing w:after="0" w:line="240" w:lineRule="auto"/>
              <w:jc w:val="both"/>
              <w:rPr>
                <w:rFonts w:ascii="Times New Roman" w:hAnsi="Times New Roman"/>
                <w:sz w:val="20"/>
                <w:szCs w:val="20"/>
              </w:rPr>
            </w:pPr>
            <w:r>
              <w:rPr>
                <w:rFonts w:ascii="Times New Roman" w:hAnsi="Times New Roman"/>
                <w:sz w:val="20"/>
                <w:szCs w:val="20"/>
              </w:rPr>
              <w:t xml:space="preserve">Trajectories of </w:t>
            </w:r>
            <w:r w:rsidR="00EE71C1" w:rsidRPr="004B188A">
              <w:rPr>
                <w:rFonts w:ascii="Times New Roman" w:hAnsi="Times New Roman"/>
                <w:sz w:val="20"/>
                <w:szCs w:val="20"/>
              </w:rPr>
              <w:t>MIB</w:t>
            </w:r>
            <w:r>
              <w:rPr>
                <w:rFonts w:ascii="Times New Roman" w:hAnsi="Times New Roman"/>
                <w:sz w:val="20"/>
                <w:szCs w:val="20"/>
              </w:rPr>
              <w:t xml:space="preserve"> type and high aerosol load with pollution characteristics. </w:t>
            </w:r>
            <w:r w:rsidR="00EE71C1" w:rsidRPr="004B188A">
              <w:rPr>
                <w:rFonts w:ascii="Times New Roman" w:hAnsi="Times New Roman"/>
                <w:sz w:val="20"/>
                <w:szCs w:val="20"/>
              </w:rPr>
              <w:t xml:space="preserve"> </w:t>
            </w:r>
          </w:p>
          <w:p w:rsidR="00FB248A" w:rsidRPr="004B188A" w:rsidRDefault="00FB248A" w:rsidP="0072327A">
            <w:pPr>
              <w:spacing w:after="0" w:line="240" w:lineRule="auto"/>
              <w:rPr>
                <w:rFonts w:ascii="Times New Roman" w:hAnsi="Times New Roman"/>
                <w:sz w:val="20"/>
                <w:szCs w:val="20"/>
              </w:rPr>
            </w:pPr>
            <w:r w:rsidRPr="004B188A">
              <w:rPr>
                <w:noProof/>
                <w:lang w:val="pt-PT" w:eastAsia="pt-PT"/>
              </w:rPr>
              <w:drawing>
                <wp:inline distT="0" distB="0" distL="0" distR="0">
                  <wp:extent cx="1034488" cy="793630"/>
                  <wp:effectExtent l="19050" t="0" r="0" b="0"/>
                  <wp:docPr id="135" name="Imagem 135" descr="http://ready.arl.noaa.gov/hysplitout/328849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ready.arl.noaa.gov/hysplitout/328849_trj001.gif"/>
                          <pic:cNvPicPr>
                            <a:picLocks noChangeAspect="1" noChangeArrowheads="1"/>
                          </pic:cNvPicPr>
                        </pic:nvPicPr>
                        <pic:blipFill>
                          <a:blip r:embed="rId230" cstate="print">
                            <a:grayscl/>
                          </a:blip>
                          <a:srcRect l="5957" t="11180" r="2450" b="31677"/>
                          <a:stretch>
                            <a:fillRect/>
                          </a:stretch>
                        </pic:blipFill>
                        <pic:spPr bwMode="auto">
                          <a:xfrm>
                            <a:off x="0" y="0"/>
                            <a:ext cx="1034488" cy="793630"/>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998867" cy="776378"/>
                  <wp:effectExtent l="19050" t="0" r="0" b="0"/>
                  <wp:docPr id="138" name="Imagem 138" descr="http://ready.arl.noaa.gov/hysplitout/328851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ready.arl.noaa.gov/hysplitout/328851_trj001.gif"/>
                          <pic:cNvPicPr>
                            <a:picLocks noChangeAspect="1" noChangeArrowheads="1"/>
                          </pic:cNvPicPr>
                        </pic:nvPicPr>
                        <pic:blipFill>
                          <a:blip r:embed="rId231" cstate="print">
                            <a:grayscl/>
                          </a:blip>
                          <a:srcRect l="5352" t="11180" r="6117" b="32919"/>
                          <a:stretch>
                            <a:fillRect/>
                          </a:stretch>
                        </pic:blipFill>
                        <pic:spPr bwMode="auto">
                          <a:xfrm>
                            <a:off x="0" y="0"/>
                            <a:ext cx="998867" cy="776378"/>
                          </a:xfrm>
                          <a:prstGeom prst="rect">
                            <a:avLst/>
                          </a:prstGeom>
                          <a:noFill/>
                          <a:ln w="9525">
                            <a:noFill/>
                            <a:miter lim="800000"/>
                            <a:headEnd/>
                            <a:tailEnd/>
                          </a:ln>
                        </pic:spPr>
                      </pic:pic>
                    </a:graphicData>
                  </a:graphic>
                </wp:inline>
              </w:drawing>
            </w:r>
          </w:p>
          <w:p w:rsidR="00FB248A" w:rsidRPr="004B188A" w:rsidRDefault="00FB248A" w:rsidP="0072327A">
            <w:pPr>
              <w:spacing w:after="0" w:line="240" w:lineRule="auto"/>
              <w:rPr>
                <w:rFonts w:ascii="Times New Roman" w:hAnsi="Times New Roman"/>
                <w:sz w:val="20"/>
                <w:szCs w:val="20"/>
              </w:rPr>
            </w:pP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0196C" w:rsidRPr="00E0196C"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t>3-20 Feb 2004</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68-280 Mm</w:t>
            </w:r>
            <w:r w:rsidRPr="00C54406">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α=1.3-1.7</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b~0.10-0.12</w:t>
            </w:r>
          </w:p>
        </w:tc>
        <w:tc>
          <w:tcPr>
            <w:tcW w:w="5811" w:type="dxa"/>
            <w:shd w:val="clear" w:color="auto" w:fill="auto"/>
          </w:tcPr>
          <w:p w:rsidR="00245DEE" w:rsidRDefault="004F4400" w:rsidP="004F4400">
            <w:pPr>
              <w:spacing w:after="0" w:line="240" w:lineRule="auto"/>
              <w:jc w:val="both"/>
              <w:rPr>
                <w:rFonts w:ascii="Times New Roman" w:hAnsi="Times New Roman"/>
                <w:sz w:val="20"/>
                <w:szCs w:val="20"/>
              </w:rPr>
            </w:pPr>
            <w:r>
              <w:rPr>
                <w:rFonts w:ascii="Times New Roman" w:hAnsi="Times New Roman"/>
                <w:sz w:val="20"/>
                <w:szCs w:val="20"/>
              </w:rPr>
              <w:t xml:space="preserve">Long period with consistently high aerosol loads. During this period the trajectories were </w:t>
            </w:r>
            <w:r w:rsidR="00EE71C1" w:rsidRPr="004B188A">
              <w:rPr>
                <w:rFonts w:ascii="Times New Roman" w:hAnsi="Times New Roman"/>
                <w:sz w:val="20"/>
                <w:szCs w:val="20"/>
              </w:rPr>
              <w:t>African</w:t>
            </w:r>
            <w:r>
              <w:rPr>
                <w:rFonts w:ascii="Times New Roman" w:hAnsi="Times New Roman"/>
                <w:sz w:val="20"/>
                <w:szCs w:val="20"/>
              </w:rPr>
              <w:t xml:space="preserve"> influenced and of </w:t>
            </w:r>
            <w:r w:rsidR="00FB248A" w:rsidRPr="004B188A">
              <w:rPr>
                <w:rFonts w:ascii="Times New Roman" w:hAnsi="Times New Roman"/>
                <w:sz w:val="20"/>
                <w:szCs w:val="20"/>
              </w:rPr>
              <w:t>IB</w:t>
            </w:r>
            <w:r>
              <w:rPr>
                <w:rFonts w:ascii="Times New Roman" w:hAnsi="Times New Roman"/>
                <w:sz w:val="20"/>
                <w:szCs w:val="20"/>
              </w:rPr>
              <w:t xml:space="preserve"> type. Latter influence from Europe. In spite of the African influence, the measurements suggest no clear influence of dust at the surface. </w:t>
            </w:r>
          </w:p>
          <w:p w:rsidR="004F4400" w:rsidRPr="004B188A" w:rsidRDefault="004F4400" w:rsidP="0072327A">
            <w:pPr>
              <w:spacing w:after="0" w:line="240" w:lineRule="auto"/>
              <w:rPr>
                <w:rFonts w:ascii="Times New Roman" w:hAnsi="Times New Roman"/>
                <w:sz w:val="20"/>
                <w:szCs w:val="20"/>
              </w:rPr>
            </w:pPr>
          </w:p>
          <w:p w:rsidR="00FB248A" w:rsidRPr="004B188A" w:rsidRDefault="00334397" w:rsidP="0072327A">
            <w:pPr>
              <w:spacing w:after="0" w:line="240" w:lineRule="auto"/>
              <w:rPr>
                <w:rFonts w:ascii="Times New Roman" w:hAnsi="Times New Roman"/>
                <w:sz w:val="20"/>
                <w:szCs w:val="20"/>
              </w:rPr>
            </w:pPr>
            <w:r w:rsidRPr="004B188A">
              <w:rPr>
                <w:noProof/>
                <w:lang w:val="pt-PT" w:eastAsia="pt-PT"/>
              </w:rPr>
              <w:drawing>
                <wp:inline distT="0" distB="0" distL="0" distR="0">
                  <wp:extent cx="1005589" cy="793631"/>
                  <wp:effectExtent l="19050" t="0" r="4061" b="0"/>
                  <wp:docPr id="144" name="Imagem 144" descr="http://ready.arl.noaa.gov/hysplitout/318861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ready.arl.noaa.gov/hysplitout/318861_trj001.gif"/>
                          <pic:cNvPicPr>
                            <a:picLocks noChangeAspect="1" noChangeArrowheads="1"/>
                          </pic:cNvPicPr>
                        </pic:nvPicPr>
                        <pic:blipFill>
                          <a:blip r:embed="rId232" cstate="print">
                            <a:grayscl/>
                          </a:blip>
                          <a:srcRect l="5193" t="10559" r="5530" b="32298"/>
                          <a:stretch>
                            <a:fillRect/>
                          </a:stretch>
                        </pic:blipFill>
                        <pic:spPr bwMode="auto">
                          <a:xfrm>
                            <a:off x="0" y="0"/>
                            <a:ext cx="1005589" cy="793631"/>
                          </a:xfrm>
                          <a:prstGeom prst="rect">
                            <a:avLst/>
                          </a:prstGeom>
                          <a:noFill/>
                          <a:ln w="9525">
                            <a:noFill/>
                            <a:miter lim="800000"/>
                            <a:headEnd/>
                            <a:tailEnd/>
                          </a:ln>
                        </pic:spPr>
                      </pic:pic>
                    </a:graphicData>
                  </a:graphic>
                </wp:inline>
              </w:drawing>
            </w:r>
            <w:r w:rsidR="00FB248A" w:rsidRPr="004B188A">
              <w:rPr>
                <w:noProof/>
                <w:lang w:val="pt-PT" w:eastAsia="pt-PT"/>
              </w:rPr>
              <w:drawing>
                <wp:inline distT="0" distB="0" distL="0" distR="0">
                  <wp:extent cx="1016120" cy="785004"/>
                  <wp:effectExtent l="19050" t="0" r="0" b="0"/>
                  <wp:docPr id="141" name="Imagem 141" descr="http://ready.arl.noaa.gov/hysplitout/388857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ready.arl.noaa.gov/hysplitout/388857_trj001.gif"/>
                          <pic:cNvPicPr>
                            <a:picLocks noChangeAspect="1" noChangeArrowheads="1"/>
                          </pic:cNvPicPr>
                        </pic:nvPicPr>
                        <pic:blipFill>
                          <a:blip r:embed="rId233" cstate="print">
                            <a:grayscl/>
                          </a:blip>
                          <a:srcRect l="4587" t="11180" r="5330" b="32298"/>
                          <a:stretch>
                            <a:fillRect/>
                          </a:stretch>
                        </pic:blipFill>
                        <pic:spPr bwMode="auto">
                          <a:xfrm>
                            <a:off x="0" y="0"/>
                            <a:ext cx="1016120" cy="785004"/>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24746" cy="785004"/>
                  <wp:effectExtent l="19050" t="0" r="3954" b="0"/>
                  <wp:docPr id="147" name="Imagem 147" descr="http://ready.arl.noaa.gov/hysplitout/318859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ready.arl.noaa.gov/hysplitout/318859_trj001.gif"/>
                          <pic:cNvPicPr>
                            <a:picLocks noChangeAspect="1" noChangeArrowheads="1"/>
                          </pic:cNvPicPr>
                        </pic:nvPicPr>
                        <pic:blipFill>
                          <a:blip r:embed="rId234" cstate="print">
                            <a:grayscl/>
                          </a:blip>
                          <a:srcRect l="4587" t="11180" r="4565" b="32298"/>
                          <a:stretch>
                            <a:fillRect/>
                          </a:stretch>
                        </pic:blipFill>
                        <pic:spPr bwMode="auto">
                          <a:xfrm>
                            <a:off x="0" y="0"/>
                            <a:ext cx="1024746" cy="785004"/>
                          </a:xfrm>
                          <a:prstGeom prst="rect">
                            <a:avLst/>
                          </a:prstGeom>
                          <a:noFill/>
                          <a:ln w="9525">
                            <a:noFill/>
                            <a:miter lim="800000"/>
                            <a:headEnd/>
                            <a:tailEnd/>
                          </a:ln>
                        </pic:spPr>
                      </pic:pic>
                    </a:graphicData>
                  </a:graphic>
                </wp:inline>
              </w:drawing>
            </w:r>
          </w:p>
          <w:p w:rsidR="00FB248A" w:rsidRPr="004B188A" w:rsidRDefault="00FB248A" w:rsidP="0072327A">
            <w:pPr>
              <w:spacing w:after="0" w:line="240" w:lineRule="auto"/>
              <w:rPr>
                <w:rFonts w:ascii="Times New Roman" w:hAnsi="Times New Roman"/>
                <w:sz w:val="20"/>
                <w:szCs w:val="20"/>
              </w:rPr>
            </w:pP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0196C" w:rsidRPr="00E0196C"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t>3-18 Mar 2004</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31-127 Mm</w:t>
            </w:r>
            <w:r w:rsidRPr="00A67E1C">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α=0.7-1.8</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b~0.10-0.14</w:t>
            </w:r>
          </w:p>
        </w:tc>
        <w:tc>
          <w:tcPr>
            <w:tcW w:w="5811" w:type="dxa"/>
            <w:shd w:val="clear" w:color="auto" w:fill="auto"/>
          </w:tcPr>
          <w:p w:rsidR="00EE71C1" w:rsidRPr="004B188A" w:rsidRDefault="0051636A" w:rsidP="0051636A">
            <w:pPr>
              <w:spacing w:after="0" w:line="240" w:lineRule="auto"/>
              <w:jc w:val="both"/>
              <w:rPr>
                <w:rFonts w:ascii="Times New Roman" w:hAnsi="Times New Roman"/>
                <w:sz w:val="20"/>
                <w:szCs w:val="20"/>
              </w:rPr>
            </w:pPr>
            <w:r>
              <w:rPr>
                <w:rFonts w:ascii="Times New Roman" w:hAnsi="Times New Roman"/>
                <w:sz w:val="20"/>
                <w:szCs w:val="20"/>
              </w:rPr>
              <w:t>Period with trajectories influenced from Europe, IB and Africa. Several strong plumes of dust characteristics were observed during this period.</w:t>
            </w:r>
          </w:p>
          <w:p w:rsidR="00334397" w:rsidRPr="004B188A" w:rsidRDefault="00334397" w:rsidP="0072327A">
            <w:pPr>
              <w:spacing w:after="0" w:line="240" w:lineRule="auto"/>
              <w:rPr>
                <w:rFonts w:ascii="Times New Roman" w:hAnsi="Times New Roman"/>
                <w:sz w:val="20"/>
                <w:szCs w:val="20"/>
              </w:rPr>
            </w:pPr>
            <w:r w:rsidRPr="004B188A">
              <w:rPr>
                <w:noProof/>
                <w:lang w:val="pt-PT" w:eastAsia="pt-PT"/>
              </w:rPr>
              <w:drawing>
                <wp:inline distT="0" distB="0" distL="0" distR="0">
                  <wp:extent cx="1005434" cy="776378"/>
                  <wp:effectExtent l="19050" t="0" r="4216" b="0"/>
                  <wp:docPr id="150" name="Imagem 150" descr="http://ready.arl.noaa.gov/hysplitout/358867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ready.arl.noaa.gov/hysplitout/358867_trj001.gif"/>
                          <pic:cNvPicPr>
                            <a:picLocks noChangeAspect="1" noChangeArrowheads="1"/>
                          </pic:cNvPicPr>
                        </pic:nvPicPr>
                        <pic:blipFill>
                          <a:blip r:embed="rId235" cstate="print">
                            <a:grayscl/>
                          </a:blip>
                          <a:srcRect l="5957" t="11180" r="5023" b="32919"/>
                          <a:stretch>
                            <a:fillRect/>
                          </a:stretch>
                        </pic:blipFill>
                        <pic:spPr bwMode="auto">
                          <a:xfrm>
                            <a:off x="0" y="0"/>
                            <a:ext cx="1005434" cy="776378"/>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17235" cy="793630"/>
                  <wp:effectExtent l="19050" t="0" r="0" b="0"/>
                  <wp:docPr id="153" name="Imagem 153" descr="http://ready.arl.noaa.gov/hysplitout/318868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ready.arl.noaa.gov/hysplitout/318868_trj001.gif"/>
                          <pic:cNvPicPr>
                            <a:picLocks noChangeAspect="1" noChangeArrowheads="1"/>
                          </pic:cNvPicPr>
                        </pic:nvPicPr>
                        <pic:blipFill>
                          <a:blip r:embed="rId236" cstate="print">
                            <a:grayscl/>
                          </a:blip>
                          <a:srcRect l="5451" t="11180" r="4484" b="31677"/>
                          <a:stretch>
                            <a:fillRect/>
                          </a:stretch>
                        </pic:blipFill>
                        <pic:spPr bwMode="auto">
                          <a:xfrm>
                            <a:off x="0" y="0"/>
                            <a:ext cx="1017235" cy="793630"/>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994422" cy="785004"/>
                  <wp:effectExtent l="19050" t="0" r="0" b="0"/>
                  <wp:docPr id="156" name="Imagem 156" descr="http://ready.arl.noaa.gov/hysplitout/388870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ready.arl.noaa.gov/hysplitout/388870_trj001.gif"/>
                          <pic:cNvPicPr>
                            <a:picLocks noChangeAspect="1" noChangeArrowheads="1"/>
                          </pic:cNvPicPr>
                        </pic:nvPicPr>
                        <pic:blipFill>
                          <a:blip r:embed="rId237" cstate="print">
                            <a:grayscl/>
                          </a:blip>
                          <a:srcRect l="5193" t="11180" r="6521" b="32298"/>
                          <a:stretch>
                            <a:fillRect/>
                          </a:stretch>
                        </pic:blipFill>
                        <pic:spPr bwMode="auto">
                          <a:xfrm>
                            <a:off x="0" y="0"/>
                            <a:ext cx="994422" cy="785004"/>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0196C" w:rsidRPr="00E0196C"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t>21-26 May 2004</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b/>
                <w:sz w:val="20"/>
                <w:szCs w:val="20"/>
              </w:rPr>
            </w:pPr>
          </w:p>
        </w:tc>
        <w:tc>
          <w:tcPr>
            <w:tcW w:w="5811" w:type="dxa"/>
            <w:shd w:val="clear" w:color="auto" w:fill="auto"/>
          </w:tcPr>
          <w:p w:rsidR="00EE71C1" w:rsidRPr="004B188A" w:rsidRDefault="0051636A" w:rsidP="003717F2">
            <w:pPr>
              <w:spacing w:after="0" w:line="240" w:lineRule="auto"/>
              <w:jc w:val="both"/>
              <w:rPr>
                <w:rFonts w:ascii="Times New Roman" w:hAnsi="Times New Roman"/>
                <w:sz w:val="20"/>
                <w:szCs w:val="20"/>
              </w:rPr>
            </w:pPr>
            <w:r>
              <w:rPr>
                <w:rFonts w:ascii="Times New Roman" w:hAnsi="Times New Roman"/>
                <w:sz w:val="20"/>
                <w:szCs w:val="20"/>
              </w:rPr>
              <w:t xml:space="preserve">Trajectories of </w:t>
            </w:r>
            <w:r w:rsidRPr="004B188A">
              <w:rPr>
                <w:rFonts w:ascii="Times New Roman" w:hAnsi="Times New Roman"/>
                <w:sz w:val="20"/>
                <w:szCs w:val="20"/>
              </w:rPr>
              <w:t xml:space="preserve">AF </w:t>
            </w:r>
            <w:r>
              <w:rPr>
                <w:rFonts w:ascii="Times New Roman" w:hAnsi="Times New Roman"/>
                <w:sz w:val="20"/>
                <w:szCs w:val="20"/>
              </w:rPr>
              <w:t xml:space="preserve">and </w:t>
            </w:r>
            <w:r w:rsidR="00EE71C1" w:rsidRPr="004B188A">
              <w:rPr>
                <w:rFonts w:ascii="Times New Roman" w:hAnsi="Times New Roman"/>
                <w:sz w:val="20"/>
                <w:szCs w:val="20"/>
              </w:rPr>
              <w:t xml:space="preserve">IB </w:t>
            </w:r>
            <w:r>
              <w:rPr>
                <w:rFonts w:ascii="Times New Roman" w:hAnsi="Times New Roman"/>
                <w:sz w:val="20"/>
                <w:szCs w:val="20"/>
              </w:rPr>
              <w:t>types. Some observations</w:t>
            </w:r>
            <w:r w:rsidR="003717F2">
              <w:rPr>
                <w:rFonts w:ascii="Times New Roman" w:hAnsi="Times New Roman"/>
                <w:sz w:val="20"/>
                <w:szCs w:val="20"/>
              </w:rPr>
              <w:t xml:space="preserve"> of desert dust</w:t>
            </w:r>
            <w:r>
              <w:rPr>
                <w:rFonts w:ascii="Times New Roman" w:hAnsi="Times New Roman"/>
                <w:sz w:val="20"/>
                <w:szCs w:val="20"/>
              </w:rPr>
              <w:t>.</w:t>
            </w:r>
          </w:p>
          <w:p w:rsidR="00334397" w:rsidRPr="004B188A" w:rsidRDefault="00334397" w:rsidP="0072327A">
            <w:pPr>
              <w:spacing w:after="0" w:line="240" w:lineRule="auto"/>
              <w:rPr>
                <w:rFonts w:ascii="Times New Roman" w:hAnsi="Times New Roman"/>
                <w:sz w:val="20"/>
                <w:szCs w:val="20"/>
              </w:rPr>
            </w:pPr>
            <w:r w:rsidRPr="004B188A">
              <w:rPr>
                <w:noProof/>
                <w:lang w:val="pt-PT" w:eastAsia="pt-PT"/>
              </w:rPr>
              <w:drawing>
                <wp:inline distT="0" distB="0" distL="0" distR="0">
                  <wp:extent cx="1035170" cy="785004"/>
                  <wp:effectExtent l="19050" t="0" r="0" b="0"/>
                  <wp:docPr id="159" name="Imagem 159" descr="http://ready.arl.noaa.gov/hysplitout/378875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ready.arl.noaa.gov/hysplitout/378875_trj001.gif"/>
                          <pic:cNvPicPr>
                            <a:picLocks noChangeAspect="1" noChangeArrowheads="1"/>
                          </pic:cNvPicPr>
                        </pic:nvPicPr>
                        <pic:blipFill>
                          <a:blip r:embed="rId238" cstate="print">
                            <a:grayscl/>
                          </a:blip>
                          <a:srcRect l="4428" t="11180" r="3810" b="32298"/>
                          <a:stretch>
                            <a:fillRect/>
                          </a:stretch>
                        </pic:blipFill>
                        <pic:spPr bwMode="auto">
                          <a:xfrm>
                            <a:off x="0" y="0"/>
                            <a:ext cx="1035170" cy="785004"/>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994422" cy="776377"/>
                  <wp:effectExtent l="19050" t="0" r="0" b="0"/>
                  <wp:docPr id="21" name="Imagem 162" descr="http://ready.arl.noaa.gov/hysplitout/338876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ready.arl.noaa.gov/hysplitout/338876_trj001.gif"/>
                          <pic:cNvPicPr>
                            <a:picLocks noChangeAspect="1" noChangeArrowheads="1"/>
                          </pic:cNvPicPr>
                        </pic:nvPicPr>
                        <pic:blipFill>
                          <a:blip r:embed="rId239" cstate="print">
                            <a:grayscl/>
                          </a:blip>
                          <a:srcRect l="5352" t="11801" r="6511" b="32298"/>
                          <a:stretch>
                            <a:fillRect/>
                          </a:stretch>
                        </pic:blipFill>
                        <pic:spPr bwMode="auto">
                          <a:xfrm>
                            <a:off x="0" y="0"/>
                            <a:ext cx="994422" cy="776377"/>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0196C" w:rsidRPr="00E0196C"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t>2-13 June 2004</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60-136 Mm</w:t>
            </w:r>
            <w:r w:rsidRPr="00A67E1C">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α=1.3-1.7</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b~0.09-0.12</w:t>
            </w:r>
          </w:p>
        </w:tc>
        <w:tc>
          <w:tcPr>
            <w:tcW w:w="5811" w:type="dxa"/>
            <w:shd w:val="clear" w:color="auto" w:fill="auto"/>
          </w:tcPr>
          <w:p w:rsidR="00EE71C1" w:rsidRPr="004B188A" w:rsidRDefault="00DB5026" w:rsidP="00DB5026">
            <w:pPr>
              <w:spacing w:after="0" w:line="240" w:lineRule="auto"/>
              <w:jc w:val="both"/>
              <w:rPr>
                <w:rFonts w:ascii="Times New Roman" w:hAnsi="Times New Roman"/>
                <w:sz w:val="20"/>
                <w:szCs w:val="20"/>
              </w:rPr>
            </w:pPr>
            <w:r>
              <w:rPr>
                <w:rFonts w:ascii="Times New Roman" w:hAnsi="Times New Roman"/>
                <w:sz w:val="20"/>
                <w:szCs w:val="20"/>
              </w:rPr>
              <w:t>Trajectories of short length (</w:t>
            </w:r>
            <w:r w:rsidR="004679B7" w:rsidRPr="004B188A">
              <w:rPr>
                <w:rFonts w:ascii="Times New Roman" w:hAnsi="Times New Roman"/>
                <w:sz w:val="20"/>
                <w:szCs w:val="20"/>
              </w:rPr>
              <w:t>IB</w:t>
            </w:r>
            <w:r>
              <w:rPr>
                <w:rFonts w:ascii="Times New Roman" w:hAnsi="Times New Roman"/>
                <w:sz w:val="20"/>
                <w:szCs w:val="20"/>
              </w:rPr>
              <w:t xml:space="preserve">) and </w:t>
            </w:r>
            <w:r w:rsidR="004679B7" w:rsidRPr="004B188A">
              <w:rPr>
                <w:rFonts w:ascii="Times New Roman" w:hAnsi="Times New Roman"/>
                <w:sz w:val="20"/>
                <w:szCs w:val="20"/>
              </w:rPr>
              <w:t>AF</w:t>
            </w:r>
            <w:r w:rsidR="00EE71C1" w:rsidRPr="004B188A">
              <w:rPr>
                <w:rFonts w:ascii="Times New Roman" w:hAnsi="Times New Roman"/>
                <w:sz w:val="20"/>
                <w:szCs w:val="20"/>
              </w:rPr>
              <w:t xml:space="preserve"> influence</w:t>
            </w:r>
            <w:r w:rsidR="00334397" w:rsidRPr="004B188A">
              <w:rPr>
                <w:rFonts w:ascii="Times New Roman" w:hAnsi="Times New Roman"/>
                <w:sz w:val="20"/>
                <w:szCs w:val="20"/>
              </w:rPr>
              <w:t xml:space="preserve"> </w:t>
            </w:r>
            <w:r w:rsidR="0011394C" w:rsidRPr="004B188A">
              <w:rPr>
                <w:rFonts w:ascii="Times New Roman" w:hAnsi="Times New Roman"/>
                <w:sz w:val="20"/>
                <w:szCs w:val="20"/>
              </w:rPr>
              <w:t xml:space="preserve">mainly </w:t>
            </w:r>
            <w:r w:rsidR="00334397" w:rsidRPr="004B188A">
              <w:rPr>
                <w:rFonts w:ascii="Times New Roman" w:hAnsi="Times New Roman"/>
                <w:sz w:val="20"/>
                <w:szCs w:val="20"/>
              </w:rPr>
              <w:t>in altitude</w:t>
            </w:r>
            <w:r w:rsidR="00EE71C1" w:rsidRPr="004B188A">
              <w:rPr>
                <w:rFonts w:ascii="Times New Roman" w:hAnsi="Times New Roman"/>
                <w:sz w:val="20"/>
                <w:szCs w:val="20"/>
              </w:rPr>
              <w:t>.</w:t>
            </w:r>
            <w:r>
              <w:rPr>
                <w:rFonts w:ascii="Times New Roman" w:hAnsi="Times New Roman"/>
                <w:sz w:val="20"/>
                <w:szCs w:val="20"/>
              </w:rPr>
              <w:t xml:space="preserve"> Pollution and some observations of dust.</w:t>
            </w:r>
          </w:p>
          <w:p w:rsidR="0011394C" w:rsidRPr="004B188A" w:rsidRDefault="0011394C" w:rsidP="0011394C">
            <w:pPr>
              <w:spacing w:after="0" w:line="240" w:lineRule="auto"/>
              <w:rPr>
                <w:rFonts w:ascii="Times New Roman" w:hAnsi="Times New Roman"/>
                <w:sz w:val="20"/>
                <w:szCs w:val="20"/>
              </w:rPr>
            </w:pPr>
            <w:r w:rsidRPr="004B188A">
              <w:rPr>
                <w:noProof/>
                <w:lang w:val="pt-PT" w:eastAsia="pt-PT"/>
              </w:rPr>
              <w:drawing>
                <wp:inline distT="0" distB="0" distL="0" distR="0">
                  <wp:extent cx="1006224" cy="785003"/>
                  <wp:effectExtent l="19050" t="0" r="3426" b="0"/>
                  <wp:docPr id="171" name="Imagem 171" descr="http://ready.arl.noaa.gov/hysplitout/308878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ready.arl.noaa.gov/hysplitout/308878_trj001.gif"/>
                          <pic:cNvPicPr>
                            <a:picLocks noChangeAspect="1" noChangeArrowheads="1"/>
                          </pic:cNvPicPr>
                        </pic:nvPicPr>
                        <pic:blipFill>
                          <a:blip r:embed="rId240" cstate="print">
                            <a:grayscl/>
                          </a:blip>
                          <a:srcRect l="5193" t="11180" r="5474" b="32298"/>
                          <a:stretch>
                            <a:fillRect/>
                          </a:stretch>
                        </pic:blipFill>
                        <pic:spPr bwMode="auto">
                          <a:xfrm>
                            <a:off x="0" y="0"/>
                            <a:ext cx="1006224" cy="785003"/>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993633" cy="785003"/>
                  <wp:effectExtent l="19050" t="0" r="0" b="0"/>
                  <wp:docPr id="22" name="Imagem 165" descr="http://ready.arl.noaa.gov/hysplitout/368882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ready.arl.noaa.gov/hysplitout/368882_trj001.gif"/>
                          <pic:cNvPicPr>
                            <a:picLocks noChangeAspect="1" noChangeArrowheads="1"/>
                          </pic:cNvPicPr>
                        </pic:nvPicPr>
                        <pic:blipFill>
                          <a:blip r:embed="rId241" cstate="print">
                            <a:grayscl/>
                          </a:blip>
                          <a:srcRect l="7745" t="11180" r="4474" b="32298"/>
                          <a:stretch>
                            <a:fillRect/>
                          </a:stretch>
                        </pic:blipFill>
                        <pic:spPr bwMode="auto">
                          <a:xfrm>
                            <a:off x="0" y="0"/>
                            <a:ext cx="993633" cy="785003"/>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43006" cy="793630"/>
                  <wp:effectExtent l="19050" t="0" r="4744" b="0"/>
                  <wp:docPr id="168" name="Imagem 168" descr="http://ready.arl.noaa.gov/hysplitout/308888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ready.arl.noaa.gov/hysplitout/308888_trj001.gif"/>
                          <pic:cNvPicPr>
                            <a:picLocks noChangeAspect="1" noChangeArrowheads="1"/>
                          </pic:cNvPicPr>
                        </pic:nvPicPr>
                        <pic:blipFill>
                          <a:blip r:embed="rId242" cstate="print">
                            <a:grayscl/>
                          </a:blip>
                          <a:srcRect l="6117" t="11180" r="1583" b="31677"/>
                          <a:stretch>
                            <a:fillRect/>
                          </a:stretch>
                        </pic:blipFill>
                        <pic:spPr bwMode="auto">
                          <a:xfrm>
                            <a:off x="0" y="0"/>
                            <a:ext cx="1043006" cy="793630"/>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42037" w:rsidRDefault="00E42037" w:rsidP="00DB5026">
            <w:pPr>
              <w:spacing w:after="0" w:line="240" w:lineRule="auto"/>
              <w:jc w:val="center"/>
              <w:rPr>
                <w:rFonts w:ascii="Times New Roman" w:hAnsi="Times New Roman"/>
                <w:b/>
                <w:sz w:val="20"/>
                <w:szCs w:val="20"/>
              </w:rPr>
            </w:pPr>
          </w:p>
          <w:p w:rsidR="00E42037" w:rsidRDefault="00E42037" w:rsidP="00DB5026">
            <w:pPr>
              <w:spacing w:after="0" w:line="240" w:lineRule="auto"/>
              <w:jc w:val="center"/>
              <w:rPr>
                <w:rFonts w:ascii="Times New Roman" w:hAnsi="Times New Roman"/>
                <w:b/>
                <w:sz w:val="20"/>
                <w:szCs w:val="20"/>
              </w:rPr>
            </w:pPr>
          </w:p>
          <w:p w:rsidR="00E42037" w:rsidRDefault="00E42037" w:rsidP="00DB5026">
            <w:pPr>
              <w:spacing w:after="0" w:line="240" w:lineRule="auto"/>
              <w:jc w:val="center"/>
              <w:rPr>
                <w:rFonts w:ascii="Times New Roman" w:hAnsi="Times New Roman"/>
                <w:b/>
                <w:sz w:val="20"/>
                <w:szCs w:val="20"/>
              </w:rPr>
            </w:pPr>
          </w:p>
          <w:p w:rsidR="00E42037" w:rsidRDefault="00E42037" w:rsidP="00DB5026">
            <w:pPr>
              <w:spacing w:after="0" w:line="240" w:lineRule="auto"/>
              <w:jc w:val="center"/>
              <w:rPr>
                <w:rFonts w:ascii="Times New Roman" w:hAnsi="Times New Roman"/>
                <w:b/>
                <w:sz w:val="20"/>
                <w:szCs w:val="20"/>
              </w:rPr>
            </w:pPr>
          </w:p>
          <w:p w:rsidR="00E42037" w:rsidRDefault="00E42037" w:rsidP="00DB5026">
            <w:pPr>
              <w:spacing w:after="0" w:line="240" w:lineRule="auto"/>
              <w:jc w:val="center"/>
              <w:rPr>
                <w:rFonts w:ascii="Times New Roman" w:hAnsi="Times New Roman"/>
                <w:b/>
                <w:sz w:val="20"/>
                <w:szCs w:val="20"/>
              </w:rPr>
            </w:pPr>
          </w:p>
          <w:p w:rsidR="00E42037" w:rsidRDefault="00E42037" w:rsidP="00DB5026">
            <w:pPr>
              <w:spacing w:after="0" w:line="240" w:lineRule="auto"/>
              <w:jc w:val="center"/>
              <w:rPr>
                <w:rFonts w:ascii="Times New Roman" w:hAnsi="Times New Roman"/>
                <w:b/>
                <w:sz w:val="20"/>
                <w:szCs w:val="20"/>
              </w:rPr>
            </w:pPr>
          </w:p>
          <w:p w:rsidR="00E42037" w:rsidRDefault="00E42037" w:rsidP="00DB5026">
            <w:pPr>
              <w:spacing w:after="0" w:line="240" w:lineRule="auto"/>
              <w:jc w:val="center"/>
              <w:rPr>
                <w:rFonts w:ascii="Times New Roman" w:hAnsi="Times New Roman"/>
                <w:b/>
                <w:sz w:val="20"/>
                <w:szCs w:val="20"/>
              </w:rPr>
            </w:pPr>
          </w:p>
          <w:p w:rsidR="00E42037" w:rsidRDefault="00E42037" w:rsidP="00DB5026">
            <w:pPr>
              <w:spacing w:after="0" w:line="240" w:lineRule="auto"/>
              <w:jc w:val="center"/>
              <w:rPr>
                <w:rFonts w:ascii="Times New Roman" w:hAnsi="Times New Roman"/>
                <w:b/>
                <w:sz w:val="20"/>
                <w:szCs w:val="20"/>
              </w:rPr>
            </w:pPr>
          </w:p>
          <w:p w:rsidR="00E0196C" w:rsidRPr="00E0196C" w:rsidRDefault="00EE71C1" w:rsidP="00DB5026">
            <w:pPr>
              <w:spacing w:after="0" w:line="240" w:lineRule="auto"/>
              <w:jc w:val="center"/>
              <w:rPr>
                <w:rFonts w:ascii="Times New Roman" w:hAnsi="Times New Roman"/>
                <w:b/>
                <w:sz w:val="20"/>
                <w:szCs w:val="20"/>
              </w:rPr>
            </w:pPr>
            <w:r w:rsidRPr="004B188A">
              <w:rPr>
                <w:rFonts w:ascii="Times New Roman" w:hAnsi="Times New Roman"/>
                <w:b/>
                <w:sz w:val="20"/>
                <w:szCs w:val="20"/>
              </w:rPr>
              <w:lastRenderedPageBreak/>
              <w:t>1-</w:t>
            </w:r>
            <w:r w:rsidR="00DB5026">
              <w:rPr>
                <w:rFonts w:ascii="Times New Roman" w:hAnsi="Times New Roman"/>
                <w:b/>
                <w:sz w:val="20"/>
                <w:szCs w:val="20"/>
              </w:rPr>
              <w:t>8</w:t>
            </w:r>
            <w:r w:rsidRPr="004B188A">
              <w:rPr>
                <w:rFonts w:ascii="Times New Roman" w:hAnsi="Times New Roman"/>
                <w:b/>
                <w:sz w:val="20"/>
                <w:szCs w:val="20"/>
              </w:rPr>
              <w:t xml:space="preserve"> Oct 2004</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lastRenderedPageBreak/>
              <w:t>σ</w:t>
            </w:r>
            <w:r w:rsidRPr="004B188A">
              <w:rPr>
                <w:rFonts w:ascii="Times New Roman" w:hAnsi="Times New Roman"/>
                <w:sz w:val="20"/>
                <w:szCs w:val="20"/>
                <w:vertAlign w:val="subscript"/>
              </w:rPr>
              <w:t>sp</w:t>
            </w:r>
            <w:r w:rsidRPr="004B188A">
              <w:rPr>
                <w:rFonts w:ascii="Times New Roman" w:hAnsi="Times New Roman"/>
                <w:sz w:val="20"/>
                <w:szCs w:val="20"/>
              </w:rPr>
              <w:t>(550) = 63-105 Mm</w:t>
            </w:r>
            <w:r w:rsidRPr="00A67E1C">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α=1.7</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b~0.10-0.13</w:t>
            </w:r>
          </w:p>
        </w:tc>
        <w:tc>
          <w:tcPr>
            <w:tcW w:w="5811" w:type="dxa"/>
            <w:shd w:val="clear" w:color="auto" w:fill="auto"/>
          </w:tcPr>
          <w:p w:rsidR="00EE71C1" w:rsidRPr="004B188A" w:rsidRDefault="00EE71C1" w:rsidP="00DB5026">
            <w:pPr>
              <w:spacing w:after="0" w:line="240" w:lineRule="auto"/>
              <w:jc w:val="both"/>
              <w:rPr>
                <w:rFonts w:ascii="Times New Roman" w:hAnsi="Times New Roman"/>
                <w:sz w:val="20"/>
                <w:szCs w:val="20"/>
              </w:rPr>
            </w:pPr>
            <w:r w:rsidRPr="004B188A">
              <w:rPr>
                <w:rFonts w:ascii="Times New Roman" w:hAnsi="Times New Roman"/>
                <w:sz w:val="20"/>
                <w:szCs w:val="20"/>
              </w:rPr>
              <w:t xml:space="preserve">Trajectories </w:t>
            </w:r>
            <w:r w:rsidR="00DB5026">
              <w:rPr>
                <w:rFonts w:ascii="Times New Roman" w:hAnsi="Times New Roman"/>
                <w:sz w:val="20"/>
                <w:szCs w:val="20"/>
              </w:rPr>
              <w:t>with</w:t>
            </w:r>
            <w:r w:rsidRPr="004B188A">
              <w:rPr>
                <w:rFonts w:ascii="Times New Roman" w:hAnsi="Times New Roman"/>
                <w:sz w:val="20"/>
                <w:szCs w:val="20"/>
              </w:rPr>
              <w:t xml:space="preserve"> </w:t>
            </w:r>
            <w:r w:rsidR="00DB5026">
              <w:rPr>
                <w:rFonts w:ascii="Times New Roman" w:hAnsi="Times New Roman"/>
                <w:sz w:val="20"/>
                <w:szCs w:val="20"/>
              </w:rPr>
              <w:t xml:space="preserve">European </w:t>
            </w:r>
            <w:r w:rsidR="0011394C" w:rsidRPr="004B188A">
              <w:rPr>
                <w:rFonts w:ascii="Times New Roman" w:hAnsi="Times New Roman"/>
                <w:sz w:val="20"/>
                <w:szCs w:val="20"/>
              </w:rPr>
              <w:t>and A</w:t>
            </w:r>
            <w:r w:rsidR="00DB5026">
              <w:rPr>
                <w:rFonts w:ascii="Times New Roman" w:hAnsi="Times New Roman"/>
                <w:sz w:val="20"/>
                <w:szCs w:val="20"/>
              </w:rPr>
              <w:t>frican</w:t>
            </w:r>
            <w:r w:rsidR="0011394C" w:rsidRPr="004B188A">
              <w:rPr>
                <w:rFonts w:ascii="Times New Roman" w:hAnsi="Times New Roman"/>
                <w:sz w:val="20"/>
                <w:szCs w:val="20"/>
              </w:rPr>
              <w:t xml:space="preserve"> </w:t>
            </w:r>
            <w:r w:rsidR="00DB5026">
              <w:rPr>
                <w:rFonts w:ascii="Times New Roman" w:hAnsi="Times New Roman"/>
                <w:sz w:val="20"/>
                <w:szCs w:val="20"/>
              </w:rPr>
              <w:t>influence</w:t>
            </w:r>
            <w:r w:rsidR="00DB5026" w:rsidRPr="004B188A">
              <w:rPr>
                <w:rFonts w:ascii="Times New Roman" w:hAnsi="Times New Roman"/>
                <w:sz w:val="20"/>
                <w:szCs w:val="20"/>
              </w:rPr>
              <w:t xml:space="preserve"> </w:t>
            </w:r>
            <w:r w:rsidR="00DB5026">
              <w:rPr>
                <w:rFonts w:ascii="Times New Roman" w:hAnsi="Times New Roman"/>
                <w:sz w:val="20"/>
                <w:szCs w:val="20"/>
              </w:rPr>
              <w:t>during this period</w:t>
            </w:r>
            <w:r w:rsidRPr="004B188A">
              <w:rPr>
                <w:rFonts w:ascii="Times New Roman" w:hAnsi="Times New Roman"/>
                <w:sz w:val="20"/>
                <w:szCs w:val="20"/>
              </w:rPr>
              <w:t>.</w:t>
            </w:r>
            <w:r w:rsidR="00DB5026">
              <w:rPr>
                <w:rFonts w:ascii="Times New Roman" w:hAnsi="Times New Roman"/>
                <w:sz w:val="20"/>
                <w:szCs w:val="20"/>
              </w:rPr>
              <w:t xml:space="preserve"> Pollution and some short-term dust observations.</w:t>
            </w:r>
          </w:p>
          <w:p w:rsidR="0011394C" w:rsidRPr="004B188A" w:rsidRDefault="0011394C" w:rsidP="0072327A">
            <w:pPr>
              <w:spacing w:after="0" w:line="240" w:lineRule="auto"/>
              <w:rPr>
                <w:rFonts w:ascii="Times New Roman" w:hAnsi="Times New Roman"/>
                <w:sz w:val="20"/>
                <w:szCs w:val="20"/>
              </w:rPr>
            </w:pPr>
            <w:r w:rsidRPr="004B188A">
              <w:rPr>
                <w:noProof/>
                <w:lang w:val="pt-PT" w:eastAsia="pt-PT"/>
              </w:rPr>
              <w:drawing>
                <wp:inline distT="0" distB="0" distL="0" distR="0">
                  <wp:extent cx="1004954" cy="793630"/>
                  <wp:effectExtent l="19050" t="0" r="4696" b="0"/>
                  <wp:docPr id="23" name="Imagem 174" descr="http://ready.arl.noaa.gov/hysplitout/368896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ready.arl.noaa.gov/hysplitout/368896_trj001.gif"/>
                          <pic:cNvPicPr>
                            <a:picLocks noChangeAspect="1" noChangeArrowheads="1"/>
                          </pic:cNvPicPr>
                        </pic:nvPicPr>
                        <pic:blipFill>
                          <a:blip r:embed="rId243" cstate="print">
                            <a:grayscl/>
                          </a:blip>
                          <a:srcRect l="5193" t="11180" r="5587" b="31677"/>
                          <a:stretch>
                            <a:fillRect/>
                          </a:stretch>
                        </pic:blipFill>
                        <pic:spPr bwMode="auto">
                          <a:xfrm>
                            <a:off x="0" y="0"/>
                            <a:ext cx="1004954" cy="793630"/>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23632" cy="793631"/>
                  <wp:effectExtent l="19050" t="0" r="5068" b="0"/>
                  <wp:docPr id="24" name="Imagem 177" descr="http://ready.arl.noaa.gov/hysplitout/378898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ready.arl.noaa.gov/hysplitout/378898_trj001.gif"/>
                          <pic:cNvPicPr>
                            <a:picLocks noChangeAspect="1" noChangeArrowheads="1"/>
                          </pic:cNvPicPr>
                        </pic:nvPicPr>
                        <pic:blipFill>
                          <a:blip r:embed="rId244" cstate="print">
                            <a:grayscl/>
                          </a:blip>
                          <a:srcRect l="5466" t="11180" r="3551" b="31677"/>
                          <a:stretch>
                            <a:fillRect/>
                          </a:stretch>
                        </pic:blipFill>
                        <pic:spPr bwMode="auto">
                          <a:xfrm>
                            <a:off x="0" y="0"/>
                            <a:ext cx="1023632" cy="793631"/>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0196C" w:rsidRPr="00E0196C"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t>19-30 Nov 2004</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66-181 Mm</w:t>
            </w:r>
            <w:r w:rsidRPr="00A67E1C">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α=1.5-1.8</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b~0.09-0.12</w:t>
            </w:r>
          </w:p>
        </w:tc>
        <w:tc>
          <w:tcPr>
            <w:tcW w:w="5811" w:type="dxa"/>
            <w:shd w:val="clear" w:color="auto" w:fill="auto"/>
          </w:tcPr>
          <w:p w:rsidR="00EE71C1" w:rsidRPr="004B188A" w:rsidRDefault="00DB5026" w:rsidP="00AF6998">
            <w:pPr>
              <w:spacing w:after="0" w:line="240" w:lineRule="auto"/>
              <w:jc w:val="both"/>
              <w:rPr>
                <w:rFonts w:ascii="Times New Roman" w:hAnsi="Times New Roman"/>
                <w:sz w:val="20"/>
                <w:szCs w:val="20"/>
              </w:rPr>
            </w:pPr>
            <w:r>
              <w:rPr>
                <w:rFonts w:ascii="Times New Roman" w:hAnsi="Times New Roman"/>
                <w:sz w:val="20"/>
                <w:szCs w:val="20"/>
              </w:rPr>
              <w:t>Trajectories of MIB and IB types and g</w:t>
            </w:r>
            <w:r w:rsidR="00EE71C1" w:rsidRPr="004B188A">
              <w:rPr>
                <w:rFonts w:ascii="Times New Roman" w:hAnsi="Times New Roman"/>
                <w:sz w:val="20"/>
                <w:szCs w:val="20"/>
              </w:rPr>
              <w:t xml:space="preserve">radual influence from </w:t>
            </w:r>
            <w:r>
              <w:rPr>
                <w:rFonts w:ascii="Times New Roman" w:hAnsi="Times New Roman"/>
                <w:sz w:val="20"/>
                <w:szCs w:val="20"/>
              </w:rPr>
              <w:t>Africa. Pollution type aerosol during this period.</w:t>
            </w:r>
          </w:p>
          <w:p w:rsidR="00D86470" w:rsidRPr="004B188A" w:rsidRDefault="00D86470" w:rsidP="0072327A">
            <w:pPr>
              <w:spacing w:after="0" w:line="240" w:lineRule="auto"/>
              <w:rPr>
                <w:rFonts w:ascii="Times New Roman" w:hAnsi="Times New Roman"/>
                <w:sz w:val="20"/>
                <w:szCs w:val="20"/>
              </w:rPr>
            </w:pPr>
            <w:r w:rsidRPr="004B188A">
              <w:rPr>
                <w:noProof/>
                <w:lang w:val="pt-PT" w:eastAsia="pt-PT"/>
              </w:rPr>
              <w:drawing>
                <wp:inline distT="0" distB="0" distL="0" distR="0">
                  <wp:extent cx="1007339" cy="785004"/>
                  <wp:effectExtent l="19050" t="0" r="2311" b="0"/>
                  <wp:docPr id="25" name="Imagem 180" descr="http://ready.arl.noaa.gov/hysplitout/358905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ready.arl.noaa.gov/hysplitout/358905_trj001.gif"/>
                          <pic:cNvPicPr>
                            <a:picLocks noChangeAspect="1" noChangeArrowheads="1"/>
                          </pic:cNvPicPr>
                        </pic:nvPicPr>
                        <pic:blipFill>
                          <a:blip r:embed="rId245" cstate="print">
                            <a:grayscl/>
                          </a:blip>
                          <a:srcRect l="5957" t="11180" r="4854" b="32298"/>
                          <a:stretch>
                            <a:fillRect/>
                          </a:stretch>
                        </pic:blipFill>
                        <pic:spPr bwMode="auto">
                          <a:xfrm>
                            <a:off x="0" y="0"/>
                            <a:ext cx="1007339" cy="785004"/>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17917" cy="767750"/>
                  <wp:effectExtent l="19050" t="0" r="0" b="0"/>
                  <wp:docPr id="26" name="Imagem 183" descr="http://ready.arl.noaa.gov/hysplitout/348907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ready.arl.noaa.gov/hysplitout/348907_trj001.gif"/>
                          <pic:cNvPicPr>
                            <a:picLocks noChangeAspect="1" noChangeArrowheads="1"/>
                          </pic:cNvPicPr>
                        </pic:nvPicPr>
                        <pic:blipFill>
                          <a:blip r:embed="rId246" cstate="print">
                            <a:grayscl/>
                          </a:blip>
                          <a:srcRect l="5974" t="12422" r="3551" b="32298"/>
                          <a:stretch>
                            <a:fillRect/>
                          </a:stretch>
                        </pic:blipFill>
                        <pic:spPr bwMode="auto">
                          <a:xfrm>
                            <a:off x="0" y="0"/>
                            <a:ext cx="1017917" cy="767750"/>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0196C" w:rsidRPr="00E0196C" w:rsidRDefault="00EE71C1" w:rsidP="00E0196C">
            <w:pPr>
              <w:spacing w:after="0" w:line="240" w:lineRule="auto"/>
              <w:jc w:val="center"/>
              <w:rPr>
                <w:rFonts w:ascii="Times New Roman" w:hAnsi="Times New Roman"/>
                <w:b/>
                <w:sz w:val="20"/>
                <w:szCs w:val="20"/>
              </w:rPr>
            </w:pPr>
            <w:r w:rsidRPr="00AF6998">
              <w:rPr>
                <w:rFonts w:ascii="Times New Roman" w:hAnsi="Times New Roman"/>
                <w:b/>
                <w:sz w:val="20"/>
                <w:szCs w:val="20"/>
              </w:rPr>
              <w:t>7-11 Dec 2004</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79-108 Mm</w:t>
            </w:r>
            <w:r w:rsidRPr="00A67E1C">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α=1.9</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b~0.12-0.14</w:t>
            </w:r>
          </w:p>
        </w:tc>
        <w:tc>
          <w:tcPr>
            <w:tcW w:w="5811" w:type="dxa"/>
            <w:shd w:val="clear" w:color="auto" w:fill="auto"/>
          </w:tcPr>
          <w:p w:rsidR="00EE71C1" w:rsidRPr="004B188A" w:rsidRDefault="00D86470" w:rsidP="00AF6998">
            <w:pPr>
              <w:spacing w:after="0" w:line="240" w:lineRule="auto"/>
              <w:jc w:val="both"/>
              <w:rPr>
                <w:rFonts w:ascii="Times New Roman" w:hAnsi="Times New Roman"/>
                <w:sz w:val="20"/>
                <w:szCs w:val="20"/>
              </w:rPr>
            </w:pPr>
            <w:r w:rsidRPr="004B188A">
              <w:rPr>
                <w:rFonts w:ascii="Times New Roman" w:hAnsi="Times New Roman"/>
                <w:sz w:val="20"/>
                <w:szCs w:val="20"/>
              </w:rPr>
              <w:t xml:space="preserve">African and </w:t>
            </w:r>
            <w:r w:rsidR="00EE71C1" w:rsidRPr="004B188A">
              <w:rPr>
                <w:rFonts w:ascii="Times New Roman" w:hAnsi="Times New Roman"/>
                <w:sz w:val="20"/>
                <w:szCs w:val="20"/>
              </w:rPr>
              <w:t>E</w:t>
            </w:r>
            <w:r w:rsidR="00DB5026">
              <w:rPr>
                <w:rFonts w:ascii="Times New Roman" w:hAnsi="Times New Roman"/>
                <w:sz w:val="20"/>
                <w:szCs w:val="20"/>
              </w:rPr>
              <w:t xml:space="preserve">uropean influenced trajectories, but an aerosol of pollution type was observed during this period. </w:t>
            </w:r>
          </w:p>
          <w:p w:rsidR="00D86470" w:rsidRPr="004B188A" w:rsidRDefault="00D86470" w:rsidP="00D86470">
            <w:pPr>
              <w:spacing w:after="0" w:line="240" w:lineRule="auto"/>
              <w:rPr>
                <w:rFonts w:ascii="Times New Roman" w:hAnsi="Times New Roman"/>
                <w:sz w:val="20"/>
                <w:szCs w:val="20"/>
              </w:rPr>
            </w:pPr>
            <w:r w:rsidRPr="004B188A">
              <w:rPr>
                <w:noProof/>
                <w:lang w:val="pt-PT" w:eastAsia="pt-PT"/>
              </w:rPr>
              <w:drawing>
                <wp:inline distT="0" distB="0" distL="0" distR="0">
                  <wp:extent cx="1006859" cy="785004"/>
                  <wp:effectExtent l="19050" t="0" r="2791" b="0"/>
                  <wp:docPr id="27" name="Imagem 186" descr="http://ready.arl.noaa.gov/hysplitout/378919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ready.arl.noaa.gov/hysplitout/378919_trj001.gif"/>
                          <pic:cNvPicPr>
                            <a:picLocks noChangeAspect="1" noChangeArrowheads="1"/>
                          </pic:cNvPicPr>
                        </pic:nvPicPr>
                        <pic:blipFill>
                          <a:blip r:embed="rId247" cstate="print">
                            <a:grayscl/>
                          </a:blip>
                          <a:srcRect l="5193" t="11180" r="5417" b="32298"/>
                          <a:stretch>
                            <a:fillRect/>
                          </a:stretch>
                        </pic:blipFill>
                        <pic:spPr bwMode="auto">
                          <a:xfrm>
                            <a:off x="0" y="0"/>
                            <a:ext cx="1006859" cy="785004"/>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26544" cy="785004"/>
                  <wp:effectExtent l="19050" t="0" r="2156" b="0"/>
                  <wp:docPr id="28" name="Imagem 189" descr="http://ready.arl.noaa.gov/hysplitout/318921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ready.arl.noaa.gov/hysplitout/318921_trj001.gif"/>
                          <pic:cNvPicPr>
                            <a:picLocks noChangeAspect="1" noChangeArrowheads="1"/>
                          </pic:cNvPicPr>
                        </pic:nvPicPr>
                        <pic:blipFill>
                          <a:blip r:embed="rId248" cstate="print">
                            <a:grayscl/>
                          </a:blip>
                          <a:srcRect l="5964" t="11180" r="2946" b="32298"/>
                          <a:stretch>
                            <a:fillRect/>
                          </a:stretch>
                        </pic:blipFill>
                        <pic:spPr bwMode="auto">
                          <a:xfrm>
                            <a:off x="0" y="0"/>
                            <a:ext cx="1026544" cy="785004"/>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24746" cy="785004"/>
                  <wp:effectExtent l="19050" t="0" r="3954" b="0"/>
                  <wp:docPr id="29" name="Imagem 192" descr="http://ready.arl.noaa.gov/hysplitout/358917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ready.arl.noaa.gov/hysplitout/358917_trj001.gif"/>
                          <pic:cNvPicPr>
                            <a:picLocks noChangeAspect="1" noChangeArrowheads="1"/>
                          </pic:cNvPicPr>
                        </pic:nvPicPr>
                        <pic:blipFill>
                          <a:blip r:embed="rId249" cstate="print">
                            <a:grayscl/>
                          </a:blip>
                          <a:srcRect l="5193" t="11801" r="3829" b="31677"/>
                          <a:stretch>
                            <a:fillRect/>
                          </a:stretch>
                        </pic:blipFill>
                        <pic:spPr bwMode="auto">
                          <a:xfrm>
                            <a:off x="0" y="0"/>
                            <a:ext cx="1024746" cy="785004"/>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0196C" w:rsidRPr="00E0196C"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t>1-17 Jan 2005</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67-138 Mm</w:t>
            </w:r>
            <w:r w:rsidRPr="00A67E1C">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α=1.9-2.0</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b~0.11-0.14</w:t>
            </w:r>
          </w:p>
        </w:tc>
        <w:tc>
          <w:tcPr>
            <w:tcW w:w="5811" w:type="dxa"/>
            <w:shd w:val="clear" w:color="auto" w:fill="auto"/>
          </w:tcPr>
          <w:p w:rsidR="00EE71C1" w:rsidRPr="004B188A" w:rsidRDefault="00AF6998" w:rsidP="00AF6998">
            <w:pPr>
              <w:spacing w:after="0" w:line="240" w:lineRule="auto"/>
              <w:jc w:val="both"/>
              <w:rPr>
                <w:rFonts w:ascii="Times New Roman" w:hAnsi="Times New Roman"/>
                <w:sz w:val="20"/>
                <w:szCs w:val="20"/>
              </w:rPr>
            </w:pPr>
            <w:r>
              <w:rPr>
                <w:rFonts w:ascii="Times New Roman" w:hAnsi="Times New Roman"/>
                <w:sz w:val="20"/>
                <w:szCs w:val="20"/>
              </w:rPr>
              <w:t xml:space="preserve">Long period with high aerosol loads and strong peaks of pollution. During this period the trajectories were of </w:t>
            </w:r>
            <w:r w:rsidR="00EE71C1" w:rsidRPr="004B188A">
              <w:rPr>
                <w:rFonts w:ascii="Times New Roman" w:hAnsi="Times New Roman"/>
                <w:sz w:val="20"/>
                <w:szCs w:val="20"/>
              </w:rPr>
              <w:t>MIB type</w:t>
            </w:r>
            <w:r>
              <w:rPr>
                <w:rFonts w:ascii="Times New Roman" w:hAnsi="Times New Roman"/>
                <w:sz w:val="20"/>
                <w:szCs w:val="20"/>
              </w:rPr>
              <w:t>.</w:t>
            </w:r>
            <w:r w:rsidR="00EE71C1" w:rsidRPr="004B188A">
              <w:rPr>
                <w:rFonts w:ascii="Times New Roman" w:hAnsi="Times New Roman"/>
                <w:sz w:val="20"/>
                <w:szCs w:val="20"/>
              </w:rPr>
              <w:t xml:space="preserve"> </w:t>
            </w:r>
            <w:r>
              <w:rPr>
                <w:rFonts w:ascii="Times New Roman" w:hAnsi="Times New Roman"/>
                <w:sz w:val="20"/>
                <w:szCs w:val="20"/>
              </w:rPr>
              <w:t>Latter they were gradually arriving from Africa but no observations of dust were made.</w:t>
            </w:r>
          </w:p>
          <w:p w:rsidR="00966575" w:rsidRPr="004B188A" w:rsidRDefault="00966575" w:rsidP="0072327A">
            <w:pPr>
              <w:spacing w:after="0" w:line="240" w:lineRule="auto"/>
              <w:rPr>
                <w:rFonts w:ascii="Times New Roman" w:hAnsi="Times New Roman"/>
                <w:sz w:val="20"/>
                <w:szCs w:val="20"/>
              </w:rPr>
            </w:pPr>
            <w:r w:rsidRPr="004B188A">
              <w:rPr>
                <w:noProof/>
                <w:lang w:val="pt-PT" w:eastAsia="pt-PT"/>
              </w:rPr>
              <w:drawing>
                <wp:inline distT="0" distB="0" distL="0" distR="0">
                  <wp:extent cx="1007974" cy="776377"/>
                  <wp:effectExtent l="19050" t="0" r="1676" b="0"/>
                  <wp:docPr id="30" name="Imagem 195" descr="http://ready.arl.noaa.gov/hysplitout/378928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ready.arl.noaa.gov/hysplitout/378928_trj001.gif"/>
                          <pic:cNvPicPr>
                            <a:picLocks noChangeAspect="1" noChangeArrowheads="1"/>
                          </pic:cNvPicPr>
                        </pic:nvPicPr>
                        <pic:blipFill>
                          <a:blip r:embed="rId250" cstate="print">
                            <a:grayscl/>
                          </a:blip>
                          <a:srcRect l="5957" t="11801" r="4798" b="32298"/>
                          <a:stretch>
                            <a:fillRect/>
                          </a:stretch>
                        </pic:blipFill>
                        <pic:spPr bwMode="auto">
                          <a:xfrm>
                            <a:off x="0" y="0"/>
                            <a:ext cx="1007974" cy="776377"/>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16120" cy="793630"/>
                  <wp:effectExtent l="19050" t="0" r="0" b="0"/>
                  <wp:docPr id="31" name="Imagem 198" descr="http://ready.arl.noaa.gov/hysplitout/388930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ready.arl.noaa.gov/hysplitout/388930_trj001.gif"/>
                          <pic:cNvPicPr>
                            <a:picLocks noChangeAspect="1" noChangeArrowheads="1"/>
                          </pic:cNvPicPr>
                        </pic:nvPicPr>
                        <pic:blipFill>
                          <a:blip r:embed="rId251" cstate="print">
                            <a:grayscl/>
                          </a:blip>
                          <a:srcRect l="5193" t="11180" r="4595" b="31677"/>
                          <a:stretch>
                            <a:fillRect/>
                          </a:stretch>
                        </pic:blipFill>
                        <pic:spPr bwMode="auto">
                          <a:xfrm>
                            <a:off x="0" y="0"/>
                            <a:ext cx="1016120" cy="793630"/>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0196C" w:rsidRPr="00E0196C"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t>23-24 Jan 2005</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112-133 Mm</w:t>
            </w:r>
            <w:r w:rsidRPr="00A67E1C">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α=2.0-2.1</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b~0.13-0.15</w:t>
            </w:r>
          </w:p>
        </w:tc>
        <w:tc>
          <w:tcPr>
            <w:tcW w:w="5811" w:type="dxa"/>
            <w:shd w:val="clear" w:color="auto" w:fill="auto"/>
          </w:tcPr>
          <w:p w:rsidR="00EE71C1" w:rsidRPr="004B188A" w:rsidRDefault="00AF6998" w:rsidP="00AF6998">
            <w:pPr>
              <w:spacing w:after="0" w:line="240" w:lineRule="auto"/>
              <w:jc w:val="both"/>
              <w:rPr>
                <w:rFonts w:ascii="Times New Roman" w:hAnsi="Times New Roman"/>
                <w:sz w:val="20"/>
                <w:szCs w:val="20"/>
              </w:rPr>
            </w:pPr>
            <w:r>
              <w:rPr>
                <w:rFonts w:ascii="Times New Roman" w:hAnsi="Times New Roman"/>
                <w:sz w:val="20"/>
                <w:szCs w:val="20"/>
              </w:rPr>
              <w:t>T</w:t>
            </w:r>
            <w:r w:rsidRPr="004B188A">
              <w:rPr>
                <w:rFonts w:ascii="Times New Roman" w:hAnsi="Times New Roman"/>
                <w:sz w:val="20"/>
                <w:szCs w:val="20"/>
              </w:rPr>
              <w:t xml:space="preserve">rajectories </w:t>
            </w:r>
            <w:r>
              <w:rPr>
                <w:rFonts w:ascii="Times New Roman" w:hAnsi="Times New Roman"/>
                <w:sz w:val="20"/>
                <w:szCs w:val="20"/>
              </w:rPr>
              <w:t xml:space="preserve">of </w:t>
            </w:r>
            <w:r w:rsidR="00EE71C1" w:rsidRPr="004B188A">
              <w:rPr>
                <w:rFonts w:ascii="Times New Roman" w:hAnsi="Times New Roman"/>
                <w:sz w:val="20"/>
                <w:szCs w:val="20"/>
              </w:rPr>
              <w:t>MIB</w:t>
            </w:r>
            <w:r>
              <w:rPr>
                <w:rFonts w:ascii="Times New Roman" w:hAnsi="Times New Roman"/>
                <w:sz w:val="20"/>
                <w:szCs w:val="20"/>
              </w:rPr>
              <w:t xml:space="preserve"> type and pollution episode</w:t>
            </w:r>
            <w:r w:rsidR="00EE71C1" w:rsidRPr="004B188A">
              <w:rPr>
                <w:rFonts w:ascii="Times New Roman" w:hAnsi="Times New Roman"/>
                <w:sz w:val="20"/>
                <w:szCs w:val="20"/>
              </w:rPr>
              <w:t>.</w:t>
            </w:r>
          </w:p>
          <w:p w:rsidR="00966575" w:rsidRPr="004B188A" w:rsidRDefault="00966575" w:rsidP="0072327A">
            <w:pPr>
              <w:spacing w:after="0" w:line="240" w:lineRule="auto"/>
              <w:rPr>
                <w:rFonts w:ascii="Times New Roman" w:hAnsi="Times New Roman"/>
                <w:sz w:val="20"/>
                <w:szCs w:val="20"/>
              </w:rPr>
            </w:pPr>
            <w:r w:rsidRPr="004B188A">
              <w:rPr>
                <w:noProof/>
                <w:lang w:val="pt-PT" w:eastAsia="pt-PT"/>
              </w:rPr>
              <w:drawing>
                <wp:inline distT="0" distB="0" distL="0" distR="0">
                  <wp:extent cx="1007974" cy="776377"/>
                  <wp:effectExtent l="19050" t="0" r="1676" b="0"/>
                  <wp:docPr id="32" name="Imagem 201" descr="http://ready.arl.noaa.gov/hysplitout/338934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ready.arl.noaa.gov/hysplitout/338934_trj001.gif"/>
                          <pic:cNvPicPr>
                            <a:picLocks noChangeAspect="1" noChangeArrowheads="1"/>
                          </pic:cNvPicPr>
                        </pic:nvPicPr>
                        <pic:blipFill>
                          <a:blip r:embed="rId252" cstate="print">
                            <a:grayscl/>
                          </a:blip>
                          <a:srcRect l="5957" t="11801" r="4798" b="32298"/>
                          <a:stretch>
                            <a:fillRect/>
                          </a:stretch>
                        </pic:blipFill>
                        <pic:spPr bwMode="auto">
                          <a:xfrm>
                            <a:off x="0" y="0"/>
                            <a:ext cx="1007974" cy="776377"/>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0196C" w:rsidRPr="00E0196C"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t>4-5 Feb 2005</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87-108 Mm</w:t>
            </w:r>
            <w:r w:rsidRPr="00A67E1C">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α=2.0-2.1</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b~0.15</w:t>
            </w:r>
          </w:p>
        </w:tc>
        <w:tc>
          <w:tcPr>
            <w:tcW w:w="5811" w:type="dxa"/>
            <w:shd w:val="clear" w:color="auto" w:fill="auto"/>
          </w:tcPr>
          <w:p w:rsidR="00EE71C1" w:rsidRPr="004B188A" w:rsidRDefault="00EE71C1" w:rsidP="00AF6998">
            <w:pPr>
              <w:spacing w:after="0" w:line="240" w:lineRule="auto"/>
              <w:jc w:val="both"/>
              <w:rPr>
                <w:rFonts w:ascii="Times New Roman" w:hAnsi="Times New Roman"/>
                <w:sz w:val="20"/>
                <w:szCs w:val="20"/>
              </w:rPr>
            </w:pPr>
            <w:r w:rsidRPr="004B188A">
              <w:rPr>
                <w:rFonts w:ascii="Times New Roman" w:hAnsi="Times New Roman"/>
                <w:sz w:val="20"/>
                <w:szCs w:val="20"/>
              </w:rPr>
              <w:t>EU trajectories</w:t>
            </w:r>
            <w:r w:rsidR="00AF6998">
              <w:rPr>
                <w:rFonts w:ascii="Times New Roman" w:hAnsi="Times New Roman"/>
                <w:sz w:val="20"/>
                <w:szCs w:val="20"/>
              </w:rPr>
              <w:t xml:space="preserve"> and pollution observations.</w:t>
            </w:r>
          </w:p>
          <w:p w:rsidR="00254ACF" w:rsidRPr="004B188A" w:rsidRDefault="00254ACF" w:rsidP="0072327A">
            <w:pPr>
              <w:spacing w:after="0" w:line="240" w:lineRule="auto"/>
              <w:rPr>
                <w:rFonts w:ascii="Times New Roman" w:hAnsi="Times New Roman"/>
                <w:sz w:val="20"/>
                <w:szCs w:val="20"/>
              </w:rPr>
            </w:pPr>
            <w:r w:rsidRPr="004B188A">
              <w:rPr>
                <w:noProof/>
                <w:lang w:val="pt-PT" w:eastAsia="pt-PT"/>
              </w:rPr>
              <w:drawing>
                <wp:inline distT="0" distB="0" distL="0" distR="0">
                  <wp:extent cx="1006859" cy="776378"/>
                  <wp:effectExtent l="19050" t="0" r="2791" b="0"/>
                  <wp:docPr id="204" name="Imagem 204" descr="http://ready.arl.noaa.gov/hysplitout/378949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ready.arl.noaa.gov/hysplitout/378949_trj001.gif"/>
                          <pic:cNvPicPr>
                            <a:picLocks noChangeAspect="1" noChangeArrowheads="1"/>
                          </pic:cNvPicPr>
                        </pic:nvPicPr>
                        <pic:blipFill>
                          <a:blip r:embed="rId253" cstate="print">
                            <a:grayscl/>
                          </a:blip>
                          <a:srcRect l="5193" t="11801" r="5417" b="32298"/>
                          <a:stretch>
                            <a:fillRect/>
                          </a:stretch>
                        </pic:blipFill>
                        <pic:spPr bwMode="auto">
                          <a:xfrm>
                            <a:off x="0" y="0"/>
                            <a:ext cx="1006859" cy="776378"/>
                          </a:xfrm>
                          <a:prstGeom prst="rect">
                            <a:avLst/>
                          </a:prstGeom>
                          <a:noFill/>
                          <a:ln w="9525">
                            <a:noFill/>
                            <a:miter lim="800000"/>
                            <a:headEnd/>
                            <a:tailEnd/>
                          </a:ln>
                        </pic:spPr>
                      </pic:pic>
                    </a:graphicData>
                  </a:graphic>
                </wp:inline>
              </w:drawing>
            </w:r>
          </w:p>
          <w:p w:rsidR="00254ACF" w:rsidRPr="004B188A" w:rsidRDefault="00254ACF" w:rsidP="0072327A">
            <w:pPr>
              <w:spacing w:after="0" w:line="240" w:lineRule="auto"/>
              <w:rPr>
                <w:rFonts w:ascii="Times New Roman" w:hAnsi="Times New Roman"/>
                <w:sz w:val="20"/>
                <w:szCs w:val="20"/>
              </w:rPr>
            </w:pP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42037" w:rsidRDefault="00E42037" w:rsidP="00E0196C">
            <w:pPr>
              <w:spacing w:after="0" w:line="240" w:lineRule="auto"/>
              <w:jc w:val="center"/>
              <w:rPr>
                <w:rFonts w:ascii="Times New Roman" w:hAnsi="Times New Roman"/>
                <w:b/>
                <w:sz w:val="20"/>
                <w:szCs w:val="20"/>
              </w:rPr>
            </w:pPr>
          </w:p>
          <w:p w:rsidR="00E42037" w:rsidRDefault="00E42037" w:rsidP="00E0196C">
            <w:pPr>
              <w:spacing w:after="0" w:line="240" w:lineRule="auto"/>
              <w:jc w:val="center"/>
              <w:rPr>
                <w:rFonts w:ascii="Times New Roman" w:hAnsi="Times New Roman"/>
                <w:b/>
                <w:sz w:val="20"/>
                <w:szCs w:val="20"/>
              </w:rPr>
            </w:pPr>
          </w:p>
          <w:p w:rsidR="00E42037" w:rsidRDefault="00E42037" w:rsidP="00E0196C">
            <w:pPr>
              <w:spacing w:after="0" w:line="240" w:lineRule="auto"/>
              <w:jc w:val="center"/>
              <w:rPr>
                <w:rFonts w:ascii="Times New Roman" w:hAnsi="Times New Roman"/>
                <w:b/>
                <w:sz w:val="20"/>
                <w:szCs w:val="20"/>
              </w:rPr>
            </w:pPr>
          </w:p>
          <w:p w:rsidR="00E0196C" w:rsidRPr="00E0196C"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lastRenderedPageBreak/>
              <w:t>12-13 Feb 2005</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lastRenderedPageBreak/>
              <w:t>σ</w:t>
            </w:r>
            <w:r w:rsidRPr="004B188A">
              <w:rPr>
                <w:rFonts w:ascii="Times New Roman" w:hAnsi="Times New Roman"/>
                <w:sz w:val="20"/>
                <w:szCs w:val="20"/>
                <w:vertAlign w:val="subscript"/>
              </w:rPr>
              <w:t>sp</w:t>
            </w:r>
            <w:r w:rsidRPr="004B188A">
              <w:rPr>
                <w:rFonts w:ascii="Times New Roman" w:hAnsi="Times New Roman"/>
                <w:sz w:val="20"/>
                <w:szCs w:val="20"/>
              </w:rPr>
              <w:t>(550) = 91-100 Mm</w:t>
            </w:r>
            <w:r w:rsidRPr="00A67E1C">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α=1.8-2.0</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b~0.12-0.14</w:t>
            </w:r>
          </w:p>
        </w:tc>
        <w:tc>
          <w:tcPr>
            <w:tcW w:w="5811" w:type="dxa"/>
            <w:shd w:val="clear" w:color="auto" w:fill="auto"/>
          </w:tcPr>
          <w:p w:rsidR="00EE71C1" w:rsidRPr="004B188A" w:rsidRDefault="00AF6998" w:rsidP="00AF6998">
            <w:pPr>
              <w:spacing w:after="0" w:line="240" w:lineRule="auto"/>
              <w:jc w:val="both"/>
              <w:rPr>
                <w:rFonts w:ascii="Times New Roman" w:hAnsi="Times New Roman"/>
                <w:sz w:val="20"/>
                <w:szCs w:val="20"/>
              </w:rPr>
            </w:pPr>
            <w:r>
              <w:rPr>
                <w:rFonts w:ascii="Times New Roman" w:hAnsi="Times New Roman"/>
                <w:sz w:val="20"/>
                <w:szCs w:val="20"/>
              </w:rPr>
              <w:t>Trajectories of</w:t>
            </w:r>
            <w:r w:rsidR="00EE71C1" w:rsidRPr="004B188A">
              <w:rPr>
                <w:rFonts w:ascii="Times New Roman" w:hAnsi="Times New Roman"/>
                <w:sz w:val="20"/>
                <w:szCs w:val="20"/>
              </w:rPr>
              <w:t xml:space="preserve"> IB</w:t>
            </w:r>
            <w:r>
              <w:rPr>
                <w:rFonts w:ascii="Times New Roman" w:hAnsi="Times New Roman"/>
                <w:sz w:val="20"/>
                <w:szCs w:val="20"/>
              </w:rPr>
              <w:t xml:space="preserve"> type, with short length</w:t>
            </w:r>
            <w:r w:rsidR="00EE71C1" w:rsidRPr="004B188A">
              <w:rPr>
                <w:rFonts w:ascii="Times New Roman" w:hAnsi="Times New Roman"/>
                <w:sz w:val="20"/>
                <w:szCs w:val="20"/>
              </w:rPr>
              <w:t>.</w:t>
            </w:r>
            <w:r>
              <w:rPr>
                <w:rFonts w:ascii="Times New Roman" w:hAnsi="Times New Roman"/>
                <w:sz w:val="20"/>
                <w:szCs w:val="20"/>
              </w:rPr>
              <w:t xml:space="preserve"> Pollution observations.</w:t>
            </w:r>
          </w:p>
          <w:p w:rsidR="00254ACF" w:rsidRPr="004B188A" w:rsidRDefault="00254ACF" w:rsidP="0072327A">
            <w:pPr>
              <w:spacing w:after="0" w:line="240" w:lineRule="auto"/>
              <w:rPr>
                <w:rFonts w:ascii="Times New Roman" w:hAnsi="Times New Roman"/>
                <w:sz w:val="20"/>
                <w:szCs w:val="20"/>
              </w:rPr>
            </w:pPr>
            <w:r w:rsidRPr="004B188A">
              <w:rPr>
                <w:noProof/>
                <w:lang w:val="pt-PT" w:eastAsia="pt-PT"/>
              </w:rPr>
              <w:drawing>
                <wp:inline distT="0" distB="0" distL="0" distR="0">
                  <wp:extent cx="1043797" cy="776378"/>
                  <wp:effectExtent l="19050" t="0" r="3953" b="0"/>
                  <wp:docPr id="207" name="Imagem 207" descr="http://ready.arl.noaa.gov/hysplitout/308952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ready.arl.noaa.gov/hysplitout/308952_trj001.gif"/>
                          <pic:cNvPicPr>
                            <a:picLocks noChangeAspect="1" noChangeArrowheads="1"/>
                          </pic:cNvPicPr>
                        </pic:nvPicPr>
                        <pic:blipFill>
                          <a:blip r:embed="rId254" cstate="print">
                            <a:grayscl/>
                          </a:blip>
                          <a:srcRect l="5193" t="11801" r="2138" b="32298"/>
                          <a:stretch>
                            <a:fillRect/>
                          </a:stretch>
                        </pic:blipFill>
                        <pic:spPr bwMode="auto">
                          <a:xfrm>
                            <a:off x="0" y="0"/>
                            <a:ext cx="1043797" cy="776378"/>
                          </a:xfrm>
                          <a:prstGeom prst="rect">
                            <a:avLst/>
                          </a:prstGeom>
                          <a:noFill/>
                          <a:ln w="9525">
                            <a:noFill/>
                            <a:miter lim="800000"/>
                            <a:headEnd/>
                            <a:tailEnd/>
                          </a:ln>
                        </pic:spPr>
                      </pic:pic>
                    </a:graphicData>
                  </a:graphic>
                </wp:inline>
              </w:drawing>
            </w:r>
            <w:r w:rsidRPr="004B188A">
              <w:t xml:space="preserve"> </w:t>
            </w:r>
          </w:p>
          <w:p w:rsidR="00254ACF" w:rsidRPr="004B188A" w:rsidRDefault="00254ACF" w:rsidP="0072327A">
            <w:pPr>
              <w:spacing w:after="0" w:line="240" w:lineRule="auto"/>
              <w:rPr>
                <w:rFonts w:ascii="Times New Roman" w:hAnsi="Times New Roman"/>
                <w:sz w:val="20"/>
                <w:szCs w:val="20"/>
              </w:rPr>
            </w:pP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0196C" w:rsidRPr="00E0196C" w:rsidRDefault="00EE71C1" w:rsidP="00E0196C">
            <w:pPr>
              <w:spacing w:after="0" w:line="240" w:lineRule="auto"/>
              <w:jc w:val="center"/>
              <w:rPr>
                <w:rFonts w:ascii="Times New Roman" w:hAnsi="Times New Roman"/>
                <w:b/>
                <w:sz w:val="20"/>
                <w:szCs w:val="20"/>
              </w:rPr>
            </w:pPr>
            <w:r w:rsidRPr="004B188A">
              <w:rPr>
                <w:rFonts w:ascii="Times New Roman" w:hAnsi="Times New Roman"/>
                <w:b/>
                <w:sz w:val="20"/>
                <w:szCs w:val="20"/>
              </w:rPr>
              <w:t>15-21 Mar 2005</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63-143 Mm</w:t>
            </w:r>
            <w:r w:rsidRPr="00A67E1C">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α=0.5-1.3</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b~0.10-0.12</w:t>
            </w:r>
          </w:p>
        </w:tc>
        <w:tc>
          <w:tcPr>
            <w:tcW w:w="5811" w:type="dxa"/>
            <w:shd w:val="clear" w:color="auto" w:fill="auto"/>
          </w:tcPr>
          <w:p w:rsidR="00EE71C1" w:rsidRPr="004B188A" w:rsidRDefault="00EE71C1" w:rsidP="00F43EA7">
            <w:pPr>
              <w:spacing w:after="0" w:line="240" w:lineRule="auto"/>
              <w:jc w:val="both"/>
              <w:rPr>
                <w:rFonts w:ascii="Times New Roman" w:hAnsi="Times New Roman"/>
                <w:sz w:val="20"/>
                <w:szCs w:val="20"/>
              </w:rPr>
            </w:pPr>
            <w:r w:rsidRPr="004B188A">
              <w:rPr>
                <w:rFonts w:ascii="Times New Roman" w:hAnsi="Times New Roman"/>
                <w:sz w:val="20"/>
                <w:szCs w:val="20"/>
              </w:rPr>
              <w:t xml:space="preserve">Mainly trajectories with African origin. </w:t>
            </w:r>
            <w:r w:rsidR="00F43EA7">
              <w:rPr>
                <w:rFonts w:ascii="Times New Roman" w:hAnsi="Times New Roman"/>
                <w:sz w:val="20"/>
                <w:szCs w:val="20"/>
              </w:rPr>
              <w:t>Observations of dust aerosols</w:t>
            </w:r>
            <w:r w:rsidR="00784E08">
              <w:rPr>
                <w:rFonts w:ascii="Times New Roman" w:hAnsi="Times New Roman"/>
                <w:sz w:val="20"/>
                <w:szCs w:val="20"/>
              </w:rPr>
              <w:t xml:space="preserve"> during this period.</w:t>
            </w:r>
          </w:p>
          <w:p w:rsidR="00254ACF" w:rsidRPr="004B188A" w:rsidRDefault="00254ACF" w:rsidP="0072327A">
            <w:pPr>
              <w:spacing w:after="0" w:line="240" w:lineRule="auto"/>
              <w:rPr>
                <w:rFonts w:ascii="Times New Roman" w:hAnsi="Times New Roman"/>
                <w:sz w:val="20"/>
                <w:szCs w:val="20"/>
              </w:rPr>
            </w:pPr>
            <w:r w:rsidRPr="004B188A">
              <w:rPr>
                <w:noProof/>
                <w:lang w:val="pt-PT" w:eastAsia="pt-PT"/>
              </w:rPr>
              <w:drawing>
                <wp:inline distT="0" distB="0" distL="0" distR="0">
                  <wp:extent cx="1007494" cy="767751"/>
                  <wp:effectExtent l="19050" t="0" r="2156" b="0"/>
                  <wp:docPr id="213" name="Imagem 213" descr="http://ready.arl.noaa.gov/hysplitout/398957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ready.arl.noaa.gov/hysplitout/398957_trj001.gif"/>
                          <pic:cNvPicPr>
                            <a:picLocks noChangeAspect="1" noChangeArrowheads="1"/>
                          </pic:cNvPicPr>
                        </pic:nvPicPr>
                        <pic:blipFill>
                          <a:blip r:embed="rId255" cstate="print">
                            <a:grayscl/>
                          </a:blip>
                          <a:srcRect l="5868" t="12422" r="6169" b="32298"/>
                          <a:stretch>
                            <a:fillRect/>
                          </a:stretch>
                        </pic:blipFill>
                        <pic:spPr bwMode="auto">
                          <a:xfrm>
                            <a:off x="0" y="0"/>
                            <a:ext cx="1007494" cy="767751"/>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999981" cy="776377"/>
                  <wp:effectExtent l="19050" t="0" r="0" b="0"/>
                  <wp:docPr id="216" name="Imagem 216" descr="http://ready.arl.noaa.gov/hysplitout/348959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ready.arl.noaa.gov/hysplitout/348959_trj001.gif"/>
                          <pic:cNvPicPr>
                            <a:picLocks noChangeAspect="1" noChangeArrowheads="1"/>
                          </pic:cNvPicPr>
                        </pic:nvPicPr>
                        <pic:blipFill>
                          <a:blip r:embed="rId256" cstate="print">
                            <a:grayscl/>
                          </a:blip>
                          <a:srcRect l="5957" t="11801" r="5506" b="32298"/>
                          <a:stretch>
                            <a:fillRect/>
                          </a:stretch>
                        </pic:blipFill>
                        <pic:spPr bwMode="auto">
                          <a:xfrm>
                            <a:off x="0" y="0"/>
                            <a:ext cx="999981" cy="776377"/>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08607" cy="785003"/>
                  <wp:effectExtent l="19050" t="0" r="1043" b="0"/>
                  <wp:docPr id="219" name="Imagem 219" descr="http://ready.arl.noaa.gov/hysplitout/368962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ready.arl.noaa.gov/hysplitout/368962_trj001.gif"/>
                          <pic:cNvPicPr>
                            <a:picLocks noChangeAspect="1" noChangeArrowheads="1"/>
                          </pic:cNvPicPr>
                        </pic:nvPicPr>
                        <pic:blipFill>
                          <a:blip r:embed="rId257" cstate="print">
                            <a:grayscl/>
                          </a:blip>
                          <a:srcRect l="5957" t="11180" r="4742" b="32298"/>
                          <a:stretch>
                            <a:fillRect/>
                          </a:stretch>
                        </pic:blipFill>
                        <pic:spPr bwMode="auto">
                          <a:xfrm>
                            <a:off x="0" y="0"/>
                            <a:ext cx="1008607" cy="785003"/>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E0196C">
            <w:pPr>
              <w:spacing w:after="0" w:line="240" w:lineRule="auto"/>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17-24 June 2005</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55-109 Mm</w:t>
            </w:r>
            <w:r w:rsidRPr="00A67E1C">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α=1.5-1.8</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b~0.09-0.14</w:t>
            </w:r>
          </w:p>
        </w:tc>
        <w:tc>
          <w:tcPr>
            <w:tcW w:w="5811" w:type="dxa"/>
            <w:shd w:val="clear" w:color="auto" w:fill="auto"/>
          </w:tcPr>
          <w:p w:rsidR="00EE71C1" w:rsidRPr="004B188A" w:rsidRDefault="00025329" w:rsidP="003B1C21">
            <w:pPr>
              <w:spacing w:after="0" w:line="240" w:lineRule="auto"/>
              <w:jc w:val="both"/>
              <w:rPr>
                <w:rFonts w:ascii="Times New Roman" w:hAnsi="Times New Roman"/>
                <w:sz w:val="20"/>
                <w:szCs w:val="20"/>
              </w:rPr>
            </w:pPr>
            <w:r>
              <w:rPr>
                <w:rFonts w:ascii="Times New Roman" w:hAnsi="Times New Roman"/>
                <w:sz w:val="20"/>
                <w:szCs w:val="20"/>
              </w:rPr>
              <w:t>Trajectories of short length and observation of pollution</w:t>
            </w:r>
            <w:r w:rsidR="003B1C21">
              <w:rPr>
                <w:rFonts w:ascii="Times New Roman" w:hAnsi="Times New Roman"/>
                <w:sz w:val="20"/>
                <w:szCs w:val="20"/>
              </w:rPr>
              <w:t>/smoke</w:t>
            </w:r>
            <w:r>
              <w:rPr>
                <w:rFonts w:ascii="Times New Roman" w:hAnsi="Times New Roman"/>
                <w:sz w:val="20"/>
                <w:szCs w:val="20"/>
              </w:rPr>
              <w:t xml:space="preserve"> aerosols.</w:t>
            </w:r>
          </w:p>
          <w:p w:rsidR="008A4353" w:rsidRPr="004B188A" w:rsidRDefault="008A4353" w:rsidP="0072327A">
            <w:pPr>
              <w:spacing w:after="0" w:line="240" w:lineRule="auto"/>
              <w:rPr>
                <w:rFonts w:ascii="Times New Roman" w:hAnsi="Times New Roman"/>
                <w:sz w:val="20"/>
                <w:szCs w:val="20"/>
              </w:rPr>
            </w:pPr>
            <w:r w:rsidRPr="004B188A">
              <w:rPr>
                <w:noProof/>
                <w:lang w:val="pt-PT" w:eastAsia="pt-PT"/>
              </w:rPr>
              <w:drawing>
                <wp:inline distT="0" distB="0" distL="0" distR="0">
                  <wp:extent cx="990600" cy="790575"/>
                  <wp:effectExtent l="19050" t="0" r="0" b="0"/>
                  <wp:docPr id="228" name="Imagem 228" descr="http://ready.arl.noaa.gov/hysplitout/339047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ready.arl.noaa.gov/hysplitout/339047_trj001.gif"/>
                          <pic:cNvPicPr>
                            <a:picLocks noChangeAspect="1" noChangeArrowheads="1"/>
                          </pic:cNvPicPr>
                        </pic:nvPicPr>
                        <pic:blipFill>
                          <a:blip r:embed="rId258" cstate="print">
                            <a:grayscl/>
                          </a:blip>
                          <a:srcRect l="6814" t="10959" r="4600" b="32192"/>
                          <a:stretch>
                            <a:fillRect/>
                          </a:stretch>
                        </pic:blipFill>
                        <pic:spPr bwMode="auto">
                          <a:xfrm>
                            <a:off x="0" y="0"/>
                            <a:ext cx="990600" cy="790575"/>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990600" cy="781050"/>
                  <wp:effectExtent l="19050" t="0" r="0" b="0"/>
                  <wp:docPr id="231" name="Imagem 231" descr="http://ready.arl.noaa.gov/hysplitout/329053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ready.arl.noaa.gov/hysplitout/329053_trj001.gif"/>
                          <pic:cNvPicPr>
                            <a:picLocks noChangeAspect="1" noChangeArrowheads="1"/>
                          </pic:cNvPicPr>
                        </pic:nvPicPr>
                        <pic:blipFill>
                          <a:blip r:embed="rId259" cstate="print">
                            <a:grayscl/>
                          </a:blip>
                          <a:srcRect l="5963" t="11644" r="5451" b="32192"/>
                          <a:stretch>
                            <a:fillRect/>
                          </a:stretch>
                        </pic:blipFill>
                        <pic:spPr bwMode="auto">
                          <a:xfrm>
                            <a:off x="0" y="0"/>
                            <a:ext cx="990600" cy="781050"/>
                          </a:xfrm>
                          <a:prstGeom prst="rect">
                            <a:avLst/>
                          </a:prstGeom>
                          <a:noFill/>
                          <a:ln w="9525">
                            <a:noFill/>
                            <a:miter lim="800000"/>
                            <a:headEnd/>
                            <a:tailEnd/>
                          </a:ln>
                        </pic:spPr>
                      </pic:pic>
                    </a:graphicData>
                  </a:graphic>
                </wp:inline>
              </w:drawing>
            </w:r>
            <w:r w:rsidRPr="004B188A">
              <w:t xml:space="preserve"> </w:t>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21-23 Jul 2005</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56-91 Mm</w:t>
            </w:r>
            <w:r w:rsidRPr="00A67E1C">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α=1.6-1.7</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b~0.10-0.14</w:t>
            </w:r>
          </w:p>
        </w:tc>
        <w:tc>
          <w:tcPr>
            <w:tcW w:w="5811" w:type="dxa"/>
            <w:shd w:val="clear" w:color="auto" w:fill="auto"/>
          </w:tcPr>
          <w:p w:rsidR="003B1C21" w:rsidRPr="004B188A" w:rsidRDefault="00EE71C1" w:rsidP="003B1C21">
            <w:pPr>
              <w:spacing w:after="0" w:line="240" w:lineRule="auto"/>
              <w:jc w:val="both"/>
              <w:rPr>
                <w:rFonts w:ascii="Times New Roman" w:hAnsi="Times New Roman"/>
                <w:sz w:val="20"/>
                <w:szCs w:val="20"/>
              </w:rPr>
            </w:pPr>
            <w:r w:rsidRPr="004B188A">
              <w:rPr>
                <w:rFonts w:ascii="Times New Roman" w:hAnsi="Times New Roman"/>
                <w:sz w:val="20"/>
                <w:szCs w:val="20"/>
              </w:rPr>
              <w:t xml:space="preserve">Trajectories of MIB type </w:t>
            </w:r>
            <w:r w:rsidR="003B1C21">
              <w:rPr>
                <w:rFonts w:ascii="Times New Roman" w:hAnsi="Times New Roman"/>
                <w:sz w:val="20"/>
                <w:szCs w:val="20"/>
              </w:rPr>
              <w:t>and</w:t>
            </w:r>
            <w:r w:rsidRPr="004B188A">
              <w:rPr>
                <w:rFonts w:ascii="Times New Roman" w:hAnsi="Times New Roman"/>
                <w:sz w:val="20"/>
                <w:szCs w:val="20"/>
              </w:rPr>
              <w:t xml:space="preserve"> African influence in altitude.</w:t>
            </w:r>
            <w:r w:rsidR="003B1C21">
              <w:rPr>
                <w:rFonts w:ascii="Times New Roman" w:hAnsi="Times New Roman"/>
                <w:sz w:val="20"/>
                <w:szCs w:val="20"/>
              </w:rPr>
              <w:t xml:space="preserve"> Observation of pollution/smoke aerosols.</w:t>
            </w:r>
          </w:p>
          <w:p w:rsidR="00EE71C1" w:rsidRPr="004B188A" w:rsidRDefault="00EE71C1" w:rsidP="0072327A">
            <w:pPr>
              <w:spacing w:after="0" w:line="240" w:lineRule="auto"/>
              <w:rPr>
                <w:rFonts w:ascii="Times New Roman" w:hAnsi="Times New Roman"/>
                <w:sz w:val="20"/>
                <w:szCs w:val="20"/>
              </w:rPr>
            </w:pPr>
          </w:p>
          <w:p w:rsidR="00FB4F2E" w:rsidRPr="004B188A" w:rsidRDefault="00FB4F2E" w:rsidP="0072327A">
            <w:pPr>
              <w:spacing w:after="0" w:line="240" w:lineRule="auto"/>
              <w:rPr>
                <w:rFonts w:ascii="Times New Roman" w:hAnsi="Times New Roman"/>
                <w:sz w:val="20"/>
                <w:szCs w:val="20"/>
              </w:rPr>
            </w:pPr>
            <w:r w:rsidRPr="004B188A">
              <w:rPr>
                <w:noProof/>
                <w:lang w:val="pt-PT" w:eastAsia="pt-PT"/>
              </w:rPr>
              <w:drawing>
                <wp:inline distT="0" distB="0" distL="0" distR="0">
                  <wp:extent cx="1007494" cy="793630"/>
                  <wp:effectExtent l="19050" t="0" r="2156" b="0"/>
                  <wp:docPr id="243" name="Imagem 243" descr="http://ready.arl.noaa.gov/hysplitout/329071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ready.arl.noaa.gov/hysplitout/329071_trj001.gif"/>
                          <pic:cNvPicPr>
                            <a:picLocks noChangeAspect="1" noChangeArrowheads="1"/>
                          </pic:cNvPicPr>
                        </pic:nvPicPr>
                        <pic:blipFill>
                          <a:blip r:embed="rId260" cstate="print">
                            <a:grayscl/>
                          </a:blip>
                          <a:srcRect l="5193" t="10559" r="5361" b="32298"/>
                          <a:stretch>
                            <a:fillRect/>
                          </a:stretch>
                        </pic:blipFill>
                        <pic:spPr bwMode="auto">
                          <a:xfrm>
                            <a:off x="0" y="0"/>
                            <a:ext cx="1007494" cy="793630"/>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17235" cy="767751"/>
                  <wp:effectExtent l="19050" t="0" r="0" b="0"/>
                  <wp:docPr id="246" name="Imagem 246" descr="http://ready.arl.noaa.gov/hysplitout/329073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ready.arl.noaa.gov/hysplitout/329073_trj001.gif"/>
                          <pic:cNvPicPr>
                            <a:picLocks noChangeAspect="1" noChangeArrowheads="1"/>
                          </pic:cNvPicPr>
                        </pic:nvPicPr>
                        <pic:blipFill>
                          <a:blip r:embed="rId261" cstate="print">
                            <a:grayscl/>
                          </a:blip>
                          <a:srcRect l="5957" t="11801" r="3978" b="32919"/>
                          <a:stretch>
                            <a:fillRect/>
                          </a:stretch>
                        </pic:blipFill>
                        <pic:spPr bwMode="auto">
                          <a:xfrm>
                            <a:off x="0" y="0"/>
                            <a:ext cx="1017235" cy="767751"/>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5-6 Aug 2005</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56-129 Mm</w:t>
            </w:r>
            <w:r w:rsidRPr="00A67E1C">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α=1.6-1.7</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b~0.12-0.15</w:t>
            </w:r>
          </w:p>
        </w:tc>
        <w:tc>
          <w:tcPr>
            <w:tcW w:w="5811" w:type="dxa"/>
            <w:shd w:val="clear" w:color="auto" w:fill="auto"/>
          </w:tcPr>
          <w:p w:rsidR="00EE71C1" w:rsidRPr="004B188A" w:rsidRDefault="00EE71C1" w:rsidP="003B1C21">
            <w:pPr>
              <w:spacing w:after="0" w:line="240" w:lineRule="auto"/>
              <w:jc w:val="both"/>
              <w:rPr>
                <w:rFonts w:ascii="Times New Roman" w:hAnsi="Times New Roman"/>
                <w:sz w:val="20"/>
                <w:szCs w:val="20"/>
              </w:rPr>
            </w:pPr>
            <w:r w:rsidRPr="004B188A">
              <w:rPr>
                <w:rFonts w:ascii="Times New Roman" w:hAnsi="Times New Roman"/>
                <w:sz w:val="20"/>
                <w:szCs w:val="20"/>
              </w:rPr>
              <w:t xml:space="preserve">Trajectories </w:t>
            </w:r>
            <w:r w:rsidR="003B1C21">
              <w:rPr>
                <w:rFonts w:ascii="Times New Roman" w:hAnsi="Times New Roman"/>
                <w:sz w:val="20"/>
                <w:szCs w:val="20"/>
              </w:rPr>
              <w:t>with European influence and</w:t>
            </w:r>
            <w:r w:rsidRPr="004B188A">
              <w:rPr>
                <w:rFonts w:ascii="Times New Roman" w:hAnsi="Times New Roman"/>
                <w:sz w:val="20"/>
                <w:szCs w:val="20"/>
              </w:rPr>
              <w:t xml:space="preserve"> African influence in altitude.</w:t>
            </w:r>
            <w:r w:rsidR="003B1C21">
              <w:rPr>
                <w:rFonts w:ascii="Times New Roman" w:hAnsi="Times New Roman"/>
                <w:sz w:val="20"/>
                <w:szCs w:val="20"/>
              </w:rPr>
              <w:t xml:space="preserve"> Observation of pollution/smoke aerosols.</w:t>
            </w:r>
          </w:p>
          <w:p w:rsidR="00FB4F2E" w:rsidRPr="004B188A" w:rsidRDefault="00FB4F2E" w:rsidP="0072327A">
            <w:pPr>
              <w:spacing w:after="0" w:line="240" w:lineRule="auto"/>
              <w:rPr>
                <w:rFonts w:ascii="Times New Roman" w:hAnsi="Times New Roman"/>
                <w:sz w:val="20"/>
                <w:szCs w:val="20"/>
              </w:rPr>
            </w:pPr>
            <w:r w:rsidRPr="004B188A">
              <w:rPr>
                <w:noProof/>
                <w:lang w:val="pt-PT" w:eastAsia="pt-PT"/>
              </w:rPr>
              <w:drawing>
                <wp:inline distT="0" distB="0" distL="0" distR="0">
                  <wp:extent cx="1007494" cy="776377"/>
                  <wp:effectExtent l="19050" t="0" r="2156" b="0"/>
                  <wp:docPr id="249" name="Imagem 249" descr="http://ready.arl.noaa.gov/hysplitout/399078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ready.arl.noaa.gov/hysplitout/399078_trj001.gif"/>
                          <pic:cNvPicPr>
                            <a:picLocks noChangeAspect="1" noChangeArrowheads="1"/>
                          </pic:cNvPicPr>
                        </pic:nvPicPr>
                        <pic:blipFill>
                          <a:blip r:embed="rId262" cstate="print">
                            <a:grayscl/>
                          </a:blip>
                          <a:srcRect l="5193" t="11801" r="5361" b="32298"/>
                          <a:stretch>
                            <a:fillRect/>
                          </a:stretch>
                        </pic:blipFill>
                        <pic:spPr bwMode="auto">
                          <a:xfrm>
                            <a:off x="0" y="0"/>
                            <a:ext cx="1007494" cy="776377"/>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974103" cy="776377"/>
                  <wp:effectExtent l="19050" t="0" r="0" b="0"/>
                  <wp:docPr id="252" name="Imagem 252" descr="http://ready.arl.noaa.gov/hysplitout/379079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ready.arl.noaa.gov/hysplitout/379079_trj001.gif"/>
                          <pic:cNvPicPr>
                            <a:picLocks noChangeAspect="1" noChangeArrowheads="1"/>
                          </pic:cNvPicPr>
                        </pic:nvPicPr>
                        <pic:blipFill>
                          <a:blip r:embed="rId263" cstate="print">
                            <a:grayscl/>
                          </a:blip>
                          <a:srcRect l="5957" t="11180" r="7797" b="32919"/>
                          <a:stretch>
                            <a:fillRect/>
                          </a:stretch>
                        </pic:blipFill>
                        <pic:spPr bwMode="auto">
                          <a:xfrm>
                            <a:off x="0" y="0"/>
                            <a:ext cx="974103" cy="776377"/>
                          </a:xfrm>
                          <a:prstGeom prst="rect">
                            <a:avLst/>
                          </a:prstGeom>
                          <a:noFill/>
                          <a:ln w="9525">
                            <a:noFill/>
                            <a:miter lim="800000"/>
                            <a:headEnd/>
                            <a:tailEnd/>
                          </a:ln>
                        </pic:spPr>
                      </pic:pic>
                    </a:graphicData>
                  </a:graphic>
                </wp:inline>
              </w:drawing>
            </w:r>
          </w:p>
          <w:p w:rsidR="00FB4F2E" w:rsidRPr="004B188A" w:rsidRDefault="00FB4F2E" w:rsidP="0072327A">
            <w:pPr>
              <w:spacing w:after="0" w:line="240" w:lineRule="auto"/>
              <w:rPr>
                <w:rFonts w:ascii="Times New Roman" w:hAnsi="Times New Roman"/>
                <w:sz w:val="20"/>
                <w:szCs w:val="20"/>
              </w:rPr>
            </w:pP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3B1C21" w:rsidRDefault="00EE71C1" w:rsidP="003B1C21">
            <w:pPr>
              <w:tabs>
                <w:tab w:val="left" w:pos="1169"/>
              </w:tabs>
              <w:spacing w:after="0" w:line="240" w:lineRule="auto"/>
              <w:jc w:val="center"/>
              <w:rPr>
                <w:rFonts w:ascii="Times New Roman" w:hAnsi="Times New Roman"/>
                <w:b/>
                <w:sz w:val="20"/>
                <w:szCs w:val="20"/>
              </w:rPr>
            </w:pPr>
            <w:r w:rsidRPr="003B1C21">
              <w:rPr>
                <w:rFonts w:ascii="Times New Roman" w:hAnsi="Times New Roman"/>
                <w:b/>
                <w:sz w:val="20"/>
                <w:szCs w:val="20"/>
              </w:rPr>
              <w:t>11-24 Aug 2005</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46-782 Mm</w:t>
            </w:r>
            <w:r w:rsidRPr="00A67E1C">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α=1.7-1.9</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b~0.10-0.15</w:t>
            </w:r>
          </w:p>
        </w:tc>
        <w:tc>
          <w:tcPr>
            <w:tcW w:w="5811" w:type="dxa"/>
            <w:shd w:val="clear" w:color="auto" w:fill="auto"/>
          </w:tcPr>
          <w:p w:rsidR="00BA2694" w:rsidRPr="004B188A" w:rsidRDefault="00EE71C1" w:rsidP="003B1C21">
            <w:pPr>
              <w:spacing w:after="0" w:line="240" w:lineRule="auto"/>
              <w:jc w:val="both"/>
              <w:rPr>
                <w:rFonts w:ascii="Times New Roman" w:hAnsi="Times New Roman"/>
                <w:sz w:val="20"/>
                <w:szCs w:val="20"/>
              </w:rPr>
            </w:pPr>
            <w:r w:rsidRPr="004B188A">
              <w:rPr>
                <w:rFonts w:ascii="Times New Roman" w:hAnsi="Times New Roman"/>
                <w:sz w:val="20"/>
                <w:szCs w:val="20"/>
              </w:rPr>
              <w:t xml:space="preserve">Trajectories </w:t>
            </w:r>
            <w:r w:rsidR="00BA2694" w:rsidRPr="004B188A">
              <w:rPr>
                <w:rFonts w:ascii="Times New Roman" w:hAnsi="Times New Roman"/>
                <w:sz w:val="20"/>
                <w:szCs w:val="20"/>
              </w:rPr>
              <w:t xml:space="preserve">of MIB, </w:t>
            </w:r>
            <w:r w:rsidRPr="004B188A">
              <w:rPr>
                <w:rFonts w:ascii="Times New Roman" w:hAnsi="Times New Roman"/>
                <w:sz w:val="20"/>
                <w:szCs w:val="20"/>
              </w:rPr>
              <w:t xml:space="preserve">IB </w:t>
            </w:r>
            <w:r w:rsidR="00BA2694" w:rsidRPr="004B188A">
              <w:rPr>
                <w:rFonts w:ascii="Times New Roman" w:hAnsi="Times New Roman"/>
                <w:sz w:val="20"/>
                <w:szCs w:val="20"/>
              </w:rPr>
              <w:t xml:space="preserve">and EU </w:t>
            </w:r>
            <w:r w:rsidRPr="004B188A">
              <w:rPr>
                <w:rFonts w:ascii="Times New Roman" w:hAnsi="Times New Roman"/>
                <w:sz w:val="20"/>
                <w:szCs w:val="20"/>
              </w:rPr>
              <w:t>types.</w:t>
            </w:r>
            <w:r w:rsidR="003B1C21">
              <w:rPr>
                <w:rFonts w:ascii="Times New Roman" w:hAnsi="Times New Roman"/>
                <w:sz w:val="20"/>
                <w:szCs w:val="20"/>
              </w:rPr>
              <w:t xml:space="preserve"> Observations of strong smoke plumes during this period. Highest aerosol loads observed until now. </w:t>
            </w:r>
          </w:p>
          <w:p w:rsidR="00EE71C1" w:rsidRPr="004B188A" w:rsidRDefault="00BA2694" w:rsidP="00BA2694">
            <w:pPr>
              <w:spacing w:after="0" w:line="240" w:lineRule="auto"/>
              <w:rPr>
                <w:rFonts w:ascii="Times New Roman" w:hAnsi="Times New Roman"/>
                <w:sz w:val="20"/>
                <w:szCs w:val="20"/>
              </w:rPr>
            </w:pPr>
            <w:r w:rsidRPr="004B188A">
              <w:rPr>
                <w:noProof/>
                <w:lang w:val="pt-PT" w:eastAsia="pt-PT"/>
              </w:rPr>
              <w:drawing>
                <wp:inline distT="0" distB="0" distL="0" distR="0">
                  <wp:extent cx="980716" cy="785004"/>
                  <wp:effectExtent l="19050" t="0" r="0" b="0"/>
                  <wp:docPr id="255" name="Imagem 255" descr="http://ready.arl.noaa.gov/hysplitout/389083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ready.arl.noaa.gov/hysplitout/389083_trj001.gif"/>
                          <pic:cNvPicPr>
                            <a:picLocks noChangeAspect="1" noChangeArrowheads="1"/>
                          </pic:cNvPicPr>
                        </pic:nvPicPr>
                        <pic:blipFill>
                          <a:blip r:embed="rId264" cstate="print">
                            <a:grayscl/>
                          </a:blip>
                          <a:srcRect l="6722" t="11180" r="6207" b="32298"/>
                          <a:stretch>
                            <a:fillRect/>
                          </a:stretch>
                        </pic:blipFill>
                        <pic:spPr bwMode="auto">
                          <a:xfrm>
                            <a:off x="0" y="0"/>
                            <a:ext cx="980716" cy="785004"/>
                          </a:xfrm>
                          <a:prstGeom prst="rect">
                            <a:avLst/>
                          </a:prstGeom>
                          <a:noFill/>
                          <a:ln w="9525">
                            <a:noFill/>
                            <a:miter lim="800000"/>
                            <a:headEnd/>
                            <a:tailEnd/>
                          </a:ln>
                        </pic:spPr>
                      </pic:pic>
                    </a:graphicData>
                  </a:graphic>
                </wp:inline>
              </w:drawing>
            </w:r>
            <w:r w:rsidR="00EE71C1" w:rsidRPr="004B188A">
              <w:rPr>
                <w:rFonts w:ascii="Times New Roman" w:hAnsi="Times New Roman"/>
                <w:sz w:val="20"/>
                <w:szCs w:val="20"/>
              </w:rPr>
              <w:t xml:space="preserve"> </w:t>
            </w:r>
            <w:r w:rsidRPr="004B188A">
              <w:rPr>
                <w:noProof/>
                <w:lang w:val="pt-PT" w:eastAsia="pt-PT"/>
              </w:rPr>
              <w:drawing>
                <wp:inline distT="0" distB="0" distL="0" distR="0">
                  <wp:extent cx="998867" cy="793630"/>
                  <wp:effectExtent l="19050" t="0" r="0" b="0"/>
                  <wp:docPr id="258" name="Imagem 258" descr="http://ready.arl.noaa.gov/hysplitout/379084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ready.arl.noaa.gov/hysplitout/379084_trj001.gif"/>
                          <pic:cNvPicPr>
                            <a:picLocks noChangeAspect="1" noChangeArrowheads="1"/>
                          </pic:cNvPicPr>
                        </pic:nvPicPr>
                        <pic:blipFill>
                          <a:blip r:embed="rId265" cstate="print">
                            <a:grayscl/>
                          </a:blip>
                          <a:srcRect l="6722" t="10559" r="4595" b="32298"/>
                          <a:stretch>
                            <a:fillRect/>
                          </a:stretch>
                        </pic:blipFill>
                        <pic:spPr bwMode="auto">
                          <a:xfrm>
                            <a:off x="0" y="0"/>
                            <a:ext cx="998867" cy="793630"/>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990240" cy="793630"/>
                  <wp:effectExtent l="19050" t="0" r="360" b="0"/>
                  <wp:docPr id="261" name="Imagem 261" descr="http://ready.arl.noaa.gov/hysplitout/349085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ready.arl.noaa.gov/hysplitout/349085_trj001.gif"/>
                          <pic:cNvPicPr>
                            <a:picLocks noChangeAspect="1" noChangeArrowheads="1"/>
                          </pic:cNvPicPr>
                        </pic:nvPicPr>
                        <pic:blipFill>
                          <a:blip r:embed="rId266" cstate="print">
                            <a:grayscl/>
                          </a:blip>
                          <a:srcRect l="5193" t="10559" r="6893" b="32298"/>
                          <a:stretch>
                            <a:fillRect/>
                          </a:stretch>
                        </pic:blipFill>
                        <pic:spPr bwMode="auto">
                          <a:xfrm>
                            <a:off x="0" y="0"/>
                            <a:ext cx="990240" cy="793630"/>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42037" w:rsidRDefault="00E42037"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A67E1C">
              <w:rPr>
                <w:rFonts w:ascii="Times New Roman" w:hAnsi="Times New Roman"/>
                <w:b/>
                <w:sz w:val="20"/>
                <w:szCs w:val="20"/>
              </w:rPr>
              <w:lastRenderedPageBreak/>
              <w:t>21-24 Jan 2006</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lastRenderedPageBreak/>
              <w:t>σ</w:t>
            </w:r>
            <w:r w:rsidRPr="004B188A">
              <w:rPr>
                <w:rFonts w:ascii="Times New Roman" w:hAnsi="Times New Roman"/>
                <w:sz w:val="20"/>
                <w:szCs w:val="20"/>
                <w:vertAlign w:val="subscript"/>
              </w:rPr>
              <w:t>sp</w:t>
            </w:r>
            <w:r w:rsidRPr="004B188A">
              <w:rPr>
                <w:rFonts w:ascii="Times New Roman" w:hAnsi="Times New Roman"/>
                <w:sz w:val="20"/>
                <w:szCs w:val="20"/>
              </w:rPr>
              <w:t>(550) = 93-137 Mm</w:t>
            </w:r>
            <w:r w:rsidRPr="00A67E1C">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α=1.7-1.8</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b~0.10-0.11</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M = 19-29 µgm</w:t>
            </w:r>
            <w:r w:rsidRPr="00A67E1C">
              <w:rPr>
                <w:rFonts w:ascii="Times New Roman" w:hAnsi="Times New Roman"/>
                <w:sz w:val="20"/>
                <w:szCs w:val="20"/>
                <w:vertAlign w:val="superscript"/>
              </w:rPr>
              <w:t>-3</w:t>
            </w:r>
          </w:p>
        </w:tc>
        <w:tc>
          <w:tcPr>
            <w:tcW w:w="5811" w:type="dxa"/>
            <w:shd w:val="clear" w:color="auto" w:fill="auto"/>
          </w:tcPr>
          <w:p w:rsidR="00EE71C1" w:rsidRPr="004B188A" w:rsidRDefault="00EE71C1" w:rsidP="00A67E1C">
            <w:pPr>
              <w:spacing w:after="0" w:line="240" w:lineRule="auto"/>
              <w:jc w:val="both"/>
              <w:rPr>
                <w:rFonts w:ascii="Times New Roman" w:hAnsi="Times New Roman"/>
                <w:sz w:val="20"/>
                <w:szCs w:val="20"/>
              </w:rPr>
            </w:pPr>
            <w:r w:rsidRPr="004B188A">
              <w:rPr>
                <w:rFonts w:ascii="Times New Roman" w:hAnsi="Times New Roman"/>
                <w:sz w:val="20"/>
                <w:szCs w:val="20"/>
              </w:rPr>
              <w:t xml:space="preserve">Trajectories </w:t>
            </w:r>
            <w:r w:rsidR="00171837" w:rsidRPr="004B188A">
              <w:rPr>
                <w:rFonts w:ascii="Times New Roman" w:hAnsi="Times New Roman"/>
                <w:sz w:val="20"/>
                <w:szCs w:val="20"/>
              </w:rPr>
              <w:t>with European influence</w:t>
            </w:r>
            <w:r w:rsidR="00A67E1C">
              <w:rPr>
                <w:rFonts w:ascii="Times New Roman" w:hAnsi="Times New Roman"/>
                <w:sz w:val="20"/>
                <w:szCs w:val="20"/>
              </w:rPr>
              <w:t xml:space="preserve"> during this period and observations of pollution aerosols.</w:t>
            </w:r>
          </w:p>
          <w:p w:rsidR="00EE71C1" w:rsidRPr="004B188A" w:rsidRDefault="00171837" w:rsidP="0072327A">
            <w:pPr>
              <w:spacing w:after="0" w:line="240" w:lineRule="auto"/>
              <w:rPr>
                <w:rFonts w:ascii="Times New Roman" w:hAnsi="Times New Roman"/>
                <w:sz w:val="20"/>
                <w:szCs w:val="20"/>
              </w:rPr>
            </w:pPr>
            <w:r w:rsidRPr="004B188A">
              <w:rPr>
                <w:noProof/>
                <w:lang w:val="pt-PT" w:eastAsia="pt-PT"/>
              </w:rPr>
              <w:drawing>
                <wp:inline distT="0" distB="0" distL="0" distR="0">
                  <wp:extent cx="1000664" cy="785003"/>
                  <wp:effectExtent l="19050" t="0" r="8986" b="0"/>
                  <wp:docPr id="267" name="Imagem 267" descr="http://ready.arl.noaa.gov/hysplitout/309099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ready.arl.noaa.gov/hysplitout/309099_trj001.gif"/>
                          <pic:cNvPicPr>
                            <a:picLocks noChangeAspect="1" noChangeArrowheads="1"/>
                          </pic:cNvPicPr>
                        </pic:nvPicPr>
                        <pic:blipFill>
                          <a:blip r:embed="rId267" cstate="print">
                            <a:grayscl/>
                          </a:blip>
                          <a:srcRect l="5974" t="11180" r="5080" b="32298"/>
                          <a:stretch>
                            <a:fillRect/>
                          </a:stretch>
                        </pic:blipFill>
                        <pic:spPr bwMode="auto">
                          <a:xfrm>
                            <a:off x="0" y="0"/>
                            <a:ext cx="1000664" cy="785003"/>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12837" cy="785003"/>
                  <wp:effectExtent l="19050" t="0" r="0" b="0"/>
                  <wp:docPr id="270" name="Imagem 270" descr="http://ready.arl.noaa.gov/hysplitout/349100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ready.arl.noaa.gov/hysplitout/349100_trj001.gif"/>
                          <pic:cNvPicPr>
                            <a:picLocks noChangeAspect="1" noChangeArrowheads="1"/>
                          </pic:cNvPicPr>
                        </pic:nvPicPr>
                        <pic:blipFill>
                          <a:blip r:embed="rId268" cstate="print">
                            <a:grayscl/>
                          </a:blip>
                          <a:srcRect l="5969" t="11801" r="4085" b="31656"/>
                          <a:stretch>
                            <a:fillRect/>
                          </a:stretch>
                        </pic:blipFill>
                        <pic:spPr bwMode="auto">
                          <a:xfrm>
                            <a:off x="0" y="0"/>
                            <a:ext cx="1012837" cy="785003"/>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FE7674" w:rsidRDefault="00FE7674" w:rsidP="00FE7674">
            <w:pPr>
              <w:spacing w:after="0" w:line="240" w:lineRule="auto"/>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30 Jan-2 Feb 2006</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66-117 Mm</w:t>
            </w:r>
            <w:r w:rsidRPr="00A67E1C">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α=1.9-2.0</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b~0.11-0.15</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M = 20-40 µgm</w:t>
            </w:r>
            <w:r w:rsidRPr="00E522A8">
              <w:rPr>
                <w:rFonts w:ascii="Times New Roman" w:hAnsi="Times New Roman"/>
                <w:sz w:val="20"/>
                <w:szCs w:val="20"/>
                <w:vertAlign w:val="superscript"/>
              </w:rPr>
              <w:t>-3</w:t>
            </w:r>
          </w:p>
        </w:tc>
        <w:tc>
          <w:tcPr>
            <w:tcW w:w="5811" w:type="dxa"/>
            <w:shd w:val="clear" w:color="auto" w:fill="auto"/>
          </w:tcPr>
          <w:p w:rsidR="00EE71C1" w:rsidRPr="004B188A" w:rsidRDefault="00916D6E" w:rsidP="00FE7674">
            <w:pPr>
              <w:spacing w:after="0" w:line="240" w:lineRule="auto"/>
              <w:jc w:val="both"/>
              <w:rPr>
                <w:rFonts w:ascii="Times New Roman" w:hAnsi="Times New Roman"/>
                <w:sz w:val="20"/>
                <w:szCs w:val="20"/>
              </w:rPr>
            </w:pPr>
            <w:r w:rsidRPr="004B188A">
              <w:rPr>
                <w:rFonts w:ascii="Times New Roman" w:hAnsi="Times New Roman"/>
                <w:sz w:val="20"/>
                <w:szCs w:val="20"/>
              </w:rPr>
              <w:t xml:space="preserve">Trajectories with European influence </w:t>
            </w:r>
            <w:r w:rsidR="00EE71C1" w:rsidRPr="004B188A">
              <w:rPr>
                <w:rFonts w:ascii="Times New Roman" w:hAnsi="Times New Roman"/>
                <w:sz w:val="20"/>
                <w:szCs w:val="20"/>
              </w:rPr>
              <w:t>and later African</w:t>
            </w:r>
            <w:r w:rsidR="00171837" w:rsidRPr="004B188A">
              <w:rPr>
                <w:rFonts w:ascii="Times New Roman" w:hAnsi="Times New Roman"/>
                <w:sz w:val="20"/>
                <w:szCs w:val="20"/>
              </w:rPr>
              <w:t xml:space="preserve"> influence</w:t>
            </w:r>
            <w:r w:rsidR="00EE71C1" w:rsidRPr="004B188A">
              <w:rPr>
                <w:rFonts w:ascii="Times New Roman" w:hAnsi="Times New Roman"/>
                <w:sz w:val="20"/>
                <w:szCs w:val="20"/>
              </w:rPr>
              <w:t>.</w:t>
            </w:r>
            <w:r w:rsidR="00FE7674">
              <w:rPr>
                <w:rFonts w:ascii="Times New Roman" w:hAnsi="Times New Roman"/>
                <w:sz w:val="20"/>
                <w:szCs w:val="20"/>
              </w:rPr>
              <w:t xml:space="preserve"> Aerosol of pollution type.</w:t>
            </w:r>
          </w:p>
          <w:p w:rsidR="00171837" w:rsidRPr="004B188A" w:rsidRDefault="00171837" w:rsidP="0072327A">
            <w:pPr>
              <w:spacing w:after="0" w:line="240" w:lineRule="auto"/>
              <w:rPr>
                <w:rFonts w:ascii="Times New Roman" w:hAnsi="Times New Roman"/>
                <w:sz w:val="20"/>
                <w:szCs w:val="20"/>
              </w:rPr>
            </w:pPr>
            <w:r w:rsidRPr="004B188A">
              <w:rPr>
                <w:noProof/>
                <w:lang w:val="pt-PT" w:eastAsia="pt-PT"/>
              </w:rPr>
              <w:drawing>
                <wp:inline distT="0" distB="0" distL="0" distR="0">
                  <wp:extent cx="1009027" cy="776378"/>
                  <wp:effectExtent l="19050" t="0" r="623" b="0"/>
                  <wp:docPr id="273" name="Imagem 273" descr="http://ready.arl.noaa.gov/hysplitout/339101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ready.arl.noaa.gov/hysplitout/339101_trj001.gif"/>
                          <pic:cNvPicPr>
                            <a:picLocks noChangeAspect="1" noChangeArrowheads="1"/>
                          </pic:cNvPicPr>
                        </pic:nvPicPr>
                        <pic:blipFill>
                          <a:blip r:embed="rId269" cstate="print">
                            <a:grayscl/>
                          </a:blip>
                          <a:srcRect l="5952" t="11801" r="4692" b="32298"/>
                          <a:stretch>
                            <a:fillRect/>
                          </a:stretch>
                        </pic:blipFill>
                        <pic:spPr bwMode="auto">
                          <a:xfrm>
                            <a:off x="0" y="0"/>
                            <a:ext cx="1009027" cy="776378"/>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23632" cy="785004"/>
                  <wp:effectExtent l="19050" t="0" r="5068" b="0"/>
                  <wp:docPr id="276" name="Imagem 276" descr="http://ready.arl.noaa.gov/hysplitout/379102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ready.arl.noaa.gov/hysplitout/379102_trj001.gif"/>
                          <pic:cNvPicPr>
                            <a:picLocks noChangeAspect="1" noChangeArrowheads="1"/>
                          </pic:cNvPicPr>
                        </pic:nvPicPr>
                        <pic:blipFill>
                          <a:blip r:embed="rId270" cstate="print">
                            <a:grayscl/>
                          </a:blip>
                          <a:srcRect l="5457" t="11180" r="3710" b="32298"/>
                          <a:stretch>
                            <a:fillRect/>
                          </a:stretch>
                        </pic:blipFill>
                        <pic:spPr bwMode="auto">
                          <a:xfrm>
                            <a:off x="0" y="0"/>
                            <a:ext cx="1023632" cy="785004"/>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4-14 Feb 2006</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77-129 Mm</w:t>
            </w:r>
            <w:r w:rsidRPr="00A67E1C">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α=1.2-1.8</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b~0.11-0.14</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M = 24-52 µgm</w:t>
            </w:r>
            <w:r w:rsidRPr="00E522A8">
              <w:rPr>
                <w:rFonts w:ascii="Times New Roman" w:hAnsi="Times New Roman"/>
                <w:sz w:val="20"/>
                <w:szCs w:val="20"/>
                <w:vertAlign w:val="superscript"/>
              </w:rPr>
              <w:t>-3</w:t>
            </w:r>
          </w:p>
        </w:tc>
        <w:tc>
          <w:tcPr>
            <w:tcW w:w="5811" w:type="dxa"/>
            <w:shd w:val="clear" w:color="auto" w:fill="auto"/>
          </w:tcPr>
          <w:p w:rsidR="00EE71C1" w:rsidRPr="004B188A" w:rsidRDefault="00E96592" w:rsidP="00E96592">
            <w:pPr>
              <w:spacing w:after="0" w:line="240" w:lineRule="auto"/>
              <w:jc w:val="both"/>
              <w:rPr>
                <w:rFonts w:ascii="Times New Roman" w:hAnsi="Times New Roman"/>
                <w:sz w:val="20"/>
                <w:szCs w:val="20"/>
              </w:rPr>
            </w:pPr>
            <w:r>
              <w:rPr>
                <w:rFonts w:ascii="Times New Roman" w:hAnsi="Times New Roman"/>
                <w:sz w:val="20"/>
                <w:szCs w:val="20"/>
              </w:rPr>
              <w:t xml:space="preserve">Trajectories mainly with </w:t>
            </w:r>
            <w:r w:rsidR="00EE71C1" w:rsidRPr="004B188A">
              <w:rPr>
                <w:rFonts w:ascii="Times New Roman" w:hAnsi="Times New Roman"/>
                <w:sz w:val="20"/>
                <w:szCs w:val="20"/>
              </w:rPr>
              <w:t xml:space="preserve">European </w:t>
            </w:r>
            <w:r>
              <w:rPr>
                <w:rFonts w:ascii="Times New Roman" w:hAnsi="Times New Roman"/>
                <w:sz w:val="20"/>
                <w:szCs w:val="20"/>
              </w:rPr>
              <w:t>influence</w:t>
            </w:r>
            <w:r w:rsidR="00EE71C1" w:rsidRPr="004B188A">
              <w:rPr>
                <w:rFonts w:ascii="Times New Roman" w:hAnsi="Times New Roman"/>
                <w:sz w:val="20"/>
                <w:szCs w:val="20"/>
              </w:rPr>
              <w:t>.</w:t>
            </w:r>
            <w:r>
              <w:rPr>
                <w:rFonts w:ascii="Times New Roman" w:hAnsi="Times New Roman"/>
                <w:sz w:val="20"/>
                <w:szCs w:val="20"/>
              </w:rPr>
              <w:t xml:space="preserve"> Also some African influence likely responsible for the observations of a short-term dust plume. </w:t>
            </w:r>
          </w:p>
          <w:p w:rsidR="00171837" w:rsidRPr="004B188A" w:rsidRDefault="00171837" w:rsidP="0072327A">
            <w:pPr>
              <w:spacing w:after="0" w:line="240" w:lineRule="auto"/>
              <w:rPr>
                <w:rFonts w:ascii="Times New Roman" w:hAnsi="Times New Roman"/>
                <w:sz w:val="20"/>
                <w:szCs w:val="20"/>
              </w:rPr>
            </w:pPr>
            <w:r w:rsidRPr="004B188A">
              <w:rPr>
                <w:noProof/>
                <w:lang w:val="pt-PT" w:eastAsia="pt-PT"/>
              </w:rPr>
              <w:drawing>
                <wp:inline distT="0" distB="0" distL="0" distR="0">
                  <wp:extent cx="990241" cy="785003"/>
                  <wp:effectExtent l="19050" t="0" r="359" b="0"/>
                  <wp:docPr id="279" name="Imagem 279" descr="http://ready.arl.noaa.gov/hysplitout/399104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ready.arl.noaa.gov/hysplitout/399104_trj001.gif"/>
                          <pic:cNvPicPr>
                            <a:picLocks noChangeAspect="1" noChangeArrowheads="1"/>
                          </pic:cNvPicPr>
                        </pic:nvPicPr>
                        <pic:blipFill>
                          <a:blip r:embed="rId271" cstate="print">
                            <a:grayscl/>
                          </a:blip>
                          <a:srcRect l="6722" t="11180" r="5361" b="32298"/>
                          <a:stretch>
                            <a:fillRect/>
                          </a:stretch>
                        </pic:blipFill>
                        <pic:spPr bwMode="auto">
                          <a:xfrm>
                            <a:off x="0" y="0"/>
                            <a:ext cx="990241" cy="785003"/>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999981" cy="776377"/>
                  <wp:effectExtent l="19050" t="0" r="0" b="0"/>
                  <wp:docPr id="282" name="Imagem 282" descr="http://ready.arl.noaa.gov/hysplitout/339105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ready.arl.noaa.gov/hysplitout/339105_trj001.gif"/>
                          <pic:cNvPicPr>
                            <a:picLocks noChangeAspect="1" noChangeArrowheads="1"/>
                          </pic:cNvPicPr>
                        </pic:nvPicPr>
                        <pic:blipFill>
                          <a:blip r:embed="rId272" cstate="print">
                            <a:grayscl/>
                          </a:blip>
                          <a:srcRect l="6980" t="11801" r="4484" b="32298"/>
                          <a:stretch>
                            <a:fillRect/>
                          </a:stretch>
                        </pic:blipFill>
                        <pic:spPr bwMode="auto">
                          <a:xfrm>
                            <a:off x="0" y="0"/>
                            <a:ext cx="999981" cy="776377"/>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990241" cy="767751"/>
                  <wp:effectExtent l="19050" t="0" r="359" b="0"/>
                  <wp:docPr id="285" name="Imagem 285" descr="http://ready.arl.noaa.gov/hysplitout/379108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ready.arl.noaa.gov/hysplitout/379108_trj001.gif"/>
                          <pic:cNvPicPr>
                            <a:picLocks noChangeAspect="1" noChangeArrowheads="1"/>
                          </pic:cNvPicPr>
                        </pic:nvPicPr>
                        <pic:blipFill>
                          <a:blip r:embed="rId273" cstate="print">
                            <a:grayscl/>
                          </a:blip>
                          <a:srcRect l="6722" t="12422" r="5361" b="32298"/>
                          <a:stretch>
                            <a:fillRect/>
                          </a:stretch>
                        </pic:blipFill>
                        <pic:spPr bwMode="auto">
                          <a:xfrm>
                            <a:off x="0" y="0"/>
                            <a:ext cx="990241" cy="767751"/>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25-27 Apr 2006</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70-98 Mm</w:t>
            </w:r>
            <w:r w:rsidRPr="00E522A8">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α=1.2-1.3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b~0.11-0.12</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M = 35-55 µgm</w:t>
            </w:r>
            <w:r w:rsidRPr="00E522A8">
              <w:rPr>
                <w:rFonts w:ascii="Times New Roman" w:hAnsi="Times New Roman"/>
                <w:sz w:val="20"/>
                <w:szCs w:val="20"/>
                <w:vertAlign w:val="superscript"/>
              </w:rPr>
              <w:t>-3</w:t>
            </w:r>
          </w:p>
        </w:tc>
        <w:tc>
          <w:tcPr>
            <w:tcW w:w="5811" w:type="dxa"/>
            <w:shd w:val="clear" w:color="auto" w:fill="auto"/>
          </w:tcPr>
          <w:p w:rsidR="00EE71C1" w:rsidRPr="004B188A" w:rsidRDefault="003777A0" w:rsidP="00E522A8">
            <w:pPr>
              <w:spacing w:after="0" w:line="240" w:lineRule="auto"/>
              <w:jc w:val="both"/>
              <w:rPr>
                <w:rFonts w:ascii="Times New Roman" w:hAnsi="Times New Roman"/>
                <w:sz w:val="20"/>
                <w:szCs w:val="20"/>
              </w:rPr>
            </w:pPr>
            <w:r w:rsidRPr="004B188A">
              <w:rPr>
                <w:rFonts w:ascii="Times New Roman" w:hAnsi="Times New Roman"/>
                <w:sz w:val="20"/>
                <w:szCs w:val="20"/>
              </w:rPr>
              <w:t xml:space="preserve">Trajectories of </w:t>
            </w:r>
            <w:r w:rsidR="00E522A8">
              <w:rPr>
                <w:rFonts w:ascii="Times New Roman" w:hAnsi="Times New Roman"/>
                <w:sz w:val="20"/>
                <w:szCs w:val="20"/>
              </w:rPr>
              <w:t>IB type and African influence. Observations of a dust plume.</w:t>
            </w:r>
          </w:p>
          <w:p w:rsidR="003777A0" w:rsidRPr="004B188A" w:rsidRDefault="003777A0" w:rsidP="0072327A">
            <w:pPr>
              <w:spacing w:after="0" w:line="240" w:lineRule="auto"/>
              <w:rPr>
                <w:rFonts w:ascii="Times New Roman" w:hAnsi="Times New Roman"/>
                <w:sz w:val="20"/>
                <w:szCs w:val="20"/>
              </w:rPr>
            </w:pPr>
            <w:r w:rsidRPr="004B188A">
              <w:rPr>
                <w:noProof/>
                <w:lang w:val="pt-PT" w:eastAsia="pt-PT"/>
              </w:rPr>
              <w:drawing>
                <wp:inline distT="0" distB="0" distL="0" distR="0">
                  <wp:extent cx="990241" cy="787253"/>
                  <wp:effectExtent l="19050" t="0" r="359" b="0"/>
                  <wp:docPr id="294" name="Imagem 294" descr="http://ready.arl.noaa.gov/hysplitout/359115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ready.arl.noaa.gov/hysplitout/359115_trj001.gif"/>
                          <pic:cNvPicPr>
                            <a:picLocks noChangeAspect="1" noChangeArrowheads="1"/>
                          </pic:cNvPicPr>
                        </pic:nvPicPr>
                        <pic:blipFill>
                          <a:blip r:embed="rId274" cstate="print">
                            <a:grayscl/>
                          </a:blip>
                          <a:srcRect l="7466" t="10559" r="4851" b="32757"/>
                          <a:stretch>
                            <a:fillRect/>
                          </a:stretch>
                        </pic:blipFill>
                        <pic:spPr bwMode="auto">
                          <a:xfrm>
                            <a:off x="0" y="0"/>
                            <a:ext cx="990241" cy="787253"/>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998867" cy="793630"/>
                  <wp:effectExtent l="19050" t="0" r="0" b="0"/>
                  <wp:docPr id="297" name="Imagem 297" descr="http://ready.arl.noaa.gov/hysplitout/339117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ready.arl.noaa.gov/hysplitout/339117_trj001.gif"/>
                          <pic:cNvPicPr>
                            <a:picLocks noChangeAspect="1" noChangeArrowheads="1"/>
                          </pic:cNvPicPr>
                        </pic:nvPicPr>
                        <pic:blipFill>
                          <a:blip r:embed="rId275" cstate="print">
                            <a:grayscl/>
                          </a:blip>
                          <a:srcRect l="6961" t="10559" r="4851" b="32298"/>
                          <a:stretch>
                            <a:fillRect/>
                          </a:stretch>
                        </pic:blipFill>
                        <pic:spPr bwMode="auto">
                          <a:xfrm>
                            <a:off x="0" y="0"/>
                            <a:ext cx="998867" cy="793630"/>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27 May-2 Jun 2006</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56-105 Mm</w:t>
            </w:r>
            <w:r w:rsidRPr="00E522A8">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α=0.2-1.3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b~0.10-0.14</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M = 30-96 µgm</w:t>
            </w:r>
            <w:r w:rsidRPr="00E522A8">
              <w:rPr>
                <w:rFonts w:ascii="Times New Roman" w:hAnsi="Times New Roman"/>
                <w:sz w:val="20"/>
                <w:szCs w:val="20"/>
                <w:vertAlign w:val="superscript"/>
              </w:rPr>
              <w:t>-3</w:t>
            </w:r>
          </w:p>
        </w:tc>
        <w:tc>
          <w:tcPr>
            <w:tcW w:w="5811" w:type="dxa"/>
            <w:shd w:val="clear" w:color="auto" w:fill="auto"/>
          </w:tcPr>
          <w:p w:rsidR="00EE71C1" w:rsidRPr="004B188A" w:rsidRDefault="00EE71C1" w:rsidP="00E522A8">
            <w:pPr>
              <w:spacing w:after="0" w:line="240" w:lineRule="auto"/>
              <w:jc w:val="both"/>
              <w:rPr>
                <w:rFonts w:ascii="Times New Roman" w:hAnsi="Times New Roman"/>
                <w:sz w:val="20"/>
                <w:szCs w:val="20"/>
              </w:rPr>
            </w:pPr>
            <w:r w:rsidRPr="004B188A">
              <w:rPr>
                <w:rFonts w:ascii="Times New Roman" w:hAnsi="Times New Roman"/>
                <w:sz w:val="20"/>
                <w:szCs w:val="20"/>
              </w:rPr>
              <w:t>Mainly Afric</w:t>
            </w:r>
            <w:r w:rsidR="00E522A8">
              <w:rPr>
                <w:rFonts w:ascii="Times New Roman" w:hAnsi="Times New Roman"/>
                <w:sz w:val="20"/>
                <w:szCs w:val="20"/>
              </w:rPr>
              <w:t>an trajectories and circulation paths over the Iberian Peninsula</w:t>
            </w:r>
            <w:r w:rsidRPr="004B188A">
              <w:rPr>
                <w:rFonts w:ascii="Times New Roman" w:hAnsi="Times New Roman"/>
                <w:sz w:val="20"/>
                <w:szCs w:val="20"/>
              </w:rPr>
              <w:t>.</w:t>
            </w:r>
            <w:r w:rsidR="00E522A8">
              <w:rPr>
                <w:rFonts w:ascii="Times New Roman" w:hAnsi="Times New Roman"/>
                <w:sz w:val="20"/>
                <w:szCs w:val="20"/>
              </w:rPr>
              <w:t xml:space="preserve"> Observations of dust and polluted aerosols.</w:t>
            </w:r>
          </w:p>
          <w:p w:rsidR="00FC32B6" w:rsidRPr="004B188A" w:rsidRDefault="00B6374B" w:rsidP="0072327A">
            <w:pPr>
              <w:spacing w:after="0" w:line="240" w:lineRule="auto"/>
              <w:rPr>
                <w:rFonts w:ascii="Times New Roman" w:hAnsi="Times New Roman"/>
                <w:sz w:val="20"/>
                <w:szCs w:val="20"/>
              </w:rPr>
            </w:pPr>
            <w:r w:rsidRPr="004B188A">
              <w:rPr>
                <w:noProof/>
                <w:lang w:val="pt-PT" w:eastAsia="pt-PT"/>
              </w:rPr>
              <w:drawing>
                <wp:inline distT="0" distB="0" distL="0" distR="0">
                  <wp:extent cx="1026544" cy="785004"/>
                  <wp:effectExtent l="19050" t="0" r="2156" b="0"/>
                  <wp:docPr id="303" name="Imagem 303" descr="http://ready.arl.noaa.gov/hysplitout/399119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ready.arl.noaa.gov/hysplitout/399119_trj001.gif"/>
                          <pic:cNvPicPr>
                            <a:picLocks noChangeAspect="1" noChangeArrowheads="1"/>
                          </pic:cNvPicPr>
                        </pic:nvPicPr>
                        <pic:blipFill>
                          <a:blip r:embed="rId276" cstate="print">
                            <a:grayscl/>
                          </a:blip>
                          <a:srcRect l="5193" t="11180" r="3670" b="32298"/>
                          <a:stretch>
                            <a:fillRect/>
                          </a:stretch>
                        </pic:blipFill>
                        <pic:spPr bwMode="auto">
                          <a:xfrm>
                            <a:off x="0" y="0"/>
                            <a:ext cx="1026544" cy="785004"/>
                          </a:xfrm>
                          <a:prstGeom prst="rect">
                            <a:avLst/>
                          </a:prstGeom>
                          <a:noFill/>
                          <a:ln w="9525">
                            <a:noFill/>
                            <a:miter lim="800000"/>
                            <a:headEnd/>
                            <a:tailEnd/>
                          </a:ln>
                        </pic:spPr>
                      </pic:pic>
                    </a:graphicData>
                  </a:graphic>
                </wp:inline>
              </w:drawing>
            </w:r>
            <w:r w:rsidR="00FC32B6" w:rsidRPr="004B188A">
              <w:rPr>
                <w:noProof/>
                <w:lang w:val="pt-PT" w:eastAsia="pt-PT"/>
              </w:rPr>
              <w:drawing>
                <wp:inline distT="0" distB="0" distL="0" distR="0">
                  <wp:extent cx="1007385" cy="767751"/>
                  <wp:effectExtent l="19050" t="0" r="2265" b="0"/>
                  <wp:docPr id="300" name="Imagem 300" descr="http://ready.arl.noaa.gov/hysplitout/369120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ready.arl.noaa.gov/hysplitout/369120_trj001.gif"/>
                          <pic:cNvPicPr>
                            <a:picLocks noChangeAspect="1" noChangeArrowheads="1"/>
                          </pic:cNvPicPr>
                        </pic:nvPicPr>
                        <pic:blipFill>
                          <a:blip r:embed="rId277" cstate="print">
                            <a:grayscl/>
                          </a:blip>
                          <a:srcRect l="6217" t="12422" r="4475" b="32298"/>
                          <a:stretch>
                            <a:fillRect/>
                          </a:stretch>
                        </pic:blipFill>
                        <pic:spPr bwMode="auto">
                          <a:xfrm>
                            <a:off x="0" y="0"/>
                            <a:ext cx="1007385" cy="767751"/>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12837" cy="785004"/>
                  <wp:effectExtent l="19050" t="0" r="0" b="0"/>
                  <wp:docPr id="306" name="Imagem 306" descr="http://ready.arl.noaa.gov/hysplitout/379125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ready.arl.noaa.gov/hysplitout/379125_trj001.gif"/>
                          <pic:cNvPicPr>
                            <a:picLocks noChangeAspect="1" noChangeArrowheads="1"/>
                          </pic:cNvPicPr>
                        </pic:nvPicPr>
                        <pic:blipFill>
                          <a:blip r:embed="rId278" cstate="print">
                            <a:grayscl/>
                          </a:blip>
                          <a:srcRect l="5969" t="11180" r="4086" b="32277"/>
                          <a:stretch>
                            <a:fillRect/>
                          </a:stretch>
                        </pic:blipFill>
                        <pic:spPr bwMode="auto">
                          <a:xfrm>
                            <a:off x="0" y="0"/>
                            <a:ext cx="1012837" cy="785004"/>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17-23 Jun 2006</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44-123 Mm</w:t>
            </w:r>
            <w:r w:rsidRPr="00E522A8">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α=1.4-1.5</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b~0.09-0.13</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M = 24-40 µgm</w:t>
            </w:r>
            <w:r w:rsidRPr="00E522A8">
              <w:rPr>
                <w:rFonts w:ascii="Times New Roman" w:hAnsi="Times New Roman"/>
                <w:sz w:val="20"/>
                <w:szCs w:val="20"/>
                <w:vertAlign w:val="superscript"/>
              </w:rPr>
              <w:t>-3</w:t>
            </w:r>
          </w:p>
        </w:tc>
        <w:tc>
          <w:tcPr>
            <w:tcW w:w="5811" w:type="dxa"/>
            <w:shd w:val="clear" w:color="auto" w:fill="auto"/>
          </w:tcPr>
          <w:p w:rsidR="00EE71C1" w:rsidRPr="004B188A" w:rsidRDefault="00E522A8" w:rsidP="00B045FF">
            <w:pPr>
              <w:spacing w:after="0" w:line="240" w:lineRule="auto"/>
              <w:jc w:val="both"/>
              <w:rPr>
                <w:rFonts w:ascii="Times New Roman" w:hAnsi="Times New Roman"/>
                <w:sz w:val="20"/>
                <w:szCs w:val="20"/>
              </w:rPr>
            </w:pPr>
            <w:r>
              <w:rPr>
                <w:rFonts w:ascii="Times New Roman" w:hAnsi="Times New Roman"/>
                <w:sz w:val="20"/>
                <w:szCs w:val="20"/>
              </w:rPr>
              <w:t>Circulation paths over the Iberian Peninsula</w:t>
            </w:r>
            <w:r w:rsidRPr="004B188A">
              <w:rPr>
                <w:rFonts w:ascii="Times New Roman" w:hAnsi="Times New Roman"/>
                <w:sz w:val="20"/>
                <w:szCs w:val="20"/>
              </w:rPr>
              <w:t xml:space="preserve"> </w:t>
            </w:r>
            <w:r>
              <w:rPr>
                <w:rFonts w:ascii="Times New Roman" w:hAnsi="Times New Roman"/>
                <w:sz w:val="20"/>
                <w:szCs w:val="20"/>
              </w:rPr>
              <w:t xml:space="preserve">and trajectories of </w:t>
            </w:r>
            <w:r w:rsidRPr="004B188A">
              <w:rPr>
                <w:rFonts w:ascii="Times New Roman" w:hAnsi="Times New Roman"/>
                <w:sz w:val="20"/>
                <w:szCs w:val="20"/>
              </w:rPr>
              <w:t>MIB</w:t>
            </w:r>
            <w:r>
              <w:rPr>
                <w:rFonts w:ascii="Times New Roman" w:hAnsi="Times New Roman"/>
                <w:sz w:val="20"/>
                <w:szCs w:val="20"/>
              </w:rPr>
              <w:t xml:space="preserve"> type.</w:t>
            </w:r>
            <w:r w:rsidRPr="004B188A">
              <w:rPr>
                <w:rFonts w:ascii="Times New Roman" w:hAnsi="Times New Roman"/>
                <w:sz w:val="20"/>
                <w:szCs w:val="20"/>
              </w:rPr>
              <w:t xml:space="preserve"> </w:t>
            </w:r>
          </w:p>
          <w:p w:rsidR="00B6374B" w:rsidRPr="004B188A" w:rsidRDefault="00B6374B" w:rsidP="0072327A">
            <w:pPr>
              <w:spacing w:after="0" w:line="240" w:lineRule="auto"/>
              <w:rPr>
                <w:rFonts w:ascii="Times New Roman" w:hAnsi="Times New Roman"/>
                <w:sz w:val="20"/>
                <w:szCs w:val="20"/>
              </w:rPr>
            </w:pPr>
            <w:r w:rsidRPr="004B188A">
              <w:rPr>
                <w:noProof/>
                <w:lang w:val="pt-PT" w:eastAsia="pt-PT"/>
              </w:rPr>
              <w:drawing>
                <wp:inline distT="0" distB="0" distL="0" distR="0">
                  <wp:extent cx="972988" cy="770009"/>
                  <wp:effectExtent l="19050" t="0" r="0" b="0"/>
                  <wp:docPr id="309" name="Imagem 309" descr="http://ready.arl.noaa.gov/hysplitout/309130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ready.arl.noaa.gov/hysplitout/309130_trj001.gif"/>
                          <pic:cNvPicPr>
                            <a:picLocks noChangeAspect="1" noChangeArrowheads="1"/>
                          </pic:cNvPicPr>
                        </pic:nvPicPr>
                        <pic:blipFill>
                          <a:blip r:embed="rId279" cstate="print">
                            <a:grayscl/>
                          </a:blip>
                          <a:srcRect l="6714" t="11801" r="6988" b="32757"/>
                          <a:stretch>
                            <a:fillRect/>
                          </a:stretch>
                        </pic:blipFill>
                        <pic:spPr bwMode="auto">
                          <a:xfrm>
                            <a:off x="0" y="0"/>
                            <a:ext cx="972988" cy="770009"/>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974102" cy="776377"/>
                  <wp:effectExtent l="19050" t="0" r="0" b="0"/>
                  <wp:docPr id="312" name="Imagem 312" descr="http://ready.arl.noaa.gov/hysplitout/389133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ready.arl.noaa.gov/hysplitout/389133_trj001.gif"/>
                          <pic:cNvPicPr>
                            <a:picLocks noChangeAspect="1" noChangeArrowheads="1"/>
                          </pic:cNvPicPr>
                        </pic:nvPicPr>
                        <pic:blipFill>
                          <a:blip r:embed="rId280" cstate="print">
                            <a:grayscl/>
                          </a:blip>
                          <a:srcRect l="8509" t="11801" r="5248" b="32298"/>
                          <a:stretch>
                            <a:fillRect/>
                          </a:stretch>
                        </pic:blipFill>
                        <pic:spPr bwMode="auto">
                          <a:xfrm>
                            <a:off x="0" y="0"/>
                            <a:ext cx="974102" cy="776377"/>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42037" w:rsidRDefault="00E42037" w:rsidP="0072327A">
            <w:pPr>
              <w:spacing w:after="0" w:line="240" w:lineRule="auto"/>
              <w:jc w:val="center"/>
              <w:rPr>
                <w:rFonts w:ascii="Times New Roman" w:hAnsi="Times New Roman"/>
                <w:b/>
                <w:sz w:val="20"/>
                <w:szCs w:val="20"/>
              </w:rPr>
            </w:pPr>
          </w:p>
          <w:p w:rsidR="00E42037" w:rsidRDefault="00E42037" w:rsidP="0072327A">
            <w:pPr>
              <w:spacing w:after="0" w:line="240" w:lineRule="auto"/>
              <w:jc w:val="center"/>
              <w:rPr>
                <w:rFonts w:ascii="Times New Roman" w:hAnsi="Times New Roman"/>
                <w:b/>
                <w:sz w:val="20"/>
                <w:szCs w:val="20"/>
              </w:rPr>
            </w:pPr>
          </w:p>
          <w:p w:rsidR="00E42037" w:rsidRDefault="00E42037"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lastRenderedPageBreak/>
              <w:t>29 Jun-1 Jul 2006</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lastRenderedPageBreak/>
              <w:t>σ</w:t>
            </w:r>
            <w:r w:rsidRPr="004B188A">
              <w:rPr>
                <w:rFonts w:ascii="Times New Roman" w:hAnsi="Times New Roman"/>
                <w:sz w:val="20"/>
                <w:szCs w:val="20"/>
                <w:vertAlign w:val="subscript"/>
              </w:rPr>
              <w:t>sp</w:t>
            </w:r>
            <w:r w:rsidRPr="004B188A">
              <w:rPr>
                <w:rFonts w:ascii="Times New Roman" w:hAnsi="Times New Roman"/>
                <w:sz w:val="20"/>
                <w:szCs w:val="20"/>
              </w:rPr>
              <w:t>(550) = 62-133 Mm</w:t>
            </w:r>
            <w:r w:rsidRPr="00B045FF">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α=1.5-1.7</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b~0.10-0.12</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M = 27-46 µgm</w:t>
            </w:r>
            <w:r w:rsidRPr="00B045FF">
              <w:rPr>
                <w:rFonts w:ascii="Times New Roman" w:hAnsi="Times New Roman"/>
                <w:sz w:val="20"/>
                <w:szCs w:val="20"/>
                <w:vertAlign w:val="superscript"/>
              </w:rPr>
              <w:t>-3</w:t>
            </w:r>
          </w:p>
        </w:tc>
        <w:tc>
          <w:tcPr>
            <w:tcW w:w="5811"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Trajectories of MIB type.</w:t>
            </w:r>
          </w:p>
          <w:p w:rsidR="00B6374B" w:rsidRPr="004B188A" w:rsidRDefault="00B6374B" w:rsidP="0072327A">
            <w:pPr>
              <w:spacing w:after="0" w:line="240" w:lineRule="auto"/>
              <w:rPr>
                <w:rFonts w:ascii="Times New Roman" w:hAnsi="Times New Roman"/>
                <w:sz w:val="20"/>
                <w:szCs w:val="20"/>
              </w:rPr>
            </w:pPr>
            <w:r w:rsidRPr="004B188A">
              <w:rPr>
                <w:noProof/>
                <w:lang w:val="pt-PT" w:eastAsia="pt-PT"/>
              </w:rPr>
              <w:drawing>
                <wp:inline distT="0" distB="0" distL="0" distR="0">
                  <wp:extent cx="983256" cy="776570"/>
                  <wp:effectExtent l="19050" t="0" r="7344" b="0"/>
                  <wp:docPr id="315" name="Imagem 315" descr="http://ready.arl.noaa.gov/hysplitout/389137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ready.arl.noaa.gov/hysplitout/389137_trj001.gif"/>
                          <pic:cNvPicPr>
                            <a:picLocks noChangeAspect="1" noChangeArrowheads="1"/>
                          </pic:cNvPicPr>
                        </pic:nvPicPr>
                        <pic:blipFill>
                          <a:blip r:embed="rId281" cstate="print">
                            <a:grayscl/>
                          </a:blip>
                          <a:srcRect l="5951" t="11801" r="6988" b="32284"/>
                          <a:stretch>
                            <a:fillRect/>
                          </a:stretch>
                        </pic:blipFill>
                        <pic:spPr bwMode="auto">
                          <a:xfrm>
                            <a:off x="0" y="0"/>
                            <a:ext cx="983256" cy="776570"/>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7-20 Jul 2006</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53-103 Mm</w:t>
            </w:r>
            <w:r w:rsidRPr="00B045FF">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α=0.7-1.6</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b~0.10-0.14</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M = 26-55 µgm</w:t>
            </w:r>
            <w:r w:rsidRPr="00B045FF">
              <w:rPr>
                <w:rFonts w:ascii="Times New Roman" w:hAnsi="Times New Roman"/>
                <w:sz w:val="20"/>
                <w:szCs w:val="20"/>
                <w:vertAlign w:val="superscript"/>
              </w:rPr>
              <w:t>-3</w:t>
            </w:r>
          </w:p>
        </w:tc>
        <w:tc>
          <w:tcPr>
            <w:tcW w:w="5811" w:type="dxa"/>
            <w:shd w:val="clear" w:color="auto" w:fill="auto"/>
          </w:tcPr>
          <w:p w:rsidR="00EE71C1" w:rsidRPr="004B188A" w:rsidRDefault="00EE71C1" w:rsidP="00B045FF">
            <w:pPr>
              <w:spacing w:after="0" w:line="240" w:lineRule="auto"/>
              <w:jc w:val="both"/>
              <w:rPr>
                <w:rFonts w:ascii="Times New Roman" w:hAnsi="Times New Roman"/>
                <w:sz w:val="20"/>
                <w:szCs w:val="20"/>
              </w:rPr>
            </w:pPr>
            <w:r w:rsidRPr="004B188A">
              <w:rPr>
                <w:rFonts w:ascii="Times New Roman" w:hAnsi="Times New Roman"/>
                <w:sz w:val="20"/>
                <w:szCs w:val="20"/>
              </w:rPr>
              <w:t>Influence of the different regions during this period. African trajectories, circulations over the IB and European trajectories.</w:t>
            </w:r>
            <w:r w:rsidR="00B045FF">
              <w:rPr>
                <w:rFonts w:ascii="Times New Roman" w:hAnsi="Times New Roman"/>
                <w:sz w:val="20"/>
                <w:szCs w:val="20"/>
              </w:rPr>
              <w:t xml:space="preserve"> Some dust plumes were observed during this period.</w:t>
            </w:r>
          </w:p>
          <w:p w:rsidR="00650675" w:rsidRPr="004B188A" w:rsidRDefault="00650675" w:rsidP="0072327A">
            <w:pPr>
              <w:spacing w:after="0" w:line="240" w:lineRule="auto"/>
              <w:rPr>
                <w:rFonts w:ascii="Times New Roman" w:hAnsi="Times New Roman"/>
                <w:sz w:val="20"/>
                <w:szCs w:val="20"/>
              </w:rPr>
            </w:pPr>
            <w:r w:rsidRPr="004B188A">
              <w:rPr>
                <w:noProof/>
                <w:lang w:val="pt-PT" w:eastAsia="pt-PT"/>
              </w:rPr>
              <w:drawing>
                <wp:inline distT="0" distB="0" distL="0" distR="0">
                  <wp:extent cx="992038" cy="785004"/>
                  <wp:effectExtent l="19050" t="0" r="0" b="0"/>
                  <wp:docPr id="318" name="Imagem 318" descr="http://ready.arl.noaa.gov/hysplitout/329140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ready.arl.noaa.gov/hysplitout/329140_trj001.gif"/>
                          <pic:cNvPicPr>
                            <a:picLocks noChangeAspect="1" noChangeArrowheads="1"/>
                          </pic:cNvPicPr>
                        </pic:nvPicPr>
                        <pic:blipFill>
                          <a:blip r:embed="rId282" cstate="print">
                            <a:grayscl/>
                          </a:blip>
                          <a:srcRect l="5208" t="11180" r="6609" b="32298"/>
                          <a:stretch>
                            <a:fillRect/>
                          </a:stretch>
                        </pic:blipFill>
                        <pic:spPr bwMode="auto">
                          <a:xfrm>
                            <a:off x="0" y="0"/>
                            <a:ext cx="992038" cy="785004"/>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992038" cy="785004"/>
                  <wp:effectExtent l="19050" t="0" r="0" b="0"/>
                  <wp:docPr id="321" name="Imagem 321" descr="http://ready.arl.noaa.gov/hysplitout/349142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ready.arl.noaa.gov/hysplitout/349142_trj001.gif"/>
                          <pic:cNvPicPr>
                            <a:picLocks noChangeAspect="1" noChangeArrowheads="1"/>
                          </pic:cNvPicPr>
                        </pic:nvPicPr>
                        <pic:blipFill>
                          <a:blip r:embed="rId283" cstate="print">
                            <a:grayscl/>
                          </a:blip>
                          <a:srcRect l="6741" t="11180" r="5080" b="32298"/>
                          <a:stretch>
                            <a:fillRect/>
                          </a:stretch>
                        </pic:blipFill>
                        <pic:spPr bwMode="auto">
                          <a:xfrm>
                            <a:off x="0" y="0"/>
                            <a:ext cx="992038" cy="785004"/>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09291" cy="776378"/>
                  <wp:effectExtent l="19050" t="0" r="359" b="0"/>
                  <wp:docPr id="324" name="Imagem 324" descr="http://ready.arl.noaa.gov/hysplitout/359145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ready.arl.noaa.gov/hysplitout/359145_trj001.gif"/>
                          <pic:cNvPicPr>
                            <a:picLocks noChangeAspect="1" noChangeArrowheads="1"/>
                          </pic:cNvPicPr>
                        </pic:nvPicPr>
                        <pic:blipFill>
                          <a:blip r:embed="rId284" cstate="print">
                            <a:grayscl/>
                          </a:blip>
                          <a:srcRect l="6730" t="11801" r="3710" b="32298"/>
                          <a:stretch>
                            <a:fillRect/>
                          </a:stretch>
                        </pic:blipFill>
                        <pic:spPr bwMode="auto">
                          <a:xfrm>
                            <a:off x="0" y="0"/>
                            <a:ext cx="1009291" cy="776378"/>
                          </a:xfrm>
                          <a:prstGeom prst="rect">
                            <a:avLst/>
                          </a:prstGeom>
                          <a:noFill/>
                          <a:ln w="9525">
                            <a:noFill/>
                            <a:miter lim="800000"/>
                            <a:headEnd/>
                            <a:tailEnd/>
                          </a:ln>
                        </pic:spPr>
                      </pic:pic>
                    </a:graphicData>
                  </a:graphic>
                </wp:inline>
              </w:drawing>
            </w:r>
          </w:p>
          <w:p w:rsidR="00B6374B" w:rsidRPr="004B188A" w:rsidRDefault="00B6374B" w:rsidP="0072327A">
            <w:pPr>
              <w:spacing w:after="0" w:line="240" w:lineRule="auto"/>
              <w:rPr>
                <w:rFonts w:ascii="Times New Roman" w:hAnsi="Times New Roman"/>
                <w:sz w:val="20"/>
                <w:szCs w:val="20"/>
              </w:rPr>
            </w:pP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4-15 Aug 2006</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50-182 Mm</w:t>
            </w:r>
            <w:r w:rsidRPr="00EF6258">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α=1.4-1.7</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b~0.13-0.17</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M = 28-83 µgm</w:t>
            </w:r>
            <w:r w:rsidRPr="00EF6258">
              <w:rPr>
                <w:rFonts w:ascii="Times New Roman" w:hAnsi="Times New Roman"/>
                <w:sz w:val="20"/>
                <w:szCs w:val="20"/>
                <w:vertAlign w:val="superscript"/>
              </w:rPr>
              <w:t>-3</w:t>
            </w:r>
          </w:p>
        </w:tc>
        <w:tc>
          <w:tcPr>
            <w:tcW w:w="5811" w:type="dxa"/>
            <w:shd w:val="clear" w:color="auto" w:fill="auto"/>
          </w:tcPr>
          <w:p w:rsidR="00EE71C1" w:rsidRPr="004B188A" w:rsidRDefault="00EE71C1" w:rsidP="00EF6258">
            <w:pPr>
              <w:spacing w:after="0" w:line="240" w:lineRule="auto"/>
              <w:jc w:val="both"/>
              <w:rPr>
                <w:rFonts w:ascii="Times New Roman" w:hAnsi="Times New Roman"/>
                <w:sz w:val="20"/>
                <w:szCs w:val="20"/>
              </w:rPr>
            </w:pPr>
            <w:r w:rsidRPr="004B188A">
              <w:rPr>
                <w:rFonts w:ascii="Times New Roman" w:hAnsi="Times New Roman"/>
                <w:sz w:val="20"/>
                <w:szCs w:val="20"/>
              </w:rPr>
              <w:t>Trajectories mainly of MIB type.</w:t>
            </w:r>
            <w:r w:rsidR="00EF6258">
              <w:rPr>
                <w:rFonts w:ascii="Times New Roman" w:hAnsi="Times New Roman"/>
                <w:sz w:val="20"/>
                <w:szCs w:val="20"/>
              </w:rPr>
              <w:t xml:space="preserve"> Transport of smoke from forest fires towards the measurements site.</w:t>
            </w:r>
          </w:p>
          <w:p w:rsidR="002E0768" w:rsidRPr="004B188A" w:rsidRDefault="002E0768" w:rsidP="0072327A">
            <w:pPr>
              <w:spacing w:after="0" w:line="240" w:lineRule="auto"/>
              <w:rPr>
                <w:rFonts w:ascii="Times New Roman" w:hAnsi="Times New Roman"/>
                <w:sz w:val="20"/>
                <w:szCs w:val="20"/>
              </w:rPr>
            </w:pPr>
            <w:r w:rsidRPr="004B188A">
              <w:rPr>
                <w:noProof/>
                <w:lang w:val="pt-PT" w:eastAsia="pt-PT"/>
              </w:rPr>
              <w:drawing>
                <wp:inline distT="0" distB="0" distL="0" distR="0">
                  <wp:extent cx="1023957" cy="776377"/>
                  <wp:effectExtent l="19050" t="0" r="4743" b="0"/>
                  <wp:docPr id="327" name="Imagem 327" descr="http://ready.arl.noaa.gov/hysplitout/349150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ready.arl.noaa.gov/hysplitout/349150_trj001.gif"/>
                          <pic:cNvPicPr>
                            <a:picLocks noChangeAspect="1" noChangeArrowheads="1"/>
                          </pic:cNvPicPr>
                        </pic:nvPicPr>
                        <pic:blipFill>
                          <a:blip r:embed="rId285" cstate="print">
                            <a:grayscl/>
                          </a:blip>
                          <a:srcRect l="5957" t="11801" r="3383" b="32298"/>
                          <a:stretch>
                            <a:fillRect/>
                          </a:stretch>
                        </pic:blipFill>
                        <pic:spPr bwMode="auto">
                          <a:xfrm>
                            <a:off x="0" y="0"/>
                            <a:ext cx="1023957" cy="776377"/>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22-23 Aug 2006</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M = 35-36 µgm</w:t>
            </w:r>
            <w:r w:rsidRPr="00EF6258">
              <w:rPr>
                <w:rFonts w:ascii="Times New Roman" w:hAnsi="Times New Roman"/>
                <w:sz w:val="20"/>
                <w:szCs w:val="20"/>
                <w:vertAlign w:val="superscript"/>
              </w:rPr>
              <w:t>-3</w:t>
            </w:r>
          </w:p>
        </w:tc>
        <w:tc>
          <w:tcPr>
            <w:tcW w:w="5811" w:type="dxa"/>
            <w:shd w:val="clear" w:color="auto" w:fill="auto"/>
          </w:tcPr>
          <w:p w:rsidR="00EE71C1" w:rsidRPr="004B188A" w:rsidRDefault="00EF6258" w:rsidP="00EF6258">
            <w:pPr>
              <w:spacing w:after="0" w:line="240" w:lineRule="auto"/>
              <w:jc w:val="both"/>
              <w:rPr>
                <w:rFonts w:ascii="Times New Roman" w:hAnsi="Times New Roman"/>
                <w:sz w:val="20"/>
                <w:szCs w:val="20"/>
              </w:rPr>
            </w:pPr>
            <w:r>
              <w:rPr>
                <w:rFonts w:ascii="Times New Roman" w:hAnsi="Times New Roman"/>
                <w:sz w:val="20"/>
                <w:szCs w:val="20"/>
              </w:rPr>
              <w:t>Trajectories of MIB type with short length. Transport of smoke from forest fires towards the measurements site.</w:t>
            </w:r>
          </w:p>
          <w:p w:rsidR="00EE71C1" w:rsidRPr="004B188A" w:rsidRDefault="007B574B" w:rsidP="0072327A">
            <w:pPr>
              <w:spacing w:after="0" w:line="240" w:lineRule="auto"/>
              <w:rPr>
                <w:rFonts w:ascii="Times New Roman" w:hAnsi="Times New Roman"/>
                <w:sz w:val="20"/>
                <w:szCs w:val="20"/>
              </w:rPr>
            </w:pPr>
            <w:r w:rsidRPr="004B188A">
              <w:rPr>
                <w:noProof/>
                <w:lang w:val="pt-PT" w:eastAsia="pt-PT"/>
              </w:rPr>
              <w:drawing>
                <wp:inline distT="0" distB="0" distL="0" distR="0">
                  <wp:extent cx="998604" cy="787543"/>
                  <wp:effectExtent l="19050" t="0" r="0" b="0"/>
                  <wp:docPr id="330" name="Imagem 330" descr="http://ready.arl.noaa.gov/hysplitout/399155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ready.arl.noaa.gov/hysplitout/399155_trj001.gif"/>
                          <pic:cNvPicPr>
                            <a:picLocks noChangeAspect="1" noChangeArrowheads="1"/>
                          </pic:cNvPicPr>
                        </pic:nvPicPr>
                        <pic:blipFill>
                          <a:blip r:embed="rId286" cstate="print">
                            <a:grayscl/>
                          </a:blip>
                          <a:srcRect l="5187" t="11180" r="6222" b="32115"/>
                          <a:stretch>
                            <a:fillRect/>
                          </a:stretch>
                        </pic:blipFill>
                        <pic:spPr bwMode="auto">
                          <a:xfrm>
                            <a:off x="0" y="0"/>
                            <a:ext cx="998604" cy="787543"/>
                          </a:xfrm>
                          <a:prstGeom prst="rect">
                            <a:avLst/>
                          </a:prstGeom>
                          <a:noFill/>
                          <a:ln w="9525">
                            <a:noFill/>
                            <a:miter lim="800000"/>
                            <a:headEnd/>
                            <a:tailEnd/>
                          </a:ln>
                        </pic:spPr>
                      </pic:pic>
                    </a:graphicData>
                  </a:graphic>
                </wp:inline>
              </w:drawing>
            </w:r>
            <w:r w:rsidR="001D4E7F" w:rsidRPr="004B188A">
              <w:t xml:space="preserve"> </w:t>
            </w:r>
            <w:r w:rsidR="001D4E7F" w:rsidRPr="004B188A">
              <w:rPr>
                <w:noProof/>
                <w:lang w:val="pt-PT" w:eastAsia="pt-PT"/>
              </w:rPr>
              <w:drawing>
                <wp:inline distT="0" distB="0" distL="0" distR="0">
                  <wp:extent cx="1009290" cy="785003"/>
                  <wp:effectExtent l="19050" t="0" r="360" b="0"/>
                  <wp:docPr id="333" name="Imagem 333" descr="http://ready.arl.noaa.gov/hysplitout/329158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ready.arl.noaa.gov/hysplitout/329158_trj001.gif"/>
                          <pic:cNvPicPr>
                            <a:picLocks noChangeAspect="1" noChangeArrowheads="1"/>
                          </pic:cNvPicPr>
                        </pic:nvPicPr>
                        <pic:blipFill>
                          <a:blip r:embed="rId287" cstate="print">
                            <a:grayscl/>
                          </a:blip>
                          <a:srcRect l="5187" t="11180" r="5457" b="32298"/>
                          <a:stretch>
                            <a:fillRect/>
                          </a:stretch>
                        </pic:blipFill>
                        <pic:spPr bwMode="auto">
                          <a:xfrm>
                            <a:off x="0" y="0"/>
                            <a:ext cx="1009290" cy="785003"/>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4-9 Sep 2006</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M = 39-59 µgm</w:t>
            </w:r>
            <w:r w:rsidRPr="00EF6258">
              <w:rPr>
                <w:rFonts w:ascii="Times New Roman" w:hAnsi="Times New Roman"/>
                <w:sz w:val="20"/>
                <w:szCs w:val="20"/>
                <w:vertAlign w:val="superscript"/>
              </w:rPr>
              <w:t>-3</w:t>
            </w:r>
          </w:p>
        </w:tc>
        <w:tc>
          <w:tcPr>
            <w:tcW w:w="5811" w:type="dxa"/>
            <w:shd w:val="clear" w:color="auto" w:fill="auto"/>
          </w:tcPr>
          <w:p w:rsidR="00EE71C1" w:rsidRPr="004B188A" w:rsidRDefault="00EE71C1" w:rsidP="00EF6258">
            <w:pPr>
              <w:spacing w:after="0" w:line="240" w:lineRule="auto"/>
              <w:jc w:val="both"/>
              <w:rPr>
                <w:rFonts w:ascii="Times New Roman" w:hAnsi="Times New Roman"/>
                <w:sz w:val="20"/>
                <w:szCs w:val="20"/>
              </w:rPr>
            </w:pPr>
            <w:r w:rsidRPr="004B188A">
              <w:rPr>
                <w:rFonts w:ascii="Times New Roman" w:hAnsi="Times New Roman"/>
                <w:sz w:val="20"/>
                <w:szCs w:val="20"/>
              </w:rPr>
              <w:t>Mainly trajectories of MI</w:t>
            </w:r>
            <w:r w:rsidR="00096857" w:rsidRPr="004B188A">
              <w:rPr>
                <w:rFonts w:ascii="Times New Roman" w:hAnsi="Times New Roman"/>
                <w:sz w:val="20"/>
                <w:szCs w:val="20"/>
              </w:rPr>
              <w:t>B</w:t>
            </w:r>
            <w:r w:rsidRPr="004B188A">
              <w:rPr>
                <w:rFonts w:ascii="Times New Roman" w:hAnsi="Times New Roman"/>
                <w:sz w:val="20"/>
                <w:szCs w:val="20"/>
              </w:rPr>
              <w:t xml:space="preserve"> and IB types. Possible influence from Africa in altitude.</w:t>
            </w:r>
          </w:p>
          <w:p w:rsidR="00EE71C1" w:rsidRPr="004B188A" w:rsidRDefault="00096857" w:rsidP="0072327A">
            <w:pPr>
              <w:spacing w:after="0" w:line="240" w:lineRule="auto"/>
              <w:rPr>
                <w:rFonts w:ascii="Times New Roman" w:hAnsi="Times New Roman"/>
                <w:sz w:val="20"/>
                <w:szCs w:val="20"/>
              </w:rPr>
            </w:pPr>
            <w:r w:rsidRPr="004B188A">
              <w:rPr>
                <w:noProof/>
                <w:lang w:val="pt-PT" w:eastAsia="pt-PT"/>
              </w:rPr>
              <w:drawing>
                <wp:inline distT="0" distB="0" distL="0" distR="0">
                  <wp:extent cx="1021417" cy="793630"/>
                  <wp:effectExtent l="19050" t="0" r="7283" b="0"/>
                  <wp:docPr id="336" name="Imagem 336" descr="http://ready.arl.noaa.gov/hysplitout/349162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ready.arl.noaa.gov/hysplitout/349162_trj001.gif"/>
                          <pic:cNvPicPr>
                            <a:picLocks noChangeAspect="1" noChangeArrowheads="1"/>
                          </pic:cNvPicPr>
                        </pic:nvPicPr>
                        <pic:blipFill>
                          <a:blip r:embed="rId288" cstate="print">
                            <a:grayscl/>
                          </a:blip>
                          <a:srcRect l="5957" t="11180" r="3608" b="31677"/>
                          <a:stretch>
                            <a:fillRect/>
                          </a:stretch>
                        </pic:blipFill>
                        <pic:spPr bwMode="auto">
                          <a:xfrm>
                            <a:off x="0" y="0"/>
                            <a:ext cx="1021417" cy="793630"/>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27657" cy="793630"/>
                  <wp:effectExtent l="19050" t="0" r="1043" b="0"/>
                  <wp:docPr id="339" name="Imagem 339" descr="http://ready.arl.noaa.gov/hysplitout/349165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ready.arl.noaa.gov/hysplitout/349165_trj001.gif"/>
                          <pic:cNvPicPr>
                            <a:picLocks noChangeAspect="1" noChangeArrowheads="1"/>
                          </pic:cNvPicPr>
                        </pic:nvPicPr>
                        <pic:blipFill>
                          <a:blip r:embed="rId289" cstate="print">
                            <a:grayscl/>
                          </a:blip>
                          <a:srcRect l="5957" t="11180" r="3055" b="31677"/>
                          <a:stretch>
                            <a:fillRect/>
                          </a:stretch>
                        </pic:blipFill>
                        <pic:spPr bwMode="auto">
                          <a:xfrm>
                            <a:off x="0" y="0"/>
                            <a:ext cx="1027657" cy="793630"/>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9-10 Oct 2006</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M = 36-37 µgm</w:t>
            </w:r>
            <w:r w:rsidRPr="00EF6258">
              <w:rPr>
                <w:rFonts w:ascii="Times New Roman" w:hAnsi="Times New Roman"/>
                <w:sz w:val="20"/>
                <w:szCs w:val="20"/>
                <w:vertAlign w:val="superscript"/>
              </w:rPr>
              <w:t>-3</w:t>
            </w:r>
          </w:p>
          <w:p w:rsidR="00EE71C1" w:rsidRPr="004B188A" w:rsidRDefault="00EE71C1" w:rsidP="0072327A">
            <w:pPr>
              <w:spacing w:after="0" w:line="240" w:lineRule="auto"/>
              <w:rPr>
                <w:rFonts w:ascii="Times New Roman" w:hAnsi="Times New Roman"/>
                <w:b/>
                <w:sz w:val="20"/>
                <w:szCs w:val="20"/>
              </w:rPr>
            </w:pPr>
          </w:p>
        </w:tc>
        <w:tc>
          <w:tcPr>
            <w:tcW w:w="5811" w:type="dxa"/>
            <w:shd w:val="clear" w:color="auto" w:fill="auto"/>
          </w:tcPr>
          <w:p w:rsidR="00EE71C1" w:rsidRPr="004B188A" w:rsidRDefault="00EF6258" w:rsidP="00EF6258">
            <w:pPr>
              <w:spacing w:after="0" w:line="240" w:lineRule="auto"/>
              <w:jc w:val="both"/>
              <w:rPr>
                <w:rFonts w:ascii="Times New Roman" w:hAnsi="Times New Roman"/>
                <w:sz w:val="20"/>
                <w:szCs w:val="20"/>
              </w:rPr>
            </w:pPr>
            <w:r>
              <w:rPr>
                <w:rFonts w:ascii="Times New Roman" w:hAnsi="Times New Roman"/>
                <w:sz w:val="20"/>
                <w:szCs w:val="20"/>
              </w:rPr>
              <w:t>T</w:t>
            </w:r>
            <w:r w:rsidRPr="004B188A">
              <w:rPr>
                <w:rFonts w:ascii="Times New Roman" w:hAnsi="Times New Roman"/>
                <w:sz w:val="20"/>
                <w:szCs w:val="20"/>
              </w:rPr>
              <w:t>rajectories of MIB</w:t>
            </w:r>
            <w:r>
              <w:rPr>
                <w:rFonts w:ascii="Times New Roman" w:hAnsi="Times New Roman"/>
                <w:sz w:val="20"/>
                <w:szCs w:val="20"/>
              </w:rPr>
              <w:t xml:space="preserve"> type and</w:t>
            </w:r>
            <w:r w:rsidR="00EE71C1" w:rsidRPr="004B188A">
              <w:rPr>
                <w:rFonts w:ascii="Times New Roman" w:hAnsi="Times New Roman"/>
                <w:sz w:val="20"/>
                <w:szCs w:val="20"/>
              </w:rPr>
              <w:t xml:space="preserve"> </w:t>
            </w:r>
            <w:r>
              <w:rPr>
                <w:rFonts w:ascii="Times New Roman" w:hAnsi="Times New Roman"/>
                <w:sz w:val="20"/>
                <w:szCs w:val="20"/>
              </w:rPr>
              <w:t>p</w:t>
            </w:r>
            <w:r w:rsidR="00EE71C1" w:rsidRPr="004B188A">
              <w:rPr>
                <w:rFonts w:ascii="Times New Roman" w:hAnsi="Times New Roman"/>
                <w:sz w:val="20"/>
                <w:szCs w:val="20"/>
              </w:rPr>
              <w:t>ossible African influence</w:t>
            </w:r>
            <w:r>
              <w:rPr>
                <w:rFonts w:ascii="Times New Roman" w:hAnsi="Times New Roman"/>
                <w:sz w:val="20"/>
                <w:szCs w:val="20"/>
              </w:rPr>
              <w:t xml:space="preserve"> in the aerosol load</w:t>
            </w:r>
            <w:r w:rsidR="00EE71C1" w:rsidRPr="004B188A">
              <w:rPr>
                <w:rFonts w:ascii="Times New Roman" w:hAnsi="Times New Roman"/>
                <w:sz w:val="20"/>
                <w:szCs w:val="20"/>
              </w:rPr>
              <w:t>.</w:t>
            </w:r>
          </w:p>
          <w:p w:rsidR="00096857" w:rsidRPr="004B188A" w:rsidRDefault="00096857" w:rsidP="0072327A">
            <w:pPr>
              <w:spacing w:after="0" w:line="240" w:lineRule="auto"/>
              <w:rPr>
                <w:rFonts w:ascii="Times New Roman" w:hAnsi="Times New Roman"/>
                <w:sz w:val="20"/>
                <w:szCs w:val="20"/>
              </w:rPr>
            </w:pPr>
            <w:r w:rsidRPr="004B188A">
              <w:rPr>
                <w:noProof/>
                <w:lang w:val="pt-PT" w:eastAsia="pt-PT"/>
              </w:rPr>
              <w:drawing>
                <wp:inline distT="0" distB="0" distL="0" distR="0">
                  <wp:extent cx="1035170" cy="793630"/>
                  <wp:effectExtent l="19050" t="0" r="0" b="0"/>
                  <wp:docPr id="342" name="Imagem 342" descr="http://ready.arl.noaa.gov/hysplitout/369167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ready.arl.noaa.gov/hysplitout/369167_trj001.gif"/>
                          <pic:cNvPicPr>
                            <a:picLocks noChangeAspect="1" noChangeArrowheads="1"/>
                          </pic:cNvPicPr>
                        </pic:nvPicPr>
                        <pic:blipFill>
                          <a:blip r:embed="rId290" cstate="print">
                            <a:grayscl/>
                          </a:blip>
                          <a:srcRect l="5187" t="11180" r="3161" b="31677"/>
                          <a:stretch>
                            <a:fillRect/>
                          </a:stretch>
                        </pic:blipFill>
                        <pic:spPr bwMode="auto">
                          <a:xfrm>
                            <a:off x="0" y="0"/>
                            <a:ext cx="1035170" cy="793630"/>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17917" cy="776377"/>
                  <wp:effectExtent l="19050" t="0" r="0" b="0"/>
                  <wp:docPr id="345" name="Imagem 345" descr="http://ready.arl.noaa.gov/hysplitout/309169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ready.arl.noaa.gov/hysplitout/309169_trj001.gif"/>
                          <pic:cNvPicPr>
                            <a:picLocks noChangeAspect="1" noChangeArrowheads="1"/>
                          </pic:cNvPicPr>
                        </pic:nvPicPr>
                        <pic:blipFill>
                          <a:blip r:embed="rId291" cstate="print">
                            <a:grayscl/>
                          </a:blip>
                          <a:srcRect l="5964" t="11801" r="3710" b="32298"/>
                          <a:stretch>
                            <a:fillRect/>
                          </a:stretch>
                        </pic:blipFill>
                        <pic:spPr bwMode="auto">
                          <a:xfrm>
                            <a:off x="0" y="0"/>
                            <a:ext cx="1017917" cy="776377"/>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42037" w:rsidRDefault="00E42037" w:rsidP="0072327A">
            <w:pPr>
              <w:spacing w:after="0" w:line="240" w:lineRule="auto"/>
              <w:jc w:val="center"/>
              <w:rPr>
                <w:rFonts w:ascii="Times New Roman" w:hAnsi="Times New Roman"/>
                <w:b/>
                <w:sz w:val="20"/>
                <w:szCs w:val="20"/>
              </w:rPr>
            </w:pPr>
          </w:p>
          <w:p w:rsidR="00E42037" w:rsidRDefault="00E42037" w:rsidP="0072327A">
            <w:pPr>
              <w:spacing w:after="0" w:line="240" w:lineRule="auto"/>
              <w:jc w:val="center"/>
              <w:rPr>
                <w:rFonts w:ascii="Times New Roman" w:hAnsi="Times New Roman"/>
                <w:b/>
                <w:sz w:val="20"/>
                <w:szCs w:val="20"/>
              </w:rPr>
            </w:pPr>
          </w:p>
          <w:p w:rsidR="00E42037" w:rsidRDefault="00E42037" w:rsidP="0072327A">
            <w:pPr>
              <w:spacing w:after="0" w:line="240" w:lineRule="auto"/>
              <w:jc w:val="center"/>
              <w:rPr>
                <w:rFonts w:ascii="Times New Roman" w:hAnsi="Times New Roman"/>
                <w:b/>
                <w:sz w:val="20"/>
                <w:szCs w:val="20"/>
              </w:rPr>
            </w:pPr>
          </w:p>
          <w:p w:rsidR="00E42037" w:rsidRDefault="00E42037"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lastRenderedPageBreak/>
              <w:t>24 Nov 2006</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lastRenderedPageBreak/>
              <w:t>σ</w:t>
            </w:r>
            <w:r w:rsidRPr="004B188A">
              <w:rPr>
                <w:rFonts w:ascii="Times New Roman" w:hAnsi="Times New Roman"/>
                <w:sz w:val="20"/>
                <w:szCs w:val="20"/>
                <w:vertAlign w:val="subscript"/>
              </w:rPr>
              <w:t>sp</w:t>
            </w:r>
            <w:r w:rsidRPr="004B188A">
              <w:rPr>
                <w:rFonts w:ascii="Times New Roman" w:hAnsi="Times New Roman"/>
                <w:sz w:val="20"/>
                <w:szCs w:val="20"/>
              </w:rPr>
              <w:t>(550) = 52 Mm</w:t>
            </w:r>
            <w:r w:rsidRPr="00EF6258">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α=0.4</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b~0.10</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M = 53 µgm</w:t>
            </w:r>
            <w:r w:rsidRPr="00EF6258">
              <w:rPr>
                <w:rFonts w:ascii="Times New Roman" w:hAnsi="Times New Roman"/>
                <w:sz w:val="20"/>
                <w:szCs w:val="20"/>
                <w:vertAlign w:val="superscript"/>
              </w:rPr>
              <w:t>-3</w:t>
            </w:r>
          </w:p>
        </w:tc>
        <w:tc>
          <w:tcPr>
            <w:tcW w:w="5811" w:type="dxa"/>
            <w:shd w:val="clear" w:color="auto" w:fill="auto"/>
          </w:tcPr>
          <w:p w:rsidR="00EE71C1" w:rsidRPr="004B188A" w:rsidRDefault="00EF6258" w:rsidP="00EF6258">
            <w:pPr>
              <w:spacing w:after="0" w:line="240" w:lineRule="auto"/>
              <w:jc w:val="both"/>
              <w:rPr>
                <w:rFonts w:ascii="Times New Roman" w:hAnsi="Times New Roman"/>
                <w:sz w:val="20"/>
                <w:szCs w:val="20"/>
              </w:rPr>
            </w:pPr>
            <w:r>
              <w:rPr>
                <w:rFonts w:ascii="Times New Roman" w:hAnsi="Times New Roman"/>
                <w:sz w:val="20"/>
                <w:szCs w:val="20"/>
              </w:rPr>
              <w:t>African influence and observations of a strong dust plume during this day.</w:t>
            </w:r>
          </w:p>
          <w:p w:rsidR="00096857" w:rsidRPr="004B188A" w:rsidRDefault="0059199C" w:rsidP="0072327A">
            <w:pPr>
              <w:spacing w:after="0" w:line="240" w:lineRule="auto"/>
              <w:rPr>
                <w:rFonts w:ascii="Times New Roman" w:hAnsi="Times New Roman"/>
                <w:sz w:val="20"/>
                <w:szCs w:val="20"/>
              </w:rPr>
            </w:pPr>
            <w:r w:rsidRPr="004B188A">
              <w:rPr>
                <w:noProof/>
                <w:lang w:val="pt-PT" w:eastAsia="pt-PT"/>
              </w:rPr>
              <w:drawing>
                <wp:inline distT="0" distB="0" distL="0" distR="0">
                  <wp:extent cx="1034488" cy="776378"/>
                  <wp:effectExtent l="19050" t="0" r="0" b="0"/>
                  <wp:docPr id="348" name="Imagem 348" descr="http://ready.arl.noaa.gov/hysplitout/329174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ready.arl.noaa.gov/hysplitout/329174_trj001.gif"/>
                          <pic:cNvPicPr>
                            <a:picLocks noChangeAspect="1" noChangeArrowheads="1"/>
                          </pic:cNvPicPr>
                        </pic:nvPicPr>
                        <pic:blipFill>
                          <a:blip r:embed="rId292" cstate="print">
                            <a:grayscl/>
                          </a:blip>
                          <a:srcRect l="5957" t="11180" r="2450" b="32919"/>
                          <a:stretch>
                            <a:fillRect/>
                          </a:stretch>
                        </pic:blipFill>
                        <pic:spPr bwMode="auto">
                          <a:xfrm>
                            <a:off x="0" y="0"/>
                            <a:ext cx="1034488" cy="776378"/>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20-21 Jan 2007</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74-199 Mm</w:t>
            </w:r>
            <w:r w:rsidRPr="009A573E">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α=1.4-2.0</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b~0.09-0.13</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M = 27-43 µgm</w:t>
            </w:r>
            <w:r w:rsidRPr="009A573E">
              <w:rPr>
                <w:rFonts w:ascii="Times New Roman" w:hAnsi="Times New Roman"/>
                <w:sz w:val="20"/>
                <w:szCs w:val="20"/>
                <w:vertAlign w:val="superscript"/>
              </w:rPr>
              <w:t>-3</w:t>
            </w:r>
          </w:p>
        </w:tc>
        <w:tc>
          <w:tcPr>
            <w:tcW w:w="5811" w:type="dxa"/>
            <w:shd w:val="clear" w:color="auto" w:fill="auto"/>
          </w:tcPr>
          <w:p w:rsidR="00EE71C1" w:rsidRPr="004B188A" w:rsidRDefault="00EE71C1" w:rsidP="00174864">
            <w:pPr>
              <w:spacing w:after="0" w:line="240" w:lineRule="auto"/>
              <w:jc w:val="both"/>
              <w:rPr>
                <w:rFonts w:ascii="Times New Roman" w:hAnsi="Times New Roman"/>
                <w:sz w:val="20"/>
                <w:szCs w:val="20"/>
              </w:rPr>
            </w:pPr>
            <w:r w:rsidRPr="004B188A">
              <w:rPr>
                <w:rFonts w:ascii="Times New Roman" w:hAnsi="Times New Roman"/>
                <w:sz w:val="20"/>
                <w:szCs w:val="20"/>
              </w:rPr>
              <w:t>Trajectories of MIB type.</w:t>
            </w:r>
            <w:r w:rsidR="00DC11C4">
              <w:rPr>
                <w:rFonts w:ascii="Times New Roman" w:hAnsi="Times New Roman"/>
                <w:sz w:val="20"/>
                <w:szCs w:val="20"/>
              </w:rPr>
              <w:t xml:space="preserve"> </w:t>
            </w:r>
            <w:r w:rsidR="008813EB">
              <w:rPr>
                <w:rFonts w:ascii="Times New Roman" w:hAnsi="Times New Roman"/>
                <w:sz w:val="20"/>
                <w:szCs w:val="20"/>
              </w:rPr>
              <w:t>Observations of an a</w:t>
            </w:r>
            <w:r w:rsidR="00DC11C4">
              <w:rPr>
                <w:rFonts w:ascii="Times New Roman" w:hAnsi="Times New Roman"/>
                <w:sz w:val="20"/>
                <w:szCs w:val="20"/>
              </w:rPr>
              <w:t>erosol of pollution type.</w:t>
            </w:r>
            <w:r w:rsidR="00093F2A">
              <w:rPr>
                <w:rFonts w:ascii="Times New Roman" w:hAnsi="Times New Roman"/>
                <w:sz w:val="20"/>
                <w:szCs w:val="20"/>
              </w:rPr>
              <w:t xml:space="preserve"> African influence in altitude, but without influence at the surface.</w:t>
            </w:r>
          </w:p>
          <w:p w:rsidR="00721CC4" w:rsidRPr="004B188A" w:rsidRDefault="00721CC4" w:rsidP="0072327A">
            <w:pPr>
              <w:spacing w:after="0" w:line="240" w:lineRule="auto"/>
              <w:rPr>
                <w:rFonts w:ascii="Times New Roman" w:hAnsi="Times New Roman"/>
                <w:sz w:val="20"/>
                <w:szCs w:val="20"/>
              </w:rPr>
            </w:pPr>
            <w:r w:rsidRPr="004B188A">
              <w:rPr>
                <w:noProof/>
                <w:lang w:val="pt-PT" w:eastAsia="pt-PT"/>
              </w:rPr>
              <w:drawing>
                <wp:inline distT="0" distB="0" distL="0" distR="0">
                  <wp:extent cx="1034488" cy="776377"/>
                  <wp:effectExtent l="19050" t="0" r="0" b="0"/>
                  <wp:docPr id="351" name="Imagem 351" descr="http://ready.arl.noaa.gov/hysplitout/359180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ready.arl.noaa.gov/hysplitout/359180_trj001.gif"/>
                          <pic:cNvPicPr>
                            <a:picLocks noChangeAspect="1" noChangeArrowheads="1"/>
                          </pic:cNvPicPr>
                        </pic:nvPicPr>
                        <pic:blipFill>
                          <a:blip r:embed="rId293" cstate="print">
                            <a:grayscl/>
                          </a:blip>
                          <a:srcRect l="5957" t="11801" r="2450" b="32298"/>
                          <a:stretch>
                            <a:fillRect/>
                          </a:stretch>
                        </pic:blipFill>
                        <pic:spPr bwMode="auto">
                          <a:xfrm>
                            <a:off x="0" y="0"/>
                            <a:ext cx="1034488" cy="776377"/>
                          </a:xfrm>
                          <a:prstGeom prst="rect">
                            <a:avLst/>
                          </a:prstGeom>
                          <a:noFill/>
                          <a:ln w="9525">
                            <a:noFill/>
                            <a:miter lim="800000"/>
                            <a:headEnd/>
                            <a:tailEnd/>
                          </a:ln>
                        </pic:spPr>
                      </pic:pic>
                    </a:graphicData>
                  </a:graphic>
                </wp:inline>
              </w:drawing>
            </w:r>
            <w:r w:rsidR="00DF2C06" w:rsidRPr="004B188A">
              <w:t xml:space="preserve"> </w:t>
            </w:r>
            <w:r w:rsidR="00DF2C06" w:rsidRPr="004B188A">
              <w:rPr>
                <w:noProof/>
                <w:lang w:val="pt-PT" w:eastAsia="pt-PT"/>
              </w:rPr>
              <w:drawing>
                <wp:inline distT="0" distB="0" distL="0" distR="0">
                  <wp:extent cx="1021464" cy="793630"/>
                  <wp:effectExtent l="19050" t="0" r="7236" b="0"/>
                  <wp:docPr id="354" name="Imagem 354" descr="http://ready.arl.noaa.gov/hysplitout/399182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ready.arl.noaa.gov/hysplitout/399182_trj001.gif"/>
                          <pic:cNvPicPr>
                            <a:picLocks noChangeAspect="1" noChangeArrowheads="1"/>
                          </pic:cNvPicPr>
                        </pic:nvPicPr>
                        <pic:blipFill>
                          <a:blip r:embed="rId294" cstate="print">
                            <a:grayscl/>
                          </a:blip>
                          <a:srcRect l="5203" t="10559" r="4085" b="32276"/>
                          <a:stretch>
                            <a:fillRect/>
                          </a:stretch>
                        </pic:blipFill>
                        <pic:spPr bwMode="auto">
                          <a:xfrm>
                            <a:off x="0" y="0"/>
                            <a:ext cx="1021464" cy="793630"/>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1-6 Feb 2007</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67-93 Mm</w:t>
            </w:r>
            <w:r w:rsidRPr="005B4D8A">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α=1.9-2.1</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b~0.11-0.16</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M = 16-26 µgm</w:t>
            </w:r>
            <w:r w:rsidRPr="005B4D8A">
              <w:rPr>
                <w:rFonts w:ascii="Times New Roman" w:hAnsi="Times New Roman"/>
                <w:sz w:val="20"/>
                <w:szCs w:val="20"/>
                <w:vertAlign w:val="superscript"/>
              </w:rPr>
              <w:t>-3</w:t>
            </w:r>
          </w:p>
        </w:tc>
        <w:tc>
          <w:tcPr>
            <w:tcW w:w="5811" w:type="dxa"/>
            <w:shd w:val="clear" w:color="auto" w:fill="auto"/>
          </w:tcPr>
          <w:p w:rsidR="00DF2C06" w:rsidRPr="004B188A" w:rsidRDefault="00174864" w:rsidP="00174864">
            <w:pPr>
              <w:spacing w:after="0" w:line="240" w:lineRule="auto"/>
              <w:jc w:val="both"/>
              <w:rPr>
                <w:rFonts w:ascii="Times New Roman" w:hAnsi="Times New Roman"/>
                <w:sz w:val="20"/>
                <w:szCs w:val="20"/>
              </w:rPr>
            </w:pPr>
            <w:r>
              <w:rPr>
                <w:rFonts w:ascii="Times New Roman" w:hAnsi="Times New Roman"/>
                <w:sz w:val="20"/>
                <w:szCs w:val="20"/>
              </w:rPr>
              <w:t>Low advective conditions with trajectory r</w:t>
            </w:r>
            <w:r w:rsidR="00EE71C1" w:rsidRPr="004B188A">
              <w:rPr>
                <w:rFonts w:ascii="Times New Roman" w:hAnsi="Times New Roman"/>
                <w:sz w:val="20"/>
                <w:szCs w:val="20"/>
              </w:rPr>
              <w:t>e circulations over the IB</w:t>
            </w:r>
            <w:r>
              <w:rPr>
                <w:rFonts w:ascii="Times New Roman" w:hAnsi="Times New Roman"/>
                <w:sz w:val="20"/>
                <w:szCs w:val="20"/>
              </w:rPr>
              <w:t xml:space="preserve"> leading to an increase in the pollution levels.</w:t>
            </w:r>
          </w:p>
          <w:p w:rsidR="00EE71C1" w:rsidRPr="004B188A" w:rsidRDefault="00DF2C06" w:rsidP="0072327A">
            <w:pPr>
              <w:spacing w:after="0" w:line="240" w:lineRule="auto"/>
              <w:rPr>
                <w:rFonts w:ascii="Times New Roman" w:hAnsi="Times New Roman"/>
                <w:sz w:val="20"/>
                <w:szCs w:val="20"/>
              </w:rPr>
            </w:pPr>
            <w:r w:rsidRPr="004B188A">
              <w:rPr>
                <w:noProof/>
                <w:lang w:val="pt-PT" w:eastAsia="pt-PT"/>
              </w:rPr>
              <w:drawing>
                <wp:inline distT="0" distB="0" distL="0" distR="0">
                  <wp:extent cx="1033373" cy="785003"/>
                  <wp:effectExtent l="19050" t="0" r="0" b="0"/>
                  <wp:docPr id="357" name="Imagem 357" descr="http://ready.arl.noaa.gov/hysplitout/369185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ready.arl.noaa.gov/hysplitout/369185_trj001.gif"/>
                          <pic:cNvPicPr>
                            <a:picLocks noChangeAspect="1" noChangeArrowheads="1"/>
                          </pic:cNvPicPr>
                        </pic:nvPicPr>
                        <pic:blipFill>
                          <a:blip r:embed="rId295" cstate="print">
                            <a:grayscl/>
                          </a:blip>
                          <a:srcRect l="5193" t="11180" r="3063" b="32298"/>
                          <a:stretch>
                            <a:fillRect/>
                          </a:stretch>
                        </pic:blipFill>
                        <pic:spPr bwMode="auto">
                          <a:xfrm>
                            <a:off x="0" y="0"/>
                            <a:ext cx="1033373" cy="785003"/>
                          </a:xfrm>
                          <a:prstGeom prst="rect">
                            <a:avLst/>
                          </a:prstGeom>
                          <a:noFill/>
                          <a:ln w="9525">
                            <a:noFill/>
                            <a:miter lim="800000"/>
                            <a:headEnd/>
                            <a:tailEnd/>
                          </a:ln>
                        </pic:spPr>
                      </pic:pic>
                    </a:graphicData>
                  </a:graphic>
                </wp:inline>
              </w:drawing>
            </w:r>
            <w:r w:rsidR="00EE71C1" w:rsidRPr="004B188A">
              <w:rPr>
                <w:rFonts w:ascii="Times New Roman" w:hAnsi="Times New Roman"/>
                <w:sz w:val="20"/>
                <w:szCs w:val="20"/>
              </w:rPr>
              <w:t xml:space="preserve"> </w:t>
            </w:r>
            <w:r w:rsidRPr="004B188A">
              <w:rPr>
                <w:noProof/>
                <w:lang w:val="pt-PT" w:eastAsia="pt-PT"/>
              </w:rPr>
              <w:drawing>
                <wp:inline distT="0" distB="0" distL="0" distR="0">
                  <wp:extent cx="1018875" cy="785003"/>
                  <wp:effectExtent l="19050" t="0" r="0" b="0"/>
                  <wp:docPr id="360" name="Imagem 360" descr="http://ready.arl.noaa.gov/hysplitout/309186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ready.arl.noaa.gov/hysplitout/309186_trj001.gif"/>
                          <pic:cNvPicPr>
                            <a:picLocks noChangeAspect="1" noChangeArrowheads="1"/>
                          </pic:cNvPicPr>
                        </pic:nvPicPr>
                        <pic:blipFill>
                          <a:blip r:embed="rId296" cstate="print">
                            <a:grayscl/>
                          </a:blip>
                          <a:srcRect l="5957" t="11180" r="3833" b="32298"/>
                          <a:stretch>
                            <a:fillRect/>
                          </a:stretch>
                        </pic:blipFill>
                        <pic:spPr bwMode="auto">
                          <a:xfrm>
                            <a:off x="0" y="0"/>
                            <a:ext cx="1018875" cy="785003"/>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13-15 Apr 2007</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79-92 Mm</w:t>
            </w:r>
            <w:r w:rsidRPr="005B4D8A">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α=1.8-2.0</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b~0.11-0.12</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M = 31-34 µgm</w:t>
            </w:r>
            <w:r w:rsidRPr="005B4D8A">
              <w:rPr>
                <w:rFonts w:ascii="Times New Roman" w:hAnsi="Times New Roman"/>
                <w:sz w:val="20"/>
                <w:szCs w:val="20"/>
                <w:vertAlign w:val="superscript"/>
              </w:rPr>
              <w:t>-3</w:t>
            </w:r>
          </w:p>
        </w:tc>
        <w:tc>
          <w:tcPr>
            <w:tcW w:w="5811" w:type="dxa"/>
            <w:shd w:val="clear" w:color="auto" w:fill="auto"/>
          </w:tcPr>
          <w:p w:rsidR="005B4D8A" w:rsidRPr="005B4D8A" w:rsidRDefault="005B4D8A" w:rsidP="005B4D8A">
            <w:pPr>
              <w:spacing w:after="0" w:line="240" w:lineRule="auto"/>
              <w:jc w:val="both"/>
              <w:rPr>
                <w:rFonts w:ascii="Times New Roman" w:hAnsi="Times New Roman"/>
                <w:sz w:val="20"/>
                <w:szCs w:val="20"/>
              </w:rPr>
            </w:pPr>
            <w:r>
              <w:rPr>
                <w:rFonts w:ascii="Times New Roman" w:hAnsi="Times New Roman"/>
                <w:sz w:val="20"/>
                <w:szCs w:val="20"/>
              </w:rPr>
              <w:t>Low advective conditions with trajectories influenced from European sector. Observations of some pollution peaks.</w:t>
            </w:r>
          </w:p>
          <w:p w:rsidR="005B4D8A" w:rsidRPr="005B4D8A" w:rsidRDefault="005B4D8A" w:rsidP="0072327A">
            <w:pPr>
              <w:spacing w:after="0" w:line="240" w:lineRule="auto"/>
              <w:rPr>
                <w:rFonts w:ascii="Times New Roman" w:hAnsi="Times New Roman"/>
                <w:sz w:val="20"/>
                <w:szCs w:val="20"/>
              </w:rPr>
            </w:pPr>
          </w:p>
          <w:p w:rsidR="00DF2C06" w:rsidRPr="004B188A" w:rsidRDefault="007D2B47" w:rsidP="0072327A">
            <w:pPr>
              <w:spacing w:after="0" w:line="240" w:lineRule="auto"/>
              <w:rPr>
                <w:rFonts w:ascii="Times New Roman" w:hAnsi="Times New Roman"/>
                <w:sz w:val="20"/>
                <w:szCs w:val="20"/>
              </w:rPr>
            </w:pPr>
            <w:r w:rsidRPr="004B188A">
              <w:rPr>
                <w:noProof/>
                <w:lang w:val="pt-PT" w:eastAsia="pt-PT"/>
              </w:rPr>
              <w:drawing>
                <wp:inline distT="0" distB="0" distL="0" distR="0">
                  <wp:extent cx="1026544" cy="785004"/>
                  <wp:effectExtent l="19050" t="0" r="2156" b="0"/>
                  <wp:docPr id="366" name="Imagem 366" descr="http://ready.arl.noaa.gov/hysplitout/339188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ready.arl.noaa.gov/hysplitout/339188_trj001.gif"/>
                          <pic:cNvPicPr>
                            <a:picLocks noChangeAspect="1" noChangeArrowheads="1"/>
                          </pic:cNvPicPr>
                        </pic:nvPicPr>
                        <pic:blipFill>
                          <a:blip r:embed="rId297" cstate="print">
                            <a:grayscl/>
                          </a:blip>
                          <a:srcRect l="5207" t="11180" r="3551" b="32298"/>
                          <a:stretch>
                            <a:fillRect/>
                          </a:stretch>
                        </pic:blipFill>
                        <pic:spPr bwMode="auto">
                          <a:xfrm>
                            <a:off x="0" y="0"/>
                            <a:ext cx="1026544" cy="785004"/>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17235" cy="785004"/>
                  <wp:effectExtent l="19050" t="0" r="0" b="0"/>
                  <wp:docPr id="363" name="Imagem 363" descr="http://ready.arl.noaa.gov/hysplitout/359196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ready.arl.noaa.gov/hysplitout/359196_trj001.gif"/>
                          <pic:cNvPicPr>
                            <a:picLocks noChangeAspect="1" noChangeArrowheads="1"/>
                          </pic:cNvPicPr>
                        </pic:nvPicPr>
                        <pic:blipFill>
                          <a:blip r:embed="rId298" cstate="print">
                            <a:grayscl/>
                          </a:blip>
                          <a:srcRect l="5957" t="11180" r="3978" b="32298"/>
                          <a:stretch>
                            <a:fillRect/>
                          </a:stretch>
                        </pic:blipFill>
                        <pic:spPr bwMode="auto">
                          <a:xfrm>
                            <a:off x="0" y="0"/>
                            <a:ext cx="1017235" cy="785004"/>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23-24 Apr 2007</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59-89 Mm</w:t>
            </w:r>
            <w:r w:rsidRPr="005B4D8A">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α=1.2-1.5</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b~0.13</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M = 53-65 µgm</w:t>
            </w:r>
            <w:r w:rsidRPr="005B4D8A">
              <w:rPr>
                <w:rFonts w:ascii="Times New Roman" w:hAnsi="Times New Roman"/>
                <w:sz w:val="20"/>
                <w:szCs w:val="20"/>
                <w:vertAlign w:val="superscript"/>
              </w:rPr>
              <w:t>-3</w:t>
            </w:r>
          </w:p>
        </w:tc>
        <w:tc>
          <w:tcPr>
            <w:tcW w:w="5811" w:type="dxa"/>
            <w:shd w:val="clear" w:color="auto" w:fill="auto"/>
          </w:tcPr>
          <w:p w:rsidR="00EE71C1" w:rsidRPr="004B188A" w:rsidRDefault="007D2B47" w:rsidP="007A0928">
            <w:pPr>
              <w:spacing w:after="0" w:line="240" w:lineRule="auto"/>
              <w:jc w:val="both"/>
              <w:rPr>
                <w:rFonts w:ascii="Times New Roman" w:hAnsi="Times New Roman"/>
                <w:sz w:val="20"/>
                <w:szCs w:val="20"/>
              </w:rPr>
            </w:pPr>
            <w:r w:rsidRPr="004B188A">
              <w:rPr>
                <w:rFonts w:ascii="Times New Roman" w:hAnsi="Times New Roman"/>
                <w:sz w:val="20"/>
                <w:szCs w:val="20"/>
              </w:rPr>
              <w:t>European influence</w:t>
            </w:r>
            <w:r w:rsidR="005B4D8A">
              <w:rPr>
                <w:rFonts w:ascii="Times New Roman" w:hAnsi="Times New Roman"/>
                <w:sz w:val="20"/>
                <w:szCs w:val="20"/>
              </w:rPr>
              <w:t>d</w:t>
            </w:r>
            <w:r w:rsidRPr="004B188A">
              <w:rPr>
                <w:rFonts w:ascii="Times New Roman" w:hAnsi="Times New Roman"/>
                <w:sz w:val="20"/>
                <w:szCs w:val="20"/>
              </w:rPr>
              <w:t xml:space="preserve"> </w:t>
            </w:r>
            <w:r w:rsidR="005B4D8A" w:rsidRPr="004B188A">
              <w:rPr>
                <w:rFonts w:ascii="Times New Roman" w:hAnsi="Times New Roman"/>
                <w:sz w:val="20"/>
                <w:szCs w:val="20"/>
              </w:rPr>
              <w:t xml:space="preserve">trajectories </w:t>
            </w:r>
            <w:r w:rsidR="005B4D8A">
              <w:rPr>
                <w:rFonts w:ascii="Times New Roman" w:hAnsi="Times New Roman"/>
                <w:sz w:val="20"/>
                <w:szCs w:val="20"/>
              </w:rPr>
              <w:t xml:space="preserve">of short length and possible </w:t>
            </w:r>
            <w:r w:rsidR="00EE71C1" w:rsidRPr="004B188A">
              <w:rPr>
                <w:rFonts w:ascii="Times New Roman" w:hAnsi="Times New Roman"/>
                <w:sz w:val="20"/>
                <w:szCs w:val="20"/>
              </w:rPr>
              <w:t>African influence</w:t>
            </w:r>
            <w:r w:rsidRPr="004B188A">
              <w:rPr>
                <w:rFonts w:ascii="Times New Roman" w:hAnsi="Times New Roman"/>
                <w:sz w:val="20"/>
                <w:szCs w:val="20"/>
              </w:rPr>
              <w:t xml:space="preserve"> in altitude</w:t>
            </w:r>
            <w:r w:rsidR="00EE71C1" w:rsidRPr="004B188A">
              <w:rPr>
                <w:rFonts w:ascii="Times New Roman" w:hAnsi="Times New Roman"/>
                <w:sz w:val="20"/>
                <w:szCs w:val="20"/>
              </w:rPr>
              <w:t>.</w:t>
            </w:r>
            <w:r w:rsidR="007879C3">
              <w:rPr>
                <w:rFonts w:ascii="Times New Roman" w:hAnsi="Times New Roman"/>
                <w:sz w:val="20"/>
                <w:szCs w:val="20"/>
              </w:rPr>
              <w:t xml:space="preserve"> Short-term </w:t>
            </w:r>
            <w:r w:rsidR="00E4764C">
              <w:rPr>
                <w:rFonts w:ascii="Times New Roman" w:hAnsi="Times New Roman"/>
                <w:sz w:val="20"/>
                <w:szCs w:val="20"/>
              </w:rPr>
              <w:t xml:space="preserve">dust </w:t>
            </w:r>
            <w:r w:rsidR="007879C3">
              <w:rPr>
                <w:rFonts w:ascii="Times New Roman" w:hAnsi="Times New Roman"/>
                <w:sz w:val="20"/>
                <w:szCs w:val="20"/>
              </w:rPr>
              <w:t>plume observed.</w:t>
            </w:r>
          </w:p>
          <w:p w:rsidR="007D2B47" w:rsidRPr="004B188A" w:rsidRDefault="007D2B47" w:rsidP="0072327A">
            <w:pPr>
              <w:spacing w:after="0" w:line="240" w:lineRule="auto"/>
              <w:rPr>
                <w:rFonts w:ascii="Times New Roman" w:hAnsi="Times New Roman"/>
                <w:sz w:val="20"/>
                <w:szCs w:val="20"/>
              </w:rPr>
            </w:pPr>
            <w:r w:rsidRPr="004B188A">
              <w:rPr>
                <w:noProof/>
                <w:lang w:val="pt-PT" w:eastAsia="pt-PT"/>
              </w:rPr>
              <w:drawing>
                <wp:inline distT="0" distB="0" distL="0" distR="0">
                  <wp:extent cx="1022842" cy="776377"/>
                  <wp:effectExtent l="19050" t="0" r="5858" b="0"/>
                  <wp:docPr id="369" name="Imagem 369" descr="http://ready.arl.noaa.gov/hysplitout/349202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ready.arl.noaa.gov/hysplitout/349202_trj001.gif"/>
                          <pic:cNvPicPr>
                            <a:picLocks noChangeAspect="1" noChangeArrowheads="1"/>
                          </pic:cNvPicPr>
                        </pic:nvPicPr>
                        <pic:blipFill>
                          <a:blip r:embed="rId299" cstate="print">
                            <a:grayscl/>
                          </a:blip>
                          <a:srcRect l="5193" t="11801" r="3998" b="32298"/>
                          <a:stretch>
                            <a:fillRect/>
                          </a:stretch>
                        </pic:blipFill>
                        <pic:spPr bwMode="auto">
                          <a:xfrm>
                            <a:off x="0" y="0"/>
                            <a:ext cx="1022842" cy="776377"/>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16120" cy="785004"/>
                  <wp:effectExtent l="19050" t="0" r="0" b="0"/>
                  <wp:docPr id="372" name="Imagem 372" descr="http://ready.arl.noaa.gov/hysplitout/339205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ready.arl.noaa.gov/hysplitout/339205_trj001.gif"/>
                          <pic:cNvPicPr>
                            <a:picLocks noChangeAspect="1" noChangeArrowheads="1"/>
                          </pic:cNvPicPr>
                        </pic:nvPicPr>
                        <pic:blipFill>
                          <a:blip r:embed="rId300" cstate="print">
                            <a:grayscl/>
                          </a:blip>
                          <a:srcRect l="5193" t="11180" r="4595" b="32298"/>
                          <a:stretch>
                            <a:fillRect/>
                          </a:stretch>
                        </pic:blipFill>
                        <pic:spPr bwMode="auto">
                          <a:xfrm>
                            <a:off x="0" y="0"/>
                            <a:ext cx="1016120" cy="785004"/>
                          </a:xfrm>
                          <a:prstGeom prst="rect">
                            <a:avLst/>
                          </a:prstGeom>
                          <a:noFill/>
                          <a:ln w="9525">
                            <a:noFill/>
                            <a:miter lim="800000"/>
                            <a:headEnd/>
                            <a:tailEnd/>
                          </a:ln>
                        </pic:spPr>
                      </pic:pic>
                    </a:graphicData>
                  </a:graphic>
                </wp:inline>
              </w:drawing>
            </w:r>
          </w:p>
          <w:p w:rsidR="007D2B47" w:rsidRPr="004B188A" w:rsidRDefault="007D2B47" w:rsidP="0072327A">
            <w:pPr>
              <w:spacing w:after="0" w:line="240" w:lineRule="auto"/>
              <w:rPr>
                <w:rFonts w:ascii="Times New Roman" w:hAnsi="Times New Roman"/>
                <w:sz w:val="20"/>
                <w:szCs w:val="20"/>
              </w:rPr>
            </w:pP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3-8 June 2007</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57-88 Mm</w:t>
            </w:r>
            <w:r w:rsidRPr="005B4D8A">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α=1.6-1.9</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b~0.10-0.14</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M = --</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5-11 Mm</w:t>
            </w:r>
            <w:r w:rsidRPr="005B4D8A">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0.8-1.7 µgm</w:t>
            </w:r>
            <w:r w:rsidRPr="005B4D8A">
              <w:rPr>
                <w:rFonts w:ascii="Times New Roman" w:hAnsi="Times New Roman"/>
                <w:sz w:val="20"/>
                <w:szCs w:val="20"/>
                <w:vertAlign w:val="superscript"/>
              </w:rPr>
              <w:t>-3</w:t>
            </w:r>
          </w:p>
        </w:tc>
        <w:tc>
          <w:tcPr>
            <w:tcW w:w="5811" w:type="dxa"/>
            <w:shd w:val="clear" w:color="auto" w:fill="auto"/>
          </w:tcPr>
          <w:p w:rsidR="00EE71C1" w:rsidRPr="004B188A" w:rsidRDefault="00EE71C1" w:rsidP="007A0928">
            <w:pPr>
              <w:spacing w:after="0" w:line="240" w:lineRule="auto"/>
              <w:jc w:val="both"/>
              <w:rPr>
                <w:rFonts w:ascii="Times New Roman" w:hAnsi="Times New Roman"/>
                <w:sz w:val="20"/>
                <w:szCs w:val="20"/>
              </w:rPr>
            </w:pPr>
            <w:r w:rsidRPr="004B188A">
              <w:rPr>
                <w:rFonts w:ascii="Times New Roman" w:hAnsi="Times New Roman"/>
                <w:sz w:val="20"/>
                <w:szCs w:val="20"/>
              </w:rPr>
              <w:t xml:space="preserve">Trajectories of MIB type </w:t>
            </w:r>
            <w:r w:rsidR="007C7D51">
              <w:rPr>
                <w:rFonts w:ascii="Times New Roman" w:hAnsi="Times New Roman"/>
                <w:sz w:val="20"/>
                <w:szCs w:val="20"/>
              </w:rPr>
              <w:t xml:space="preserve">and gradual </w:t>
            </w:r>
            <w:r w:rsidRPr="004B188A">
              <w:rPr>
                <w:rFonts w:ascii="Times New Roman" w:hAnsi="Times New Roman"/>
                <w:sz w:val="20"/>
                <w:szCs w:val="20"/>
              </w:rPr>
              <w:t>influence</w:t>
            </w:r>
            <w:r w:rsidR="007A0928" w:rsidRPr="004B188A">
              <w:rPr>
                <w:rFonts w:ascii="Times New Roman" w:hAnsi="Times New Roman"/>
                <w:sz w:val="20"/>
                <w:szCs w:val="20"/>
              </w:rPr>
              <w:t xml:space="preserve"> </w:t>
            </w:r>
            <w:r w:rsidR="007A0928">
              <w:rPr>
                <w:rFonts w:ascii="Times New Roman" w:hAnsi="Times New Roman"/>
                <w:sz w:val="20"/>
                <w:szCs w:val="20"/>
              </w:rPr>
              <w:t xml:space="preserve">from </w:t>
            </w:r>
            <w:r w:rsidR="007A0928" w:rsidRPr="004B188A">
              <w:rPr>
                <w:rFonts w:ascii="Times New Roman" w:hAnsi="Times New Roman"/>
                <w:sz w:val="20"/>
                <w:szCs w:val="20"/>
              </w:rPr>
              <w:t>European</w:t>
            </w:r>
            <w:r w:rsidR="007A0928">
              <w:rPr>
                <w:rFonts w:ascii="Times New Roman" w:hAnsi="Times New Roman"/>
                <w:sz w:val="20"/>
                <w:szCs w:val="20"/>
              </w:rPr>
              <w:t xml:space="preserve"> sector</w:t>
            </w:r>
            <w:r w:rsidRPr="004B188A">
              <w:rPr>
                <w:rFonts w:ascii="Times New Roman" w:hAnsi="Times New Roman"/>
                <w:sz w:val="20"/>
                <w:szCs w:val="20"/>
              </w:rPr>
              <w:t>.</w:t>
            </w:r>
            <w:r w:rsidR="007A0928">
              <w:rPr>
                <w:rFonts w:ascii="Times New Roman" w:hAnsi="Times New Roman"/>
                <w:sz w:val="20"/>
                <w:szCs w:val="20"/>
              </w:rPr>
              <w:t xml:space="preserve"> </w:t>
            </w:r>
          </w:p>
          <w:p w:rsidR="008B0C73" w:rsidRPr="004B188A" w:rsidRDefault="008B0C73" w:rsidP="0072327A">
            <w:pPr>
              <w:spacing w:after="0" w:line="240" w:lineRule="auto"/>
              <w:rPr>
                <w:rFonts w:ascii="Times New Roman" w:hAnsi="Times New Roman"/>
                <w:sz w:val="20"/>
                <w:szCs w:val="20"/>
              </w:rPr>
            </w:pPr>
            <w:r w:rsidRPr="004B188A">
              <w:rPr>
                <w:noProof/>
                <w:lang w:val="pt-PT" w:eastAsia="pt-PT"/>
              </w:rPr>
              <w:drawing>
                <wp:inline distT="0" distB="0" distL="0" distR="0">
                  <wp:extent cx="1022985" cy="781050"/>
                  <wp:effectExtent l="19050" t="0" r="5715" b="0"/>
                  <wp:docPr id="375" name="Imagem 375" descr="http://ready.arl.noaa.gov/hysplitout/369206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ready.arl.noaa.gov/hysplitout/369206_trj001.gif"/>
                          <pic:cNvPicPr>
                            <a:picLocks noChangeAspect="1" noChangeArrowheads="1"/>
                          </pic:cNvPicPr>
                        </pic:nvPicPr>
                        <pic:blipFill>
                          <a:blip r:embed="rId301" cstate="print">
                            <a:grayscl/>
                          </a:blip>
                          <a:srcRect l="5963" t="11644" r="2223" b="32192"/>
                          <a:stretch>
                            <a:fillRect/>
                          </a:stretch>
                        </pic:blipFill>
                        <pic:spPr bwMode="auto">
                          <a:xfrm>
                            <a:off x="0" y="0"/>
                            <a:ext cx="1022985" cy="781050"/>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971550" cy="790575"/>
                  <wp:effectExtent l="19050" t="0" r="0" b="0"/>
                  <wp:docPr id="378" name="Imagem 378" descr="http://ready.arl.noaa.gov/hysplitout/379215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ready.arl.noaa.gov/hysplitout/379215_trj001.gif"/>
                          <pic:cNvPicPr>
                            <a:picLocks noChangeAspect="1" noChangeArrowheads="1"/>
                          </pic:cNvPicPr>
                        </pic:nvPicPr>
                        <pic:blipFill>
                          <a:blip r:embed="rId302" cstate="print">
                            <a:grayscl/>
                          </a:blip>
                          <a:srcRect l="8533" t="10959" r="4274" b="32192"/>
                          <a:stretch>
                            <a:fillRect/>
                          </a:stretch>
                        </pic:blipFill>
                        <pic:spPr bwMode="auto">
                          <a:xfrm>
                            <a:off x="0" y="0"/>
                            <a:ext cx="971550" cy="790575"/>
                          </a:xfrm>
                          <a:prstGeom prst="rect">
                            <a:avLst/>
                          </a:prstGeom>
                          <a:noFill/>
                          <a:ln w="9525">
                            <a:noFill/>
                            <a:miter lim="800000"/>
                            <a:headEnd/>
                            <a:tailEnd/>
                          </a:ln>
                        </pic:spPr>
                      </pic:pic>
                    </a:graphicData>
                  </a:graphic>
                </wp:inline>
              </w:drawing>
            </w:r>
          </w:p>
          <w:p w:rsidR="007D2B47" w:rsidRPr="004B188A" w:rsidRDefault="007D2B47" w:rsidP="0072327A">
            <w:pPr>
              <w:spacing w:after="0" w:line="240" w:lineRule="auto"/>
              <w:rPr>
                <w:rFonts w:ascii="Times New Roman" w:hAnsi="Times New Roman"/>
                <w:sz w:val="20"/>
                <w:szCs w:val="20"/>
              </w:rPr>
            </w:pP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29-31 July 2007</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50-81 Mm</w:t>
            </w:r>
            <w:r w:rsidRPr="005B4D8A">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α=1.1-1.6</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b~0.09-0.15</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M = 39-51 µgm</w:t>
            </w:r>
            <w:r w:rsidRPr="00CC3D4F">
              <w:rPr>
                <w:rFonts w:ascii="Times New Roman" w:hAnsi="Times New Roman"/>
                <w:sz w:val="20"/>
                <w:szCs w:val="20"/>
                <w:vertAlign w:val="superscript"/>
              </w:rPr>
              <w:t>-3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6-13 Mm</w:t>
            </w:r>
            <w:r w:rsidRPr="005B4D8A">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1-2 µgm</w:t>
            </w:r>
            <w:r w:rsidRPr="00CC3D4F">
              <w:rPr>
                <w:rFonts w:ascii="Times New Roman" w:hAnsi="Times New Roman"/>
                <w:sz w:val="20"/>
                <w:szCs w:val="20"/>
                <w:vertAlign w:val="superscript"/>
              </w:rPr>
              <w:t>-3</w:t>
            </w:r>
          </w:p>
        </w:tc>
        <w:tc>
          <w:tcPr>
            <w:tcW w:w="5811"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 xml:space="preserve">Trajectories of MIB type and African </w:t>
            </w:r>
            <w:r w:rsidR="007A7692">
              <w:rPr>
                <w:rFonts w:ascii="Times New Roman" w:hAnsi="Times New Roman"/>
                <w:sz w:val="20"/>
                <w:szCs w:val="20"/>
              </w:rPr>
              <w:t xml:space="preserve">influence </w:t>
            </w:r>
            <w:r w:rsidRPr="004B188A">
              <w:rPr>
                <w:rFonts w:ascii="Times New Roman" w:hAnsi="Times New Roman"/>
                <w:sz w:val="20"/>
                <w:szCs w:val="20"/>
              </w:rPr>
              <w:t>in altitude.</w:t>
            </w:r>
            <w:r w:rsidR="007A7692">
              <w:rPr>
                <w:rFonts w:ascii="Times New Roman" w:hAnsi="Times New Roman"/>
                <w:sz w:val="20"/>
                <w:szCs w:val="20"/>
              </w:rPr>
              <w:t xml:space="preserve"> Short-term dust plume observed.</w:t>
            </w:r>
          </w:p>
          <w:p w:rsidR="008B0C73" w:rsidRPr="004B188A" w:rsidRDefault="008B0C73" w:rsidP="0072327A">
            <w:pPr>
              <w:spacing w:after="0" w:line="240" w:lineRule="auto"/>
              <w:rPr>
                <w:rFonts w:ascii="Times New Roman" w:hAnsi="Times New Roman"/>
                <w:sz w:val="20"/>
                <w:szCs w:val="20"/>
              </w:rPr>
            </w:pPr>
            <w:r w:rsidRPr="004B188A">
              <w:rPr>
                <w:noProof/>
                <w:lang w:val="pt-PT" w:eastAsia="pt-PT"/>
              </w:rPr>
              <w:drawing>
                <wp:inline distT="0" distB="0" distL="0" distR="0">
                  <wp:extent cx="1026795" cy="790575"/>
                  <wp:effectExtent l="19050" t="0" r="1905" b="0"/>
                  <wp:docPr id="381" name="Imagem 381" descr="http://ready.arl.noaa.gov/hysplitout/339226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ready.arl.noaa.gov/hysplitout/339226_trj001.gif"/>
                          <pic:cNvPicPr>
                            <a:picLocks noChangeAspect="1" noChangeArrowheads="1"/>
                          </pic:cNvPicPr>
                        </pic:nvPicPr>
                        <pic:blipFill>
                          <a:blip r:embed="rId303" cstate="print">
                            <a:grayscl/>
                          </a:blip>
                          <a:srcRect l="5952" t="10959" r="2711" b="32192"/>
                          <a:stretch>
                            <a:fillRect/>
                          </a:stretch>
                        </pic:blipFill>
                        <pic:spPr bwMode="auto">
                          <a:xfrm>
                            <a:off x="0" y="0"/>
                            <a:ext cx="1026795" cy="790575"/>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00125" cy="781050"/>
                  <wp:effectExtent l="19050" t="0" r="9525" b="0"/>
                  <wp:docPr id="384" name="Imagem 384" descr="http://ready.arl.noaa.gov/hysplitout/349233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ready.arl.noaa.gov/hysplitout/349233_trj001.gif"/>
                          <pic:cNvPicPr>
                            <a:picLocks noChangeAspect="1" noChangeArrowheads="1"/>
                          </pic:cNvPicPr>
                        </pic:nvPicPr>
                        <pic:blipFill>
                          <a:blip r:embed="rId304" cstate="print">
                            <a:grayscl/>
                          </a:blip>
                          <a:srcRect l="6814" t="11644" r="3748" b="32192"/>
                          <a:stretch>
                            <a:fillRect/>
                          </a:stretch>
                        </pic:blipFill>
                        <pic:spPr bwMode="auto">
                          <a:xfrm>
                            <a:off x="0" y="0"/>
                            <a:ext cx="1000125" cy="781050"/>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3-13 Aug 2007</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54-101 Mm</w:t>
            </w:r>
            <w:r w:rsidRPr="00CC3D4F">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α=1.0-1.9</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b~0.10-0.16</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M = 27-60 µgm</w:t>
            </w:r>
            <w:r w:rsidRPr="00CC3D4F">
              <w:rPr>
                <w:rFonts w:ascii="Times New Roman" w:hAnsi="Times New Roman"/>
                <w:sz w:val="20"/>
                <w:szCs w:val="20"/>
                <w:vertAlign w:val="superscript"/>
              </w:rPr>
              <w:t>-3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4-11 Mm</w:t>
            </w:r>
            <w:r w:rsidRPr="00CC3D4F">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0.7-1.7 µgm</w:t>
            </w:r>
            <w:r w:rsidRPr="00CC3D4F">
              <w:rPr>
                <w:rFonts w:ascii="Times New Roman" w:hAnsi="Times New Roman"/>
                <w:sz w:val="20"/>
                <w:szCs w:val="20"/>
                <w:vertAlign w:val="superscript"/>
              </w:rPr>
              <w:t>-3</w:t>
            </w:r>
          </w:p>
        </w:tc>
        <w:tc>
          <w:tcPr>
            <w:tcW w:w="5811" w:type="dxa"/>
            <w:shd w:val="clear" w:color="auto" w:fill="auto"/>
          </w:tcPr>
          <w:p w:rsidR="00EE71C1" w:rsidRPr="004B188A" w:rsidRDefault="00EE71C1" w:rsidP="00CC3D4F">
            <w:pPr>
              <w:spacing w:after="0" w:line="240" w:lineRule="auto"/>
              <w:jc w:val="both"/>
              <w:rPr>
                <w:rFonts w:ascii="Times New Roman" w:hAnsi="Times New Roman"/>
                <w:sz w:val="20"/>
                <w:szCs w:val="20"/>
              </w:rPr>
            </w:pPr>
            <w:r w:rsidRPr="004B188A">
              <w:rPr>
                <w:rFonts w:ascii="Times New Roman" w:hAnsi="Times New Roman"/>
                <w:sz w:val="20"/>
                <w:szCs w:val="20"/>
              </w:rPr>
              <w:t xml:space="preserve">Trajectories of short length </w:t>
            </w:r>
            <w:r w:rsidR="0058357B" w:rsidRPr="004B188A">
              <w:rPr>
                <w:rFonts w:ascii="Times New Roman" w:hAnsi="Times New Roman"/>
                <w:sz w:val="20"/>
                <w:szCs w:val="20"/>
              </w:rPr>
              <w:t>around</w:t>
            </w:r>
            <w:r w:rsidRPr="004B188A">
              <w:rPr>
                <w:rFonts w:ascii="Times New Roman" w:hAnsi="Times New Roman"/>
                <w:sz w:val="20"/>
                <w:szCs w:val="20"/>
              </w:rPr>
              <w:t xml:space="preserve"> Iberian Peninsula</w:t>
            </w:r>
            <w:r w:rsidR="005D0257" w:rsidRPr="004B188A">
              <w:rPr>
                <w:rFonts w:ascii="Times New Roman" w:hAnsi="Times New Roman"/>
                <w:sz w:val="20"/>
                <w:szCs w:val="20"/>
              </w:rPr>
              <w:t xml:space="preserve"> and </w:t>
            </w:r>
            <w:r w:rsidR="005D0257">
              <w:rPr>
                <w:rFonts w:ascii="Times New Roman" w:hAnsi="Times New Roman"/>
                <w:sz w:val="20"/>
                <w:szCs w:val="20"/>
              </w:rPr>
              <w:t>later</w:t>
            </w:r>
            <w:r w:rsidR="005D0257" w:rsidRPr="004B188A">
              <w:rPr>
                <w:rFonts w:ascii="Times New Roman" w:hAnsi="Times New Roman"/>
                <w:sz w:val="20"/>
                <w:szCs w:val="20"/>
              </w:rPr>
              <w:t xml:space="preserve"> trajectories of MIB type</w:t>
            </w:r>
            <w:r w:rsidR="005D0257">
              <w:rPr>
                <w:rFonts w:ascii="Times New Roman" w:hAnsi="Times New Roman"/>
                <w:sz w:val="20"/>
                <w:szCs w:val="20"/>
              </w:rPr>
              <w:t>. Also</w:t>
            </w:r>
            <w:r w:rsidR="0058357B" w:rsidRPr="004B188A">
              <w:rPr>
                <w:rFonts w:ascii="Times New Roman" w:hAnsi="Times New Roman"/>
                <w:sz w:val="20"/>
                <w:szCs w:val="20"/>
              </w:rPr>
              <w:t xml:space="preserve"> </w:t>
            </w:r>
            <w:r w:rsidR="005D0257">
              <w:rPr>
                <w:rFonts w:ascii="Times New Roman" w:hAnsi="Times New Roman"/>
                <w:sz w:val="20"/>
                <w:szCs w:val="20"/>
              </w:rPr>
              <w:t>some</w:t>
            </w:r>
            <w:r w:rsidR="0058357B" w:rsidRPr="004B188A">
              <w:rPr>
                <w:rFonts w:ascii="Times New Roman" w:hAnsi="Times New Roman"/>
                <w:sz w:val="20"/>
                <w:szCs w:val="20"/>
              </w:rPr>
              <w:t xml:space="preserve"> African influence</w:t>
            </w:r>
            <w:r w:rsidRPr="004B188A">
              <w:rPr>
                <w:rFonts w:ascii="Times New Roman" w:hAnsi="Times New Roman"/>
                <w:sz w:val="20"/>
                <w:szCs w:val="20"/>
              </w:rPr>
              <w:t>.</w:t>
            </w:r>
            <w:r w:rsidR="005D0257">
              <w:rPr>
                <w:rFonts w:ascii="Times New Roman" w:hAnsi="Times New Roman"/>
                <w:sz w:val="20"/>
                <w:szCs w:val="20"/>
              </w:rPr>
              <w:t xml:space="preserve"> </w:t>
            </w:r>
          </w:p>
          <w:p w:rsidR="0058357B" w:rsidRPr="004B188A" w:rsidRDefault="0058357B" w:rsidP="0072327A">
            <w:pPr>
              <w:spacing w:after="0" w:line="240" w:lineRule="auto"/>
              <w:rPr>
                <w:rFonts w:ascii="Times New Roman" w:hAnsi="Times New Roman"/>
                <w:sz w:val="20"/>
                <w:szCs w:val="20"/>
              </w:rPr>
            </w:pPr>
            <w:r w:rsidRPr="004B188A">
              <w:rPr>
                <w:noProof/>
                <w:lang w:val="pt-PT" w:eastAsia="pt-PT"/>
              </w:rPr>
              <w:drawing>
                <wp:inline distT="0" distB="0" distL="0" distR="0">
                  <wp:extent cx="1022985" cy="781050"/>
                  <wp:effectExtent l="19050" t="0" r="5715" b="0"/>
                  <wp:docPr id="390" name="Imagem 390" descr="http://ready.arl.noaa.gov/hysplitout/359235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ready.arl.noaa.gov/hysplitout/359235_trj001.gif"/>
                          <pic:cNvPicPr>
                            <a:picLocks noChangeAspect="1" noChangeArrowheads="1"/>
                          </pic:cNvPicPr>
                        </pic:nvPicPr>
                        <pic:blipFill>
                          <a:blip r:embed="rId305" cstate="print">
                            <a:grayscl/>
                          </a:blip>
                          <a:srcRect l="5963" t="11644" r="2223" b="32192"/>
                          <a:stretch>
                            <a:fillRect/>
                          </a:stretch>
                        </pic:blipFill>
                        <pic:spPr bwMode="auto">
                          <a:xfrm>
                            <a:off x="0" y="0"/>
                            <a:ext cx="1022985" cy="781050"/>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1038225" cy="790575"/>
                  <wp:effectExtent l="19050" t="0" r="9525" b="0"/>
                  <wp:docPr id="387" name="Imagem 387" descr="http://ready.arl.noaa.gov/hysplitout/379237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ready.arl.noaa.gov/hysplitout/379237_trj001.gif"/>
                          <pic:cNvPicPr>
                            <a:picLocks noChangeAspect="1" noChangeArrowheads="1"/>
                          </pic:cNvPicPr>
                        </pic:nvPicPr>
                        <pic:blipFill>
                          <a:blip r:embed="rId306" cstate="print">
                            <a:grayscl/>
                          </a:blip>
                          <a:srcRect l="5963" t="10959" r="855" b="32192"/>
                          <a:stretch>
                            <a:fillRect/>
                          </a:stretch>
                        </pic:blipFill>
                        <pic:spPr bwMode="auto">
                          <a:xfrm>
                            <a:off x="0" y="0"/>
                            <a:ext cx="1038225" cy="790575"/>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26-30 Aug 2007</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50-73 Mm</w:t>
            </w:r>
            <w:r w:rsidRPr="00CC3D4F">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α=1.3-1.8</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b~0.12-0.14</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M = 25-54 µgm</w:t>
            </w:r>
            <w:r w:rsidRPr="00CC3D4F">
              <w:rPr>
                <w:rFonts w:ascii="Times New Roman" w:hAnsi="Times New Roman"/>
                <w:sz w:val="20"/>
                <w:szCs w:val="20"/>
                <w:vertAlign w:val="superscript"/>
              </w:rPr>
              <w:t>-3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6-11 Mm</w:t>
            </w:r>
            <w:r w:rsidRPr="00CC3D4F">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1-1.7 µgm</w:t>
            </w:r>
            <w:r w:rsidRPr="00CC3D4F">
              <w:rPr>
                <w:rFonts w:ascii="Times New Roman" w:hAnsi="Times New Roman"/>
                <w:sz w:val="20"/>
                <w:szCs w:val="20"/>
                <w:vertAlign w:val="superscript"/>
              </w:rPr>
              <w:t>-3</w:t>
            </w:r>
          </w:p>
        </w:tc>
        <w:tc>
          <w:tcPr>
            <w:tcW w:w="5811" w:type="dxa"/>
            <w:shd w:val="clear" w:color="auto" w:fill="auto"/>
          </w:tcPr>
          <w:p w:rsidR="00EE71C1" w:rsidRPr="004B188A" w:rsidRDefault="00EE71C1" w:rsidP="00CC3D4F">
            <w:pPr>
              <w:spacing w:after="0" w:line="240" w:lineRule="auto"/>
              <w:jc w:val="both"/>
              <w:rPr>
                <w:rFonts w:ascii="Times New Roman" w:hAnsi="Times New Roman"/>
                <w:sz w:val="20"/>
                <w:szCs w:val="20"/>
              </w:rPr>
            </w:pPr>
            <w:r w:rsidRPr="004B188A">
              <w:rPr>
                <w:rFonts w:ascii="Times New Roman" w:hAnsi="Times New Roman"/>
                <w:sz w:val="20"/>
                <w:szCs w:val="20"/>
              </w:rPr>
              <w:t>Iberian re cir</w:t>
            </w:r>
            <w:r w:rsidR="005D0257">
              <w:rPr>
                <w:rFonts w:ascii="Times New Roman" w:hAnsi="Times New Roman"/>
                <w:sz w:val="20"/>
                <w:szCs w:val="20"/>
              </w:rPr>
              <w:t xml:space="preserve">culations and African influence </w:t>
            </w:r>
            <w:r w:rsidR="00CC3D4F">
              <w:rPr>
                <w:rFonts w:ascii="Times New Roman" w:hAnsi="Times New Roman"/>
                <w:sz w:val="20"/>
                <w:szCs w:val="20"/>
              </w:rPr>
              <w:t xml:space="preserve">visible in </w:t>
            </w:r>
            <w:r w:rsidR="005D0257">
              <w:rPr>
                <w:rFonts w:ascii="Times New Roman" w:hAnsi="Times New Roman"/>
                <w:sz w:val="20"/>
                <w:szCs w:val="20"/>
              </w:rPr>
              <w:t>short-term dust plume</w:t>
            </w:r>
            <w:r w:rsidR="00B45B35">
              <w:rPr>
                <w:rFonts w:ascii="Times New Roman" w:hAnsi="Times New Roman"/>
                <w:sz w:val="20"/>
                <w:szCs w:val="20"/>
              </w:rPr>
              <w:t xml:space="preserve">s </w:t>
            </w:r>
            <w:r w:rsidR="005D0257">
              <w:rPr>
                <w:rFonts w:ascii="Times New Roman" w:hAnsi="Times New Roman"/>
                <w:sz w:val="20"/>
                <w:szCs w:val="20"/>
              </w:rPr>
              <w:t>observed.</w:t>
            </w:r>
          </w:p>
          <w:p w:rsidR="0058357B" w:rsidRPr="004B188A" w:rsidRDefault="0058357B" w:rsidP="0072327A">
            <w:pPr>
              <w:spacing w:after="0" w:line="240" w:lineRule="auto"/>
              <w:rPr>
                <w:rFonts w:ascii="Times New Roman" w:hAnsi="Times New Roman"/>
                <w:sz w:val="20"/>
                <w:szCs w:val="20"/>
              </w:rPr>
            </w:pPr>
            <w:r w:rsidRPr="004B188A">
              <w:rPr>
                <w:noProof/>
                <w:lang w:val="pt-PT" w:eastAsia="pt-PT"/>
              </w:rPr>
              <w:drawing>
                <wp:inline distT="0" distB="0" distL="0" distR="0">
                  <wp:extent cx="1020147" cy="785004"/>
                  <wp:effectExtent l="19050" t="0" r="8553" b="0"/>
                  <wp:docPr id="396" name="Imagem 396" descr="http://ready.arl.noaa.gov/hysplitout/379247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ready.arl.noaa.gov/hysplitout/379247_trj001.gif"/>
                          <pic:cNvPicPr>
                            <a:picLocks noChangeAspect="1" noChangeArrowheads="1"/>
                          </pic:cNvPicPr>
                        </pic:nvPicPr>
                        <pic:blipFill>
                          <a:blip r:embed="rId307" cstate="print">
                            <a:grayscl/>
                          </a:blip>
                          <a:srcRect l="5957" t="11180" r="3720" b="32298"/>
                          <a:stretch>
                            <a:fillRect/>
                          </a:stretch>
                        </pic:blipFill>
                        <pic:spPr bwMode="auto">
                          <a:xfrm>
                            <a:off x="0" y="0"/>
                            <a:ext cx="1020147" cy="785004"/>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1022985" cy="800100"/>
                  <wp:effectExtent l="19050" t="0" r="5715" b="0"/>
                  <wp:docPr id="393" name="Imagem 393" descr="http://ready.arl.noaa.gov/hysplitout/339244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ready.arl.noaa.gov/hysplitout/339244_trj001.gif"/>
                          <pic:cNvPicPr>
                            <a:picLocks noChangeAspect="1" noChangeArrowheads="1"/>
                          </pic:cNvPicPr>
                        </pic:nvPicPr>
                        <pic:blipFill>
                          <a:blip r:embed="rId308" cstate="print">
                            <a:grayscl/>
                          </a:blip>
                          <a:srcRect l="6814" t="10959" r="1704" b="31507"/>
                          <a:stretch>
                            <a:fillRect/>
                          </a:stretch>
                        </pic:blipFill>
                        <pic:spPr bwMode="auto">
                          <a:xfrm>
                            <a:off x="0" y="0"/>
                            <a:ext cx="1022985" cy="800100"/>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1-21 Sep 2007</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50-129 Mm</w:t>
            </w:r>
            <w:r w:rsidRPr="00CC3D4F">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α=1.4-1.9</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b~0.10-0.14</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M = 28-56 µgm</w:t>
            </w:r>
            <w:r w:rsidRPr="00CC3D4F">
              <w:rPr>
                <w:rFonts w:ascii="Times New Roman" w:hAnsi="Times New Roman"/>
                <w:sz w:val="20"/>
                <w:szCs w:val="20"/>
                <w:vertAlign w:val="superscript"/>
              </w:rPr>
              <w:t>-3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8-15 Mm</w:t>
            </w:r>
            <w:r w:rsidRPr="00CC3D4F">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1.3-2.4 µgm</w:t>
            </w:r>
            <w:r w:rsidRPr="00CC3D4F">
              <w:rPr>
                <w:rFonts w:ascii="Times New Roman" w:hAnsi="Times New Roman"/>
                <w:sz w:val="20"/>
                <w:szCs w:val="20"/>
                <w:vertAlign w:val="superscript"/>
              </w:rPr>
              <w:t>-3</w:t>
            </w:r>
          </w:p>
        </w:tc>
        <w:tc>
          <w:tcPr>
            <w:tcW w:w="5811" w:type="dxa"/>
            <w:shd w:val="clear" w:color="auto" w:fill="auto"/>
          </w:tcPr>
          <w:p w:rsidR="00EE71C1" w:rsidRPr="004B188A" w:rsidRDefault="00EE71C1" w:rsidP="00842443">
            <w:pPr>
              <w:spacing w:after="0" w:line="240" w:lineRule="auto"/>
              <w:jc w:val="both"/>
              <w:rPr>
                <w:rFonts w:ascii="Times New Roman" w:hAnsi="Times New Roman"/>
                <w:sz w:val="20"/>
                <w:szCs w:val="20"/>
              </w:rPr>
            </w:pPr>
            <w:r w:rsidRPr="004B188A">
              <w:rPr>
                <w:rFonts w:ascii="Times New Roman" w:hAnsi="Times New Roman"/>
                <w:sz w:val="20"/>
                <w:szCs w:val="20"/>
              </w:rPr>
              <w:t>Variety of trajectory types changing with European influence and also short trajectories within the IB.</w:t>
            </w:r>
            <w:r w:rsidR="00842443">
              <w:rPr>
                <w:rFonts w:ascii="Times New Roman" w:hAnsi="Times New Roman"/>
                <w:sz w:val="20"/>
                <w:szCs w:val="20"/>
              </w:rPr>
              <w:t xml:space="preserve"> African influence in altitude, but no evidence of dust at the ground surface. Possibility of smoke from forest fires. In this period some forest fires were occurring after an insignificant forest fires season.</w:t>
            </w:r>
          </w:p>
          <w:p w:rsidR="00BD7A49" w:rsidRPr="004B188A" w:rsidRDefault="00BD7A49" w:rsidP="0072327A">
            <w:pPr>
              <w:spacing w:after="0" w:line="240" w:lineRule="auto"/>
              <w:rPr>
                <w:rFonts w:ascii="Times New Roman" w:hAnsi="Times New Roman"/>
                <w:sz w:val="20"/>
                <w:szCs w:val="20"/>
              </w:rPr>
            </w:pPr>
            <w:r w:rsidRPr="004B188A">
              <w:rPr>
                <w:noProof/>
                <w:lang w:val="pt-PT" w:eastAsia="pt-PT"/>
              </w:rPr>
              <w:drawing>
                <wp:inline distT="0" distB="0" distL="0" distR="0">
                  <wp:extent cx="992038" cy="785003"/>
                  <wp:effectExtent l="19050" t="0" r="0" b="0"/>
                  <wp:docPr id="399" name="Imagem 399" descr="http://ready.arl.noaa.gov/hysplitout/359253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ready.arl.noaa.gov/hysplitout/359253_trj001.gif"/>
                          <pic:cNvPicPr>
                            <a:picLocks noChangeAspect="1" noChangeArrowheads="1"/>
                          </pic:cNvPicPr>
                        </pic:nvPicPr>
                        <pic:blipFill>
                          <a:blip r:embed="rId309" cstate="print">
                            <a:grayscl/>
                          </a:blip>
                          <a:srcRect l="5193" t="11180" r="6733" b="32298"/>
                          <a:stretch>
                            <a:fillRect/>
                          </a:stretch>
                        </pic:blipFill>
                        <pic:spPr bwMode="auto">
                          <a:xfrm>
                            <a:off x="0" y="0"/>
                            <a:ext cx="992038" cy="785003"/>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07493" cy="785003"/>
                  <wp:effectExtent l="19050" t="0" r="2157" b="0"/>
                  <wp:docPr id="402" name="Imagem 402" descr="http://ready.arl.noaa.gov/hysplitout/319255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ready.arl.noaa.gov/hysplitout/319255_trj001.gif"/>
                          <pic:cNvPicPr>
                            <a:picLocks noChangeAspect="1" noChangeArrowheads="1"/>
                          </pic:cNvPicPr>
                        </pic:nvPicPr>
                        <pic:blipFill>
                          <a:blip r:embed="rId310" cstate="print">
                            <a:grayscl/>
                          </a:blip>
                          <a:srcRect l="5193" t="11180" r="5361" b="32298"/>
                          <a:stretch>
                            <a:fillRect/>
                          </a:stretch>
                        </pic:blipFill>
                        <pic:spPr bwMode="auto">
                          <a:xfrm>
                            <a:off x="0" y="0"/>
                            <a:ext cx="1007493" cy="785003"/>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17233" cy="785003"/>
                  <wp:effectExtent l="19050" t="0" r="0" b="0"/>
                  <wp:docPr id="405" name="Imagem 405" descr="http://ready.arl.noaa.gov/hysplitout/339258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ready.arl.noaa.gov/hysplitout/339258_trj001.gif"/>
                          <pic:cNvPicPr>
                            <a:picLocks noChangeAspect="1" noChangeArrowheads="1"/>
                          </pic:cNvPicPr>
                        </pic:nvPicPr>
                        <pic:blipFill>
                          <a:blip r:embed="rId311" cstate="print">
                            <a:grayscl/>
                          </a:blip>
                          <a:srcRect l="5957" t="11180" r="3978" b="32298"/>
                          <a:stretch>
                            <a:fillRect/>
                          </a:stretch>
                        </pic:blipFill>
                        <pic:spPr bwMode="auto">
                          <a:xfrm>
                            <a:off x="0" y="0"/>
                            <a:ext cx="1017233" cy="785003"/>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8-14 Nov 2007</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50-136 Mm</w:t>
            </w:r>
            <w:r w:rsidRPr="00951A31">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α=1.8-2.0</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b~0.14-0.15</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M = 29-58 µgm</w:t>
            </w:r>
            <w:r w:rsidRPr="00951A31">
              <w:rPr>
                <w:rFonts w:ascii="Times New Roman" w:hAnsi="Times New Roman"/>
                <w:sz w:val="20"/>
                <w:szCs w:val="20"/>
                <w:vertAlign w:val="superscript"/>
              </w:rPr>
              <w:t>-3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10-23 Mm</w:t>
            </w:r>
            <w:r w:rsidRPr="00951A31">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1.5-3.4 µgm</w:t>
            </w:r>
            <w:r w:rsidRPr="00951A31">
              <w:rPr>
                <w:rFonts w:ascii="Times New Roman" w:hAnsi="Times New Roman"/>
                <w:sz w:val="20"/>
                <w:szCs w:val="20"/>
                <w:vertAlign w:val="superscript"/>
              </w:rPr>
              <w:t>-3</w:t>
            </w:r>
          </w:p>
        </w:tc>
        <w:tc>
          <w:tcPr>
            <w:tcW w:w="5811" w:type="dxa"/>
            <w:shd w:val="clear" w:color="auto" w:fill="auto"/>
          </w:tcPr>
          <w:p w:rsidR="00EE71C1" w:rsidRPr="004B188A" w:rsidRDefault="00951A31" w:rsidP="00951A31">
            <w:pPr>
              <w:spacing w:after="0" w:line="240" w:lineRule="auto"/>
              <w:jc w:val="both"/>
              <w:rPr>
                <w:rFonts w:ascii="Times New Roman" w:hAnsi="Times New Roman"/>
                <w:sz w:val="20"/>
                <w:szCs w:val="20"/>
              </w:rPr>
            </w:pPr>
            <w:r>
              <w:rPr>
                <w:rFonts w:ascii="Times New Roman" w:hAnsi="Times New Roman"/>
                <w:sz w:val="20"/>
                <w:szCs w:val="20"/>
              </w:rPr>
              <w:t xml:space="preserve">Trajectories of </w:t>
            </w:r>
            <w:r w:rsidR="00EE71C1" w:rsidRPr="004B188A">
              <w:rPr>
                <w:rFonts w:ascii="Times New Roman" w:hAnsi="Times New Roman"/>
                <w:sz w:val="20"/>
                <w:szCs w:val="20"/>
              </w:rPr>
              <w:t xml:space="preserve">MIB </w:t>
            </w:r>
            <w:r>
              <w:rPr>
                <w:rFonts w:ascii="Times New Roman" w:hAnsi="Times New Roman"/>
                <w:sz w:val="20"/>
                <w:szCs w:val="20"/>
              </w:rPr>
              <w:t xml:space="preserve">type </w:t>
            </w:r>
            <w:r w:rsidR="00BD7A49" w:rsidRPr="004B188A">
              <w:rPr>
                <w:rFonts w:ascii="Times New Roman" w:hAnsi="Times New Roman"/>
                <w:sz w:val="20"/>
                <w:szCs w:val="20"/>
              </w:rPr>
              <w:t>and Europe</w:t>
            </w:r>
            <w:r>
              <w:rPr>
                <w:rFonts w:ascii="Times New Roman" w:hAnsi="Times New Roman"/>
                <w:sz w:val="20"/>
                <w:szCs w:val="20"/>
              </w:rPr>
              <w:t>an</w:t>
            </w:r>
            <w:r w:rsidR="00BD7A49" w:rsidRPr="004B188A">
              <w:rPr>
                <w:rFonts w:ascii="Times New Roman" w:hAnsi="Times New Roman"/>
                <w:sz w:val="20"/>
                <w:szCs w:val="20"/>
              </w:rPr>
              <w:t xml:space="preserve"> influenced </w:t>
            </w:r>
            <w:r>
              <w:rPr>
                <w:rFonts w:ascii="Times New Roman" w:hAnsi="Times New Roman"/>
                <w:sz w:val="20"/>
                <w:szCs w:val="20"/>
              </w:rPr>
              <w:t>also.</w:t>
            </w:r>
          </w:p>
          <w:p w:rsidR="00BD7A49" w:rsidRPr="004B188A" w:rsidRDefault="00BD7A49" w:rsidP="0072327A">
            <w:pPr>
              <w:spacing w:after="0" w:line="240" w:lineRule="auto"/>
              <w:rPr>
                <w:rFonts w:ascii="Times New Roman" w:hAnsi="Times New Roman"/>
                <w:sz w:val="20"/>
                <w:szCs w:val="20"/>
              </w:rPr>
            </w:pPr>
            <w:r w:rsidRPr="004B188A">
              <w:rPr>
                <w:noProof/>
                <w:lang w:val="pt-PT" w:eastAsia="pt-PT"/>
              </w:rPr>
              <w:drawing>
                <wp:inline distT="0" distB="0" distL="0" distR="0">
                  <wp:extent cx="990241" cy="767751"/>
                  <wp:effectExtent l="19050" t="0" r="359" b="0"/>
                  <wp:docPr id="408" name="Imagem 408" descr="http://ready.arl.noaa.gov/hysplitout/359267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ready.arl.noaa.gov/hysplitout/359267_trj001.gif"/>
                          <pic:cNvPicPr>
                            <a:picLocks noChangeAspect="1" noChangeArrowheads="1"/>
                          </pic:cNvPicPr>
                        </pic:nvPicPr>
                        <pic:blipFill>
                          <a:blip r:embed="rId312" cstate="print">
                            <a:grayscl/>
                          </a:blip>
                          <a:srcRect l="6722" t="11801" r="5361" b="32919"/>
                          <a:stretch>
                            <a:fillRect/>
                          </a:stretch>
                        </pic:blipFill>
                        <pic:spPr bwMode="auto">
                          <a:xfrm>
                            <a:off x="0" y="0"/>
                            <a:ext cx="990241" cy="767751"/>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09877" cy="785004"/>
                  <wp:effectExtent l="19050" t="0" r="0" b="0"/>
                  <wp:docPr id="411" name="Imagem 411" descr="http://ready.arl.noaa.gov/hysplitout/309263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ready.arl.noaa.gov/hysplitout/309263_trj001.gif"/>
                          <pic:cNvPicPr>
                            <a:picLocks noChangeAspect="1" noChangeArrowheads="1"/>
                          </pic:cNvPicPr>
                        </pic:nvPicPr>
                        <pic:blipFill>
                          <a:blip r:embed="rId313" cstate="print">
                            <a:grayscl/>
                          </a:blip>
                          <a:srcRect l="7486" t="11180" r="3264" b="32298"/>
                          <a:stretch>
                            <a:fillRect/>
                          </a:stretch>
                        </pic:blipFill>
                        <pic:spPr bwMode="auto">
                          <a:xfrm>
                            <a:off x="0" y="0"/>
                            <a:ext cx="1009877" cy="785004"/>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29 Nov-7 Dec 2007</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50-122 Mm</w:t>
            </w:r>
            <w:r w:rsidRPr="001D26F4">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α=1.4-2.1</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b~0.11-0.14</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M = 21-29 µgm</w:t>
            </w:r>
            <w:r w:rsidRPr="00951A31">
              <w:rPr>
                <w:rFonts w:ascii="Times New Roman" w:hAnsi="Times New Roman"/>
                <w:sz w:val="20"/>
                <w:szCs w:val="20"/>
                <w:vertAlign w:val="superscript"/>
              </w:rPr>
              <w:t>-3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11-29 Mm</w:t>
            </w:r>
            <w:r w:rsidRPr="00951A31">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1.7- 4.4 µgm</w:t>
            </w:r>
            <w:r w:rsidRPr="00951A31">
              <w:rPr>
                <w:rFonts w:ascii="Times New Roman" w:hAnsi="Times New Roman"/>
                <w:sz w:val="20"/>
                <w:szCs w:val="20"/>
                <w:vertAlign w:val="superscript"/>
              </w:rPr>
              <w:t>-3</w:t>
            </w:r>
          </w:p>
        </w:tc>
        <w:tc>
          <w:tcPr>
            <w:tcW w:w="5811" w:type="dxa"/>
            <w:shd w:val="clear" w:color="auto" w:fill="auto"/>
          </w:tcPr>
          <w:p w:rsidR="00EE71C1" w:rsidRPr="004B188A" w:rsidRDefault="00951A31" w:rsidP="00951A31">
            <w:pPr>
              <w:spacing w:after="0" w:line="240" w:lineRule="auto"/>
              <w:jc w:val="both"/>
              <w:rPr>
                <w:rFonts w:ascii="Times New Roman" w:hAnsi="Times New Roman"/>
                <w:sz w:val="20"/>
                <w:szCs w:val="20"/>
              </w:rPr>
            </w:pPr>
            <w:r>
              <w:rPr>
                <w:rFonts w:ascii="Times New Roman" w:hAnsi="Times New Roman"/>
                <w:sz w:val="20"/>
                <w:szCs w:val="20"/>
              </w:rPr>
              <w:t>T</w:t>
            </w:r>
            <w:r w:rsidR="00EE71C1" w:rsidRPr="004B188A">
              <w:rPr>
                <w:rFonts w:ascii="Times New Roman" w:hAnsi="Times New Roman"/>
                <w:sz w:val="20"/>
                <w:szCs w:val="20"/>
              </w:rPr>
              <w:t>rajectories of MIB type.</w:t>
            </w:r>
          </w:p>
          <w:p w:rsidR="0030650F" w:rsidRPr="004B188A" w:rsidRDefault="0030650F" w:rsidP="0072327A">
            <w:pPr>
              <w:spacing w:after="0" w:line="240" w:lineRule="auto"/>
              <w:rPr>
                <w:rFonts w:ascii="Times New Roman" w:hAnsi="Times New Roman"/>
                <w:sz w:val="20"/>
                <w:szCs w:val="20"/>
              </w:rPr>
            </w:pPr>
            <w:r w:rsidRPr="004B188A">
              <w:rPr>
                <w:noProof/>
                <w:lang w:val="pt-PT" w:eastAsia="pt-PT"/>
              </w:rPr>
              <w:drawing>
                <wp:inline distT="0" distB="0" distL="0" distR="0">
                  <wp:extent cx="993153" cy="785004"/>
                  <wp:effectExtent l="19050" t="0" r="0" b="0"/>
                  <wp:docPr id="414" name="Imagem 414" descr="http://ready.arl.noaa.gov/hysplitout/349278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ready.arl.noaa.gov/hysplitout/349278_trj001.gif"/>
                          <pic:cNvPicPr>
                            <a:picLocks noChangeAspect="1" noChangeArrowheads="1"/>
                          </pic:cNvPicPr>
                        </pic:nvPicPr>
                        <pic:blipFill>
                          <a:blip r:embed="rId314" cstate="print">
                            <a:grayscl/>
                          </a:blip>
                          <a:srcRect l="5957" t="11180" r="6110" b="32298"/>
                          <a:stretch>
                            <a:fillRect/>
                          </a:stretch>
                        </pic:blipFill>
                        <pic:spPr bwMode="auto">
                          <a:xfrm>
                            <a:off x="0" y="0"/>
                            <a:ext cx="993153" cy="785004"/>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08607" cy="785004"/>
                  <wp:effectExtent l="19050" t="0" r="1043" b="0"/>
                  <wp:docPr id="417" name="Imagem 417" descr="http://ready.arl.noaa.gov/hysplitout/359279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ready.arl.noaa.gov/hysplitout/359279_trj001.gif"/>
                          <pic:cNvPicPr>
                            <a:picLocks noChangeAspect="1" noChangeArrowheads="1"/>
                          </pic:cNvPicPr>
                        </pic:nvPicPr>
                        <pic:blipFill>
                          <a:blip r:embed="rId315" cstate="print">
                            <a:grayscl/>
                          </a:blip>
                          <a:srcRect l="6980" t="11180" r="3720" b="32298"/>
                          <a:stretch>
                            <a:fillRect/>
                          </a:stretch>
                        </pic:blipFill>
                        <pic:spPr bwMode="auto">
                          <a:xfrm>
                            <a:off x="0" y="0"/>
                            <a:ext cx="1008607" cy="785004"/>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42037" w:rsidRDefault="00E42037"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lastRenderedPageBreak/>
              <w:t>21-22 Dec 2007</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lastRenderedPageBreak/>
              <w:t>σ</w:t>
            </w:r>
            <w:r w:rsidRPr="004B188A">
              <w:rPr>
                <w:rFonts w:ascii="Times New Roman" w:hAnsi="Times New Roman"/>
                <w:sz w:val="20"/>
                <w:szCs w:val="20"/>
                <w:vertAlign w:val="subscript"/>
              </w:rPr>
              <w:t>sp</w:t>
            </w:r>
            <w:r w:rsidRPr="004B188A">
              <w:rPr>
                <w:rFonts w:ascii="Times New Roman" w:hAnsi="Times New Roman"/>
                <w:sz w:val="20"/>
                <w:szCs w:val="20"/>
              </w:rPr>
              <w:t>(550) = 68-119 Mm</w:t>
            </w:r>
            <w:r w:rsidRPr="001D26F4">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α=0.5-0.9</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b~0.13-0.14</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M = 70-136 µgm</w:t>
            </w:r>
            <w:r w:rsidRPr="001D26F4">
              <w:rPr>
                <w:rFonts w:ascii="Times New Roman" w:hAnsi="Times New Roman"/>
                <w:sz w:val="20"/>
                <w:szCs w:val="20"/>
                <w:vertAlign w:val="superscript"/>
              </w:rPr>
              <w:t>-3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11-14 Mm</w:t>
            </w:r>
            <w:r w:rsidRPr="001D26F4">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1.6-2.2 µgm</w:t>
            </w:r>
            <w:r w:rsidRPr="001D26F4">
              <w:rPr>
                <w:rFonts w:ascii="Times New Roman" w:hAnsi="Times New Roman"/>
                <w:sz w:val="20"/>
                <w:szCs w:val="20"/>
                <w:vertAlign w:val="superscript"/>
              </w:rPr>
              <w:t>-3</w:t>
            </w:r>
          </w:p>
        </w:tc>
        <w:tc>
          <w:tcPr>
            <w:tcW w:w="5811" w:type="dxa"/>
            <w:shd w:val="clear" w:color="auto" w:fill="auto"/>
          </w:tcPr>
          <w:p w:rsidR="00EE71C1" w:rsidRPr="004B188A" w:rsidRDefault="004D1492" w:rsidP="004D1492">
            <w:pPr>
              <w:spacing w:after="0" w:line="240" w:lineRule="auto"/>
              <w:jc w:val="both"/>
              <w:rPr>
                <w:rFonts w:ascii="Times New Roman" w:hAnsi="Times New Roman"/>
                <w:sz w:val="20"/>
                <w:szCs w:val="20"/>
              </w:rPr>
            </w:pPr>
            <w:r>
              <w:rPr>
                <w:rFonts w:ascii="Times New Roman" w:hAnsi="Times New Roman"/>
                <w:sz w:val="20"/>
                <w:szCs w:val="20"/>
              </w:rPr>
              <w:t>Trajectories with African influence leading to a dust outbreak with a strong dust signal.</w:t>
            </w:r>
          </w:p>
          <w:p w:rsidR="0030650F" w:rsidRPr="004B188A" w:rsidRDefault="0030650F" w:rsidP="0072327A">
            <w:pPr>
              <w:spacing w:after="0" w:line="240" w:lineRule="auto"/>
              <w:rPr>
                <w:rFonts w:ascii="Times New Roman" w:hAnsi="Times New Roman"/>
                <w:sz w:val="20"/>
                <w:szCs w:val="20"/>
              </w:rPr>
            </w:pPr>
            <w:r w:rsidRPr="004B188A">
              <w:rPr>
                <w:noProof/>
                <w:lang w:val="pt-PT" w:eastAsia="pt-PT"/>
              </w:rPr>
              <w:drawing>
                <wp:inline distT="0" distB="0" distL="0" distR="0">
                  <wp:extent cx="992038" cy="776378"/>
                  <wp:effectExtent l="19050" t="0" r="0" b="0"/>
                  <wp:docPr id="420" name="Imagem 420" descr="http://ready.arl.noaa.gov/hysplitout/379281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ready.arl.noaa.gov/hysplitout/379281_trj001.gif"/>
                          <pic:cNvPicPr>
                            <a:picLocks noChangeAspect="1" noChangeArrowheads="1"/>
                          </pic:cNvPicPr>
                        </pic:nvPicPr>
                        <pic:blipFill>
                          <a:blip r:embed="rId316" cstate="print">
                            <a:grayscl/>
                          </a:blip>
                          <a:srcRect l="5193" t="11801" r="6733" b="32298"/>
                          <a:stretch>
                            <a:fillRect/>
                          </a:stretch>
                        </pic:blipFill>
                        <pic:spPr bwMode="auto">
                          <a:xfrm>
                            <a:off x="0" y="0"/>
                            <a:ext cx="992038" cy="776378"/>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10297" cy="767751"/>
                  <wp:effectExtent l="19050" t="0" r="0" b="0"/>
                  <wp:docPr id="423" name="Imagem 423" descr="http://ready.arl.noaa.gov/hysplitout/359283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ready.arl.noaa.gov/hysplitout/359283_trj001.gif"/>
                          <pic:cNvPicPr>
                            <a:picLocks noChangeAspect="1" noChangeArrowheads="1"/>
                          </pic:cNvPicPr>
                        </pic:nvPicPr>
                        <pic:blipFill>
                          <a:blip r:embed="rId317" cstate="print">
                            <a:grayscl/>
                          </a:blip>
                          <a:srcRect l="5959" t="11801" r="4475" b="32919"/>
                          <a:stretch>
                            <a:fillRect/>
                          </a:stretch>
                        </pic:blipFill>
                        <pic:spPr bwMode="auto">
                          <a:xfrm>
                            <a:off x="0" y="0"/>
                            <a:ext cx="1010297" cy="767751"/>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15-23 Jul 2008</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39-100 Mm</w:t>
            </w:r>
            <w:r w:rsidRPr="0091451E">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α=0.7-1.7</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b~0.10-0.17</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 xml:space="preserve">M = -- </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6-11 Mm</w:t>
            </w:r>
            <w:r w:rsidRPr="00306E5B">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0.9-1.7 µgm</w:t>
            </w:r>
            <w:r w:rsidRPr="00306E5B">
              <w:rPr>
                <w:rFonts w:ascii="Times New Roman" w:hAnsi="Times New Roman"/>
                <w:sz w:val="20"/>
                <w:szCs w:val="20"/>
                <w:vertAlign w:val="superscript"/>
              </w:rPr>
              <w:t>-3</w:t>
            </w:r>
          </w:p>
        </w:tc>
        <w:tc>
          <w:tcPr>
            <w:tcW w:w="5811" w:type="dxa"/>
            <w:shd w:val="clear" w:color="auto" w:fill="auto"/>
          </w:tcPr>
          <w:p w:rsidR="00EE71C1" w:rsidRPr="004B188A" w:rsidRDefault="00EE71C1" w:rsidP="0091451E">
            <w:pPr>
              <w:spacing w:after="0" w:line="240" w:lineRule="auto"/>
              <w:jc w:val="both"/>
              <w:rPr>
                <w:rFonts w:ascii="Times New Roman" w:hAnsi="Times New Roman"/>
                <w:sz w:val="20"/>
                <w:szCs w:val="20"/>
              </w:rPr>
            </w:pPr>
            <w:r w:rsidRPr="004B188A">
              <w:rPr>
                <w:rFonts w:ascii="Times New Roman" w:hAnsi="Times New Roman"/>
                <w:sz w:val="20"/>
                <w:szCs w:val="20"/>
              </w:rPr>
              <w:t>Variety of trajectories with different origins; African, European and re circulations within the IB.</w:t>
            </w:r>
            <w:r w:rsidR="0091451E">
              <w:rPr>
                <w:rFonts w:ascii="Times New Roman" w:hAnsi="Times New Roman"/>
                <w:sz w:val="20"/>
                <w:szCs w:val="20"/>
              </w:rPr>
              <w:t xml:space="preserve"> Several plumes with dust characteristics were detected during this period.</w:t>
            </w:r>
          </w:p>
          <w:p w:rsidR="003B63AA" w:rsidRPr="004B188A" w:rsidRDefault="003B63AA" w:rsidP="003B63AA">
            <w:pPr>
              <w:spacing w:after="0" w:line="240" w:lineRule="auto"/>
              <w:rPr>
                <w:rFonts w:ascii="Times New Roman" w:hAnsi="Times New Roman"/>
                <w:sz w:val="20"/>
                <w:szCs w:val="20"/>
              </w:rPr>
            </w:pPr>
            <w:r w:rsidRPr="004B188A">
              <w:rPr>
                <w:rFonts w:ascii="Times New Roman" w:hAnsi="Times New Roman"/>
                <w:noProof/>
                <w:sz w:val="20"/>
                <w:szCs w:val="20"/>
                <w:lang w:val="pt-PT" w:eastAsia="pt-PT"/>
              </w:rPr>
              <w:drawing>
                <wp:inline distT="0" distB="0" distL="0" distR="0">
                  <wp:extent cx="992038" cy="785004"/>
                  <wp:effectExtent l="19050" t="0" r="0" b="0"/>
                  <wp:docPr id="61" name="Imagem 229" descr="http://ready.arl.noaa.gov/hysplitout/31484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ready.arl.noaa.gov/hysplitout/31484_trj001.gif"/>
                          <pic:cNvPicPr>
                            <a:picLocks noChangeAspect="1" noChangeArrowheads="1"/>
                          </pic:cNvPicPr>
                        </pic:nvPicPr>
                        <pic:blipFill>
                          <a:blip r:embed="rId318" cstate="print">
                            <a:grayscl/>
                          </a:blip>
                          <a:srcRect l="5115" t="11801" r="8140" b="31677"/>
                          <a:stretch>
                            <a:fillRect/>
                          </a:stretch>
                        </pic:blipFill>
                        <pic:spPr bwMode="auto">
                          <a:xfrm>
                            <a:off x="0" y="0"/>
                            <a:ext cx="992038" cy="785004"/>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914400" cy="785004"/>
                  <wp:effectExtent l="19050" t="0" r="0" b="0"/>
                  <wp:docPr id="223" name="Imagem 223" descr="http://ready.arl.noaa.gov/hysplitout/30479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ready.arl.noaa.gov/hysplitout/30479_trj001.gif"/>
                          <pic:cNvPicPr>
                            <a:picLocks noChangeAspect="1" noChangeArrowheads="1"/>
                          </pic:cNvPicPr>
                        </pic:nvPicPr>
                        <pic:blipFill>
                          <a:blip r:embed="rId319" cstate="print">
                            <a:grayscl/>
                          </a:blip>
                          <a:srcRect l="9780" t="11180" r="9032" b="32298"/>
                          <a:stretch>
                            <a:fillRect/>
                          </a:stretch>
                        </pic:blipFill>
                        <pic:spPr bwMode="auto">
                          <a:xfrm>
                            <a:off x="0" y="0"/>
                            <a:ext cx="914400" cy="785004"/>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998867" cy="793630"/>
                  <wp:effectExtent l="19050" t="0" r="0" b="0"/>
                  <wp:docPr id="226" name="Imagem 226" descr="http://ready.arl.noaa.gov/hysplitout/34481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ready.arl.noaa.gov/hysplitout/34481_trj001.gif"/>
                          <pic:cNvPicPr>
                            <a:picLocks noChangeAspect="1" noChangeArrowheads="1"/>
                          </pic:cNvPicPr>
                        </pic:nvPicPr>
                        <pic:blipFill>
                          <a:blip r:embed="rId320" cstate="print">
                            <a:grayscl/>
                          </a:blip>
                          <a:srcRect l="5193" t="10559" r="6127" b="32298"/>
                          <a:stretch>
                            <a:fillRect/>
                          </a:stretch>
                        </pic:blipFill>
                        <pic:spPr bwMode="auto">
                          <a:xfrm>
                            <a:off x="0" y="0"/>
                            <a:ext cx="998867" cy="793630"/>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26-31 Aug 2008</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45-57 Mm</w:t>
            </w:r>
            <w:r w:rsidRPr="00306E5B">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α=1.1-1.4</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b~0.10-0.12</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M = --</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5-9 Mm</w:t>
            </w:r>
            <w:r w:rsidRPr="00306E5B">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0.7-1.4 µgm</w:t>
            </w:r>
            <w:r w:rsidRPr="00306E5B">
              <w:rPr>
                <w:rFonts w:ascii="Times New Roman" w:hAnsi="Times New Roman"/>
                <w:sz w:val="20"/>
                <w:szCs w:val="20"/>
                <w:vertAlign w:val="superscript"/>
              </w:rPr>
              <w:t>-3</w:t>
            </w:r>
          </w:p>
        </w:tc>
        <w:tc>
          <w:tcPr>
            <w:tcW w:w="5811" w:type="dxa"/>
            <w:shd w:val="clear" w:color="auto" w:fill="auto"/>
          </w:tcPr>
          <w:p w:rsidR="000F2DFA" w:rsidRPr="004B188A" w:rsidRDefault="00306E5B" w:rsidP="00306E5B">
            <w:pPr>
              <w:spacing w:after="0" w:line="240" w:lineRule="auto"/>
              <w:jc w:val="both"/>
              <w:rPr>
                <w:rFonts w:ascii="Times New Roman" w:hAnsi="Times New Roman"/>
                <w:sz w:val="20"/>
                <w:szCs w:val="20"/>
              </w:rPr>
            </w:pPr>
            <w:r>
              <w:rPr>
                <w:rFonts w:ascii="Times New Roman" w:hAnsi="Times New Roman"/>
                <w:sz w:val="20"/>
                <w:szCs w:val="20"/>
              </w:rPr>
              <w:t xml:space="preserve">Trajectories of short length </w:t>
            </w:r>
            <w:r w:rsidR="00EE71C1" w:rsidRPr="004B188A">
              <w:rPr>
                <w:rFonts w:ascii="Times New Roman" w:hAnsi="Times New Roman"/>
                <w:sz w:val="20"/>
                <w:szCs w:val="20"/>
              </w:rPr>
              <w:t>within the IB</w:t>
            </w:r>
            <w:r>
              <w:rPr>
                <w:rFonts w:ascii="Times New Roman" w:hAnsi="Times New Roman"/>
                <w:sz w:val="20"/>
                <w:szCs w:val="20"/>
              </w:rPr>
              <w:t>, related to low advective conditions</w:t>
            </w:r>
            <w:r w:rsidR="00EE71C1" w:rsidRPr="004B188A">
              <w:rPr>
                <w:rFonts w:ascii="Times New Roman" w:hAnsi="Times New Roman"/>
                <w:sz w:val="20"/>
                <w:szCs w:val="20"/>
              </w:rPr>
              <w:t xml:space="preserve"> and African influence.</w:t>
            </w:r>
            <w:r>
              <w:rPr>
                <w:rFonts w:ascii="Times New Roman" w:hAnsi="Times New Roman"/>
                <w:sz w:val="20"/>
                <w:szCs w:val="20"/>
              </w:rPr>
              <w:t xml:space="preserve"> Some dust plumes were detected.</w:t>
            </w:r>
          </w:p>
          <w:p w:rsidR="00EE71C1" w:rsidRPr="004B188A" w:rsidRDefault="000F2DFA" w:rsidP="0072327A">
            <w:pPr>
              <w:spacing w:after="0" w:line="240" w:lineRule="auto"/>
              <w:rPr>
                <w:rFonts w:ascii="Times New Roman" w:hAnsi="Times New Roman"/>
                <w:sz w:val="20"/>
                <w:szCs w:val="20"/>
              </w:rPr>
            </w:pPr>
            <w:r w:rsidRPr="004B188A">
              <w:rPr>
                <w:noProof/>
                <w:lang w:val="pt-PT" w:eastAsia="pt-PT"/>
              </w:rPr>
              <w:drawing>
                <wp:inline distT="0" distB="0" distL="0" distR="0">
                  <wp:extent cx="1017917" cy="793631"/>
                  <wp:effectExtent l="19050" t="0" r="0" b="0"/>
                  <wp:docPr id="232" name="Imagem 232" descr="http://ready.arl.noaa.gov/hysplitout/30497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ready.arl.noaa.gov/hysplitout/30497_trj001.gif"/>
                          <pic:cNvPicPr>
                            <a:picLocks noChangeAspect="1" noChangeArrowheads="1"/>
                          </pic:cNvPicPr>
                        </pic:nvPicPr>
                        <pic:blipFill>
                          <a:blip r:embed="rId321" cstate="print">
                            <a:grayscl/>
                          </a:blip>
                          <a:srcRect l="6722" t="11180" r="2904" b="31677"/>
                          <a:stretch>
                            <a:fillRect/>
                          </a:stretch>
                        </pic:blipFill>
                        <pic:spPr bwMode="auto">
                          <a:xfrm>
                            <a:off x="0" y="0"/>
                            <a:ext cx="1017917" cy="793631"/>
                          </a:xfrm>
                          <a:prstGeom prst="rect">
                            <a:avLst/>
                          </a:prstGeom>
                          <a:noFill/>
                          <a:ln w="9525">
                            <a:noFill/>
                            <a:miter lim="800000"/>
                            <a:headEnd/>
                            <a:tailEnd/>
                          </a:ln>
                        </pic:spPr>
                      </pic:pic>
                    </a:graphicData>
                  </a:graphic>
                </wp:inline>
              </w:drawing>
            </w:r>
            <w:r w:rsidR="00EE71C1" w:rsidRPr="004B188A">
              <w:rPr>
                <w:rFonts w:ascii="Times New Roman" w:hAnsi="Times New Roman"/>
                <w:sz w:val="20"/>
                <w:szCs w:val="20"/>
              </w:rPr>
              <w:t xml:space="preserve"> </w:t>
            </w:r>
            <w:r w:rsidRPr="004B188A">
              <w:rPr>
                <w:noProof/>
                <w:lang w:val="pt-PT" w:eastAsia="pt-PT"/>
              </w:rPr>
              <w:drawing>
                <wp:inline distT="0" distB="0" distL="0" distR="0">
                  <wp:extent cx="1007493" cy="776378"/>
                  <wp:effectExtent l="19050" t="0" r="2157" b="0"/>
                  <wp:docPr id="235" name="Imagem 235" descr="http://ready.arl.noaa.gov/hysplitout/38494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ready.arl.noaa.gov/hysplitout/38494_trj001.gif"/>
                          <pic:cNvPicPr>
                            <a:picLocks noChangeAspect="1" noChangeArrowheads="1"/>
                          </pic:cNvPicPr>
                        </pic:nvPicPr>
                        <pic:blipFill>
                          <a:blip r:embed="rId322" cstate="print">
                            <a:grayscl/>
                          </a:blip>
                          <a:srcRect l="6722" t="11801" r="3829" b="32298"/>
                          <a:stretch>
                            <a:fillRect/>
                          </a:stretch>
                        </pic:blipFill>
                        <pic:spPr bwMode="auto">
                          <a:xfrm>
                            <a:off x="0" y="0"/>
                            <a:ext cx="1007493" cy="776378"/>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11-12 Oct 2008</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61-74 Mm</w:t>
            </w:r>
            <w:r w:rsidRPr="00485F4E">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α=0.4-0.6</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b~0.11</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M = --</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6-7 Mm</w:t>
            </w:r>
            <w:r w:rsidRPr="00485F4E">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1 µgm</w:t>
            </w:r>
            <w:r w:rsidRPr="00485F4E">
              <w:rPr>
                <w:rFonts w:ascii="Times New Roman" w:hAnsi="Times New Roman"/>
                <w:sz w:val="20"/>
                <w:szCs w:val="20"/>
                <w:vertAlign w:val="superscript"/>
              </w:rPr>
              <w:t>-3</w:t>
            </w:r>
          </w:p>
        </w:tc>
        <w:tc>
          <w:tcPr>
            <w:tcW w:w="5811" w:type="dxa"/>
            <w:shd w:val="clear" w:color="auto" w:fill="auto"/>
          </w:tcPr>
          <w:p w:rsidR="00EE71C1" w:rsidRPr="004B188A" w:rsidRDefault="00EE71C1" w:rsidP="00606001">
            <w:pPr>
              <w:spacing w:after="0" w:line="240" w:lineRule="auto"/>
              <w:jc w:val="both"/>
              <w:rPr>
                <w:rFonts w:ascii="Times New Roman" w:hAnsi="Times New Roman"/>
                <w:sz w:val="20"/>
                <w:szCs w:val="20"/>
              </w:rPr>
            </w:pPr>
            <w:r w:rsidRPr="004B188A">
              <w:rPr>
                <w:rFonts w:ascii="Times New Roman" w:hAnsi="Times New Roman"/>
                <w:sz w:val="20"/>
                <w:szCs w:val="20"/>
              </w:rPr>
              <w:t>Trajectories of short length and African influence</w:t>
            </w:r>
            <w:r w:rsidR="002077CB">
              <w:rPr>
                <w:rFonts w:ascii="Times New Roman" w:hAnsi="Times New Roman"/>
                <w:sz w:val="20"/>
                <w:szCs w:val="20"/>
              </w:rPr>
              <w:t>. Some dust plumes were detected.</w:t>
            </w:r>
          </w:p>
          <w:p w:rsidR="0062257F" w:rsidRPr="004B188A" w:rsidRDefault="0062257F" w:rsidP="0062257F">
            <w:pPr>
              <w:spacing w:after="0" w:line="240" w:lineRule="auto"/>
              <w:rPr>
                <w:rFonts w:ascii="Times New Roman" w:hAnsi="Times New Roman"/>
                <w:sz w:val="20"/>
                <w:szCs w:val="20"/>
              </w:rPr>
            </w:pPr>
            <w:r w:rsidRPr="004B188A">
              <w:rPr>
                <w:noProof/>
                <w:lang w:val="pt-PT" w:eastAsia="pt-PT"/>
              </w:rPr>
              <w:drawing>
                <wp:inline distT="0" distB="0" distL="0" distR="0">
                  <wp:extent cx="971550" cy="685800"/>
                  <wp:effectExtent l="19050" t="0" r="0" b="0"/>
                  <wp:docPr id="36" name="Imagem 92" descr="389417_trj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389417_trj001"/>
                          <pic:cNvPicPr>
                            <a:picLocks noChangeAspect="1" noChangeArrowheads="1"/>
                          </pic:cNvPicPr>
                        </pic:nvPicPr>
                        <pic:blipFill>
                          <a:blip r:embed="rId323" cstate="print">
                            <a:grayscl/>
                          </a:blip>
                          <a:srcRect l="4616" t="17839" r="9027" b="32689"/>
                          <a:stretch>
                            <a:fillRect/>
                          </a:stretch>
                        </pic:blipFill>
                        <pic:spPr bwMode="auto">
                          <a:xfrm>
                            <a:off x="0" y="0"/>
                            <a:ext cx="971550" cy="685800"/>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914400" cy="781050"/>
                  <wp:effectExtent l="19050" t="0" r="0" b="0"/>
                  <wp:docPr id="35" name="Imagem 93" descr="379418_trj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379418_trj001"/>
                          <pic:cNvPicPr>
                            <a:picLocks noChangeAspect="1" noChangeArrowheads="1"/>
                          </pic:cNvPicPr>
                        </pic:nvPicPr>
                        <pic:blipFill>
                          <a:blip r:embed="rId324" cstate="print">
                            <a:grayscl/>
                          </a:blip>
                          <a:srcRect l="9744" t="11615" r="9026" b="31314"/>
                          <a:stretch>
                            <a:fillRect/>
                          </a:stretch>
                        </pic:blipFill>
                        <pic:spPr bwMode="auto">
                          <a:xfrm>
                            <a:off x="0" y="0"/>
                            <a:ext cx="914400" cy="781050"/>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23-27 Dec 2008</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67-108 Mm</w:t>
            </w:r>
            <w:r w:rsidRPr="00606001">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α=1.8-2.0</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b~0.12-0.15</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M = 18-39 µgm</w:t>
            </w:r>
            <w:r w:rsidRPr="00606001">
              <w:rPr>
                <w:rFonts w:ascii="Times New Roman" w:hAnsi="Times New Roman"/>
                <w:sz w:val="20"/>
                <w:szCs w:val="20"/>
                <w:vertAlign w:val="superscript"/>
              </w:rPr>
              <w:t>-3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w:t>
            </w:r>
          </w:p>
        </w:tc>
        <w:tc>
          <w:tcPr>
            <w:tcW w:w="5811" w:type="dxa"/>
            <w:shd w:val="clear" w:color="auto" w:fill="auto"/>
          </w:tcPr>
          <w:p w:rsidR="00EE71C1" w:rsidRPr="004B188A" w:rsidRDefault="00606001" w:rsidP="00606001">
            <w:pPr>
              <w:spacing w:after="0" w:line="240" w:lineRule="auto"/>
              <w:jc w:val="both"/>
              <w:rPr>
                <w:rFonts w:ascii="Times New Roman" w:hAnsi="Times New Roman"/>
                <w:sz w:val="20"/>
                <w:szCs w:val="20"/>
              </w:rPr>
            </w:pPr>
            <w:r>
              <w:rPr>
                <w:rFonts w:ascii="Times New Roman" w:hAnsi="Times New Roman"/>
                <w:sz w:val="20"/>
                <w:szCs w:val="20"/>
              </w:rPr>
              <w:t>African influence but no clear signal of desert dust near the ground surface.</w:t>
            </w:r>
          </w:p>
          <w:p w:rsidR="00930DAF" w:rsidRPr="004B188A" w:rsidRDefault="00930DAF" w:rsidP="00930DAF">
            <w:pPr>
              <w:spacing w:after="0" w:line="240" w:lineRule="auto"/>
              <w:rPr>
                <w:rFonts w:ascii="Times New Roman" w:hAnsi="Times New Roman"/>
                <w:sz w:val="20"/>
                <w:szCs w:val="20"/>
              </w:rPr>
            </w:pPr>
            <w:r w:rsidRPr="004B188A">
              <w:rPr>
                <w:noProof/>
                <w:lang w:val="pt-PT" w:eastAsia="pt-PT"/>
              </w:rPr>
              <w:drawing>
                <wp:inline distT="0" distB="0" distL="0" distR="0">
                  <wp:extent cx="1019032" cy="802257"/>
                  <wp:effectExtent l="19050" t="0" r="0" b="0"/>
                  <wp:docPr id="241" name="Imagem 241" descr="http://ready.arl.noaa.gov/hysplitout/33508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ready.arl.noaa.gov/hysplitout/33508_trj001.gif"/>
                          <pic:cNvPicPr>
                            <a:picLocks noChangeAspect="1" noChangeArrowheads="1"/>
                          </pic:cNvPicPr>
                        </pic:nvPicPr>
                        <pic:blipFill>
                          <a:blip r:embed="rId325" cstate="print">
                            <a:grayscl/>
                          </a:blip>
                          <a:srcRect l="5957" t="10559" r="3819" b="31677"/>
                          <a:stretch>
                            <a:fillRect/>
                          </a:stretch>
                        </pic:blipFill>
                        <pic:spPr bwMode="auto">
                          <a:xfrm>
                            <a:off x="0" y="0"/>
                            <a:ext cx="1019032" cy="802257"/>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982728" cy="785004"/>
                  <wp:effectExtent l="19050" t="0" r="7872" b="0"/>
                  <wp:docPr id="244" name="Imagem 244" descr="http://ready.arl.noaa.gov/hysplitout/35506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ready.arl.noaa.gov/hysplitout/35506_trj001.gif"/>
                          <pic:cNvPicPr>
                            <a:picLocks noChangeAspect="1" noChangeArrowheads="1"/>
                          </pic:cNvPicPr>
                        </pic:nvPicPr>
                        <pic:blipFill>
                          <a:blip r:embed="rId326" cstate="print">
                            <a:grayscl/>
                          </a:blip>
                          <a:srcRect l="6890" t="11180" r="7220" b="32298"/>
                          <a:stretch>
                            <a:fillRect/>
                          </a:stretch>
                        </pic:blipFill>
                        <pic:spPr bwMode="auto">
                          <a:xfrm>
                            <a:off x="0" y="0"/>
                            <a:ext cx="982728" cy="785004"/>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990241" cy="785003"/>
                  <wp:effectExtent l="19050" t="0" r="359" b="0"/>
                  <wp:docPr id="247" name="Imagem 247" descr="http://ready.arl.noaa.gov/hysplitout/36510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ready.arl.noaa.gov/hysplitout/36510_trj001.gif"/>
                          <pic:cNvPicPr>
                            <a:picLocks noChangeAspect="1" noChangeArrowheads="1"/>
                          </pic:cNvPicPr>
                        </pic:nvPicPr>
                        <pic:blipFill>
                          <a:blip r:embed="rId327" cstate="print">
                            <a:grayscl/>
                          </a:blip>
                          <a:srcRect l="6722" t="11180" r="5361" b="32298"/>
                          <a:stretch>
                            <a:fillRect/>
                          </a:stretch>
                        </pic:blipFill>
                        <pic:spPr bwMode="auto">
                          <a:xfrm>
                            <a:off x="0" y="0"/>
                            <a:ext cx="990241" cy="785003"/>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9-11 Jan 2009</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62-79 Mm</w:t>
            </w:r>
            <w:r w:rsidRPr="00606001">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α=1.8-1.9</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b~0.13-0.16</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M = 14-27 µgm</w:t>
            </w:r>
            <w:r w:rsidRPr="00606001">
              <w:rPr>
                <w:rFonts w:ascii="Times New Roman" w:hAnsi="Times New Roman"/>
                <w:sz w:val="20"/>
                <w:szCs w:val="20"/>
                <w:vertAlign w:val="superscript"/>
              </w:rPr>
              <w:t>-3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10-24 Mm</w:t>
            </w:r>
            <w:r w:rsidRPr="00606001">
              <w:rPr>
                <w:rFonts w:ascii="Times New Roman" w:hAnsi="Times New Roman"/>
                <w:sz w:val="20"/>
                <w:szCs w:val="20"/>
                <w:vertAlign w:val="superscript"/>
              </w:rPr>
              <w:t>-1</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1.5-3.7 µgm</w:t>
            </w:r>
            <w:r w:rsidRPr="00606001">
              <w:rPr>
                <w:rFonts w:ascii="Times New Roman" w:hAnsi="Times New Roman"/>
                <w:sz w:val="20"/>
                <w:szCs w:val="20"/>
                <w:vertAlign w:val="superscript"/>
              </w:rPr>
              <w:t>-3</w:t>
            </w:r>
          </w:p>
        </w:tc>
        <w:tc>
          <w:tcPr>
            <w:tcW w:w="5811" w:type="dxa"/>
            <w:shd w:val="clear" w:color="auto" w:fill="auto"/>
          </w:tcPr>
          <w:p w:rsidR="00EE71C1" w:rsidRPr="004B188A" w:rsidRDefault="00606001" w:rsidP="00606001">
            <w:pPr>
              <w:spacing w:after="0" w:line="240" w:lineRule="auto"/>
              <w:jc w:val="both"/>
              <w:rPr>
                <w:rFonts w:ascii="Times New Roman" w:hAnsi="Times New Roman"/>
                <w:sz w:val="20"/>
                <w:szCs w:val="20"/>
              </w:rPr>
            </w:pPr>
            <w:r>
              <w:rPr>
                <w:rFonts w:ascii="Times New Roman" w:hAnsi="Times New Roman"/>
                <w:sz w:val="20"/>
                <w:szCs w:val="20"/>
              </w:rPr>
              <w:t>Trajectories with European influence.</w:t>
            </w:r>
          </w:p>
          <w:p w:rsidR="0062257F" w:rsidRPr="004B188A" w:rsidRDefault="0062257F" w:rsidP="0072327A">
            <w:pPr>
              <w:spacing w:after="0" w:line="240" w:lineRule="auto"/>
              <w:rPr>
                <w:rFonts w:ascii="Times New Roman" w:hAnsi="Times New Roman"/>
                <w:sz w:val="20"/>
                <w:szCs w:val="20"/>
              </w:rPr>
            </w:pPr>
            <w:r w:rsidRPr="004B188A">
              <w:rPr>
                <w:noProof/>
                <w:lang w:val="pt-PT" w:eastAsia="pt-PT"/>
              </w:rPr>
              <w:drawing>
                <wp:inline distT="0" distB="0" distL="0" distR="0">
                  <wp:extent cx="971550" cy="685800"/>
                  <wp:effectExtent l="19050" t="0" r="0" b="0"/>
                  <wp:docPr id="46" name="Imagem 127" descr="369425_trj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369425_trj001"/>
                          <pic:cNvPicPr>
                            <a:picLocks noChangeAspect="1" noChangeArrowheads="1"/>
                          </pic:cNvPicPr>
                        </pic:nvPicPr>
                        <pic:blipFill>
                          <a:blip r:embed="rId328" cstate="print">
                            <a:grayscl/>
                          </a:blip>
                          <a:srcRect l="4616" t="16451" r="9027" b="34203"/>
                          <a:stretch>
                            <a:fillRect/>
                          </a:stretch>
                        </pic:blipFill>
                        <pic:spPr bwMode="auto">
                          <a:xfrm>
                            <a:off x="0" y="0"/>
                            <a:ext cx="971550" cy="685800"/>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904875" cy="695325"/>
                  <wp:effectExtent l="19050" t="0" r="9525" b="0"/>
                  <wp:docPr id="45" name="Imagem 128" descr="309426_trj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309426_trj001"/>
                          <pic:cNvPicPr>
                            <a:picLocks noChangeAspect="1" noChangeArrowheads="1"/>
                          </pic:cNvPicPr>
                        </pic:nvPicPr>
                        <pic:blipFill>
                          <a:blip r:embed="rId329" cstate="print">
                            <a:grayscl/>
                          </a:blip>
                          <a:srcRect l="9744" t="16759" r="9026" b="33797"/>
                          <a:stretch>
                            <a:fillRect/>
                          </a:stretch>
                        </pic:blipFill>
                        <pic:spPr bwMode="auto">
                          <a:xfrm>
                            <a:off x="0" y="0"/>
                            <a:ext cx="904875" cy="695325"/>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914400" cy="695325"/>
                  <wp:effectExtent l="19050" t="0" r="0" b="0"/>
                  <wp:docPr id="42" name="Imagem 129" descr="399427_trj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399427_trj001"/>
                          <pic:cNvPicPr>
                            <a:picLocks noChangeAspect="1" noChangeArrowheads="1"/>
                          </pic:cNvPicPr>
                        </pic:nvPicPr>
                        <pic:blipFill>
                          <a:blip r:embed="rId330" cstate="print">
                            <a:grayscl/>
                          </a:blip>
                          <a:srcRect l="10599" t="16759" r="7323" b="33797"/>
                          <a:stretch>
                            <a:fillRect/>
                          </a:stretch>
                        </pic:blipFill>
                        <pic:spPr bwMode="auto">
                          <a:xfrm>
                            <a:off x="0" y="0"/>
                            <a:ext cx="914400" cy="695325"/>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42037" w:rsidRDefault="00E42037" w:rsidP="0072327A">
            <w:pPr>
              <w:spacing w:after="0" w:line="240" w:lineRule="auto"/>
              <w:jc w:val="center"/>
              <w:rPr>
                <w:rFonts w:ascii="Times New Roman" w:hAnsi="Times New Roman"/>
                <w:b/>
                <w:sz w:val="20"/>
                <w:szCs w:val="20"/>
              </w:rPr>
            </w:pPr>
          </w:p>
          <w:p w:rsidR="00E42037" w:rsidRDefault="00E42037" w:rsidP="0072327A">
            <w:pPr>
              <w:spacing w:after="0" w:line="240" w:lineRule="auto"/>
              <w:jc w:val="center"/>
              <w:rPr>
                <w:rFonts w:ascii="Times New Roman" w:hAnsi="Times New Roman"/>
                <w:b/>
                <w:sz w:val="20"/>
                <w:szCs w:val="20"/>
              </w:rPr>
            </w:pPr>
          </w:p>
          <w:p w:rsidR="00E42037" w:rsidRDefault="00E42037" w:rsidP="0072327A">
            <w:pPr>
              <w:spacing w:after="0" w:line="240" w:lineRule="auto"/>
              <w:jc w:val="center"/>
              <w:rPr>
                <w:rFonts w:ascii="Times New Roman" w:hAnsi="Times New Roman"/>
                <w:b/>
                <w:sz w:val="20"/>
                <w:szCs w:val="20"/>
              </w:rPr>
            </w:pPr>
          </w:p>
          <w:p w:rsidR="00E42037" w:rsidRDefault="00E42037"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lastRenderedPageBreak/>
              <w:t>16 Feb-1 Mar 2009</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lastRenderedPageBreak/>
              <w:t>σ</w:t>
            </w:r>
            <w:r w:rsidRPr="004B188A">
              <w:rPr>
                <w:rFonts w:ascii="Times New Roman" w:hAnsi="Times New Roman"/>
                <w:sz w:val="20"/>
                <w:szCs w:val="20"/>
                <w:vertAlign w:val="subscript"/>
              </w:rPr>
              <w:t>sp</w:t>
            </w:r>
            <w:r w:rsidRPr="004B188A">
              <w:rPr>
                <w:rFonts w:ascii="Times New Roman" w:hAnsi="Times New Roman"/>
                <w:sz w:val="20"/>
                <w:szCs w:val="20"/>
              </w:rPr>
              <w:t>(550) = 43-107 Mm</w:t>
            </w:r>
            <w:r w:rsidRPr="00606001">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α=0.8-1.3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b~0.10-0.14</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M = 20-33 µgm</w:t>
            </w:r>
            <w:r w:rsidRPr="00606001">
              <w:rPr>
                <w:rFonts w:ascii="Times New Roman" w:hAnsi="Times New Roman"/>
                <w:sz w:val="20"/>
                <w:szCs w:val="20"/>
                <w:vertAlign w:val="superscript"/>
              </w:rPr>
              <w:t>-3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9-22 Mm</w:t>
            </w:r>
            <w:r w:rsidRPr="00606001">
              <w:rPr>
                <w:rFonts w:ascii="Times New Roman" w:hAnsi="Times New Roman"/>
                <w:sz w:val="20"/>
                <w:szCs w:val="20"/>
                <w:vertAlign w:val="superscript"/>
              </w:rPr>
              <w:t>-1</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1.3-3.3 µgm</w:t>
            </w:r>
            <w:r w:rsidRPr="00606001">
              <w:rPr>
                <w:rFonts w:ascii="Times New Roman" w:hAnsi="Times New Roman"/>
                <w:sz w:val="20"/>
                <w:szCs w:val="20"/>
                <w:vertAlign w:val="superscript"/>
              </w:rPr>
              <w:t>-3</w:t>
            </w:r>
          </w:p>
        </w:tc>
        <w:tc>
          <w:tcPr>
            <w:tcW w:w="5811" w:type="dxa"/>
            <w:shd w:val="clear" w:color="auto" w:fill="auto"/>
          </w:tcPr>
          <w:p w:rsidR="00EE71C1" w:rsidRPr="004B188A" w:rsidRDefault="00606001" w:rsidP="00606001">
            <w:pPr>
              <w:spacing w:after="0" w:line="240" w:lineRule="auto"/>
              <w:jc w:val="both"/>
              <w:rPr>
                <w:rFonts w:ascii="Times New Roman" w:hAnsi="Times New Roman"/>
                <w:sz w:val="20"/>
                <w:szCs w:val="20"/>
              </w:rPr>
            </w:pPr>
            <w:r>
              <w:rPr>
                <w:rFonts w:ascii="Times New Roman" w:hAnsi="Times New Roman"/>
                <w:sz w:val="20"/>
                <w:szCs w:val="20"/>
              </w:rPr>
              <w:t>Trajectories with European influence as well as African influence.</w:t>
            </w:r>
          </w:p>
          <w:p w:rsidR="00930DAF" w:rsidRPr="004B188A" w:rsidRDefault="0046613C" w:rsidP="0072327A">
            <w:pPr>
              <w:spacing w:after="0" w:line="240" w:lineRule="auto"/>
              <w:rPr>
                <w:rFonts w:ascii="Times New Roman" w:hAnsi="Times New Roman"/>
                <w:sz w:val="20"/>
                <w:szCs w:val="20"/>
              </w:rPr>
            </w:pPr>
            <w:r w:rsidRPr="004B188A">
              <w:rPr>
                <w:noProof/>
                <w:lang w:val="pt-PT" w:eastAsia="pt-PT"/>
              </w:rPr>
              <w:drawing>
                <wp:inline distT="0" distB="0" distL="0" distR="0">
                  <wp:extent cx="1043797" cy="793630"/>
                  <wp:effectExtent l="19050" t="0" r="3953" b="0"/>
                  <wp:docPr id="250" name="Imagem 250" descr="http://ready.arl.noaa.gov/hysplitout/31519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ready.arl.noaa.gov/hysplitout/31519_trj001.gif"/>
                          <pic:cNvPicPr>
                            <a:picLocks noChangeAspect="1" noChangeArrowheads="1"/>
                          </pic:cNvPicPr>
                        </pic:nvPicPr>
                        <pic:blipFill>
                          <a:blip r:embed="rId331" cstate="print">
                            <a:grayscl/>
                          </a:blip>
                          <a:srcRect l="4428" t="10559" r="3045" b="32298"/>
                          <a:stretch>
                            <a:fillRect/>
                          </a:stretch>
                        </pic:blipFill>
                        <pic:spPr bwMode="auto">
                          <a:xfrm>
                            <a:off x="0" y="0"/>
                            <a:ext cx="1043797" cy="793630"/>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983411" cy="785004"/>
                  <wp:effectExtent l="19050" t="0" r="7189" b="0"/>
                  <wp:docPr id="253" name="Imagem 253" descr="http://ready.arl.noaa.gov/hysplitout/32523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ready.arl.noaa.gov/hysplitout/32523_trj001.gif"/>
                          <pic:cNvPicPr>
                            <a:picLocks noChangeAspect="1" noChangeArrowheads="1"/>
                          </pic:cNvPicPr>
                        </pic:nvPicPr>
                        <pic:blipFill>
                          <a:blip r:embed="rId332" cstate="print">
                            <a:grayscl/>
                          </a:blip>
                          <a:srcRect l="6881" t="11801" r="5957" b="31677"/>
                          <a:stretch>
                            <a:fillRect/>
                          </a:stretch>
                        </pic:blipFill>
                        <pic:spPr bwMode="auto">
                          <a:xfrm>
                            <a:off x="0" y="0"/>
                            <a:ext cx="983411" cy="785004"/>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15-27 Mar 2009</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40-111 Mm</w:t>
            </w:r>
            <w:r w:rsidRPr="00606001">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α=0.1-1.0</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b~0.12-0.15</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M = 25-50 µgm</w:t>
            </w:r>
            <w:r w:rsidRPr="00606001">
              <w:rPr>
                <w:rFonts w:ascii="Times New Roman" w:hAnsi="Times New Roman"/>
                <w:sz w:val="20"/>
                <w:szCs w:val="20"/>
                <w:vertAlign w:val="superscript"/>
              </w:rPr>
              <w:t>-3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7-18 Mm</w:t>
            </w:r>
            <w:r w:rsidRPr="00606001">
              <w:rPr>
                <w:rFonts w:ascii="Times New Roman" w:hAnsi="Times New Roman"/>
                <w:sz w:val="20"/>
                <w:szCs w:val="20"/>
                <w:vertAlign w:val="superscript"/>
              </w:rPr>
              <w:t>-1</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1.0-2.7 µgm</w:t>
            </w:r>
            <w:r w:rsidRPr="00606001">
              <w:rPr>
                <w:rFonts w:ascii="Times New Roman" w:hAnsi="Times New Roman"/>
                <w:sz w:val="20"/>
                <w:szCs w:val="20"/>
                <w:vertAlign w:val="superscript"/>
              </w:rPr>
              <w:t>-3</w:t>
            </w:r>
          </w:p>
        </w:tc>
        <w:tc>
          <w:tcPr>
            <w:tcW w:w="5811" w:type="dxa"/>
            <w:shd w:val="clear" w:color="auto" w:fill="auto"/>
          </w:tcPr>
          <w:p w:rsidR="00606001" w:rsidRPr="004B188A" w:rsidRDefault="00606001" w:rsidP="00606001">
            <w:pPr>
              <w:spacing w:after="0" w:line="240" w:lineRule="auto"/>
              <w:jc w:val="both"/>
              <w:rPr>
                <w:rFonts w:ascii="Times New Roman" w:hAnsi="Times New Roman"/>
                <w:sz w:val="20"/>
                <w:szCs w:val="20"/>
              </w:rPr>
            </w:pPr>
            <w:r>
              <w:rPr>
                <w:rFonts w:ascii="Times New Roman" w:hAnsi="Times New Roman"/>
                <w:sz w:val="20"/>
                <w:szCs w:val="20"/>
              </w:rPr>
              <w:t>Trajectories with European influence as well as African influence.</w:t>
            </w:r>
          </w:p>
          <w:p w:rsidR="00882BA5" w:rsidRPr="004B188A" w:rsidRDefault="00882BA5" w:rsidP="0072327A">
            <w:pPr>
              <w:spacing w:after="0" w:line="240" w:lineRule="auto"/>
              <w:rPr>
                <w:rFonts w:ascii="Times New Roman" w:hAnsi="Times New Roman"/>
                <w:sz w:val="20"/>
                <w:szCs w:val="20"/>
              </w:rPr>
            </w:pPr>
            <w:r w:rsidRPr="004B188A">
              <w:rPr>
                <w:noProof/>
                <w:lang w:val="pt-PT" w:eastAsia="pt-PT"/>
              </w:rPr>
              <w:drawing>
                <wp:inline distT="0" distB="0" distL="0" distR="0">
                  <wp:extent cx="1016120" cy="802257"/>
                  <wp:effectExtent l="19050" t="0" r="0" b="0"/>
                  <wp:docPr id="256" name="Imagem 256" descr="http://ready.arl.noaa.gov/hysplitout/37530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ready.arl.noaa.gov/hysplitout/37530_trj001.gif"/>
                          <pic:cNvPicPr>
                            <a:picLocks noChangeAspect="1" noChangeArrowheads="1"/>
                          </pic:cNvPicPr>
                        </pic:nvPicPr>
                        <pic:blipFill>
                          <a:blip r:embed="rId333" cstate="print">
                            <a:grayscl/>
                          </a:blip>
                          <a:srcRect l="4428" t="10559" r="5498" b="31677"/>
                          <a:stretch>
                            <a:fillRect/>
                          </a:stretch>
                        </pic:blipFill>
                        <pic:spPr bwMode="auto">
                          <a:xfrm>
                            <a:off x="0" y="0"/>
                            <a:ext cx="1016120" cy="802257"/>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1020781" cy="793631"/>
                  <wp:effectExtent l="19050" t="0" r="7919" b="0"/>
                  <wp:docPr id="259" name="Imagem 259" descr="http://ready.arl.noaa.gov/hysplitout/37533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ready.arl.noaa.gov/hysplitout/37533_trj001.gif"/>
                          <pic:cNvPicPr>
                            <a:picLocks noChangeAspect="1" noChangeArrowheads="1"/>
                          </pic:cNvPicPr>
                        </pic:nvPicPr>
                        <pic:blipFill>
                          <a:blip r:embed="rId334" cstate="print">
                            <a:grayscl/>
                          </a:blip>
                          <a:srcRect l="7486" t="10559" r="2301" b="32298"/>
                          <a:stretch>
                            <a:fillRect/>
                          </a:stretch>
                        </pic:blipFill>
                        <pic:spPr bwMode="auto">
                          <a:xfrm>
                            <a:off x="0" y="0"/>
                            <a:ext cx="1020781" cy="793631"/>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1033372" cy="802256"/>
                  <wp:effectExtent l="19050" t="0" r="0" b="0"/>
                  <wp:docPr id="262" name="Imagem 262" descr="http://ready.arl.noaa.gov/hysplitout/37535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ready.arl.noaa.gov/hysplitout/37535_trj001.gif"/>
                          <pic:cNvPicPr>
                            <a:picLocks noChangeAspect="1" noChangeArrowheads="1"/>
                          </pic:cNvPicPr>
                        </pic:nvPicPr>
                        <pic:blipFill>
                          <a:blip r:embed="rId335" cstate="print">
                            <a:grayscl/>
                          </a:blip>
                          <a:srcRect l="4428" t="10559" r="3969" b="31677"/>
                          <a:stretch>
                            <a:fillRect/>
                          </a:stretch>
                        </pic:blipFill>
                        <pic:spPr bwMode="auto">
                          <a:xfrm>
                            <a:off x="0" y="0"/>
                            <a:ext cx="1033372" cy="802256"/>
                          </a:xfrm>
                          <a:prstGeom prst="rect">
                            <a:avLst/>
                          </a:prstGeom>
                          <a:noFill/>
                          <a:ln w="9525">
                            <a:noFill/>
                            <a:miter lim="800000"/>
                            <a:headEnd/>
                            <a:tailEnd/>
                          </a:ln>
                        </pic:spPr>
                      </pic:pic>
                    </a:graphicData>
                  </a:graphic>
                </wp:inline>
              </w:drawing>
            </w:r>
          </w:p>
          <w:p w:rsidR="0046613C" w:rsidRPr="004B188A" w:rsidRDefault="0046613C" w:rsidP="0072327A">
            <w:pPr>
              <w:spacing w:after="0" w:line="240" w:lineRule="auto"/>
              <w:rPr>
                <w:rFonts w:ascii="Times New Roman" w:hAnsi="Times New Roman"/>
                <w:sz w:val="20"/>
                <w:szCs w:val="20"/>
              </w:rPr>
            </w:pP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19-21 May 2009</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M = 32-46 µgm</w:t>
            </w:r>
            <w:r w:rsidRPr="00606001">
              <w:rPr>
                <w:rFonts w:ascii="Times New Roman" w:hAnsi="Times New Roman"/>
                <w:sz w:val="20"/>
                <w:szCs w:val="20"/>
                <w:vertAlign w:val="superscript"/>
              </w:rPr>
              <w:t>-3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3.3-9.4 Mm</w:t>
            </w:r>
            <w:r w:rsidRPr="00606001">
              <w:rPr>
                <w:rFonts w:ascii="Times New Roman" w:hAnsi="Times New Roman"/>
                <w:sz w:val="20"/>
                <w:szCs w:val="20"/>
                <w:vertAlign w:val="superscript"/>
              </w:rPr>
              <w:t>-1</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0.5-1.4 µgm</w:t>
            </w:r>
            <w:r w:rsidRPr="00606001">
              <w:rPr>
                <w:rFonts w:ascii="Times New Roman" w:hAnsi="Times New Roman"/>
                <w:sz w:val="20"/>
                <w:szCs w:val="20"/>
                <w:vertAlign w:val="superscript"/>
              </w:rPr>
              <w:t>-3</w:t>
            </w:r>
          </w:p>
        </w:tc>
        <w:tc>
          <w:tcPr>
            <w:tcW w:w="5811" w:type="dxa"/>
            <w:shd w:val="clear" w:color="auto" w:fill="auto"/>
          </w:tcPr>
          <w:p w:rsidR="00EE71C1" w:rsidRPr="004B188A" w:rsidRDefault="00606001" w:rsidP="0072327A">
            <w:pPr>
              <w:spacing w:after="0" w:line="240" w:lineRule="auto"/>
              <w:rPr>
                <w:rFonts w:ascii="Times New Roman" w:hAnsi="Times New Roman"/>
                <w:sz w:val="20"/>
                <w:szCs w:val="20"/>
              </w:rPr>
            </w:pPr>
            <w:r>
              <w:rPr>
                <w:rFonts w:ascii="Times New Roman" w:hAnsi="Times New Roman"/>
                <w:sz w:val="20"/>
                <w:szCs w:val="20"/>
              </w:rPr>
              <w:t>Trajectories of MIB type.</w:t>
            </w:r>
            <w:r w:rsidR="00EE71C1" w:rsidRPr="004B188A">
              <w:rPr>
                <w:rFonts w:ascii="Times New Roman" w:hAnsi="Times New Roman"/>
                <w:sz w:val="20"/>
                <w:szCs w:val="20"/>
              </w:rPr>
              <w:t xml:space="preserve"> </w:t>
            </w:r>
          </w:p>
          <w:p w:rsidR="0062257F" w:rsidRPr="004B188A" w:rsidRDefault="0062257F" w:rsidP="0072327A">
            <w:pPr>
              <w:spacing w:after="0" w:line="240" w:lineRule="auto"/>
              <w:rPr>
                <w:rFonts w:ascii="Times New Roman" w:hAnsi="Times New Roman"/>
                <w:sz w:val="20"/>
                <w:szCs w:val="20"/>
              </w:rPr>
            </w:pPr>
            <w:r w:rsidRPr="004B188A">
              <w:rPr>
                <w:noProof/>
                <w:lang w:val="pt-PT" w:eastAsia="pt-PT"/>
              </w:rPr>
              <w:drawing>
                <wp:inline distT="0" distB="0" distL="0" distR="0">
                  <wp:extent cx="971550" cy="657225"/>
                  <wp:effectExtent l="19050" t="0" r="0" b="0"/>
                  <wp:docPr id="142" name="Imagem 142" descr="399430_trj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399430_trj001"/>
                          <pic:cNvPicPr>
                            <a:picLocks noChangeAspect="1" noChangeArrowheads="1"/>
                          </pic:cNvPicPr>
                        </pic:nvPicPr>
                        <pic:blipFill>
                          <a:blip r:embed="rId336" cstate="print">
                            <a:grayscl/>
                          </a:blip>
                          <a:srcRect l="4616" t="18361" r="9027" b="33926"/>
                          <a:stretch>
                            <a:fillRect/>
                          </a:stretch>
                        </pic:blipFill>
                        <pic:spPr bwMode="auto">
                          <a:xfrm>
                            <a:off x="0" y="0"/>
                            <a:ext cx="971550" cy="657225"/>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904875" cy="676275"/>
                  <wp:effectExtent l="19050" t="0" r="9525" b="0"/>
                  <wp:docPr id="143" name="Imagem 143" descr="389431_trj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389431_trj001"/>
                          <pic:cNvPicPr>
                            <a:picLocks noChangeAspect="1" noChangeArrowheads="1"/>
                          </pic:cNvPicPr>
                        </pic:nvPicPr>
                        <pic:blipFill>
                          <a:blip r:embed="rId337" cstate="print">
                            <a:grayscl/>
                          </a:blip>
                          <a:srcRect l="9744" t="17528" r="9026" b="33926"/>
                          <a:stretch>
                            <a:fillRect/>
                          </a:stretch>
                        </pic:blipFill>
                        <pic:spPr bwMode="auto">
                          <a:xfrm>
                            <a:off x="0" y="0"/>
                            <a:ext cx="904875" cy="676275"/>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20-21 Jul 2009</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32-37 Mm</w:t>
            </w:r>
            <w:r w:rsidRPr="00606001">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α=0.8-1.0</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b~0.14-0.15</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M = 37-40 µgm</w:t>
            </w:r>
            <w:r w:rsidRPr="00606001">
              <w:rPr>
                <w:rFonts w:ascii="Times New Roman" w:hAnsi="Times New Roman"/>
                <w:sz w:val="20"/>
                <w:szCs w:val="20"/>
                <w:vertAlign w:val="superscript"/>
              </w:rPr>
              <w:t>-3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9-11 Mm</w:t>
            </w:r>
            <w:r w:rsidRPr="00606001">
              <w:rPr>
                <w:rFonts w:ascii="Times New Roman" w:hAnsi="Times New Roman"/>
                <w:sz w:val="20"/>
                <w:szCs w:val="20"/>
                <w:vertAlign w:val="superscript"/>
              </w:rPr>
              <w:t>-1</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1.4-1.7 µgm</w:t>
            </w:r>
            <w:r w:rsidRPr="00606001">
              <w:rPr>
                <w:rFonts w:ascii="Times New Roman" w:hAnsi="Times New Roman"/>
                <w:sz w:val="20"/>
                <w:szCs w:val="20"/>
                <w:vertAlign w:val="superscript"/>
              </w:rPr>
              <w:t>-3</w:t>
            </w:r>
          </w:p>
        </w:tc>
        <w:tc>
          <w:tcPr>
            <w:tcW w:w="5811" w:type="dxa"/>
            <w:shd w:val="clear" w:color="auto" w:fill="auto"/>
          </w:tcPr>
          <w:p w:rsidR="00EE71C1" w:rsidRPr="004B188A" w:rsidRDefault="00606001" w:rsidP="00B52DE6">
            <w:pPr>
              <w:spacing w:after="0" w:line="240" w:lineRule="auto"/>
              <w:jc w:val="both"/>
              <w:rPr>
                <w:rFonts w:ascii="Times New Roman" w:hAnsi="Times New Roman"/>
                <w:sz w:val="20"/>
                <w:szCs w:val="20"/>
              </w:rPr>
            </w:pPr>
            <w:r>
              <w:rPr>
                <w:rFonts w:ascii="Times New Roman" w:hAnsi="Times New Roman"/>
                <w:sz w:val="20"/>
                <w:szCs w:val="20"/>
              </w:rPr>
              <w:t>Trajectories of MIB type and African influence in altitude.</w:t>
            </w:r>
          </w:p>
          <w:p w:rsidR="0062257F" w:rsidRPr="004B188A" w:rsidRDefault="0062257F" w:rsidP="0072327A">
            <w:pPr>
              <w:spacing w:after="0" w:line="240" w:lineRule="auto"/>
              <w:rPr>
                <w:rFonts w:ascii="Times New Roman" w:hAnsi="Times New Roman"/>
                <w:sz w:val="20"/>
                <w:szCs w:val="20"/>
              </w:rPr>
            </w:pPr>
            <w:r w:rsidRPr="004B188A">
              <w:rPr>
                <w:noProof/>
                <w:lang w:val="pt-PT" w:eastAsia="pt-PT"/>
              </w:rPr>
              <w:drawing>
                <wp:inline distT="0" distB="0" distL="0" distR="0">
                  <wp:extent cx="962025" cy="714375"/>
                  <wp:effectExtent l="19050" t="0" r="9525" b="0"/>
                  <wp:docPr id="47" name="Imagem 150" descr="339442_trj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339442_trj001"/>
                          <pic:cNvPicPr>
                            <a:picLocks noChangeAspect="1" noChangeArrowheads="1"/>
                          </pic:cNvPicPr>
                        </pic:nvPicPr>
                        <pic:blipFill>
                          <a:blip r:embed="rId338" cstate="print">
                            <a:grayscl/>
                          </a:blip>
                          <a:srcRect l="4616" t="15483" r="9027" b="32558"/>
                          <a:stretch>
                            <a:fillRect/>
                          </a:stretch>
                        </pic:blipFill>
                        <pic:spPr bwMode="auto">
                          <a:xfrm>
                            <a:off x="0" y="0"/>
                            <a:ext cx="962025" cy="714375"/>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914400" cy="790575"/>
                  <wp:effectExtent l="19050" t="0" r="0" b="0"/>
                  <wp:docPr id="151" name="Imagem 151" descr="379443_trj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379443_trj001"/>
                          <pic:cNvPicPr>
                            <a:picLocks noChangeAspect="1" noChangeArrowheads="1"/>
                          </pic:cNvPicPr>
                        </pic:nvPicPr>
                        <pic:blipFill>
                          <a:blip r:embed="rId339" cstate="print">
                            <a:grayscl/>
                          </a:blip>
                          <a:srcRect l="10599" t="10643" r="6534" b="31873"/>
                          <a:stretch>
                            <a:fillRect/>
                          </a:stretch>
                        </pic:blipFill>
                        <pic:spPr bwMode="auto">
                          <a:xfrm>
                            <a:off x="0" y="0"/>
                            <a:ext cx="914400" cy="790575"/>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11-18 Aug 2009</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31-63 Mm</w:t>
            </w:r>
            <w:r w:rsidRPr="00B52DE6">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α=1-1.4</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b~0.11-0.16</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M = 31-41 µgm</w:t>
            </w:r>
            <w:r w:rsidRPr="00B52DE6">
              <w:rPr>
                <w:rFonts w:ascii="Times New Roman" w:hAnsi="Times New Roman"/>
                <w:sz w:val="20"/>
                <w:szCs w:val="20"/>
                <w:vertAlign w:val="superscript"/>
              </w:rPr>
              <w:t>-3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6-10 Mm</w:t>
            </w:r>
            <w:r w:rsidRPr="00B52DE6">
              <w:rPr>
                <w:rFonts w:ascii="Times New Roman" w:hAnsi="Times New Roman"/>
                <w:sz w:val="20"/>
                <w:szCs w:val="20"/>
                <w:vertAlign w:val="superscript"/>
              </w:rPr>
              <w:t>-1</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0.9-1.6 µgm</w:t>
            </w:r>
            <w:r w:rsidRPr="00B52DE6">
              <w:rPr>
                <w:rFonts w:ascii="Times New Roman" w:hAnsi="Times New Roman"/>
                <w:sz w:val="20"/>
                <w:szCs w:val="20"/>
                <w:vertAlign w:val="superscript"/>
              </w:rPr>
              <w:t>-3</w:t>
            </w:r>
          </w:p>
        </w:tc>
        <w:tc>
          <w:tcPr>
            <w:tcW w:w="5811" w:type="dxa"/>
            <w:shd w:val="clear" w:color="auto" w:fill="auto"/>
          </w:tcPr>
          <w:p w:rsidR="00606001" w:rsidRPr="004B188A" w:rsidRDefault="00606001" w:rsidP="00606001">
            <w:pPr>
              <w:spacing w:after="0" w:line="240" w:lineRule="auto"/>
              <w:jc w:val="both"/>
              <w:rPr>
                <w:rFonts w:ascii="Times New Roman" w:hAnsi="Times New Roman"/>
                <w:sz w:val="20"/>
                <w:szCs w:val="20"/>
              </w:rPr>
            </w:pPr>
            <w:r>
              <w:rPr>
                <w:rFonts w:ascii="Times New Roman" w:hAnsi="Times New Roman"/>
                <w:sz w:val="20"/>
                <w:szCs w:val="20"/>
              </w:rPr>
              <w:t>Trajectories with European influence as well as African influence.</w:t>
            </w:r>
          </w:p>
          <w:p w:rsidR="00342DE1" w:rsidRPr="004B188A" w:rsidRDefault="00342DE1" w:rsidP="0072327A">
            <w:pPr>
              <w:spacing w:after="0" w:line="240" w:lineRule="auto"/>
              <w:rPr>
                <w:rFonts w:ascii="Times New Roman" w:hAnsi="Times New Roman"/>
                <w:sz w:val="20"/>
                <w:szCs w:val="20"/>
              </w:rPr>
            </w:pPr>
            <w:r w:rsidRPr="004B188A">
              <w:rPr>
                <w:noProof/>
                <w:lang w:val="pt-PT" w:eastAsia="pt-PT"/>
              </w:rPr>
              <w:drawing>
                <wp:inline distT="0" distB="0" distL="0" distR="0">
                  <wp:extent cx="1043797" cy="785003"/>
                  <wp:effectExtent l="19050" t="0" r="3953" b="0"/>
                  <wp:docPr id="265" name="Imagem 265" descr="http://ready.arl.noaa.gov/hysplitout/32543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ready.arl.noaa.gov/hysplitout/32543_trj001.gif"/>
                          <pic:cNvPicPr>
                            <a:picLocks noChangeAspect="1" noChangeArrowheads="1"/>
                          </pic:cNvPicPr>
                        </pic:nvPicPr>
                        <pic:blipFill>
                          <a:blip r:embed="rId340" cstate="print">
                            <a:grayscl/>
                          </a:blip>
                          <a:srcRect l="4428" t="11801" r="3045" b="31677"/>
                          <a:stretch>
                            <a:fillRect/>
                          </a:stretch>
                        </pic:blipFill>
                        <pic:spPr bwMode="auto">
                          <a:xfrm>
                            <a:off x="0" y="0"/>
                            <a:ext cx="1043797" cy="785003"/>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983411" cy="802256"/>
                  <wp:effectExtent l="19050" t="0" r="7189" b="0"/>
                  <wp:docPr id="268" name="Imagem 268" descr="http://ready.arl.noaa.gov/hysplitout/37547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ready.arl.noaa.gov/hysplitout/37547_trj001.gif"/>
                          <pic:cNvPicPr>
                            <a:picLocks noChangeAspect="1" noChangeArrowheads="1"/>
                          </pic:cNvPicPr>
                        </pic:nvPicPr>
                        <pic:blipFill>
                          <a:blip r:embed="rId341" cstate="print">
                            <a:grayscl/>
                          </a:blip>
                          <a:srcRect l="5193" t="10559" r="7499" b="31677"/>
                          <a:stretch>
                            <a:fillRect/>
                          </a:stretch>
                        </pic:blipFill>
                        <pic:spPr bwMode="auto">
                          <a:xfrm>
                            <a:off x="0" y="0"/>
                            <a:ext cx="983411" cy="802256"/>
                          </a:xfrm>
                          <a:prstGeom prst="rect">
                            <a:avLst/>
                          </a:prstGeom>
                          <a:noFill/>
                          <a:ln w="9525">
                            <a:noFill/>
                            <a:miter lim="800000"/>
                            <a:headEnd/>
                            <a:tailEnd/>
                          </a:ln>
                        </pic:spPr>
                      </pic:pic>
                    </a:graphicData>
                  </a:graphic>
                </wp:inline>
              </w:drawing>
            </w:r>
          </w:p>
          <w:p w:rsidR="00342DE1" w:rsidRPr="004B188A" w:rsidRDefault="00342DE1" w:rsidP="0072327A">
            <w:pPr>
              <w:spacing w:after="0" w:line="240" w:lineRule="auto"/>
              <w:rPr>
                <w:rFonts w:ascii="Times New Roman" w:hAnsi="Times New Roman"/>
                <w:sz w:val="20"/>
                <w:szCs w:val="20"/>
              </w:rPr>
            </w:pP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29-31 Aug 2009</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39-62 Mm</w:t>
            </w:r>
            <w:r w:rsidRPr="00A94C02">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α=0.8-1.2</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b~0.12-0.15</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M = 35-46 µgm</w:t>
            </w:r>
            <w:r w:rsidRPr="00A94C02">
              <w:rPr>
                <w:rFonts w:ascii="Times New Roman" w:hAnsi="Times New Roman"/>
                <w:sz w:val="20"/>
                <w:szCs w:val="20"/>
                <w:vertAlign w:val="superscript"/>
              </w:rPr>
              <w:t>-3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9-11 Mm</w:t>
            </w:r>
            <w:r w:rsidRPr="00A94C02">
              <w:rPr>
                <w:rFonts w:ascii="Times New Roman" w:hAnsi="Times New Roman"/>
                <w:sz w:val="20"/>
                <w:szCs w:val="20"/>
                <w:vertAlign w:val="superscript"/>
              </w:rPr>
              <w:t>-1</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1.4-1.7 µgm</w:t>
            </w:r>
            <w:r w:rsidRPr="00A94C02">
              <w:rPr>
                <w:rFonts w:ascii="Times New Roman" w:hAnsi="Times New Roman"/>
                <w:sz w:val="20"/>
                <w:szCs w:val="20"/>
                <w:vertAlign w:val="superscript"/>
              </w:rPr>
              <w:t>-3</w:t>
            </w:r>
          </w:p>
        </w:tc>
        <w:tc>
          <w:tcPr>
            <w:tcW w:w="5811" w:type="dxa"/>
            <w:shd w:val="clear" w:color="auto" w:fill="auto"/>
          </w:tcPr>
          <w:p w:rsidR="0062257F" w:rsidRPr="004B188A" w:rsidRDefault="00B52DE6" w:rsidP="00B52DE6">
            <w:pPr>
              <w:spacing w:after="0" w:line="240" w:lineRule="auto"/>
              <w:jc w:val="both"/>
              <w:rPr>
                <w:rFonts w:ascii="Times New Roman" w:hAnsi="Times New Roman"/>
                <w:sz w:val="20"/>
                <w:szCs w:val="20"/>
              </w:rPr>
            </w:pPr>
            <w:r>
              <w:rPr>
                <w:rFonts w:ascii="Times New Roman" w:hAnsi="Times New Roman"/>
                <w:sz w:val="20"/>
                <w:szCs w:val="20"/>
              </w:rPr>
              <w:t>Low advective conditions. Possible African influence.</w:t>
            </w:r>
          </w:p>
          <w:p w:rsidR="0062257F" w:rsidRPr="004B188A" w:rsidRDefault="0062257F" w:rsidP="0062257F">
            <w:pPr>
              <w:spacing w:after="0" w:line="240" w:lineRule="auto"/>
              <w:rPr>
                <w:rFonts w:ascii="Times New Roman" w:hAnsi="Times New Roman"/>
                <w:sz w:val="20"/>
                <w:szCs w:val="20"/>
              </w:rPr>
            </w:pPr>
            <w:r w:rsidRPr="004B188A">
              <w:rPr>
                <w:noProof/>
                <w:lang w:val="pt-PT" w:eastAsia="pt-PT"/>
              </w:rPr>
              <w:drawing>
                <wp:inline distT="0" distB="0" distL="0" distR="0">
                  <wp:extent cx="971550" cy="790575"/>
                  <wp:effectExtent l="19050" t="0" r="0" b="0"/>
                  <wp:docPr id="158" name="Imagem 158" descr="319446_trj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319446_trj001"/>
                          <pic:cNvPicPr>
                            <a:picLocks noChangeAspect="1" noChangeArrowheads="1"/>
                          </pic:cNvPicPr>
                        </pic:nvPicPr>
                        <pic:blipFill>
                          <a:blip r:embed="rId342" cstate="print">
                            <a:grayscl/>
                          </a:blip>
                          <a:srcRect l="4616" t="11279" r="9027" b="31316"/>
                          <a:stretch>
                            <a:fillRect/>
                          </a:stretch>
                        </pic:blipFill>
                        <pic:spPr bwMode="auto">
                          <a:xfrm>
                            <a:off x="0" y="0"/>
                            <a:ext cx="971550" cy="790575"/>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904875" cy="800100"/>
                  <wp:effectExtent l="19050" t="0" r="9525" b="0"/>
                  <wp:docPr id="49" name="Imagem 159" descr="309447_trj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309447_trj001"/>
                          <pic:cNvPicPr>
                            <a:picLocks noChangeAspect="1" noChangeArrowheads="1"/>
                          </pic:cNvPicPr>
                        </pic:nvPicPr>
                        <pic:blipFill>
                          <a:blip r:embed="rId343" cstate="print">
                            <a:grayscl/>
                          </a:blip>
                          <a:srcRect l="9744" t="11279" r="9026" b="31075"/>
                          <a:stretch>
                            <a:fillRect/>
                          </a:stretch>
                        </pic:blipFill>
                        <pic:spPr bwMode="auto">
                          <a:xfrm>
                            <a:off x="0" y="0"/>
                            <a:ext cx="904875" cy="800100"/>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914400" cy="714375"/>
                  <wp:effectExtent l="19050" t="0" r="0" b="0"/>
                  <wp:docPr id="48" name="Imagem 160" descr="349449_trj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349449_trj001"/>
                          <pic:cNvPicPr>
                            <a:picLocks noChangeAspect="1" noChangeArrowheads="1"/>
                          </pic:cNvPicPr>
                        </pic:nvPicPr>
                        <pic:blipFill>
                          <a:blip r:embed="rId344" cstate="print">
                            <a:grayscl/>
                          </a:blip>
                          <a:srcRect l="10509" t="11279" r="8508" b="36818"/>
                          <a:stretch>
                            <a:fillRect/>
                          </a:stretch>
                        </pic:blipFill>
                        <pic:spPr bwMode="auto">
                          <a:xfrm>
                            <a:off x="0" y="0"/>
                            <a:ext cx="914400" cy="714375"/>
                          </a:xfrm>
                          <a:prstGeom prst="rect">
                            <a:avLst/>
                          </a:prstGeom>
                          <a:noFill/>
                          <a:ln w="9525">
                            <a:noFill/>
                            <a:miter lim="800000"/>
                            <a:headEnd/>
                            <a:tailEnd/>
                          </a:ln>
                        </pic:spPr>
                      </pic:pic>
                    </a:graphicData>
                  </a:graphic>
                </wp:inline>
              </w:drawing>
            </w:r>
          </w:p>
          <w:p w:rsidR="0062257F" w:rsidRPr="004B188A" w:rsidRDefault="0062257F" w:rsidP="0072327A">
            <w:pPr>
              <w:spacing w:after="0" w:line="240" w:lineRule="auto"/>
              <w:rPr>
                <w:rFonts w:ascii="Times New Roman" w:hAnsi="Times New Roman"/>
                <w:sz w:val="20"/>
                <w:szCs w:val="20"/>
              </w:rPr>
            </w:pP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42037" w:rsidRDefault="00E42037" w:rsidP="0072327A">
            <w:pPr>
              <w:spacing w:after="0" w:line="240" w:lineRule="auto"/>
              <w:jc w:val="center"/>
              <w:rPr>
                <w:rFonts w:ascii="Times New Roman" w:hAnsi="Times New Roman"/>
                <w:b/>
                <w:sz w:val="20"/>
                <w:szCs w:val="20"/>
              </w:rPr>
            </w:pPr>
          </w:p>
          <w:p w:rsidR="00E42037" w:rsidRDefault="00E42037" w:rsidP="0072327A">
            <w:pPr>
              <w:spacing w:after="0" w:line="240" w:lineRule="auto"/>
              <w:jc w:val="center"/>
              <w:rPr>
                <w:rFonts w:ascii="Times New Roman" w:hAnsi="Times New Roman"/>
                <w:b/>
                <w:sz w:val="20"/>
                <w:szCs w:val="20"/>
              </w:rPr>
            </w:pPr>
          </w:p>
          <w:p w:rsidR="00E42037" w:rsidRDefault="00E42037" w:rsidP="0072327A">
            <w:pPr>
              <w:spacing w:after="0" w:line="240" w:lineRule="auto"/>
              <w:jc w:val="center"/>
              <w:rPr>
                <w:rFonts w:ascii="Times New Roman" w:hAnsi="Times New Roman"/>
                <w:b/>
                <w:sz w:val="20"/>
                <w:szCs w:val="20"/>
              </w:rPr>
            </w:pPr>
          </w:p>
          <w:p w:rsidR="00E42037" w:rsidRDefault="00E42037" w:rsidP="0072327A">
            <w:pPr>
              <w:spacing w:after="0" w:line="240" w:lineRule="auto"/>
              <w:jc w:val="center"/>
              <w:rPr>
                <w:rFonts w:ascii="Times New Roman" w:hAnsi="Times New Roman"/>
                <w:b/>
                <w:sz w:val="20"/>
                <w:szCs w:val="20"/>
              </w:rPr>
            </w:pPr>
          </w:p>
          <w:p w:rsidR="00E42037" w:rsidRDefault="00E42037" w:rsidP="0072327A">
            <w:pPr>
              <w:spacing w:after="0" w:line="240" w:lineRule="auto"/>
              <w:jc w:val="center"/>
              <w:rPr>
                <w:rFonts w:ascii="Times New Roman" w:hAnsi="Times New Roman"/>
                <w:b/>
                <w:sz w:val="20"/>
                <w:szCs w:val="20"/>
              </w:rPr>
            </w:pPr>
          </w:p>
          <w:p w:rsidR="00E42037" w:rsidRDefault="00E42037"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lastRenderedPageBreak/>
              <w:t>7-15 Sep 2009</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lastRenderedPageBreak/>
              <w:t>σ</w:t>
            </w:r>
            <w:r w:rsidRPr="004B188A">
              <w:rPr>
                <w:rFonts w:ascii="Times New Roman" w:hAnsi="Times New Roman"/>
                <w:sz w:val="20"/>
                <w:szCs w:val="20"/>
                <w:vertAlign w:val="subscript"/>
              </w:rPr>
              <w:t>sp</w:t>
            </w:r>
            <w:r w:rsidRPr="004B188A">
              <w:rPr>
                <w:rFonts w:ascii="Times New Roman" w:hAnsi="Times New Roman"/>
                <w:sz w:val="20"/>
                <w:szCs w:val="20"/>
              </w:rPr>
              <w:t>(550) = 42-94 Mm</w:t>
            </w:r>
            <w:r w:rsidRPr="00A94C02">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α=0.8-1.3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b~0.10-0.14</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 xml:space="preserve">M = -- </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9-14 Mm</w:t>
            </w:r>
            <w:r w:rsidRPr="00A94C02">
              <w:rPr>
                <w:rFonts w:ascii="Times New Roman" w:hAnsi="Times New Roman"/>
                <w:sz w:val="20"/>
                <w:szCs w:val="20"/>
                <w:vertAlign w:val="superscript"/>
              </w:rPr>
              <w:t>-1</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1.5-2.2 µgm</w:t>
            </w:r>
            <w:r w:rsidRPr="00A94C02">
              <w:rPr>
                <w:rFonts w:ascii="Times New Roman" w:hAnsi="Times New Roman"/>
                <w:sz w:val="20"/>
                <w:szCs w:val="20"/>
                <w:vertAlign w:val="superscript"/>
              </w:rPr>
              <w:t>-3</w:t>
            </w:r>
          </w:p>
        </w:tc>
        <w:tc>
          <w:tcPr>
            <w:tcW w:w="5811" w:type="dxa"/>
            <w:shd w:val="clear" w:color="auto" w:fill="auto"/>
          </w:tcPr>
          <w:p w:rsidR="00A94C02" w:rsidRPr="004B188A" w:rsidRDefault="00A94C02" w:rsidP="00A94C02">
            <w:pPr>
              <w:spacing w:after="0" w:line="240" w:lineRule="auto"/>
              <w:jc w:val="both"/>
              <w:rPr>
                <w:rFonts w:ascii="Times New Roman" w:hAnsi="Times New Roman"/>
                <w:sz w:val="20"/>
                <w:szCs w:val="20"/>
              </w:rPr>
            </w:pPr>
            <w:r>
              <w:rPr>
                <w:rFonts w:ascii="Times New Roman" w:hAnsi="Times New Roman"/>
                <w:sz w:val="20"/>
                <w:szCs w:val="20"/>
              </w:rPr>
              <w:t>Trajectories with European influence as well as African influence.</w:t>
            </w:r>
          </w:p>
          <w:p w:rsidR="008102AD" w:rsidRPr="004B188A" w:rsidRDefault="008102AD" w:rsidP="0072327A">
            <w:pPr>
              <w:spacing w:after="0" w:line="240" w:lineRule="auto"/>
              <w:rPr>
                <w:rFonts w:ascii="Times New Roman" w:hAnsi="Times New Roman"/>
                <w:sz w:val="20"/>
                <w:szCs w:val="20"/>
              </w:rPr>
            </w:pPr>
            <w:r w:rsidRPr="004B188A">
              <w:rPr>
                <w:noProof/>
                <w:lang w:val="pt-PT" w:eastAsia="pt-PT"/>
              </w:rPr>
              <w:drawing>
                <wp:inline distT="0" distB="0" distL="0" distR="0">
                  <wp:extent cx="992038" cy="793630"/>
                  <wp:effectExtent l="19050" t="0" r="0" b="0"/>
                  <wp:docPr id="271" name="Imagem 271" descr="http://ready.arl.noaa.gov/hysplitout/32558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ready.arl.noaa.gov/hysplitout/32558_trj001.gif"/>
                          <pic:cNvPicPr>
                            <a:picLocks noChangeAspect="1" noChangeArrowheads="1"/>
                          </pic:cNvPicPr>
                        </pic:nvPicPr>
                        <pic:blipFill>
                          <a:blip r:embed="rId345" cstate="print">
                            <a:grayscl/>
                          </a:blip>
                          <a:srcRect l="4428" t="10559" r="7633" b="32298"/>
                          <a:stretch>
                            <a:fillRect/>
                          </a:stretch>
                        </pic:blipFill>
                        <pic:spPr bwMode="auto">
                          <a:xfrm>
                            <a:off x="0" y="0"/>
                            <a:ext cx="992038" cy="793630"/>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1000509" cy="802256"/>
                  <wp:effectExtent l="19050" t="0" r="9141" b="0"/>
                  <wp:docPr id="274" name="Imagem 274" descr="http://ready.arl.noaa.gov/hysplitout/39553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ready.arl.noaa.gov/hysplitout/39553_trj001.gif"/>
                          <pic:cNvPicPr>
                            <a:picLocks noChangeAspect="1" noChangeArrowheads="1"/>
                          </pic:cNvPicPr>
                        </pic:nvPicPr>
                        <pic:blipFill>
                          <a:blip r:embed="rId346" cstate="print">
                            <a:grayscl/>
                          </a:blip>
                          <a:srcRect l="6116" t="10559" r="5344" b="31677"/>
                          <a:stretch>
                            <a:fillRect/>
                          </a:stretch>
                        </pic:blipFill>
                        <pic:spPr bwMode="auto">
                          <a:xfrm>
                            <a:off x="0" y="0"/>
                            <a:ext cx="1000509" cy="802256"/>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1008607" cy="776377"/>
                  <wp:effectExtent l="19050" t="0" r="1043" b="0"/>
                  <wp:docPr id="277" name="Imagem 277" descr="http://ready.arl.noaa.gov/hysplitout/39555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ready.arl.noaa.gov/hysplitout/39555_trj001.gif"/>
                          <pic:cNvPicPr>
                            <a:picLocks noChangeAspect="1" noChangeArrowheads="1"/>
                          </pic:cNvPicPr>
                        </pic:nvPicPr>
                        <pic:blipFill>
                          <a:blip r:embed="rId347" cstate="print">
                            <a:grayscl/>
                          </a:blip>
                          <a:srcRect l="5957" t="11801" r="4742" b="32298"/>
                          <a:stretch>
                            <a:fillRect/>
                          </a:stretch>
                        </pic:blipFill>
                        <pic:spPr bwMode="auto">
                          <a:xfrm>
                            <a:off x="0" y="0"/>
                            <a:ext cx="1008607" cy="776377"/>
                          </a:xfrm>
                          <a:prstGeom prst="rect">
                            <a:avLst/>
                          </a:prstGeom>
                          <a:noFill/>
                          <a:ln w="9525">
                            <a:noFill/>
                            <a:miter lim="800000"/>
                            <a:headEnd/>
                            <a:tailEnd/>
                          </a:ln>
                        </pic:spPr>
                      </pic:pic>
                    </a:graphicData>
                  </a:graphic>
                </wp:inline>
              </w:drawing>
            </w:r>
          </w:p>
          <w:p w:rsidR="00342DE1" w:rsidRPr="004B188A" w:rsidRDefault="00342DE1" w:rsidP="0072327A">
            <w:pPr>
              <w:spacing w:after="0" w:line="240" w:lineRule="auto"/>
              <w:rPr>
                <w:rFonts w:ascii="Times New Roman" w:hAnsi="Times New Roman"/>
                <w:sz w:val="20"/>
                <w:szCs w:val="20"/>
              </w:rPr>
            </w:pP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26 Sep-2 Oct 2009</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37-78 Mm</w:t>
            </w:r>
            <w:r w:rsidRPr="00EF216E">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α=1.1-1.4</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b~0.10-0.13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M = 25-36 µgm</w:t>
            </w:r>
            <w:r w:rsidRPr="00EF216E">
              <w:rPr>
                <w:rFonts w:ascii="Times New Roman" w:hAnsi="Times New Roman"/>
                <w:sz w:val="20"/>
                <w:szCs w:val="20"/>
                <w:vertAlign w:val="superscript"/>
              </w:rPr>
              <w:t>-3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6-16 Mm</w:t>
            </w:r>
            <w:r w:rsidRPr="00EF216E">
              <w:rPr>
                <w:rFonts w:ascii="Times New Roman" w:hAnsi="Times New Roman"/>
                <w:sz w:val="20"/>
                <w:szCs w:val="20"/>
                <w:vertAlign w:val="superscript"/>
              </w:rPr>
              <w:t>-1</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0.9-2.4 µgm-3</w:t>
            </w:r>
          </w:p>
        </w:tc>
        <w:tc>
          <w:tcPr>
            <w:tcW w:w="5811" w:type="dxa"/>
            <w:shd w:val="clear" w:color="auto" w:fill="auto"/>
          </w:tcPr>
          <w:p w:rsidR="00EF216E" w:rsidRPr="004B188A" w:rsidRDefault="00EF216E" w:rsidP="00EF216E">
            <w:pPr>
              <w:spacing w:after="0" w:line="240" w:lineRule="auto"/>
              <w:jc w:val="both"/>
              <w:rPr>
                <w:rFonts w:ascii="Times New Roman" w:hAnsi="Times New Roman"/>
                <w:sz w:val="20"/>
                <w:szCs w:val="20"/>
              </w:rPr>
            </w:pPr>
            <w:r>
              <w:rPr>
                <w:rFonts w:ascii="Times New Roman" w:hAnsi="Times New Roman"/>
                <w:sz w:val="20"/>
                <w:szCs w:val="20"/>
              </w:rPr>
              <w:t>Trajectories with European influence as well as African influence.</w:t>
            </w:r>
          </w:p>
          <w:p w:rsidR="001E338F" w:rsidRPr="004B188A" w:rsidRDefault="001E338F" w:rsidP="0072327A">
            <w:pPr>
              <w:spacing w:after="0" w:line="240" w:lineRule="auto"/>
              <w:rPr>
                <w:rFonts w:ascii="Times New Roman" w:hAnsi="Times New Roman"/>
                <w:sz w:val="20"/>
                <w:szCs w:val="20"/>
              </w:rPr>
            </w:pPr>
            <w:r w:rsidRPr="004B188A">
              <w:rPr>
                <w:noProof/>
                <w:lang w:val="pt-PT" w:eastAsia="pt-PT"/>
              </w:rPr>
              <w:drawing>
                <wp:inline distT="0" distB="0" distL="0" distR="0">
                  <wp:extent cx="993153" cy="767751"/>
                  <wp:effectExtent l="19050" t="0" r="0" b="0"/>
                  <wp:docPr id="212" name="Imagem 212" descr="http://ready.arl.noaa.gov/hysplitout/31468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ready.arl.noaa.gov/hysplitout/31468_trj001.gif"/>
                          <pic:cNvPicPr>
                            <a:picLocks noChangeAspect="1" noChangeArrowheads="1"/>
                          </pic:cNvPicPr>
                        </pic:nvPicPr>
                        <pic:blipFill>
                          <a:blip r:embed="rId348" cstate="print">
                            <a:grayscl/>
                          </a:blip>
                          <a:srcRect l="5957" t="11801" r="6110" b="32919"/>
                          <a:stretch>
                            <a:fillRect/>
                          </a:stretch>
                        </pic:blipFill>
                        <pic:spPr bwMode="auto">
                          <a:xfrm>
                            <a:off x="0" y="0"/>
                            <a:ext cx="993153" cy="767751"/>
                          </a:xfrm>
                          <a:prstGeom prst="rect">
                            <a:avLst/>
                          </a:prstGeom>
                          <a:noFill/>
                          <a:ln w="9525">
                            <a:noFill/>
                            <a:miter lim="800000"/>
                            <a:headEnd/>
                            <a:tailEnd/>
                          </a:ln>
                        </pic:spPr>
                      </pic:pic>
                    </a:graphicData>
                  </a:graphic>
                </wp:inline>
              </w:drawing>
            </w:r>
            <w:r w:rsidR="003B63AA" w:rsidRPr="004B188A">
              <w:rPr>
                <w:noProof/>
                <w:lang w:val="pt-PT" w:eastAsia="pt-PT"/>
              </w:rPr>
              <w:drawing>
                <wp:inline distT="0" distB="0" distL="0" distR="0">
                  <wp:extent cx="1001516" cy="793630"/>
                  <wp:effectExtent l="19050" t="0" r="8134" b="0"/>
                  <wp:docPr id="215" name="Imagem 215" descr="http://ready.arl.noaa.gov/hysplitout/32469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ready.arl.noaa.gov/hysplitout/32469_trj001.gif"/>
                          <pic:cNvPicPr>
                            <a:picLocks noChangeAspect="1" noChangeArrowheads="1"/>
                          </pic:cNvPicPr>
                        </pic:nvPicPr>
                        <pic:blipFill>
                          <a:blip r:embed="rId349" cstate="print">
                            <a:grayscl/>
                          </a:blip>
                          <a:srcRect l="9670" t="11180" r="2785" b="31677"/>
                          <a:stretch>
                            <a:fillRect/>
                          </a:stretch>
                        </pic:blipFill>
                        <pic:spPr bwMode="auto">
                          <a:xfrm>
                            <a:off x="0" y="0"/>
                            <a:ext cx="1001516" cy="793630"/>
                          </a:xfrm>
                          <a:prstGeom prst="rect">
                            <a:avLst/>
                          </a:prstGeom>
                          <a:noFill/>
                          <a:ln w="9525">
                            <a:noFill/>
                            <a:miter lim="800000"/>
                            <a:headEnd/>
                            <a:tailEnd/>
                          </a:ln>
                        </pic:spPr>
                      </pic:pic>
                    </a:graphicData>
                  </a:graphic>
                </wp:inline>
              </w:drawing>
            </w:r>
            <w:r w:rsidR="003B63AA" w:rsidRPr="004B188A">
              <w:rPr>
                <w:noProof/>
                <w:lang w:val="pt-PT" w:eastAsia="pt-PT"/>
              </w:rPr>
              <w:drawing>
                <wp:inline distT="0" distB="0" distL="0" distR="0">
                  <wp:extent cx="1026866" cy="785004"/>
                  <wp:effectExtent l="19050" t="0" r="1834" b="0"/>
                  <wp:docPr id="220" name="Imagem 220" descr="http://ready.arl.noaa.gov/hysplitout/35470_trj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ready.arl.noaa.gov/hysplitout/35470_trj001.gif"/>
                          <pic:cNvPicPr>
                            <a:picLocks noChangeAspect="1" noChangeArrowheads="1"/>
                          </pic:cNvPicPr>
                        </pic:nvPicPr>
                        <pic:blipFill>
                          <a:blip r:embed="rId350" cstate="print">
                            <a:grayscl/>
                          </a:blip>
                          <a:srcRect l="7486" t="11180" r="1763" b="32298"/>
                          <a:stretch>
                            <a:fillRect/>
                          </a:stretch>
                        </pic:blipFill>
                        <pic:spPr bwMode="auto">
                          <a:xfrm>
                            <a:off x="0" y="0"/>
                            <a:ext cx="1026866" cy="785004"/>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28-30 Oct 2009</w:t>
            </w:r>
          </w:p>
        </w:tc>
      </w:tr>
      <w:tr w:rsidR="008102AD" w:rsidRPr="004B188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37-65 Mm</w:t>
            </w:r>
            <w:r w:rsidRPr="00EF216E">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α=1.2-1.3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b~0.12-0.15</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M = 27-36 µgm</w:t>
            </w:r>
            <w:r w:rsidRPr="00EF216E">
              <w:rPr>
                <w:rFonts w:ascii="Times New Roman" w:hAnsi="Times New Roman"/>
                <w:sz w:val="20"/>
                <w:szCs w:val="20"/>
                <w:vertAlign w:val="superscript"/>
              </w:rPr>
              <w:t>-3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13-14 Mm</w:t>
            </w:r>
            <w:r w:rsidRPr="00A67211">
              <w:rPr>
                <w:rFonts w:ascii="Times New Roman" w:hAnsi="Times New Roman"/>
                <w:sz w:val="20"/>
                <w:szCs w:val="20"/>
                <w:vertAlign w:val="superscript"/>
              </w:rPr>
              <w:t>-1</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2 µgm</w:t>
            </w:r>
            <w:r w:rsidRPr="00A67211">
              <w:rPr>
                <w:rFonts w:ascii="Times New Roman" w:hAnsi="Times New Roman"/>
                <w:sz w:val="20"/>
                <w:szCs w:val="20"/>
                <w:vertAlign w:val="superscript"/>
              </w:rPr>
              <w:t>-3</w:t>
            </w:r>
          </w:p>
        </w:tc>
        <w:tc>
          <w:tcPr>
            <w:tcW w:w="5811" w:type="dxa"/>
            <w:shd w:val="clear" w:color="auto" w:fill="auto"/>
          </w:tcPr>
          <w:p w:rsidR="00EF216E" w:rsidRPr="004B188A" w:rsidRDefault="00EF216E" w:rsidP="00EF216E">
            <w:pPr>
              <w:spacing w:after="0" w:line="240" w:lineRule="auto"/>
              <w:jc w:val="both"/>
              <w:rPr>
                <w:rFonts w:ascii="Times New Roman" w:hAnsi="Times New Roman"/>
                <w:sz w:val="20"/>
                <w:szCs w:val="20"/>
              </w:rPr>
            </w:pPr>
            <w:r>
              <w:rPr>
                <w:rFonts w:ascii="Times New Roman" w:hAnsi="Times New Roman"/>
                <w:sz w:val="20"/>
                <w:szCs w:val="20"/>
              </w:rPr>
              <w:t>Trajectories with African influence and re circulation over the Iberian Peninsula.</w:t>
            </w:r>
          </w:p>
          <w:p w:rsidR="00EE71C1" w:rsidRPr="004B188A" w:rsidRDefault="0062257F" w:rsidP="0062257F">
            <w:pPr>
              <w:spacing w:after="0" w:line="240" w:lineRule="auto"/>
              <w:rPr>
                <w:rFonts w:ascii="Times New Roman" w:hAnsi="Times New Roman"/>
                <w:sz w:val="20"/>
                <w:szCs w:val="20"/>
              </w:rPr>
            </w:pPr>
            <w:r w:rsidRPr="004B188A">
              <w:rPr>
                <w:noProof/>
                <w:lang w:val="pt-PT" w:eastAsia="pt-PT"/>
              </w:rPr>
              <w:drawing>
                <wp:inline distT="0" distB="0" distL="0" distR="0">
                  <wp:extent cx="1019175" cy="762000"/>
                  <wp:effectExtent l="19050" t="0" r="9525" b="0"/>
                  <wp:docPr id="179" name="Imagem 179" descr="379450_trj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379450_trj001"/>
                          <pic:cNvPicPr>
                            <a:picLocks noChangeAspect="1" noChangeArrowheads="1"/>
                          </pic:cNvPicPr>
                        </pic:nvPicPr>
                        <pic:blipFill>
                          <a:blip r:embed="rId351" cstate="print">
                            <a:grayscl/>
                          </a:blip>
                          <a:srcRect l="4631" t="10594" r="3076" b="34821"/>
                          <a:stretch>
                            <a:fillRect/>
                          </a:stretch>
                        </pic:blipFill>
                        <pic:spPr bwMode="auto">
                          <a:xfrm>
                            <a:off x="0" y="0"/>
                            <a:ext cx="1019175" cy="762000"/>
                          </a:xfrm>
                          <a:prstGeom prst="rect">
                            <a:avLst/>
                          </a:prstGeom>
                          <a:noFill/>
                          <a:ln w="9525">
                            <a:noFill/>
                            <a:miter lim="800000"/>
                            <a:headEnd/>
                            <a:tailEnd/>
                          </a:ln>
                        </pic:spPr>
                      </pic:pic>
                    </a:graphicData>
                  </a:graphic>
                </wp:inline>
              </w:drawing>
            </w:r>
            <w:r w:rsidRPr="004B188A">
              <w:rPr>
                <w:noProof/>
                <w:lang w:val="pt-PT" w:eastAsia="pt-PT"/>
              </w:rPr>
              <w:drawing>
                <wp:inline distT="0" distB="0" distL="0" distR="0">
                  <wp:extent cx="971550" cy="714375"/>
                  <wp:effectExtent l="19050" t="0" r="0" b="0"/>
                  <wp:docPr id="50" name="Imagem 180" descr="399452_trj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399452_trj001"/>
                          <pic:cNvPicPr>
                            <a:picLocks noChangeAspect="1" noChangeArrowheads="1"/>
                          </pic:cNvPicPr>
                        </pic:nvPicPr>
                        <pic:blipFill>
                          <a:blip r:embed="rId352" cstate="print">
                            <a:grayscl/>
                          </a:blip>
                          <a:srcRect l="5423" t="10594" r="8107" b="37901"/>
                          <a:stretch>
                            <a:fillRect/>
                          </a:stretch>
                        </pic:blipFill>
                        <pic:spPr bwMode="auto">
                          <a:xfrm>
                            <a:off x="0" y="0"/>
                            <a:ext cx="971550" cy="714375"/>
                          </a:xfrm>
                          <a:prstGeom prst="rect">
                            <a:avLst/>
                          </a:prstGeom>
                          <a:noFill/>
                          <a:ln w="9525">
                            <a:noFill/>
                            <a:miter lim="800000"/>
                            <a:headEnd/>
                            <a:tailEnd/>
                          </a:ln>
                        </pic:spPr>
                      </pic:pic>
                    </a:graphicData>
                  </a:graphic>
                </wp:inline>
              </w:drawing>
            </w:r>
          </w:p>
        </w:tc>
      </w:tr>
      <w:tr w:rsidR="00650675" w:rsidRPr="004B188A" w:rsidTr="00FB2828">
        <w:tc>
          <w:tcPr>
            <w:tcW w:w="8505" w:type="dxa"/>
            <w:gridSpan w:val="2"/>
            <w:shd w:val="clear" w:color="auto" w:fill="auto"/>
          </w:tcPr>
          <w:p w:rsidR="00E0196C" w:rsidRDefault="00E0196C" w:rsidP="0072327A">
            <w:pPr>
              <w:spacing w:after="0" w:line="240" w:lineRule="auto"/>
              <w:jc w:val="center"/>
              <w:rPr>
                <w:rFonts w:ascii="Times New Roman" w:hAnsi="Times New Roman"/>
                <w:b/>
                <w:sz w:val="20"/>
                <w:szCs w:val="20"/>
              </w:rPr>
            </w:pPr>
          </w:p>
          <w:p w:rsidR="00EE71C1" w:rsidRPr="004B188A" w:rsidRDefault="00EE71C1" w:rsidP="0072327A">
            <w:pPr>
              <w:spacing w:after="0" w:line="240" w:lineRule="auto"/>
              <w:jc w:val="center"/>
              <w:rPr>
                <w:rFonts w:ascii="Times New Roman" w:hAnsi="Times New Roman"/>
                <w:sz w:val="20"/>
                <w:szCs w:val="20"/>
              </w:rPr>
            </w:pPr>
            <w:r w:rsidRPr="004B188A">
              <w:rPr>
                <w:rFonts w:ascii="Times New Roman" w:hAnsi="Times New Roman"/>
                <w:b/>
                <w:sz w:val="20"/>
                <w:szCs w:val="20"/>
              </w:rPr>
              <w:t>10-13 Dec 2009</w:t>
            </w:r>
          </w:p>
        </w:tc>
      </w:tr>
      <w:tr w:rsidR="008102AD" w:rsidRPr="0072327A" w:rsidTr="00FB2828">
        <w:tc>
          <w:tcPr>
            <w:tcW w:w="2694" w:type="dxa"/>
            <w:shd w:val="clear" w:color="auto" w:fill="auto"/>
          </w:tcPr>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sp</w:t>
            </w:r>
            <w:r w:rsidRPr="004B188A">
              <w:rPr>
                <w:rFonts w:ascii="Times New Roman" w:hAnsi="Times New Roman"/>
                <w:sz w:val="20"/>
                <w:szCs w:val="20"/>
              </w:rPr>
              <w:t>(550) = 56-78 Mm</w:t>
            </w:r>
            <w:r w:rsidRPr="00A67211">
              <w:rPr>
                <w:rFonts w:ascii="Times New Roman" w:hAnsi="Times New Roman"/>
                <w:sz w:val="20"/>
                <w:szCs w:val="20"/>
                <w:vertAlign w:val="superscript"/>
              </w:rPr>
              <w:t>-1</w:t>
            </w:r>
            <w:r w:rsidRPr="004B188A">
              <w:rPr>
                <w:rFonts w:ascii="Times New Roman" w:hAnsi="Times New Roman"/>
                <w:sz w:val="20"/>
                <w:szCs w:val="20"/>
              </w:rPr>
              <w:t>.</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α=1.3-1.6</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b~0.10-0.13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M = 18-21 µgm</w:t>
            </w:r>
            <w:r w:rsidRPr="00A67211">
              <w:rPr>
                <w:rFonts w:ascii="Times New Roman" w:hAnsi="Times New Roman"/>
                <w:sz w:val="20"/>
                <w:szCs w:val="20"/>
                <w:vertAlign w:val="superscript"/>
              </w:rPr>
              <w:t>-3</w:t>
            </w:r>
          </w:p>
          <w:p w:rsidR="00EE71C1" w:rsidRPr="004B188A" w:rsidRDefault="00EE71C1" w:rsidP="0072327A">
            <w:pPr>
              <w:spacing w:after="0" w:line="240" w:lineRule="auto"/>
              <w:rPr>
                <w:rFonts w:ascii="Times New Roman" w:hAnsi="Times New Roman"/>
                <w:sz w:val="20"/>
                <w:szCs w:val="20"/>
              </w:rPr>
            </w:pPr>
            <w:r w:rsidRPr="004B188A">
              <w:rPr>
                <w:rFonts w:ascii="Times New Roman" w:hAnsi="Times New Roman"/>
                <w:sz w:val="20"/>
                <w:szCs w:val="20"/>
              </w:rPr>
              <w:t>σ</w:t>
            </w:r>
            <w:r w:rsidRPr="004B188A">
              <w:rPr>
                <w:rFonts w:ascii="Times New Roman" w:hAnsi="Times New Roman"/>
                <w:sz w:val="20"/>
                <w:szCs w:val="20"/>
                <w:vertAlign w:val="subscript"/>
              </w:rPr>
              <w:t>ap</w:t>
            </w:r>
            <w:r w:rsidRPr="004B188A">
              <w:rPr>
                <w:rFonts w:ascii="Times New Roman" w:hAnsi="Times New Roman"/>
                <w:sz w:val="20"/>
                <w:szCs w:val="20"/>
              </w:rPr>
              <w:t>(670) = 9-15 Mm</w:t>
            </w:r>
            <w:r w:rsidRPr="00A67211">
              <w:rPr>
                <w:rFonts w:ascii="Times New Roman" w:hAnsi="Times New Roman"/>
                <w:sz w:val="20"/>
                <w:szCs w:val="20"/>
                <w:vertAlign w:val="superscript"/>
              </w:rPr>
              <w:t>-1</w:t>
            </w:r>
          </w:p>
          <w:p w:rsidR="00EE71C1" w:rsidRPr="004B188A" w:rsidRDefault="00EE71C1" w:rsidP="0072327A">
            <w:pPr>
              <w:spacing w:after="0" w:line="240" w:lineRule="auto"/>
              <w:rPr>
                <w:rFonts w:ascii="Times New Roman" w:hAnsi="Times New Roman"/>
                <w:b/>
                <w:sz w:val="20"/>
                <w:szCs w:val="20"/>
              </w:rPr>
            </w:pPr>
            <w:r w:rsidRPr="004B188A">
              <w:rPr>
                <w:rFonts w:ascii="Times New Roman" w:hAnsi="Times New Roman"/>
                <w:sz w:val="20"/>
                <w:szCs w:val="20"/>
              </w:rPr>
              <w:t>BC ~ 1.3-2.3 µgm</w:t>
            </w:r>
            <w:r w:rsidRPr="00A67211">
              <w:rPr>
                <w:rFonts w:ascii="Times New Roman" w:hAnsi="Times New Roman"/>
                <w:sz w:val="20"/>
                <w:szCs w:val="20"/>
                <w:vertAlign w:val="superscript"/>
              </w:rPr>
              <w:t>-3</w:t>
            </w:r>
          </w:p>
        </w:tc>
        <w:tc>
          <w:tcPr>
            <w:tcW w:w="5811" w:type="dxa"/>
            <w:shd w:val="clear" w:color="auto" w:fill="auto"/>
          </w:tcPr>
          <w:p w:rsidR="00EE71C1" w:rsidRPr="004B188A" w:rsidRDefault="00A67211" w:rsidP="0072327A">
            <w:pPr>
              <w:spacing w:after="0" w:line="240" w:lineRule="auto"/>
              <w:rPr>
                <w:rFonts w:ascii="Times New Roman" w:hAnsi="Times New Roman"/>
                <w:sz w:val="20"/>
                <w:szCs w:val="20"/>
              </w:rPr>
            </w:pPr>
            <w:r>
              <w:rPr>
                <w:rFonts w:ascii="Times New Roman" w:hAnsi="Times New Roman"/>
                <w:sz w:val="20"/>
                <w:szCs w:val="20"/>
              </w:rPr>
              <w:t>Sequence of trajectories of MIB type and African and European influenced.</w:t>
            </w:r>
          </w:p>
          <w:p w:rsidR="0062257F" w:rsidRDefault="0062257F" w:rsidP="0062257F">
            <w:pPr>
              <w:spacing w:after="0" w:line="240" w:lineRule="auto"/>
              <w:rPr>
                <w:rFonts w:ascii="Times New Roman" w:hAnsi="Times New Roman"/>
                <w:sz w:val="20"/>
                <w:szCs w:val="20"/>
              </w:rPr>
            </w:pPr>
            <w:r w:rsidRPr="004B188A">
              <w:rPr>
                <w:noProof/>
                <w:lang w:val="pt-PT" w:eastAsia="pt-PT"/>
              </w:rPr>
              <w:drawing>
                <wp:inline distT="0" distB="0" distL="0" distR="0">
                  <wp:extent cx="962025" cy="781050"/>
                  <wp:effectExtent l="19050" t="0" r="9525" b="0"/>
                  <wp:docPr id="59" name="Imagem 191" descr="359453_trj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359453_trj001"/>
                          <pic:cNvPicPr>
                            <a:picLocks noChangeAspect="1" noChangeArrowheads="1"/>
                          </pic:cNvPicPr>
                        </pic:nvPicPr>
                        <pic:blipFill>
                          <a:blip r:embed="rId353" cstate="print">
                            <a:grayscl/>
                          </a:blip>
                          <a:srcRect l="4616" t="11279" r="9027" b="33122"/>
                          <a:stretch>
                            <a:fillRect/>
                          </a:stretch>
                        </pic:blipFill>
                        <pic:spPr bwMode="auto">
                          <a:xfrm>
                            <a:off x="0" y="0"/>
                            <a:ext cx="962025" cy="781050"/>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990600" cy="762000"/>
                  <wp:effectExtent l="19050" t="0" r="0" b="0"/>
                  <wp:docPr id="56" name="Imagem 192" descr="369456_trj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369456_trj001"/>
                          <pic:cNvPicPr>
                            <a:picLocks noChangeAspect="1" noChangeArrowheads="1"/>
                          </pic:cNvPicPr>
                        </pic:nvPicPr>
                        <pic:blipFill>
                          <a:blip r:embed="rId354" cstate="print">
                            <a:grayscl/>
                          </a:blip>
                          <a:srcRect l="7179" t="11279" r="3917" b="33379"/>
                          <a:stretch>
                            <a:fillRect/>
                          </a:stretch>
                        </pic:blipFill>
                        <pic:spPr bwMode="auto">
                          <a:xfrm>
                            <a:off x="0" y="0"/>
                            <a:ext cx="990600" cy="762000"/>
                          </a:xfrm>
                          <a:prstGeom prst="rect">
                            <a:avLst/>
                          </a:prstGeom>
                          <a:noFill/>
                          <a:ln w="9525">
                            <a:noFill/>
                            <a:miter lim="800000"/>
                            <a:headEnd/>
                            <a:tailEnd/>
                          </a:ln>
                        </pic:spPr>
                      </pic:pic>
                    </a:graphicData>
                  </a:graphic>
                </wp:inline>
              </w:drawing>
            </w:r>
            <w:r w:rsidRPr="004B188A">
              <w:t xml:space="preserve"> </w:t>
            </w:r>
            <w:r w:rsidRPr="004B188A">
              <w:rPr>
                <w:noProof/>
                <w:lang w:val="pt-PT" w:eastAsia="pt-PT"/>
              </w:rPr>
              <w:drawing>
                <wp:inline distT="0" distB="0" distL="0" distR="0">
                  <wp:extent cx="1000125" cy="781050"/>
                  <wp:effectExtent l="19050" t="0" r="9525" b="0"/>
                  <wp:docPr id="55" name="Imagem 193" descr="319457_trj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319457_trj001"/>
                          <pic:cNvPicPr>
                            <a:picLocks noChangeAspect="1" noChangeArrowheads="1"/>
                          </pic:cNvPicPr>
                        </pic:nvPicPr>
                        <pic:blipFill>
                          <a:blip r:embed="rId355" cstate="print">
                            <a:grayscl/>
                          </a:blip>
                          <a:srcRect l="9744" t="11279" r="1363" b="33122"/>
                          <a:stretch>
                            <a:fillRect/>
                          </a:stretch>
                        </pic:blipFill>
                        <pic:spPr bwMode="auto">
                          <a:xfrm>
                            <a:off x="0" y="0"/>
                            <a:ext cx="1000125" cy="781050"/>
                          </a:xfrm>
                          <a:prstGeom prst="rect">
                            <a:avLst/>
                          </a:prstGeom>
                          <a:noFill/>
                          <a:ln w="9525">
                            <a:noFill/>
                            <a:miter lim="800000"/>
                            <a:headEnd/>
                            <a:tailEnd/>
                          </a:ln>
                        </pic:spPr>
                      </pic:pic>
                    </a:graphicData>
                  </a:graphic>
                </wp:inline>
              </w:drawing>
            </w:r>
          </w:p>
          <w:p w:rsidR="0062257F" w:rsidRPr="0072327A" w:rsidRDefault="0062257F" w:rsidP="0072327A">
            <w:pPr>
              <w:spacing w:after="0" w:line="240" w:lineRule="auto"/>
              <w:rPr>
                <w:rFonts w:ascii="Times New Roman" w:hAnsi="Times New Roman"/>
                <w:sz w:val="20"/>
                <w:szCs w:val="20"/>
              </w:rPr>
            </w:pPr>
          </w:p>
        </w:tc>
      </w:tr>
    </w:tbl>
    <w:p w:rsidR="00E120C3" w:rsidRDefault="00E120C3" w:rsidP="00E0196C">
      <w:pPr>
        <w:spacing w:after="0" w:line="240" w:lineRule="auto"/>
      </w:pPr>
    </w:p>
    <w:p w:rsidR="003B1DDF" w:rsidRDefault="003B1DDF" w:rsidP="00E0196C">
      <w:pPr>
        <w:spacing w:after="0" w:line="240" w:lineRule="auto"/>
      </w:pPr>
    </w:p>
    <w:p w:rsidR="003B1DDF" w:rsidRDefault="003B1DDF" w:rsidP="00E0196C">
      <w:pPr>
        <w:spacing w:after="0" w:line="240" w:lineRule="auto"/>
        <w:sectPr w:rsidR="003B1DDF" w:rsidSect="00D75C29">
          <w:headerReference w:type="default" r:id="rId356"/>
          <w:pgSz w:w="11906" w:h="16838"/>
          <w:pgMar w:top="1417" w:right="1701" w:bottom="1417" w:left="1701" w:header="708" w:footer="708" w:gutter="0"/>
          <w:cols w:space="708"/>
          <w:docGrid w:linePitch="360"/>
        </w:sectPr>
      </w:pPr>
    </w:p>
    <w:p w:rsidR="00A141F0" w:rsidRPr="00190F48" w:rsidRDefault="00A141F0" w:rsidP="007256D0">
      <w:pPr>
        <w:spacing w:before="120" w:after="120" w:line="360" w:lineRule="auto"/>
        <w:rPr>
          <w:rFonts w:ascii="Times New Roman" w:hAnsi="Times New Roman"/>
          <w:sz w:val="24"/>
          <w:szCs w:val="24"/>
          <w:lang w:eastAsia="pt-PT"/>
        </w:rPr>
      </w:pPr>
    </w:p>
    <w:sectPr w:rsidR="00A141F0" w:rsidRPr="00190F48" w:rsidSect="00D75C29">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D60BD" w:rsidRDefault="00AD60BD" w:rsidP="004B3E45">
      <w:pPr>
        <w:spacing w:after="0" w:line="240" w:lineRule="auto"/>
      </w:pPr>
      <w:r>
        <w:separator/>
      </w:r>
    </w:p>
  </w:endnote>
  <w:endnote w:type="continuationSeparator" w:id="0">
    <w:p w:rsidR="00AD60BD" w:rsidRDefault="00AD60BD" w:rsidP="004B3E4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AdvTimes">
    <w:altName w:val="MS Mincho"/>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A00002EF" w:usb1="420020EB" w:usb2="00000000" w:usb3="00000000" w:csb0="0000009F" w:csb1="00000000"/>
  </w:font>
  <w:font w:name="+mn-ea">
    <w:panose1 w:val="00000000000000000000"/>
    <w:charset w:val="00"/>
    <w:family w:val="roman"/>
    <w:notTrueType/>
    <w:pitch w:val="default"/>
    <w:sig w:usb0="00000000" w:usb1="00000000" w:usb2="00000000" w:usb3="00000000" w:csb0="00000000" w:csb1="00000000"/>
  </w:font>
  <w:font w:name="AdvOT863180fb">
    <w:altName w:val="Arial Unicode MS"/>
    <w:panose1 w:val="00000000000000000000"/>
    <w:charset w:val="00"/>
    <w:family w:val="roman"/>
    <w:notTrueType/>
    <w:pitch w:val="default"/>
    <w:sig w:usb0="00000003" w:usb1="09060000" w:usb2="00000010" w:usb3="00000000" w:csb0="0008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5469269"/>
      <w:docPartObj>
        <w:docPartGallery w:val="Page Numbers (Bottom of Page)"/>
        <w:docPartUnique/>
      </w:docPartObj>
    </w:sdtPr>
    <w:sdtContent>
      <w:p w:rsidR="00465441" w:rsidRDefault="00465441">
        <w:pPr>
          <w:pStyle w:val="Rodap"/>
          <w:jc w:val="right"/>
        </w:pPr>
        <w:fldSimple w:instr=" PAGE   \* MERGEFORMAT ">
          <w:r w:rsidR="00305ECA">
            <w:rPr>
              <w:noProof/>
            </w:rPr>
            <w:t>88</w:t>
          </w:r>
        </w:fldSimple>
      </w:p>
    </w:sdtContent>
  </w:sdt>
  <w:p w:rsidR="00465441" w:rsidRDefault="00465441">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D60BD" w:rsidRDefault="00AD60BD" w:rsidP="004B3E45">
      <w:pPr>
        <w:spacing w:after="0" w:line="240" w:lineRule="auto"/>
      </w:pPr>
      <w:r>
        <w:separator/>
      </w:r>
    </w:p>
  </w:footnote>
  <w:footnote w:type="continuationSeparator" w:id="0">
    <w:p w:rsidR="00AD60BD" w:rsidRDefault="00AD60BD" w:rsidP="004B3E4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5441" w:rsidRPr="00E7796F" w:rsidRDefault="00465441" w:rsidP="00E7796F">
    <w:pPr>
      <w:pStyle w:val="Cabealho"/>
      <w:jc w:val="right"/>
      <w:rPr>
        <w:sz w:val="20"/>
        <w:szCs w:val="20"/>
      </w:rPr>
    </w:pPr>
    <w:r>
      <w:rPr>
        <w:sz w:val="20"/>
        <w:szCs w:val="20"/>
      </w:rPr>
      <w:t>Contents</w:t>
    </w:r>
  </w:p>
  <w:p w:rsidR="00465441" w:rsidRDefault="00465441">
    <w:pPr>
      <w:pStyle w:val="Cabealho"/>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5441" w:rsidRPr="00E7796F" w:rsidRDefault="00465441" w:rsidP="00E120C3">
    <w:pPr>
      <w:pStyle w:val="Cabealho"/>
      <w:ind w:left="720"/>
      <w:jc w:val="right"/>
      <w:rPr>
        <w:sz w:val="20"/>
        <w:szCs w:val="20"/>
      </w:rPr>
    </w:pPr>
    <w:r>
      <w:rPr>
        <w:sz w:val="20"/>
        <w:szCs w:val="20"/>
      </w:rPr>
      <w:t>3. Aerosol properties measured at Évora</w:t>
    </w:r>
  </w:p>
  <w:p w:rsidR="00465441" w:rsidRDefault="00465441">
    <w:pPr>
      <w:pStyle w:val="Cabealho"/>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5441" w:rsidRPr="00E7796F" w:rsidRDefault="00465441" w:rsidP="00E120C3">
    <w:pPr>
      <w:pStyle w:val="Cabealho"/>
      <w:ind w:left="720"/>
      <w:jc w:val="right"/>
      <w:rPr>
        <w:sz w:val="20"/>
        <w:szCs w:val="20"/>
      </w:rPr>
    </w:pPr>
    <w:r>
      <w:rPr>
        <w:sz w:val="20"/>
        <w:szCs w:val="20"/>
      </w:rPr>
      <w:t>4. Influence of air mass history on the aerosol properties</w:t>
    </w:r>
  </w:p>
  <w:p w:rsidR="00465441" w:rsidRDefault="00465441">
    <w:pPr>
      <w:pStyle w:val="Cabealho"/>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5441" w:rsidRPr="00E7796F" w:rsidRDefault="00465441" w:rsidP="00E120C3">
    <w:pPr>
      <w:pStyle w:val="Cabealho"/>
      <w:ind w:left="720"/>
      <w:jc w:val="right"/>
      <w:rPr>
        <w:sz w:val="20"/>
        <w:szCs w:val="20"/>
      </w:rPr>
    </w:pPr>
    <w:r>
      <w:rPr>
        <w:sz w:val="20"/>
        <w:szCs w:val="20"/>
      </w:rPr>
      <w:t>5. Case studies of aerosol events of different types</w:t>
    </w:r>
  </w:p>
  <w:p w:rsidR="00465441" w:rsidRDefault="00465441">
    <w:pPr>
      <w:pStyle w:val="Cabealho"/>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5441" w:rsidRPr="00E7796F" w:rsidRDefault="00465441" w:rsidP="00E120C3">
    <w:pPr>
      <w:pStyle w:val="Cabealho"/>
      <w:ind w:left="720"/>
      <w:jc w:val="right"/>
      <w:rPr>
        <w:sz w:val="20"/>
        <w:szCs w:val="20"/>
      </w:rPr>
    </w:pPr>
    <w:r>
      <w:rPr>
        <w:sz w:val="20"/>
        <w:szCs w:val="20"/>
      </w:rPr>
      <w:t>6. Concluding remarks</w:t>
    </w:r>
  </w:p>
  <w:p w:rsidR="00465441" w:rsidRDefault="00465441">
    <w:pPr>
      <w:pStyle w:val="Cabealho"/>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5441" w:rsidRPr="003B1DDF" w:rsidRDefault="00465441" w:rsidP="003B1DDF">
    <w:pPr>
      <w:pStyle w:val="Cabealho"/>
      <w:ind w:left="720"/>
      <w:jc w:val="right"/>
      <w:rPr>
        <w:sz w:val="20"/>
        <w:szCs w:val="20"/>
        <w:lang w:val="pt-PT"/>
      </w:rPr>
    </w:pPr>
    <w:r>
      <w:rPr>
        <w:sz w:val="20"/>
        <w:szCs w:val="20"/>
        <w:lang w:val="pt-PT"/>
      </w:rPr>
      <w:t>References</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5441" w:rsidRPr="003B1DDF" w:rsidRDefault="00465441" w:rsidP="003B1DDF">
    <w:pPr>
      <w:pStyle w:val="Cabealho"/>
      <w:ind w:left="720"/>
      <w:jc w:val="right"/>
      <w:rPr>
        <w:sz w:val="20"/>
        <w:szCs w:val="20"/>
        <w:lang w:val="pt-PT"/>
      </w:rPr>
    </w:pPr>
    <w:r>
      <w:rPr>
        <w:sz w:val="20"/>
        <w:szCs w:val="20"/>
        <w:lang w:val="pt-PT"/>
      </w:rPr>
      <w:t>Appendix</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5441" w:rsidRPr="00E7796F" w:rsidRDefault="00465441" w:rsidP="00E7796F">
    <w:pPr>
      <w:pStyle w:val="Cabealho"/>
      <w:jc w:val="right"/>
      <w:rPr>
        <w:sz w:val="20"/>
        <w:szCs w:val="20"/>
      </w:rPr>
    </w:pPr>
    <w:r>
      <w:rPr>
        <w:sz w:val="20"/>
        <w:szCs w:val="20"/>
      </w:rPr>
      <w:t>Abstract</w:t>
    </w:r>
  </w:p>
  <w:p w:rsidR="00465441" w:rsidRDefault="00465441">
    <w:pPr>
      <w:pStyle w:val="Cabealh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5441" w:rsidRPr="00E7796F" w:rsidRDefault="00465441" w:rsidP="00E7796F">
    <w:pPr>
      <w:pStyle w:val="Cabealho"/>
      <w:jc w:val="right"/>
      <w:rPr>
        <w:sz w:val="20"/>
        <w:szCs w:val="20"/>
      </w:rPr>
    </w:pPr>
    <w:r>
      <w:rPr>
        <w:sz w:val="20"/>
        <w:szCs w:val="20"/>
      </w:rPr>
      <w:t>Resumo</w:t>
    </w:r>
  </w:p>
  <w:p w:rsidR="00465441" w:rsidRDefault="00465441">
    <w:pPr>
      <w:pStyle w:val="Cabealh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5441" w:rsidRPr="00E7796F" w:rsidRDefault="00465441" w:rsidP="00E7796F">
    <w:pPr>
      <w:pStyle w:val="Cabealho"/>
      <w:jc w:val="right"/>
      <w:rPr>
        <w:sz w:val="20"/>
        <w:szCs w:val="20"/>
      </w:rPr>
    </w:pPr>
    <w:r>
      <w:rPr>
        <w:sz w:val="20"/>
        <w:szCs w:val="20"/>
      </w:rPr>
      <w:t>List of figures</w:t>
    </w:r>
  </w:p>
  <w:p w:rsidR="00465441" w:rsidRDefault="00465441">
    <w:pPr>
      <w:pStyle w:val="Cabealho"/>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5441" w:rsidRPr="00E7796F" w:rsidRDefault="00465441" w:rsidP="00E7796F">
    <w:pPr>
      <w:pStyle w:val="Cabealho"/>
      <w:jc w:val="right"/>
      <w:rPr>
        <w:sz w:val="20"/>
        <w:szCs w:val="20"/>
      </w:rPr>
    </w:pPr>
    <w:r>
      <w:rPr>
        <w:sz w:val="20"/>
        <w:szCs w:val="20"/>
      </w:rPr>
      <w:t>List of tables</w:t>
    </w:r>
  </w:p>
  <w:p w:rsidR="00465441" w:rsidRDefault="00465441">
    <w:pPr>
      <w:pStyle w:val="Cabealho"/>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5441" w:rsidRPr="00E7796F" w:rsidRDefault="00465441" w:rsidP="00E7796F">
    <w:pPr>
      <w:pStyle w:val="Cabealho"/>
      <w:jc w:val="right"/>
      <w:rPr>
        <w:sz w:val="20"/>
        <w:szCs w:val="20"/>
      </w:rPr>
    </w:pPr>
    <w:r>
      <w:rPr>
        <w:sz w:val="20"/>
        <w:szCs w:val="20"/>
      </w:rPr>
      <w:t>List of symbols and acronyms</w:t>
    </w:r>
  </w:p>
  <w:p w:rsidR="00465441" w:rsidRDefault="00465441">
    <w:pPr>
      <w:pStyle w:val="Cabealho"/>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5441" w:rsidRPr="00E7796F" w:rsidRDefault="00465441" w:rsidP="00E120C3">
    <w:pPr>
      <w:pStyle w:val="Cabealho"/>
      <w:ind w:left="720"/>
      <w:jc w:val="right"/>
      <w:rPr>
        <w:sz w:val="20"/>
        <w:szCs w:val="20"/>
      </w:rPr>
    </w:pPr>
  </w:p>
  <w:p w:rsidR="00465441" w:rsidRDefault="00465441">
    <w:pPr>
      <w:pStyle w:val="Cabealho"/>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5441" w:rsidRPr="00E7796F" w:rsidRDefault="00465441" w:rsidP="00E120C3">
    <w:pPr>
      <w:pStyle w:val="Cabealho"/>
      <w:ind w:left="720"/>
      <w:jc w:val="right"/>
      <w:rPr>
        <w:sz w:val="20"/>
        <w:szCs w:val="20"/>
      </w:rPr>
    </w:pPr>
    <w:r>
      <w:rPr>
        <w:sz w:val="20"/>
        <w:szCs w:val="20"/>
      </w:rPr>
      <w:t>Introduction</w:t>
    </w:r>
  </w:p>
  <w:p w:rsidR="00465441" w:rsidRDefault="00465441">
    <w:pPr>
      <w:pStyle w:val="Cabealho"/>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5441" w:rsidRPr="00E7796F" w:rsidRDefault="00465441" w:rsidP="00E120C3">
    <w:pPr>
      <w:pStyle w:val="Cabealho"/>
      <w:ind w:left="1080"/>
      <w:jc w:val="right"/>
      <w:rPr>
        <w:sz w:val="20"/>
        <w:szCs w:val="20"/>
      </w:rPr>
    </w:pPr>
    <w:r>
      <w:rPr>
        <w:sz w:val="20"/>
        <w:szCs w:val="20"/>
      </w:rPr>
      <w:t>2. Scientific equipment and datasets</w:t>
    </w:r>
  </w:p>
  <w:p w:rsidR="00465441" w:rsidRDefault="00465441">
    <w:pPr>
      <w:pStyle w:val="Cabealh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17823292"/>
    <w:lvl w:ilvl="0">
      <w:start w:val="1"/>
      <w:numFmt w:val="decimal"/>
      <w:lvlText w:val="%1."/>
      <w:lvlJc w:val="left"/>
      <w:pPr>
        <w:tabs>
          <w:tab w:val="num" w:pos="1492"/>
        </w:tabs>
        <w:ind w:left="1492" w:hanging="360"/>
      </w:pPr>
    </w:lvl>
  </w:abstractNum>
  <w:abstractNum w:abstractNumId="1">
    <w:nsid w:val="FFFFFF7D"/>
    <w:multiLevelType w:val="singleLevel"/>
    <w:tmpl w:val="4B70984E"/>
    <w:lvl w:ilvl="0">
      <w:start w:val="1"/>
      <w:numFmt w:val="decimal"/>
      <w:lvlText w:val="%1."/>
      <w:lvlJc w:val="left"/>
      <w:pPr>
        <w:tabs>
          <w:tab w:val="num" w:pos="1209"/>
        </w:tabs>
        <w:ind w:left="1209" w:hanging="360"/>
      </w:pPr>
    </w:lvl>
  </w:abstractNum>
  <w:abstractNum w:abstractNumId="2">
    <w:nsid w:val="FFFFFF7E"/>
    <w:multiLevelType w:val="singleLevel"/>
    <w:tmpl w:val="8A6CF4E2"/>
    <w:lvl w:ilvl="0">
      <w:start w:val="1"/>
      <w:numFmt w:val="decimal"/>
      <w:lvlText w:val="%1."/>
      <w:lvlJc w:val="left"/>
      <w:pPr>
        <w:tabs>
          <w:tab w:val="num" w:pos="926"/>
        </w:tabs>
        <w:ind w:left="926" w:hanging="360"/>
      </w:pPr>
    </w:lvl>
  </w:abstractNum>
  <w:abstractNum w:abstractNumId="3">
    <w:nsid w:val="FFFFFF7F"/>
    <w:multiLevelType w:val="singleLevel"/>
    <w:tmpl w:val="3BB61282"/>
    <w:lvl w:ilvl="0">
      <w:start w:val="1"/>
      <w:numFmt w:val="decimal"/>
      <w:lvlText w:val="%1."/>
      <w:lvlJc w:val="left"/>
      <w:pPr>
        <w:tabs>
          <w:tab w:val="num" w:pos="643"/>
        </w:tabs>
        <w:ind w:left="643" w:hanging="360"/>
      </w:pPr>
    </w:lvl>
  </w:abstractNum>
  <w:abstractNum w:abstractNumId="4">
    <w:nsid w:val="FFFFFF80"/>
    <w:multiLevelType w:val="singleLevel"/>
    <w:tmpl w:val="A1CEC4AA"/>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23B2D0A0"/>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2DCAF25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5E28A00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4BA4435A"/>
    <w:lvl w:ilvl="0">
      <w:start w:val="1"/>
      <w:numFmt w:val="decimal"/>
      <w:lvlText w:val="%1."/>
      <w:lvlJc w:val="left"/>
      <w:pPr>
        <w:tabs>
          <w:tab w:val="num" w:pos="360"/>
        </w:tabs>
        <w:ind w:left="360" w:hanging="360"/>
      </w:pPr>
    </w:lvl>
  </w:abstractNum>
  <w:abstractNum w:abstractNumId="9">
    <w:nsid w:val="FFFFFF89"/>
    <w:multiLevelType w:val="singleLevel"/>
    <w:tmpl w:val="9F8685A6"/>
    <w:lvl w:ilvl="0">
      <w:start w:val="1"/>
      <w:numFmt w:val="bullet"/>
      <w:lvlText w:val=""/>
      <w:lvlJc w:val="left"/>
      <w:pPr>
        <w:tabs>
          <w:tab w:val="num" w:pos="360"/>
        </w:tabs>
        <w:ind w:left="360" w:hanging="360"/>
      </w:pPr>
      <w:rPr>
        <w:rFonts w:ascii="Symbol" w:hAnsi="Symbol" w:hint="default"/>
      </w:rPr>
    </w:lvl>
  </w:abstractNum>
  <w:abstractNum w:abstractNumId="10">
    <w:nsid w:val="030B6BB8"/>
    <w:multiLevelType w:val="hybridMultilevel"/>
    <w:tmpl w:val="6A3015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06C90C9C"/>
    <w:multiLevelType w:val="hybridMultilevel"/>
    <w:tmpl w:val="5D121850"/>
    <w:lvl w:ilvl="0" w:tplc="08EA4ECE">
      <w:start w:val="1"/>
      <w:numFmt w:val="decimal"/>
      <w:lvlText w:val="%1.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0E963241"/>
    <w:multiLevelType w:val="multilevel"/>
    <w:tmpl w:val="50DA2376"/>
    <w:lvl w:ilvl="0">
      <w:start w:val="1"/>
      <w:numFmt w:val="decimal"/>
      <w:lvlText w:val="%1."/>
      <w:lvlJc w:val="left"/>
      <w:pPr>
        <w:ind w:left="630" w:hanging="63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12964299"/>
    <w:multiLevelType w:val="hybridMultilevel"/>
    <w:tmpl w:val="BC4AEDC2"/>
    <w:lvl w:ilvl="0" w:tplc="E160CFC6">
      <w:start w:val="1"/>
      <w:numFmt w:val="decimal"/>
      <w:lvlText w:val="%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1B9E2CD8"/>
    <w:multiLevelType w:val="hybridMultilevel"/>
    <w:tmpl w:val="FB98ADD0"/>
    <w:lvl w:ilvl="0" w:tplc="FA46E8D6">
      <w:start w:val="2"/>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5">
    <w:nsid w:val="1EB112ED"/>
    <w:multiLevelType w:val="hybridMultilevel"/>
    <w:tmpl w:val="C76889C0"/>
    <w:lvl w:ilvl="0" w:tplc="6A780B7E">
      <w:start w:val="1"/>
      <w:numFmt w:val="lowerRoman"/>
      <w:lvlText w:val="%1."/>
      <w:lvlJc w:val="right"/>
      <w:pPr>
        <w:tabs>
          <w:tab w:val="num" w:pos="964"/>
        </w:tabs>
        <w:ind w:left="0" w:firstLine="720"/>
      </w:pPr>
      <w:rPr>
        <w:rFonts w:hint="default"/>
      </w:rPr>
    </w:lvl>
    <w:lvl w:ilvl="1" w:tplc="08160019" w:tentative="1">
      <w:start w:val="1"/>
      <w:numFmt w:val="lowerLetter"/>
      <w:lvlText w:val="%2."/>
      <w:lvlJc w:val="left"/>
      <w:pPr>
        <w:tabs>
          <w:tab w:val="num" w:pos="1800"/>
        </w:tabs>
        <w:ind w:left="1800" w:hanging="360"/>
      </w:pPr>
    </w:lvl>
    <w:lvl w:ilvl="2" w:tplc="0816001B" w:tentative="1">
      <w:start w:val="1"/>
      <w:numFmt w:val="lowerRoman"/>
      <w:lvlText w:val="%3."/>
      <w:lvlJc w:val="right"/>
      <w:pPr>
        <w:tabs>
          <w:tab w:val="num" w:pos="2520"/>
        </w:tabs>
        <w:ind w:left="2520" w:hanging="180"/>
      </w:pPr>
    </w:lvl>
    <w:lvl w:ilvl="3" w:tplc="0816000F" w:tentative="1">
      <w:start w:val="1"/>
      <w:numFmt w:val="decimal"/>
      <w:lvlText w:val="%4."/>
      <w:lvlJc w:val="left"/>
      <w:pPr>
        <w:tabs>
          <w:tab w:val="num" w:pos="3240"/>
        </w:tabs>
        <w:ind w:left="3240" w:hanging="360"/>
      </w:pPr>
    </w:lvl>
    <w:lvl w:ilvl="4" w:tplc="08160019" w:tentative="1">
      <w:start w:val="1"/>
      <w:numFmt w:val="lowerLetter"/>
      <w:lvlText w:val="%5."/>
      <w:lvlJc w:val="left"/>
      <w:pPr>
        <w:tabs>
          <w:tab w:val="num" w:pos="3960"/>
        </w:tabs>
        <w:ind w:left="3960" w:hanging="360"/>
      </w:pPr>
    </w:lvl>
    <w:lvl w:ilvl="5" w:tplc="0816001B" w:tentative="1">
      <w:start w:val="1"/>
      <w:numFmt w:val="lowerRoman"/>
      <w:lvlText w:val="%6."/>
      <w:lvlJc w:val="right"/>
      <w:pPr>
        <w:tabs>
          <w:tab w:val="num" w:pos="4680"/>
        </w:tabs>
        <w:ind w:left="4680" w:hanging="180"/>
      </w:pPr>
    </w:lvl>
    <w:lvl w:ilvl="6" w:tplc="0816000F" w:tentative="1">
      <w:start w:val="1"/>
      <w:numFmt w:val="decimal"/>
      <w:lvlText w:val="%7."/>
      <w:lvlJc w:val="left"/>
      <w:pPr>
        <w:tabs>
          <w:tab w:val="num" w:pos="5400"/>
        </w:tabs>
        <w:ind w:left="5400" w:hanging="360"/>
      </w:pPr>
    </w:lvl>
    <w:lvl w:ilvl="7" w:tplc="08160019" w:tentative="1">
      <w:start w:val="1"/>
      <w:numFmt w:val="lowerLetter"/>
      <w:lvlText w:val="%8."/>
      <w:lvlJc w:val="left"/>
      <w:pPr>
        <w:tabs>
          <w:tab w:val="num" w:pos="6120"/>
        </w:tabs>
        <w:ind w:left="6120" w:hanging="360"/>
      </w:pPr>
    </w:lvl>
    <w:lvl w:ilvl="8" w:tplc="0816001B" w:tentative="1">
      <w:start w:val="1"/>
      <w:numFmt w:val="lowerRoman"/>
      <w:lvlText w:val="%9."/>
      <w:lvlJc w:val="right"/>
      <w:pPr>
        <w:tabs>
          <w:tab w:val="num" w:pos="6840"/>
        </w:tabs>
        <w:ind w:left="6840" w:hanging="180"/>
      </w:pPr>
    </w:lvl>
  </w:abstractNum>
  <w:abstractNum w:abstractNumId="16">
    <w:nsid w:val="28905077"/>
    <w:multiLevelType w:val="multilevel"/>
    <w:tmpl w:val="E774DC52"/>
    <w:lvl w:ilvl="0">
      <w:start w:val="1"/>
      <w:numFmt w:val="decimal"/>
      <w:pStyle w:val="Ttulo1"/>
      <w:lvlText w:val="%1."/>
      <w:lvlJc w:val="left"/>
      <w:pPr>
        <w:ind w:left="720" w:hanging="360"/>
      </w:pPr>
    </w:lvl>
    <w:lvl w:ilvl="1">
      <w:start w:val="1"/>
      <w:numFmt w:val="decimal"/>
      <w:pStyle w:val="Ttulo2"/>
      <w:isLgl/>
      <w:lvlText w:val="%1.%2."/>
      <w:lvlJc w:val="left"/>
      <w:pPr>
        <w:ind w:left="974" w:hanging="69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nsid w:val="32971011"/>
    <w:multiLevelType w:val="hybridMultilevel"/>
    <w:tmpl w:val="AC8E5B20"/>
    <w:lvl w:ilvl="0" w:tplc="996A0F6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
    <w:nsid w:val="3B6015A5"/>
    <w:multiLevelType w:val="hybridMultilevel"/>
    <w:tmpl w:val="49EA1F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40DB43FE"/>
    <w:multiLevelType w:val="hybridMultilevel"/>
    <w:tmpl w:val="37564540"/>
    <w:lvl w:ilvl="0" w:tplc="4C6A0160">
      <w:start w:val="1"/>
      <w:numFmt w:val="decimal"/>
      <w:lvlText w:val="%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5F823C9D"/>
    <w:multiLevelType w:val="hybridMultilevel"/>
    <w:tmpl w:val="278ED59A"/>
    <w:lvl w:ilvl="0" w:tplc="A3BCE96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68BB2DEC"/>
    <w:multiLevelType w:val="hybridMultilevel"/>
    <w:tmpl w:val="C76889C0"/>
    <w:lvl w:ilvl="0" w:tplc="6A780B7E">
      <w:start w:val="1"/>
      <w:numFmt w:val="lowerRoman"/>
      <w:lvlText w:val="%1."/>
      <w:lvlJc w:val="right"/>
      <w:pPr>
        <w:tabs>
          <w:tab w:val="num" w:pos="964"/>
        </w:tabs>
        <w:ind w:left="0" w:firstLine="720"/>
      </w:pPr>
      <w:rPr>
        <w:rFonts w:hint="default"/>
      </w:rPr>
    </w:lvl>
    <w:lvl w:ilvl="1" w:tplc="08160019" w:tentative="1">
      <w:start w:val="1"/>
      <w:numFmt w:val="lowerLetter"/>
      <w:lvlText w:val="%2."/>
      <w:lvlJc w:val="left"/>
      <w:pPr>
        <w:tabs>
          <w:tab w:val="num" w:pos="1800"/>
        </w:tabs>
        <w:ind w:left="1800" w:hanging="360"/>
      </w:pPr>
    </w:lvl>
    <w:lvl w:ilvl="2" w:tplc="0816001B" w:tentative="1">
      <w:start w:val="1"/>
      <w:numFmt w:val="lowerRoman"/>
      <w:lvlText w:val="%3."/>
      <w:lvlJc w:val="right"/>
      <w:pPr>
        <w:tabs>
          <w:tab w:val="num" w:pos="2520"/>
        </w:tabs>
        <w:ind w:left="2520" w:hanging="180"/>
      </w:pPr>
    </w:lvl>
    <w:lvl w:ilvl="3" w:tplc="0816000F" w:tentative="1">
      <w:start w:val="1"/>
      <w:numFmt w:val="decimal"/>
      <w:lvlText w:val="%4."/>
      <w:lvlJc w:val="left"/>
      <w:pPr>
        <w:tabs>
          <w:tab w:val="num" w:pos="3240"/>
        </w:tabs>
        <w:ind w:left="3240" w:hanging="360"/>
      </w:pPr>
    </w:lvl>
    <w:lvl w:ilvl="4" w:tplc="08160019" w:tentative="1">
      <w:start w:val="1"/>
      <w:numFmt w:val="lowerLetter"/>
      <w:lvlText w:val="%5."/>
      <w:lvlJc w:val="left"/>
      <w:pPr>
        <w:tabs>
          <w:tab w:val="num" w:pos="3960"/>
        </w:tabs>
        <w:ind w:left="3960" w:hanging="360"/>
      </w:pPr>
    </w:lvl>
    <w:lvl w:ilvl="5" w:tplc="0816001B" w:tentative="1">
      <w:start w:val="1"/>
      <w:numFmt w:val="lowerRoman"/>
      <w:lvlText w:val="%6."/>
      <w:lvlJc w:val="right"/>
      <w:pPr>
        <w:tabs>
          <w:tab w:val="num" w:pos="4680"/>
        </w:tabs>
        <w:ind w:left="4680" w:hanging="180"/>
      </w:pPr>
    </w:lvl>
    <w:lvl w:ilvl="6" w:tplc="0816000F" w:tentative="1">
      <w:start w:val="1"/>
      <w:numFmt w:val="decimal"/>
      <w:lvlText w:val="%7."/>
      <w:lvlJc w:val="left"/>
      <w:pPr>
        <w:tabs>
          <w:tab w:val="num" w:pos="5400"/>
        </w:tabs>
        <w:ind w:left="5400" w:hanging="360"/>
      </w:pPr>
    </w:lvl>
    <w:lvl w:ilvl="7" w:tplc="08160019" w:tentative="1">
      <w:start w:val="1"/>
      <w:numFmt w:val="lowerLetter"/>
      <w:lvlText w:val="%8."/>
      <w:lvlJc w:val="left"/>
      <w:pPr>
        <w:tabs>
          <w:tab w:val="num" w:pos="6120"/>
        </w:tabs>
        <w:ind w:left="6120" w:hanging="360"/>
      </w:pPr>
    </w:lvl>
    <w:lvl w:ilvl="8" w:tplc="0816001B" w:tentative="1">
      <w:start w:val="1"/>
      <w:numFmt w:val="lowerRoman"/>
      <w:lvlText w:val="%9."/>
      <w:lvlJc w:val="right"/>
      <w:pPr>
        <w:tabs>
          <w:tab w:val="num" w:pos="6840"/>
        </w:tabs>
        <w:ind w:left="6840" w:hanging="180"/>
      </w:pPr>
    </w:lvl>
  </w:abstractNum>
  <w:num w:numId="1">
    <w:abstractNumId w:val="0"/>
  </w:num>
  <w:num w:numId="2">
    <w:abstractNumId w:val="7"/>
  </w:num>
  <w:num w:numId="3">
    <w:abstractNumId w:val="9"/>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10"/>
  </w:num>
  <w:num w:numId="12">
    <w:abstractNumId w:val="16"/>
  </w:num>
  <w:num w:numId="13">
    <w:abstractNumId w:val="13"/>
  </w:num>
  <w:num w:numId="14">
    <w:abstractNumId w:val="19"/>
  </w:num>
  <w:num w:numId="15">
    <w:abstractNumId w:val="11"/>
  </w:num>
  <w:num w:numId="16">
    <w:abstractNumId w:val="11"/>
    <w:lvlOverride w:ilvl="0">
      <w:startOverride w:val="1"/>
    </w:lvlOverride>
  </w:num>
  <w:num w:numId="17">
    <w:abstractNumId w:val="15"/>
  </w:num>
  <w:num w:numId="18">
    <w:abstractNumId w:val="21"/>
  </w:num>
  <w:num w:numId="19">
    <w:abstractNumId w:val="12"/>
  </w:num>
  <w:num w:numId="20">
    <w:abstractNumId w:val="18"/>
  </w:num>
  <w:num w:numId="21">
    <w:abstractNumId w:val="17"/>
  </w:num>
  <w:num w:numId="22">
    <w:abstractNumId w:val="14"/>
  </w:num>
  <w:num w:numId="23">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hyphenationZone w:val="425"/>
  <w:characterSpacingControl w:val="doNotCompress"/>
  <w:footnotePr>
    <w:footnote w:id="-1"/>
    <w:footnote w:id="0"/>
  </w:footnotePr>
  <w:endnotePr>
    <w:endnote w:id="-1"/>
    <w:endnote w:id="0"/>
  </w:endnotePr>
  <w:compat/>
  <w:rsids>
    <w:rsidRoot w:val="00A141F0"/>
    <w:rsid w:val="00000BB8"/>
    <w:rsid w:val="000012F1"/>
    <w:rsid w:val="000015F4"/>
    <w:rsid w:val="00001ECC"/>
    <w:rsid w:val="00003491"/>
    <w:rsid w:val="000058ED"/>
    <w:rsid w:val="00013900"/>
    <w:rsid w:val="00014CD7"/>
    <w:rsid w:val="00014EA0"/>
    <w:rsid w:val="000150DB"/>
    <w:rsid w:val="000169B0"/>
    <w:rsid w:val="00021781"/>
    <w:rsid w:val="00021D1D"/>
    <w:rsid w:val="0002385D"/>
    <w:rsid w:val="00024664"/>
    <w:rsid w:val="00025329"/>
    <w:rsid w:val="000265DF"/>
    <w:rsid w:val="00030120"/>
    <w:rsid w:val="00032E8A"/>
    <w:rsid w:val="00033BD3"/>
    <w:rsid w:val="00033F9E"/>
    <w:rsid w:val="000352B3"/>
    <w:rsid w:val="00037567"/>
    <w:rsid w:val="000421DF"/>
    <w:rsid w:val="00050792"/>
    <w:rsid w:val="000512F6"/>
    <w:rsid w:val="0005228F"/>
    <w:rsid w:val="00052A9D"/>
    <w:rsid w:val="00052B76"/>
    <w:rsid w:val="0005419E"/>
    <w:rsid w:val="00054BD5"/>
    <w:rsid w:val="00056306"/>
    <w:rsid w:val="00056C9D"/>
    <w:rsid w:val="00061D9B"/>
    <w:rsid w:val="0006203B"/>
    <w:rsid w:val="0006466C"/>
    <w:rsid w:val="00065ED1"/>
    <w:rsid w:val="000661E6"/>
    <w:rsid w:val="0007035C"/>
    <w:rsid w:val="00074614"/>
    <w:rsid w:val="0007700D"/>
    <w:rsid w:val="000771CF"/>
    <w:rsid w:val="000820E4"/>
    <w:rsid w:val="000824D0"/>
    <w:rsid w:val="00082D56"/>
    <w:rsid w:val="0008311E"/>
    <w:rsid w:val="00083B8F"/>
    <w:rsid w:val="00084B60"/>
    <w:rsid w:val="0009038C"/>
    <w:rsid w:val="00090809"/>
    <w:rsid w:val="00091AAB"/>
    <w:rsid w:val="0009381F"/>
    <w:rsid w:val="00093F2A"/>
    <w:rsid w:val="00094CEB"/>
    <w:rsid w:val="00095223"/>
    <w:rsid w:val="00096857"/>
    <w:rsid w:val="000969BA"/>
    <w:rsid w:val="00096A2B"/>
    <w:rsid w:val="000A05B8"/>
    <w:rsid w:val="000A20FA"/>
    <w:rsid w:val="000A21CA"/>
    <w:rsid w:val="000A2ED1"/>
    <w:rsid w:val="000A3196"/>
    <w:rsid w:val="000A3E5A"/>
    <w:rsid w:val="000A4986"/>
    <w:rsid w:val="000A543A"/>
    <w:rsid w:val="000A5C70"/>
    <w:rsid w:val="000A6407"/>
    <w:rsid w:val="000A7850"/>
    <w:rsid w:val="000B2749"/>
    <w:rsid w:val="000B3C32"/>
    <w:rsid w:val="000B7202"/>
    <w:rsid w:val="000B74C1"/>
    <w:rsid w:val="000C16BC"/>
    <w:rsid w:val="000C1B78"/>
    <w:rsid w:val="000C28CE"/>
    <w:rsid w:val="000C38B4"/>
    <w:rsid w:val="000C4932"/>
    <w:rsid w:val="000C49D4"/>
    <w:rsid w:val="000C529B"/>
    <w:rsid w:val="000C6442"/>
    <w:rsid w:val="000D06C1"/>
    <w:rsid w:val="000D1DF1"/>
    <w:rsid w:val="000D2F65"/>
    <w:rsid w:val="000D4B56"/>
    <w:rsid w:val="000E033C"/>
    <w:rsid w:val="000E08BE"/>
    <w:rsid w:val="000E14D3"/>
    <w:rsid w:val="000E1510"/>
    <w:rsid w:val="000E1BEE"/>
    <w:rsid w:val="000E2167"/>
    <w:rsid w:val="000E6C32"/>
    <w:rsid w:val="000F2DFA"/>
    <w:rsid w:val="000F4224"/>
    <w:rsid w:val="000F5187"/>
    <w:rsid w:val="000F6B6F"/>
    <w:rsid w:val="000F76B6"/>
    <w:rsid w:val="00100BB9"/>
    <w:rsid w:val="00104D54"/>
    <w:rsid w:val="00104E40"/>
    <w:rsid w:val="00105123"/>
    <w:rsid w:val="001052DD"/>
    <w:rsid w:val="00105451"/>
    <w:rsid w:val="00105CB9"/>
    <w:rsid w:val="00106441"/>
    <w:rsid w:val="0011023E"/>
    <w:rsid w:val="00110FBE"/>
    <w:rsid w:val="0011394C"/>
    <w:rsid w:val="00113C9E"/>
    <w:rsid w:val="00115E8D"/>
    <w:rsid w:val="00115FAA"/>
    <w:rsid w:val="00116701"/>
    <w:rsid w:val="001239FA"/>
    <w:rsid w:val="00123E84"/>
    <w:rsid w:val="001246EA"/>
    <w:rsid w:val="00124BA6"/>
    <w:rsid w:val="00130058"/>
    <w:rsid w:val="00130BFD"/>
    <w:rsid w:val="00131DE9"/>
    <w:rsid w:val="00133F20"/>
    <w:rsid w:val="001342F0"/>
    <w:rsid w:val="00136611"/>
    <w:rsid w:val="00136BF7"/>
    <w:rsid w:val="0013735A"/>
    <w:rsid w:val="00140D0B"/>
    <w:rsid w:val="001412BF"/>
    <w:rsid w:val="00141A13"/>
    <w:rsid w:val="001425CB"/>
    <w:rsid w:val="00142A18"/>
    <w:rsid w:val="00142C1C"/>
    <w:rsid w:val="00142D5A"/>
    <w:rsid w:val="001445A2"/>
    <w:rsid w:val="00145A88"/>
    <w:rsid w:val="00145DBB"/>
    <w:rsid w:val="00146E63"/>
    <w:rsid w:val="001502F8"/>
    <w:rsid w:val="00150952"/>
    <w:rsid w:val="00150AE0"/>
    <w:rsid w:val="00151ABA"/>
    <w:rsid w:val="001528FB"/>
    <w:rsid w:val="00153342"/>
    <w:rsid w:val="001544B1"/>
    <w:rsid w:val="001569D4"/>
    <w:rsid w:val="00156A80"/>
    <w:rsid w:val="00157C82"/>
    <w:rsid w:val="00160B7F"/>
    <w:rsid w:val="001612B2"/>
    <w:rsid w:val="00161925"/>
    <w:rsid w:val="00161BD9"/>
    <w:rsid w:val="001649F2"/>
    <w:rsid w:val="00165073"/>
    <w:rsid w:val="00165295"/>
    <w:rsid w:val="00165E93"/>
    <w:rsid w:val="001712D9"/>
    <w:rsid w:val="00171837"/>
    <w:rsid w:val="00172D0E"/>
    <w:rsid w:val="00173332"/>
    <w:rsid w:val="00174864"/>
    <w:rsid w:val="00174F8B"/>
    <w:rsid w:val="0017576C"/>
    <w:rsid w:val="0017680D"/>
    <w:rsid w:val="00180A20"/>
    <w:rsid w:val="00180CB2"/>
    <w:rsid w:val="00181D64"/>
    <w:rsid w:val="00182391"/>
    <w:rsid w:val="00184A84"/>
    <w:rsid w:val="00186246"/>
    <w:rsid w:val="00190F48"/>
    <w:rsid w:val="00191784"/>
    <w:rsid w:val="00192A5B"/>
    <w:rsid w:val="00192DA1"/>
    <w:rsid w:val="001939B7"/>
    <w:rsid w:val="0019443B"/>
    <w:rsid w:val="00194721"/>
    <w:rsid w:val="001947A9"/>
    <w:rsid w:val="00194958"/>
    <w:rsid w:val="00195E36"/>
    <w:rsid w:val="0019604C"/>
    <w:rsid w:val="001A15FF"/>
    <w:rsid w:val="001A36B1"/>
    <w:rsid w:val="001A3CD0"/>
    <w:rsid w:val="001A52E2"/>
    <w:rsid w:val="001A5584"/>
    <w:rsid w:val="001A7EF4"/>
    <w:rsid w:val="001B0E17"/>
    <w:rsid w:val="001B222C"/>
    <w:rsid w:val="001B4AA4"/>
    <w:rsid w:val="001B53A7"/>
    <w:rsid w:val="001B5463"/>
    <w:rsid w:val="001B57C4"/>
    <w:rsid w:val="001B5F2A"/>
    <w:rsid w:val="001B7017"/>
    <w:rsid w:val="001C08C8"/>
    <w:rsid w:val="001C0E6F"/>
    <w:rsid w:val="001C18F9"/>
    <w:rsid w:val="001C2A1F"/>
    <w:rsid w:val="001C5381"/>
    <w:rsid w:val="001C5AC0"/>
    <w:rsid w:val="001C6E6F"/>
    <w:rsid w:val="001D16D2"/>
    <w:rsid w:val="001D23DB"/>
    <w:rsid w:val="001D26F4"/>
    <w:rsid w:val="001D4308"/>
    <w:rsid w:val="001D4E7F"/>
    <w:rsid w:val="001D6505"/>
    <w:rsid w:val="001E026A"/>
    <w:rsid w:val="001E0BEB"/>
    <w:rsid w:val="001E31F0"/>
    <w:rsid w:val="001E338F"/>
    <w:rsid w:val="001E3960"/>
    <w:rsid w:val="001E3D6D"/>
    <w:rsid w:val="001E436B"/>
    <w:rsid w:val="001E4A19"/>
    <w:rsid w:val="001E53C3"/>
    <w:rsid w:val="001E5835"/>
    <w:rsid w:val="001E5B82"/>
    <w:rsid w:val="001F0917"/>
    <w:rsid w:val="001F0F11"/>
    <w:rsid w:val="001F11B2"/>
    <w:rsid w:val="001F13E8"/>
    <w:rsid w:val="001F241C"/>
    <w:rsid w:val="001F4C5A"/>
    <w:rsid w:val="001F5051"/>
    <w:rsid w:val="001F54A5"/>
    <w:rsid w:val="001F71B7"/>
    <w:rsid w:val="001F76C4"/>
    <w:rsid w:val="001F7D33"/>
    <w:rsid w:val="00201D54"/>
    <w:rsid w:val="00201FDF"/>
    <w:rsid w:val="002029FA"/>
    <w:rsid w:val="00202C42"/>
    <w:rsid w:val="00203F8C"/>
    <w:rsid w:val="00204BBB"/>
    <w:rsid w:val="00205B54"/>
    <w:rsid w:val="00206969"/>
    <w:rsid w:val="002077CB"/>
    <w:rsid w:val="0020781A"/>
    <w:rsid w:val="00211282"/>
    <w:rsid w:val="00212889"/>
    <w:rsid w:val="0021365E"/>
    <w:rsid w:val="0021470D"/>
    <w:rsid w:val="00216361"/>
    <w:rsid w:val="00216370"/>
    <w:rsid w:val="002179CA"/>
    <w:rsid w:val="00217F18"/>
    <w:rsid w:val="0022085F"/>
    <w:rsid w:val="002215EC"/>
    <w:rsid w:val="00222A96"/>
    <w:rsid w:val="002248A0"/>
    <w:rsid w:val="002251C6"/>
    <w:rsid w:val="00225957"/>
    <w:rsid w:val="0022604B"/>
    <w:rsid w:val="0022650E"/>
    <w:rsid w:val="00227BA1"/>
    <w:rsid w:val="002312EB"/>
    <w:rsid w:val="00233E1E"/>
    <w:rsid w:val="002348DD"/>
    <w:rsid w:val="002379DD"/>
    <w:rsid w:val="002411E3"/>
    <w:rsid w:val="00243944"/>
    <w:rsid w:val="00243BE3"/>
    <w:rsid w:val="00245DEE"/>
    <w:rsid w:val="00251F89"/>
    <w:rsid w:val="0025415D"/>
    <w:rsid w:val="00254303"/>
    <w:rsid w:val="00254ACF"/>
    <w:rsid w:val="002551A9"/>
    <w:rsid w:val="00256BCF"/>
    <w:rsid w:val="00257BD6"/>
    <w:rsid w:val="002604C5"/>
    <w:rsid w:val="00261A9D"/>
    <w:rsid w:val="002624EE"/>
    <w:rsid w:val="002627E9"/>
    <w:rsid w:val="00262CD3"/>
    <w:rsid w:val="00264203"/>
    <w:rsid w:val="00264D53"/>
    <w:rsid w:val="00264E91"/>
    <w:rsid w:val="002659B6"/>
    <w:rsid w:val="00265C78"/>
    <w:rsid w:val="0027000E"/>
    <w:rsid w:val="00270DB0"/>
    <w:rsid w:val="00271117"/>
    <w:rsid w:val="00272CB9"/>
    <w:rsid w:val="0027317D"/>
    <w:rsid w:val="0027352C"/>
    <w:rsid w:val="00273D56"/>
    <w:rsid w:val="002760C6"/>
    <w:rsid w:val="00277226"/>
    <w:rsid w:val="0027772C"/>
    <w:rsid w:val="00277D37"/>
    <w:rsid w:val="00277E18"/>
    <w:rsid w:val="00282102"/>
    <w:rsid w:val="00282AAC"/>
    <w:rsid w:val="0028781D"/>
    <w:rsid w:val="00287F48"/>
    <w:rsid w:val="00287FE8"/>
    <w:rsid w:val="00290CB1"/>
    <w:rsid w:val="00291F90"/>
    <w:rsid w:val="00295D94"/>
    <w:rsid w:val="00296670"/>
    <w:rsid w:val="00296FBB"/>
    <w:rsid w:val="00297A1F"/>
    <w:rsid w:val="002A141B"/>
    <w:rsid w:val="002A1BE6"/>
    <w:rsid w:val="002A54CC"/>
    <w:rsid w:val="002A6347"/>
    <w:rsid w:val="002B243D"/>
    <w:rsid w:val="002B2D65"/>
    <w:rsid w:val="002B43BF"/>
    <w:rsid w:val="002B690F"/>
    <w:rsid w:val="002B7992"/>
    <w:rsid w:val="002B7C14"/>
    <w:rsid w:val="002C1C91"/>
    <w:rsid w:val="002C2536"/>
    <w:rsid w:val="002C2BCD"/>
    <w:rsid w:val="002C3CC7"/>
    <w:rsid w:val="002C62E3"/>
    <w:rsid w:val="002C7281"/>
    <w:rsid w:val="002C756C"/>
    <w:rsid w:val="002D1428"/>
    <w:rsid w:val="002D29BA"/>
    <w:rsid w:val="002D2EA0"/>
    <w:rsid w:val="002D38E1"/>
    <w:rsid w:val="002D4294"/>
    <w:rsid w:val="002D5174"/>
    <w:rsid w:val="002D52D4"/>
    <w:rsid w:val="002D7EC7"/>
    <w:rsid w:val="002E0768"/>
    <w:rsid w:val="002E18C6"/>
    <w:rsid w:val="002E1C53"/>
    <w:rsid w:val="002E2AB7"/>
    <w:rsid w:val="002E3543"/>
    <w:rsid w:val="002E3A4C"/>
    <w:rsid w:val="002E3C9D"/>
    <w:rsid w:val="002E5C36"/>
    <w:rsid w:val="002E7300"/>
    <w:rsid w:val="002E76B3"/>
    <w:rsid w:val="002F1411"/>
    <w:rsid w:val="002F1987"/>
    <w:rsid w:val="002F1FB9"/>
    <w:rsid w:val="002F2029"/>
    <w:rsid w:val="002F228C"/>
    <w:rsid w:val="002F2FF4"/>
    <w:rsid w:val="002F4D1A"/>
    <w:rsid w:val="002F54E5"/>
    <w:rsid w:val="00300C75"/>
    <w:rsid w:val="00300F48"/>
    <w:rsid w:val="00305AF4"/>
    <w:rsid w:val="00305ECA"/>
    <w:rsid w:val="0030650F"/>
    <w:rsid w:val="00306E5B"/>
    <w:rsid w:val="00307C71"/>
    <w:rsid w:val="00310699"/>
    <w:rsid w:val="00311283"/>
    <w:rsid w:val="00311536"/>
    <w:rsid w:val="00312164"/>
    <w:rsid w:val="00313B50"/>
    <w:rsid w:val="0031421F"/>
    <w:rsid w:val="00314EF9"/>
    <w:rsid w:val="00317C6B"/>
    <w:rsid w:val="00317CC6"/>
    <w:rsid w:val="003248FA"/>
    <w:rsid w:val="00324DA1"/>
    <w:rsid w:val="00324F28"/>
    <w:rsid w:val="00326095"/>
    <w:rsid w:val="003263EA"/>
    <w:rsid w:val="00327FA7"/>
    <w:rsid w:val="00330417"/>
    <w:rsid w:val="00333405"/>
    <w:rsid w:val="003335AA"/>
    <w:rsid w:val="00334397"/>
    <w:rsid w:val="00334953"/>
    <w:rsid w:val="00334D18"/>
    <w:rsid w:val="003352D1"/>
    <w:rsid w:val="00335499"/>
    <w:rsid w:val="00335C8B"/>
    <w:rsid w:val="00337761"/>
    <w:rsid w:val="00340EA7"/>
    <w:rsid w:val="00342DE1"/>
    <w:rsid w:val="00345DF7"/>
    <w:rsid w:val="00346A5B"/>
    <w:rsid w:val="00347ED6"/>
    <w:rsid w:val="003511F1"/>
    <w:rsid w:val="00351284"/>
    <w:rsid w:val="0035179F"/>
    <w:rsid w:val="00351A65"/>
    <w:rsid w:val="0035212A"/>
    <w:rsid w:val="00352F75"/>
    <w:rsid w:val="0035638B"/>
    <w:rsid w:val="00356C5A"/>
    <w:rsid w:val="00357A64"/>
    <w:rsid w:val="003629D4"/>
    <w:rsid w:val="0036430B"/>
    <w:rsid w:val="003659BD"/>
    <w:rsid w:val="00365BCE"/>
    <w:rsid w:val="003668C8"/>
    <w:rsid w:val="00366F45"/>
    <w:rsid w:val="00367968"/>
    <w:rsid w:val="00370F6A"/>
    <w:rsid w:val="003717F2"/>
    <w:rsid w:val="00373294"/>
    <w:rsid w:val="00373DA5"/>
    <w:rsid w:val="00374F12"/>
    <w:rsid w:val="00376591"/>
    <w:rsid w:val="00377691"/>
    <w:rsid w:val="003777A0"/>
    <w:rsid w:val="0038042F"/>
    <w:rsid w:val="00380B2B"/>
    <w:rsid w:val="003813E2"/>
    <w:rsid w:val="0038305F"/>
    <w:rsid w:val="0038372D"/>
    <w:rsid w:val="00383FD9"/>
    <w:rsid w:val="00386C24"/>
    <w:rsid w:val="003871A2"/>
    <w:rsid w:val="003900D3"/>
    <w:rsid w:val="00390126"/>
    <w:rsid w:val="00390645"/>
    <w:rsid w:val="00392340"/>
    <w:rsid w:val="0039277D"/>
    <w:rsid w:val="003932D9"/>
    <w:rsid w:val="003939CD"/>
    <w:rsid w:val="00393DE6"/>
    <w:rsid w:val="003950A7"/>
    <w:rsid w:val="00396167"/>
    <w:rsid w:val="0039639C"/>
    <w:rsid w:val="00396FC0"/>
    <w:rsid w:val="003A1A42"/>
    <w:rsid w:val="003A3846"/>
    <w:rsid w:val="003A4A47"/>
    <w:rsid w:val="003A4DBF"/>
    <w:rsid w:val="003A5E60"/>
    <w:rsid w:val="003A686B"/>
    <w:rsid w:val="003A6CBB"/>
    <w:rsid w:val="003B1C21"/>
    <w:rsid w:val="003B1DDF"/>
    <w:rsid w:val="003B21A6"/>
    <w:rsid w:val="003B2FCA"/>
    <w:rsid w:val="003B4779"/>
    <w:rsid w:val="003B63AA"/>
    <w:rsid w:val="003B7BA7"/>
    <w:rsid w:val="003B7CEC"/>
    <w:rsid w:val="003B7F18"/>
    <w:rsid w:val="003C00DD"/>
    <w:rsid w:val="003C0196"/>
    <w:rsid w:val="003C0A14"/>
    <w:rsid w:val="003C2A99"/>
    <w:rsid w:val="003C34BD"/>
    <w:rsid w:val="003C5050"/>
    <w:rsid w:val="003C6F2F"/>
    <w:rsid w:val="003C7173"/>
    <w:rsid w:val="003C79BD"/>
    <w:rsid w:val="003D5913"/>
    <w:rsid w:val="003D6196"/>
    <w:rsid w:val="003E15E7"/>
    <w:rsid w:val="003E1CF2"/>
    <w:rsid w:val="003E2287"/>
    <w:rsid w:val="003E2AD0"/>
    <w:rsid w:val="003E2EA3"/>
    <w:rsid w:val="003E3165"/>
    <w:rsid w:val="003E3998"/>
    <w:rsid w:val="003E4C94"/>
    <w:rsid w:val="003E5003"/>
    <w:rsid w:val="003E5243"/>
    <w:rsid w:val="003E59D7"/>
    <w:rsid w:val="003E67C2"/>
    <w:rsid w:val="003E7EC0"/>
    <w:rsid w:val="003F056A"/>
    <w:rsid w:val="003F35E4"/>
    <w:rsid w:val="003F4F20"/>
    <w:rsid w:val="003F696F"/>
    <w:rsid w:val="004012BC"/>
    <w:rsid w:val="00401EAE"/>
    <w:rsid w:val="00402516"/>
    <w:rsid w:val="00403B1F"/>
    <w:rsid w:val="004040EA"/>
    <w:rsid w:val="004061E4"/>
    <w:rsid w:val="0040761D"/>
    <w:rsid w:val="00407F44"/>
    <w:rsid w:val="00410919"/>
    <w:rsid w:val="00413DCB"/>
    <w:rsid w:val="00414A49"/>
    <w:rsid w:val="00415128"/>
    <w:rsid w:val="00416BC1"/>
    <w:rsid w:val="00417B5A"/>
    <w:rsid w:val="00417D53"/>
    <w:rsid w:val="00420F02"/>
    <w:rsid w:val="0042101E"/>
    <w:rsid w:val="00421750"/>
    <w:rsid w:val="00421AFA"/>
    <w:rsid w:val="00423D3F"/>
    <w:rsid w:val="004255E2"/>
    <w:rsid w:val="00426B2D"/>
    <w:rsid w:val="00426C22"/>
    <w:rsid w:val="0042777D"/>
    <w:rsid w:val="004309C3"/>
    <w:rsid w:val="00430AC6"/>
    <w:rsid w:val="00430CD7"/>
    <w:rsid w:val="004320D1"/>
    <w:rsid w:val="00432D47"/>
    <w:rsid w:val="00432E30"/>
    <w:rsid w:val="00432E75"/>
    <w:rsid w:val="00434471"/>
    <w:rsid w:val="00434494"/>
    <w:rsid w:val="0043690D"/>
    <w:rsid w:val="00437040"/>
    <w:rsid w:val="004377CF"/>
    <w:rsid w:val="00442857"/>
    <w:rsid w:val="00442F8F"/>
    <w:rsid w:val="00442F97"/>
    <w:rsid w:val="00443C2F"/>
    <w:rsid w:val="00444BB6"/>
    <w:rsid w:val="00446E66"/>
    <w:rsid w:val="00452B7A"/>
    <w:rsid w:val="00453A20"/>
    <w:rsid w:val="004546E7"/>
    <w:rsid w:val="004572E5"/>
    <w:rsid w:val="00457EAB"/>
    <w:rsid w:val="00461B5A"/>
    <w:rsid w:val="0046216C"/>
    <w:rsid w:val="004639BB"/>
    <w:rsid w:val="00465441"/>
    <w:rsid w:val="0046559F"/>
    <w:rsid w:val="00465B34"/>
    <w:rsid w:val="00465CC3"/>
    <w:rsid w:val="00465F00"/>
    <w:rsid w:val="0046613C"/>
    <w:rsid w:val="00466729"/>
    <w:rsid w:val="0046689F"/>
    <w:rsid w:val="00466B09"/>
    <w:rsid w:val="004679B7"/>
    <w:rsid w:val="00471908"/>
    <w:rsid w:val="00472B44"/>
    <w:rsid w:val="00472C07"/>
    <w:rsid w:val="00472D20"/>
    <w:rsid w:val="004741C0"/>
    <w:rsid w:val="00474BDB"/>
    <w:rsid w:val="00474D9E"/>
    <w:rsid w:val="00475DC0"/>
    <w:rsid w:val="004810AB"/>
    <w:rsid w:val="00481226"/>
    <w:rsid w:val="004814A2"/>
    <w:rsid w:val="0048260F"/>
    <w:rsid w:val="004826EA"/>
    <w:rsid w:val="0048299A"/>
    <w:rsid w:val="00482E62"/>
    <w:rsid w:val="00482EEA"/>
    <w:rsid w:val="0048377E"/>
    <w:rsid w:val="00483F03"/>
    <w:rsid w:val="004853E7"/>
    <w:rsid w:val="0048576F"/>
    <w:rsid w:val="004859BA"/>
    <w:rsid w:val="00485F4E"/>
    <w:rsid w:val="004910F7"/>
    <w:rsid w:val="00491753"/>
    <w:rsid w:val="004927F9"/>
    <w:rsid w:val="00493752"/>
    <w:rsid w:val="00495B38"/>
    <w:rsid w:val="00497DD7"/>
    <w:rsid w:val="004A0E4B"/>
    <w:rsid w:val="004A2764"/>
    <w:rsid w:val="004A28DB"/>
    <w:rsid w:val="004A4485"/>
    <w:rsid w:val="004A45B8"/>
    <w:rsid w:val="004A4F6A"/>
    <w:rsid w:val="004A54E7"/>
    <w:rsid w:val="004A59C4"/>
    <w:rsid w:val="004A7419"/>
    <w:rsid w:val="004B092E"/>
    <w:rsid w:val="004B15EF"/>
    <w:rsid w:val="004B188A"/>
    <w:rsid w:val="004B3DCB"/>
    <w:rsid w:val="004B3E45"/>
    <w:rsid w:val="004B43E9"/>
    <w:rsid w:val="004B561F"/>
    <w:rsid w:val="004B70A0"/>
    <w:rsid w:val="004C1276"/>
    <w:rsid w:val="004C1988"/>
    <w:rsid w:val="004C4E52"/>
    <w:rsid w:val="004C6647"/>
    <w:rsid w:val="004C7008"/>
    <w:rsid w:val="004D0103"/>
    <w:rsid w:val="004D0AD5"/>
    <w:rsid w:val="004D1492"/>
    <w:rsid w:val="004D228B"/>
    <w:rsid w:val="004D4E81"/>
    <w:rsid w:val="004D6C84"/>
    <w:rsid w:val="004D6F7B"/>
    <w:rsid w:val="004D7861"/>
    <w:rsid w:val="004E04DC"/>
    <w:rsid w:val="004E13BC"/>
    <w:rsid w:val="004E2DA5"/>
    <w:rsid w:val="004E3A63"/>
    <w:rsid w:val="004E6EA3"/>
    <w:rsid w:val="004F0A63"/>
    <w:rsid w:val="004F0F01"/>
    <w:rsid w:val="004F1AB8"/>
    <w:rsid w:val="004F2101"/>
    <w:rsid w:val="004F24BF"/>
    <w:rsid w:val="004F4400"/>
    <w:rsid w:val="004F5677"/>
    <w:rsid w:val="004F6BEF"/>
    <w:rsid w:val="004F72A6"/>
    <w:rsid w:val="004F7ECA"/>
    <w:rsid w:val="005004E8"/>
    <w:rsid w:val="00500F49"/>
    <w:rsid w:val="00502063"/>
    <w:rsid w:val="00502209"/>
    <w:rsid w:val="005025E8"/>
    <w:rsid w:val="005028F7"/>
    <w:rsid w:val="00502E4E"/>
    <w:rsid w:val="00506C6D"/>
    <w:rsid w:val="005071DE"/>
    <w:rsid w:val="005141E7"/>
    <w:rsid w:val="00514B60"/>
    <w:rsid w:val="0051636A"/>
    <w:rsid w:val="00521864"/>
    <w:rsid w:val="00522C04"/>
    <w:rsid w:val="0052572E"/>
    <w:rsid w:val="00527969"/>
    <w:rsid w:val="00531EE8"/>
    <w:rsid w:val="00531F69"/>
    <w:rsid w:val="00532A90"/>
    <w:rsid w:val="005346C4"/>
    <w:rsid w:val="005353D6"/>
    <w:rsid w:val="0053659F"/>
    <w:rsid w:val="005379C5"/>
    <w:rsid w:val="00540858"/>
    <w:rsid w:val="0054478E"/>
    <w:rsid w:val="00547226"/>
    <w:rsid w:val="005505C4"/>
    <w:rsid w:val="00550D7D"/>
    <w:rsid w:val="00552797"/>
    <w:rsid w:val="00552B0D"/>
    <w:rsid w:val="00552F90"/>
    <w:rsid w:val="005538B4"/>
    <w:rsid w:val="00553B78"/>
    <w:rsid w:val="0055404A"/>
    <w:rsid w:val="0055409F"/>
    <w:rsid w:val="0055631F"/>
    <w:rsid w:val="005564EB"/>
    <w:rsid w:val="00556842"/>
    <w:rsid w:val="00557B2E"/>
    <w:rsid w:val="0056132E"/>
    <w:rsid w:val="00564CCE"/>
    <w:rsid w:val="00566626"/>
    <w:rsid w:val="00570077"/>
    <w:rsid w:val="00571EE0"/>
    <w:rsid w:val="005728B8"/>
    <w:rsid w:val="00572F3A"/>
    <w:rsid w:val="00573489"/>
    <w:rsid w:val="00575847"/>
    <w:rsid w:val="00575E5E"/>
    <w:rsid w:val="00581AB6"/>
    <w:rsid w:val="005827B5"/>
    <w:rsid w:val="00582A14"/>
    <w:rsid w:val="005830D4"/>
    <w:rsid w:val="00583138"/>
    <w:rsid w:val="0058357B"/>
    <w:rsid w:val="00584072"/>
    <w:rsid w:val="005850E4"/>
    <w:rsid w:val="00585A45"/>
    <w:rsid w:val="00586979"/>
    <w:rsid w:val="00586F53"/>
    <w:rsid w:val="00587E34"/>
    <w:rsid w:val="0059199C"/>
    <w:rsid w:val="00591EF2"/>
    <w:rsid w:val="00591F3D"/>
    <w:rsid w:val="00592870"/>
    <w:rsid w:val="005931FD"/>
    <w:rsid w:val="0059678F"/>
    <w:rsid w:val="00596C18"/>
    <w:rsid w:val="005A36F1"/>
    <w:rsid w:val="005A415D"/>
    <w:rsid w:val="005A5CA6"/>
    <w:rsid w:val="005A610F"/>
    <w:rsid w:val="005B05A3"/>
    <w:rsid w:val="005B106C"/>
    <w:rsid w:val="005B1608"/>
    <w:rsid w:val="005B1A41"/>
    <w:rsid w:val="005B2130"/>
    <w:rsid w:val="005B2C13"/>
    <w:rsid w:val="005B40F9"/>
    <w:rsid w:val="005B4D7D"/>
    <w:rsid w:val="005B4D8A"/>
    <w:rsid w:val="005B5747"/>
    <w:rsid w:val="005B5AD8"/>
    <w:rsid w:val="005C072F"/>
    <w:rsid w:val="005C0B59"/>
    <w:rsid w:val="005C2034"/>
    <w:rsid w:val="005C2AFD"/>
    <w:rsid w:val="005C2D5A"/>
    <w:rsid w:val="005C7503"/>
    <w:rsid w:val="005C7AC6"/>
    <w:rsid w:val="005D0257"/>
    <w:rsid w:val="005D11AE"/>
    <w:rsid w:val="005D32C3"/>
    <w:rsid w:val="005D37ED"/>
    <w:rsid w:val="005D3E7D"/>
    <w:rsid w:val="005D62EB"/>
    <w:rsid w:val="005D665A"/>
    <w:rsid w:val="005D6DC5"/>
    <w:rsid w:val="005E0911"/>
    <w:rsid w:val="005E3B00"/>
    <w:rsid w:val="005E6FDF"/>
    <w:rsid w:val="005E7C65"/>
    <w:rsid w:val="005F0A64"/>
    <w:rsid w:val="005F2412"/>
    <w:rsid w:val="005F5D8D"/>
    <w:rsid w:val="005F64D7"/>
    <w:rsid w:val="005F7480"/>
    <w:rsid w:val="005F78D7"/>
    <w:rsid w:val="005F7CDA"/>
    <w:rsid w:val="00605726"/>
    <w:rsid w:val="00606001"/>
    <w:rsid w:val="006110CC"/>
    <w:rsid w:val="00612B67"/>
    <w:rsid w:val="00613427"/>
    <w:rsid w:val="00615667"/>
    <w:rsid w:val="006156BC"/>
    <w:rsid w:val="006206DD"/>
    <w:rsid w:val="00620745"/>
    <w:rsid w:val="0062257F"/>
    <w:rsid w:val="0062284E"/>
    <w:rsid w:val="00624204"/>
    <w:rsid w:val="006253DC"/>
    <w:rsid w:val="00625AC2"/>
    <w:rsid w:val="00626AAA"/>
    <w:rsid w:val="006271C6"/>
    <w:rsid w:val="006300A6"/>
    <w:rsid w:val="006306BC"/>
    <w:rsid w:val="00630E4E"/>
    <w:rsid w:val="00630EBA"/>
    <w:rsid w:val="006320EA"/>
    <w:rsid w:val="00632F5D"/>
    <w:rsid w:val="00633961"/>
    <w:rsid w:val="006345EE"/>
    <w:rsid w:val="00635F02"/>
    <w:rsid w:val="0063667A"/>
    <w:rsid w:val="006404E2"/>
    <w:rsid w:val="00640845"/>
    <w:rsid w:val="00641397"/>
    <w:rsid w:val="00644565"/>
    <w:rsid w:val="006452C8"/>
    <w:rsid w:val="00645409"/>
    <w:rsid w:val="0064573B"/>
    <w:rsid w:val="006471BA"/>
    <w:rsid w:val="00647A13"/>
    <w:rsid w:val="00650675"/>
    <w:rsid w:val="006538FA"/>
    <w:rsid w:val="00655952"/>
    <w:rsid w:val="00655A42"/>
    <w:rsid w:val="0065614B"/>
    <w:rsid w:val="00656D42"/>
    <w:rsid w:val="006606A3"/>
    <w:rsid w:val="00660BD3"/>
    <w:rsid w:val="00660E8F"/>
    <w:rsid w:val="00661487"/>
    <w:rsid w:val="00664C6D"/>
    <w:rsid w:val="006652BF"/>
    <w:rsid w:val="006657DC"/>
    <w:rsid w:val="006663A0"/>
    <w:rsid w:val="00666F30"/>
    <w:rsid w:val="00670580"/>
    <w:rsid w:val="00672DF2"/>
    <w:rsid w:val="006744ED"/>
    <w:rsid w:val="00674AFD"/>
    <w:rsid w:val="00676048"/>
    <w:rsid w:val="006760F7"/>
    <w:rsid w:val="00676DE5"/>
    <w:rsid w:val="00677062"/>
    <w:rsid w:val="006827BE"/>
    <w:rsid w:val="00682A84"/>
    <w:rsid w:val="00684DCD"/>
    <w:rsid w:val="0068547E"/>
    <w:rsid w:val="00685779"/>
    <w:rsid w:val="00690265"/>
    <w:rsid w:val="00690AAE"/>
    <w:rsid w:val="006926C5"/>
    <w:rsid w:val="00692E88"/>
    <w:rsid w:val="006950C2"/>
    <w:rsid w:val="00695232"/>
    <w:rsid w:val="00695FF1"/>
    <w:rsid w:val="0069632D"/>
    <w:rsid w:val="006A1A84"/>
    <w:rsid w:val="006A5D58"/>
    <w:rsid w:val="006A5F2E"/>
    <w:rsid w:val="006A67AE"/>
    <w:rsid w:val="006A7AE5"/>
    <w:rsid w:val="006B0487"/>
    <w:rsid w:val="006B0840"/>
    <w:rsid w:val="006B116E"/>
    <w:rsid w:val="006B1DC0"/>
    <w:rsid w:val="006B43EA"/>
    <w:rsid w:val="006B7C5C"/>
    <w:rsid w:val="006C300E"/>
    <w:rsid w:val="006C3826"/>
    <w:rsid w:val="006C63FB"/>
    <w:rsid w:val="006D4569"/>
    <w:rsid w:val="006D5278"/>
    <w:rsid w:val="006D7864"/>
    <w:rsid w:val="006E206D"/>
    <w:rsid w:val="006E3E1A"/>
    <w:rsid w:val="006E4F51"/>
    <w:rsid w:val="006E651E"/>
    <w:rsid w:val="006F15E2"/>
    <w:rsid w:val="006F19F6"/>
    <w:rsid w:val="006F1FF1"/>
    <w:rsid w:val="006F2768"/>
    <w:rsid w:val="006F5533"/>
    <w:rsid w:val="006F5643"/>
    <w:rsid w:val="007015B3"/>
    <w:rsid w:val="00703B93"/>
    <w:rsid w:val="00705077"/>
    <w:rsid w:val="00705582"/>
    <w:rsid w:val="007055D0"/>
    <w:rsid w:val="00705A37"/>
    <w:rsid w:val="007062A6"/>
    <w:rsid w:val="00706C78"/>
    <w:rsid w:val="00707990"/>
    <w:rsid w:val="00710BF1"/>
    <w:rsid w:val="00710C11"/>
    <w:rsid w:val="00711073"/>
    <w:rsid w:val="007120A8"/>
    <w:rsid w:val="007129AC"/>
    <w:rsid w:val="00713D3B"/>
    <w:rsid w:val="007142CB"/>
    <w:rsid w:val="00715705"/>
    <w:rsid w:val="00720F52"/>
    <w:rsid w:val="00721CC4"/>
    <w:rsid w:val="0072327A"/>
    <w:rsid w:val="00723363"/>
    <w:rsid w:val="007243CA"/>
    <w:rsid w:val="00724961"/>
    <w:rsid w:val="007256D0"/>
    <w:rsid w:val="00725E81"/>
    <w:rsid w:val="00726373"/>
    <w:rsid w:val="007316CE"/>
    <w:rsid w:val="00736CF4"/>
    <w:rsid w:val="00737122"/>
    <w:rsid w:val="00737271"/>
    <w:rsid w:val="0074037C"/>
    <w:rsid w:val="00742455"/>
    <w:rsid w:val="00744C85"/>
    <w:rsid w:val="0074529F"/>
    <w:rsid w:val="00745D1D"/>
    <w:rsid w:val="0074782D"/>
    <w:rsid w:val="0075039A"/>
    <w:rsid w:val="007520F5"/>
    <w:rsid w:val="00752F48"/>
    <w:rsid w:val="007629FF"/>
    <w:rsid w:val="00762A8D"/>
    <w:rsid w:val="007743AA"/>
    <w:rsid w:val="00774EB2"/>
    <w:rsid w:val="007766B8"/>
    <w:rsid w:val="00776E00"/>
    <w:rsid w:val="00777760"/>
    <w:rsid w:val="007777E8"/>
    <w:rsid w:val="00777800"/>
    <w:rsid w:val="00777834"/>
    <w:rsid w:val="00780F3D"/>
    <w:rsid w:val="00780F7D"/>
    <w:rsid w:val="00781901"/>
    <w:rsid w:val="0078330B"/>
    <w:rsid w:val="007833AC"/>
    <w:rsid w:val="00783A95"/>
    <w:rsid w:val="00784E08"/>
    <w:rsid w:val="00785D79"/>
    <w:rsid w:val="007879C3"/>
    <w:rsid w:val="00790DB4"/>
    <w:rsid w:val="00791E68"/>
    <w:rsid w:val="00793B73"/>
    <w:rsid w:val="007957F9"/>
    <w:rsid w:val="00795A16"/>
    <w:rsid w:val="00796B4B"/>
    <w:rsid w:val="00797878"/>
    <w:rsid w:val="00797DB3"/>
    <w:rsid w:val="007A0928"/>
    <w:rsid w:val="007A0F24"/>
    <w:rsid w:val="007A17CE"/>
    <w:rsid w:val="007A2612"/>
    <w:rsid w:val="007A352A"/>
    <w:rsid w:val="007A37F1"/>
    <w:rsid w:val="007A7692"/>
    <w:rsid w:val="007B1B8D"/>
    <w:rsid w:val="007B574B"/>
    <w:rsid w:val="007B76CD"/>
    <w:rsid w:val="007C13D9"/>
    <w:rsid w:val="007C13F8"/>
    <w:rsid w:val="007C389C"/>
    <w:rsid w:val="007C4655"/>
    <w:rsid w:val="007C754D"/>
    <w:rsid w:val="007C7D51"/>
    <w:rsid w:val="007D0C7C"/>
    <w:rsid w:val="007D0D18"/>
    <w:rsid w:val="007D1D16"/>
    <w:rsid w:val="007D2B47"/>
    <w:rsid w:val="007D3ED3"/>
    <w:rsid w:val="007D626E"/>
    <w:rsid w:val="007D68B9"/>
    <w:rsid w:val="007D77E1"/>
    <w:rsid w:val="007E0026"/>
    <w:rsid w:val="007E20BC"/>
    <w:rsid w:val="007E5807"/>
    <w:rsid w:val="007F0DED"/>
    <w:rsid w:val="007F1663"/>
    <w:rsid w:val="007F2435"/>
    <w:rsid w:val="007F3CC8"/>
    <w:rsid w:val="007F4164"/>
    <w:rsid w:val="007F531C"/>
    <w:rsid w:val="007F56A5"/>
    <w:rsid w:val="007F6C4E"/>
    <w:rsid w:val="008014C8"/>
    <w:rsid w:val="00801B94"/>
    <w:rsid w:val="008023C5"/>
    <w:rsid w:val="00803EBF"/>
    <w:rsid w:val="008102AD"/>
    <w:rsid w:val="00813C71"/>
    <w:rsid w:val="008166DD"/>
    <w:rsid w:val="0081716D"/>
    <w:rsid w:val="008203D1"/>
    <w:rsid w:val="00820D0A"/>
    <w:rsid w:val="00823897"/>
    <w:rsid w:val="008243F3"/>
    <w:rsid w:val="00824448"/>
    <w:rsid w:val="008247BE"/>
    <w:rsid w:val="00827ABC"/>
    <w:rsid w:val="008332E4"/>
    <w:rsid w:val="00833C8D"/>
    <w:rsid w:val="00833E8F"/>
    <w:rsid w:val="008350D9"/>
    <w:rsid w:val="0083578F"/>
    <w:rsid w:val="00835FE0"/>
    <w:rsid w:val="00837178"/>
    <w:rsid w:val="008402F7"/>
    <w:rsid w:val="0084092D"/>
    <w:rsid w:val="00840B90"/>
    <w:rsid w:val="00841033"/>
    <w:rsid w:val="00841D69"/>
    <w:rsid w:val="00842443"/>
    <w:rsid w:val="00843AF9"/>
    <w:rsid w:val="0084759A"/>
    <w:rsid w:val="00855270"/>
    <w:rsid w:val="008567EF"/>
    <w:rsid w:val="008578B6"/>
    <w:rsid w:val="00860642"/>
    <w:rsid w:val="00862DD6"/>
    <w:rsid w:val="0086474D"/>
    <w:rsid w:val="0087131E"/>
    <w:rsid w:val="008718C5"/>
    <w:rsid w:val="00872BF9"/>
    <w:rsid w:val="00872CA7"/>
    <w:rsid w:val="00873058"/>
    <w:rsid w:val="0087417E"/>
    <w:rsid w:val="00874F7D"/>
    <w:rsid w:val="0087656E"/>
    <w:rsid w:val="00876BD7"/>
    <w:rsid w:val="00876BFA"/>
    <w:rsid w:val="008813EB"/>
    <w:rsid w:val="008818C6"/>
    <w:rsid w:val="00882BA5"/>
    <w:rsid w:val="00882C53"/>
    <w:rsid w:val="008833B1"/>
    <w:rsid w:val="00884B88"/>
    <w:rsid w:val="008850AD"/>
    <w:rsid w:val="008850DB"/>
    <w:rsid w:val="00885BB9"/>
    <w:rsid w:val="00887453"/>
    <w:rsid w:val="00890263"/>
    <w:rsid w:val="00891CD8"/>
    <w:rsid w:val="00892A30"/>
    <w:rsid w:val="008950D1"/>
    <w:rsid w:val="00897CFC"/>
    <w:rsid w:val="008A16A1"/>
    <w:rsid w:val="008A1AC3"/>
    <w:rsid w:val="008A1C41"/>
    <w:rsid w:val="008A1DFA"/>
    <w:rsid w:val="008A21CA"/>
    <w:rsid w:val="008A4353"/>
    <w:rsid w:val="008A4B2A"/>
    <w:rsid w:val="008A65B0"/>
    <w:rsid w:val="008A6677"/>
    <w:rsid w:val="008A7B43"/>
    <w:rsid w:val="008B0C73"/>
    <w:rsid w:val="008B31E0"/>
    <w:rsid w:val="008B3D57"/>
    <w:rsid w:val="008B4880"/>
    <w:rsid w:val="008B4EA3"/>
    <w:rsid w:val="008B533A"/>
    <w:rsid w:val="008B6989"/>
    <w:rsid w:val="008B7B5F"/>
    <w:rsid w:val="008C01D6"/>
    <w:rsid w:val="008C0265"/>
    <w:rsid w:val="008C183E"/>
    <w:rsid w:val="008C19E0"/>
    <w:rsid w:val="008C284F"/>
    <w:rsid w:val="008C2955"/>
    <w:rsid w:val="008C2A3F"/>
    <w:rsid w:val="008C3E50"/>
    <w:rsid w:val="008C43D0"/>
    <w:rsid w:val="008C4527"/>
    <w:rsid w:val="008C5A63"/>
    <w:rsid w:val="008C62D8"/>
    <w:rsid w:val="008C7603"/>
    <w:rsid w:val="008D10A8"/>
    <w:rsid w:val="008D1510"/>
    <w:rsid w:val="008D2E8A"/>
    <w:rsid w:val="008D4E7A"/>
    <w:rsid w:val="008D5983"/>
    <w:rsid w:val="008E1299"/>
    <w:rsid w:val="008E1580"/>
    <w:rsid w:val="008E2AF6"/>
    <w:rsid w:val="008E34C4"/>
    <w:rsid w:val="008E4028"/>
    <w:rsid w:val="008F3D77"/>
    <w:rsid w:val="008F4B1C"/>
    <w:rsid w:val="008F59C6"/>
    <w:rsid w:val="008F7D45"/>
    <w:rsid w:val="009004AF"/>
    <w:rsid w:val="00900818"/>
    <w:rsid w:val="00900F3C"/>
    <w:rsid w:val="0090111F"/>
    <w:rsid w:val="00906430"/>
    <w:rsid w:val="009071A7"/>
    <w:rsid w:val="00910974"/>
    <w:rsid w:val="00910A49"/>
    <w:rsid w:val="009111FF"/>
    <w:rsid w:val="009120BF"/>
    <w:rsid w:val="00913EC5"/>
    <w:rsid w:val="00913FA9"/>
    <w:rsid w:val="0091451E"/>
    <w:rsid w:val="009150BE"/>
    <w:rsid w:val="00916513"/>
    <w:rsid w:val="00916D6E"/>
    <w:rsid w:val="009178DC"/>
    <w:rsid w:val="00917F75"/>
    <w:rsid w:val="00920A4F"/>
    <w:rsid w:val="00920F8B"/>
    <w:rsid w:val="00921330"/>
    <w:rsid w:val="00921432"/>
    <w:rsid w:val="009232C8"/>
    <w:rsid w:val="00923674"/>
    <w:rsid w:val="00924C8B"/>
    <w:rsid w:val="009308DC"/>
    <w:rsid w:val="00930DAF"/>
    <w:rsid w:val="00932372"/>
    <w:rsid w:val="00932F73"/>
    <w:rsid w:val="00933083"/>
    <w:rsid w:val="00933608"/>
    <w:rsid w:val="00933EEB"/>
    <w:rsid w:val="0093406B"/>
    <w:rsid w:val="00934863"/>
    <w:rsid w:val="0093583E"/>
    <w:rsid w:val="00940C45"/>
    <w:rsid w:val="00941DB0"/>
    <w:rsid w:val="00942AAB"/>
    <w:rsid w:val="00942DB3"/>
    <w:rsid w:val="009442AB"/>
    <w:rsid w:val="009449A9"/>
    <w:rsid w:val="00945AF7"/>
    <w:rsid w:val="00951747"/>
    <w:rsid w:val="00951A31"/>
    <w:rsid w:val="00952A85"/>
    <w:rsid w:val="00954265"/>
    <w:rsid w:val="00956966"/>
    <w:rsid w:val="009569A3"/>
    <w:rsid w:val="00957534"/>
    <w:rsid w:val="00961290"/>
    <w:rsid w:val="00962AB3"/>
    <w:rsid w:val="009648F4"/>
    <w:rsid w:val="00966575"/>
    <w:rsid w:val="00967382"/>
    <w:rsid w:val="00967BA5"/>
    <w:rsid w:val="00970323"/>
    <w:rsid w:val="00973DA8"/>
    <w:rsid w:val="009746C1"/>
    <w:rsid w:val="0097498C"/>
    <w:rsid w:val="00975667"/>
    <w:rsid w:val="0097677A"/>
    <w:rsid w:val="00977069"/>
    <w:rsid w:val="009776CB"/>
    <w:rsid w:val="00977D55"/>
    <w:rsid w:val="00980BA3"/>
    <w:rsid w:val="00980D95"/>
    <w:rsid w:val="009814B9"/>
    <w:rsid w:val="009836DD"/>
    <w:rsid w:val="009852D5"/>
    <w:rsid w:val="0098561D"/>
    <w:rsid w:val="009867CA"/>
    <w:rsid w:val="009901C0"/>
    <w:rsid w:val="00994087"/>
    <w:rsid w:val="009951E5"/>
    <w:rsid w:val="00995569"/>
    <w:rsid w:val="00997494"/>
    <w:rsid w:val="009A0124"/>
    <w:rsid w:val="009A0863"/>
    <w:rsid w:val="009A0EB6"/>
    <w:rsid w:val="009A18E3"/>
    <w:rsid w:val="009A1CA7"/>
    <w:rsid w:val="009A3E59"/>
    <w:rsid w:val="009A55E1"/>
    <w:rsid w:val="009A573E"/>
    <w:rsid w:val="009A58E9"/>
    <w:rsid w:val="009A5C7C"/>
    <w:rsid w:val="009A6423"/>
    <w:rsid w:val="009A6424"/>
    <w:rsid w:val="009A66A7"/>
    <w:rsid w:val="009A733C"/>
    <w:rsid w:val="009A7D12"/>
    <w:rsid w:val="009A7FF8"/>
    <w:rsid w:val="009B0039"/>
    <w:rsid w:val="009B2057"/>
    <w:rsid w:val="009B4121"/>
    <w:rsid w:val="009B4875"/>
    <w:rsid w:val="009B545E"/>
    <w:rsid w:val="009B563C"/>
    <w:rsid w:val="009B7C2D"/>
    <w:rsid w:val="009D01FD"/>
    <w:rsid w:val="009D13E1"/>
    <w:rsid w:val="009D142F"/>
    <w:rsid w:val="009D2183"/>
    <w:rsid w:val="009D30FA"/>
    <w:rsid w:val="009D3205"/>
    <w:rsid w:val="009D3FA6"/>
    <w:rsid w:val="009E0C12"/>
    <w:rsid w:val="009E2C6D"/>
    <w:rsid w:val="009E2C9D"/>
    <w:rsid w:val="009E5743"/>
    <w:rsid w:val="009E65E7"/>
    <w:rsid w:val="009E6C2F"/>
    <w:rsid w:val="009E7B57"/>
    <w:rsid w:val="009F06B5"/>
    <w:rsid w:val="009F228D"/>
    <w:rsid w:val="009F331B"/>
    <w:rsid w:val="009F3820"/>
    <w:rsid w:val="009F42FA"/>
    <w:rsid w:val="009F46C7"/>
    <w:rsid w:val="009F603B"/>
    <w:rsid w:val="009F65C0"/>
    <w:rsid w:val="009F68B2"/>
    <w:rsid w:val="00A034C7"/>
    <w:rsid w:val="00A06136"/>
    <w:rsid w:val="00A141F0"/>
    <w:rsid w:val="00A2317A"/>
    <w:rsid w:val="00A24473"/>
    <w:rsid w:val="00A254B1"/>
    <w:rsid w:val="00A257AF"/>
    <w:rsid w:val="00A271B2"/>
    <w:rsid w:val="00A27E76"/>
    <w:rsid w:val="00A30AB1"/>
    <w:rsid w:val="00A30DCD"/>
    <w:rsid w:val="00A3136A"/>
    <w:rsid w:val="00A3227A"/>
    <w:rsid w:val="00A32340"/>
    <w:rsid w:val="00A32372"/>
    <w:rsid w:val="00A3264D"/>
    <w:rsid w:val="00A348C8"/>
    <w:rsid w:val="00A35A51"/>
    <w:rsid w:val="00A41173"/>
    <w:rsid w:val="00A41CD7"/>
    <w:rsid w:val="00A43AD1"/>
    <w:rsid w:val="00A44E44"/>
    <w:rsid w:val="00A46DA5"/>
    <w:rsid w:val="00A53B28"/>
    <w:rsid w:val="00A541FF"/>
    <w:rsid w:val="00A545C7"/>
    <w:rsid w:val="00A56723"/>
    <w:rsid w:val="00A57914"/>
    <w:rsid w:val="00A60431"/>
    <w:rsid w:val="00A60808"/>
    <w:rsid w:val="00A62C79"/>
    <w:rsid w:val="00A62F93"/>
    <w:rsid w:val="00A644B3"/>
    <w:rsid w:val="00A65FF8"/>
    <w:rsid w:val="00A66851"/>
    <w:rsid w:val="00A66BC6"/>
    <w:rsid w:val="00A67211"/>
    <w:rsid w:val="00A67E1C"/>
    <w:rsid w:val="00A71F05"/>
    <w:rsid w:val="00A745F8"/>
    <w:rsid w:val="00A777F7"/>
    <w:rsid w:val="00A80116"/>
    <w:rsid w:val="00A839EE"/>
    <w:rsid w:val="00A83F9E"/>
    <w:rsid w:val="00A86F6E"/>
    <w:rsid w:val="00A90333"/>
    <w:rsid w:val="00A908E5"/>
    <w:rsid w:val="00A910B5"/>
    <w:rsid w:val="00A94061"/>
    <w:rsid w:val="00A94C02"/>
    <w:rsid w:val="00A95312"/>
    <w:rsid w:val="00A95927"/>
    <w:rsid w:val="00AA1475"/>
    <w:rsid w:val="00AA3A3C"/>
    <w:rsid w:val="00AA3D33"/>
    <w:rsid w:val="00AA604A"/>
    <w:rsid w:val="00AA70C9"/>
    <w:rsid w:val="00AA7483"/>
    <w:rsid w:val="00AB1191"/>
    <w:rsid w:val="00AB46D1"/>
    <w:rsid w:val="00AB574D"/>
    <w:rsid w:val="00AB7ACB"/>
    <w:rsid w:val="00AC1684"/>
    <w:rsid w:val="00AC2547"/>
    <w:rsid w:val="00AC2FE6"/>
    <w:rsid w:val="00AC48C8"/>
    <w:rsid w:val="00AC6E26"/>
    <w:rsid w:val="00AC7D8C"/>
    <w:rsid w:val="00AD0C93"/>
    <w:rsid w:val="00AD1B10"/>
    <w:rsid w:val="00AD2135"/>
    <w:rsid w:val="00AD2139"/>
    <w:rsid w:val="00AD21F7"/>
    <w:rsid w:val="00AD2494"/>
    <w:rsid w:val="00AD5487"/>
    <w:rsid w:val="00AD5A92"/>
    <w:rsid w:val="00AD60BD"/>
    <w:rsid w:val="00AD642D"/>
    <w:rsid w:val="00AE1255"/>
    <w:rsid w:val="00AE2C49"/>
    <w:rsid w:val="00AE305D"/>
    <w:rsid w:val="00AE38B1"/>
    <w:rsid w:val="00AE56BB"/>
    <w:rsid w:val="00AF09FD"/>
    <w:rsid w:val="00AF41CA"/>
    <w:rsid w:val="00AF55AB"/>
    <w:rsid w:val="00AF65AD"/>
    <w:rsid w:val="00AF6998"/>
    <w:rsid w:val="00AF6CA9"/>
    <w:rsid w:val="00B02140"/>
    <w:rsid w:val="00B026C8"/>
    <w:rsid w:val="00B0296D"/>
    <w:rsid w:val="00B03C79"/>
    <w:rsid w:val="00B045EA"/>
    <w:rsid w:val="00B045FF"/>
    <w:rsid w:val="00B05CE1"/>
    <w:rsid w:val="00B07B42"/>
    <w:rsid w:val="00B07B4E"/>
    <w:rsid w:val="00B11533"/>
    <w:rsid w:val="00B12696"/>
    <w:rsid w:val="00B1320E"/>
    <w:rsid w:val="00B1382A"/>
    <w:rsid w:val="00B15D1C"/>
    <w:rsid w:val="00B16885"/>
    <w:rsid w:val="00B16AF3"/>
    <w:rsid w:val="00B20344"/>
    <w:rsid w:val="00B2232F"/>
    <w:rsid w:val="00B24C8E"/>
    <w:rsid w:val="00B250F6"/>
    <w:rsid w:val="00B256AB"/>
    <w:rsid w:val="00B30C12"/>
    <w:rsid w:val="00B3535A"/>
    <w:rsid w:val="00B4038F"/>
    <w:rsid w:val="00B40A5A"/>
    <w:rsid w:val="00B42060"/>
    <w:rsid w:val="00B4232E"/>
    <w:rsid w:val="00B42A2C"/>
    <w:rsid w:val="00B43F10"/>
    <w:rsid w:val="00B45B35"/>
    <w:rsid w:val="00B45B83"/>
    <w:rsid w:val="00B45CD1"/>
    <w:rsid w:val="00B474F2"/>
    <w:rsid w:val="00B47A71"/>
    <w:rsid w:val="00B47C74"/>
    <w:rsid w:val="00B51FD2"/>
    <w:rsid w:val="00B52DE6"/>
    <w:rsid w:val="00B5369F"/>
    <w:rsid w:val="00B53855"/>
    <w:rsid w:val="00B54EEC"/>
    <w:rsid w:val="00B552A0"/>
    <w:rsid w:val="00B565F2"/>
    <w:rsid w:val="00B5675A"/>
    <w:rsid w:val="00B5692A"/>
    <w:rsid w:val="00B56AD6"/>
    <w:rsid w:val="00B57E2E"/>
    <w:rsid w:val="00B605CD"/>
    <w:rsid w:val="00B62746"/>
    <w:rsid w:val="00B6374B"/>
    <w:rsid w:val="00B63C1D"/>
    <w:rsid w:val="00B64596"/>
    <w:rsid w:val="00B6622F"/>
    <w:rsid w:val="00B70F7B"/>
    <w:rsid w:val="00B71960"/>
    <w:rsid w:val="00B7247D"/>
    <w:rsid w:val="00B72D0B"/>
    <w:rsid w:val="00B73775"/>
    <w:rsid w:val="00B74189"/>
    <w:rsid w:val="00B75D1B"/>
    <w:rsid w:val="00B77CC9"/>
    <w:rsid w:val="00B8015A"/>
    <w:rsid w:val="00B803A2"/>
    <w:rsid w:val="00B8066F"/>
    <w:rsid w:val="00B811E2"/>
    <w:rsid w:val="00B85E14"/>
    <w:rsid w:val="00B86707"/>
    <w:rsid w:val="00B90705"/>
    <w:rsid w:val="00B912D2"/>
    <w:rsid w:val="00B91D00"/>
    <w:rsid w:val="00B92CF6"/>
    <w:rsid w:val="00B939F1"/>
    <w:rsid w:val="00B942AE"/>
    <w:rsid w:val="00B942E4"/>
    <w:rsid w:val="00B9721A"/>
    <w:rsid w:val="00B972CA"/>
    <w:rsid w:val="00B97ACB"/>
    <w:rsid w:val="00B97B4C"/>
    <w:rsid w:val="00BA0539"/>
    <w:rsid w:val="00BA2694"/>
    <w:rsid w:val="00BA32B3"/>
    <w:rsid w:val="00BA4252"/>
    <w:rsid w:val="00BA49AB"/>
    <w:rsid w:val="00BA4B69"/>
    <w:rsid w:val="00BB1730"/>
    <w:rsid w:val="00BB28B3"/>
    <w:rsid w:val="00BB3472"/>
    <w:rsid w:val="00BB7435"/>
    <w:rsid w:val="00BB7D32"/>
    <w:rsid w:val="00BC5FD0"/>
    <w:rsid w:val="00BC709A"/>
    <w:rsid w:val="00BC743F"/>
    <w:rsid w:val="00BD042E"/>
    <w:rsid w:val="00BD17C9"/>
    <w:rsid w:val="00BD2F23"/>
    <w:rsid w:val="00BD3B8A"/>
    <w:rsid w:val="00BD4F26"/>
    <w:rsid w:val="00BD5D01"/>
    <w:rsid w:val="00BD694B"/>
    <w:rsid w:val="00BD7A49"/>
    <w:rsid w:val="00BE0A4B"/>
    <w:rsid w:val="00BE0F7B"/>
    <w:rsid w:val="00BE12E0"/>
    <w:rsid w:val="00BE1397"/>
    <w:rsid w:val="00BE1A75"/>
    <w:rsid w:val="00BE4560"/>
    <w:rsid w:val="00BE70D7"/>
    <w:rsid w:val="00BF0CA8"/>
    <w:rsid w:val="00BF2DBF"/>
    <w:rsid w:val="00BF4C00"/>
    <w:rsid w:val="00BF79CE"/>
    <w:rsid w:val="00BF7AC3"/>
    <w:rsid w:val="00BF7E90"/>
    <w:rsid w:val="00C022B8"/>
    <w:rsid w:val="00C063B7"/>
    <w:rsid w:val="00C15F2A"/>
    <w:rsid w:val="00C17F69"/>
    <w:rsid w:val="00C24C38"/>
    <w:rsid w:val="00C30301"/>
    <w:rsid w:val="00C31391"/>
    <w:rsid w:val="00C324CA"/>
    <w:rsid w:val="00C33264"/>
    <w:rsid w:val="00C3374C"/>
    <w:rsid w:val="00C34856"/>
    <w:rsid w:val="00C34B2D"/>
    <w:rsid w:val="00C34FA9"/>
    <w:rsid w:val="00C360D0"/>
    <w:rsid w:val="00C37F01"/>
    <w:rsid w:val="00C42687"/>
    <w:rsid w:val="00C42AF2"/>
    <w:rsid w:val="00C459C3"/>
    <w:rsid w:val="00C47044"/>
    <w:rsid w:val="00C5063A"/>
    <w:rsid w:val="00C51888"/>
    <w:rsid w:val="00C5414F"/>
    <w:rsid w:val="00C54406"/>
    <w:rsid w:val="00C54859"/>
    <w:rsid w:val="00C600F4"/>
    <w:rsid w:val="00C6245C"/>
    <w:rsid w:val="00C6743D"/>
    <w:rsid w:val="00C7033F"/>
    <w:rsid w:val="00C7079F"/>
    <w:rsid w:val="00C716A0"/>
    <w:rsid w:val="00C71F3F"/>
    <w:rsid w:val="00C72FF9"/>
    <w:rsid w:val="00C739E9"/>
    <w:rsid w:val="00C73AEA"/>
    <w:rsid w:val="00C7577D"/>
    <w:rsid w:val="00C75B92"/>
    <w:rsid w:val="00C7641F"/>
    <w:rsid w:val="00C77870"/>
    <w:rsid w:val="00C8277D"/>
    <w:rsid w:val="00C83402"/>
    <w:rsid w:val="00C84703"/>
    <w:rsid w:val="00C85402"/>
    <w:rsid w:val="00C87CC6"/>
    <w:rsid w:val="00C90626"/>
    <w:rsid w:val="00C90EEC"/>
    <w:rsid w:val="00C91FBE"/>
    <w:rsid w:val="00C9275B"/>
    <w:rsid w:val="00C93759"/>
    <w:rsid w:val="00C939D6"/>
    <w:rsid w:val="00C954D0"/>
    <w:rsid w:val="00C975E7"/>
    <w:rsid w:val="00CA13AF"/>
    <w:rsid w:val="00CA18EA"/>
    <w:rsid w:val="00CA2CBD"/>
    <w:rsid w:val="00CA3D5B"/>
    <w:rsid w:val="00CA3FBB"/>
    <w:rsid w:val="00CA4455"/>
    <w:rsid w:val="00CA4D4C"/>
    <w:rsid w:val="00CA6170"/>
    <w:rsid w:val="00CA6992"/>
    <w:rsid w:val="00CA7014"/>
    <w:rsid w:val="00CA78CF"/>
    <w:rsid w:val="00CB00AB"/>
    <w:rsid w:val="00CB03CD"/>
    <w:rsid w:val="00CB461E"/>
    <w:rsid w:val="00CB4720"/>
    <w:rsid w:val="00CB5101"/>
    <w:rsid w:val="00CB57DD"/>
    <w:rsid w:val="00CB669C"/>
    <w:rsid w:val="00CB6735"/>
    <w:rsid w:val="00CB6A09"/>
    <w:rsid w:val="00CB6E19"/>
    <w:rsid w:val="00CB71E9"/>
    <w:rsid w:val="00CB7A60"/>
    <w:rsid w:val="00CB7FE7"/>
    <w:rsid w:val="00CC07BB"/>
    <w:rsid w:val="00CC089F"/>
    <w:rsid w:val="00CC0B3B"/>
    <w:rsid w:val="00CC1763"/>
    <w:rsid w:val="00CC2A51"/>
    <w:rsid w:val="00CC3112"/>
    <w:rsid w:val="00CC3555"/>
    <w:rsid w:val="00CC3D4F"/>
    <w:rsid w:val="00CC3EB1"/>
    <w:rsid w:val="00CC4111"/>
    <w:rsid w:val="00CC4600"/>
    <w:rsid w:val="00CC4D79"/>
    <w:rsid w:val="00CC5257"/>
    <w:rsid w:val="00CC52AD"/>
    <w:rsid w:val="00CD137B"/>
    <w:rsid w:val="00CD1F3A"/>
    <w:rsid w:val="00CD2062"/>
    <w:rsid w:val="00CD29D7"/>
    <w:rsid w:val="00CD32E5"/>
    <w:rsid w:val="00CD3330"/>
    <w:rsid w:val="00CD5505"/>
    <w:rsid w:val="00CD5DE1"/>
    <w:rsid w:val="00CE008B"/>
    <w:rsid w:val="00CE1FBE"/>
    <w:rsid w:val="00CE435C"/>
    <w:rsid w:val="00CE48CB"/>
    <w:rsid w:val="00CE6AA3"/>
    <w:rsid w:val="00CE72C7"/>
    <w:rsid w:val="00CE7D86"/>
    <w:rsid w:val="00CF5794"/>
    <w:rsid w:val="00CF6698"/>
    <w:rsid w:val="00CF696C"/>
    <w:rsid w:val="00D0011A"/>
    <w:rsid w:val="00D01305"/>
    <w:rsid w:val="00D0215E"/>
    <w:rsid w:val="00D02EB4"/>
    <w:rsid w:val="00D03BD7"/>
    <w:rsid w:val="00D061B6"/>
    <w:rsid w:val="00D06E9B"/>
    <w:rsid w:val="00D078E2"/>
    <w:rsid w:val="00D10B36"/>
    <w:rsid w:val="00D11193"/>
    <w:rsid w:val="00D1216E"/>
    <w:rsid w:val="00D14346"/>
    <w:rsid w:val="00D1724E"/>
    <w:rsid w:val="00D17B94"/>
    <w:rsid w:val="00D20B07"/>
    <w:rsid w:val="00D212F2"/>
    <w:rsid w:val="00D23034"/>
    <w:rsid w:val="00D2315D"/>
    <w:rsid w:val="00D23837"/>
    <w:rsid w:val="00D23D04"/>
    <w:rsid w:val="00D23EE8"/>
    <w:rsid w:val="00D24482"/>
    <w:rsid w:val="00D2498A"/>
    <w:rsid w:val="00D25958"/>
    <w:rsid w:val="00D2695F"/>
    <w:rsid w:val="00D3041E"/>
    <w:rsid w:val="00D30720"/>
    <w:rsid w:val="00D31400"/>
    <w:rsid w:val="00D35B49"/>
    <w:rsid w:val="00D35EC2"/>
    <w:rsid w:val="00D364C2"/>
    <w:rsid w:val="00D40C7E"/>
    <w:rsid w:val="00D41146"/>
    <w:rsid w:val="00D42249"/>
    <w:rsid w:val="00D43E1E"/>
    <w:rsid w:val="00D46CED"/>
    <w:rsid w:val="00D5071A"/>
    <w:rsid w:val="00D50966"/>
    <w:rsid w:val="00D50B8E"/>
    <w:rsid w:val="00D543DB"/>
    <w:rsid w:val="00D54509"/>
    <w:rsid w:val="00D5508F"/>
    <w:rsid w:val="00D565DF"/>
    <w:rsid w:val="00D60559"/>
    <w:rsid w:val="00D62786"/>
    <w:rsid w:val="00D62A54"/>
    <w:rsid w:val="00D642E5"/>
    <w:rsid w:val="00D647B4"/>
    <w:rsid w:val="00D64C74"/>
    <w:rsid w:val="00D65FA9"/>
    <w:rsid w:val="00D660B3"/>
    <w:rsid w:val="00D67628"/>
    <w:rsid w:val="00D70318"/>
    <w:rsid w:val="00D705B5"/>
    <w:rsid w:val="00D7063D"/>
    <w:rsid w:val="00D7194F"/>
    <w:rsid w:val="00D72266"/>
    <w:rsid w:val="00D723D3"/>
    <w:rsid w:val="00D74355"/>
    <w:rsid w:val="00D74697"/>
    <w:rsid w:val="00D74B20"/>
    <w:rsid w:val="00D75C29"/>
    <w:rsid w:val="00D7621B"/>
    <w:rsid w:val="00D76C98"/>
    <w:rsid w:val="00D83020"/>
    <w:rsid w:val="00D83B27"/>
    <w:rsid w:val="00D8483A"/>
    <w:rsid w:val="00D84EFE"/>
    <w:rsid w:val="00D852E0"/>
    <w:rsid w:val="00D86470"/>
    <w:rsid w:val="00D92311"/>
    <w:rsid w:val="00D948F7"/>
    <w:rsid w:val="00D95F21"/>
    <w:rsid w:val="00D967D3"/>
    <w:rsid w:val="00D9706E"/>
    <w:rsid w:val="00DA12F6"/>
    <w:rsid w:val="00DA2324"/>
    <w:rsid w:val="00DA3CBD"/>
    <w:rsid w:val="00DA4D77"/>
    <w:rsid w:val="00DA4E15"/>
    <w:rsid w:val="00DA5488"/>
    <w:rsid w:val="00DA5F85"/>
    <w:rsid w:val="00DA7292"/>
    <w:rsid w:val="00DB30D4"/>
    <w:rsid w:val="00DB5026"/>
    <w:rsid w:val="00DB52B5"/>
    <w:rsid w:val="00DB5672"/>
    <w:rsid w:val="00DB73CA"/>
    <w:rsid w:val="00DC0579"/>
    <w:rsid w:val="00DC11C4"/>
    <w:rsid w:val="00DC39F9"/>
    <w:rsid w:val="00DC3AB5"/>
    <w:rsid w:val="00DC3F54"/>
    <w:rsid w:val="00DC5A88"/>
    <w:rsid w:val="00DC5D88"/>
    <w:rsid w:val="00DC67B0"/>
    <w:rsid w:val="00DC7D54"/>
    <w:rsid w:val="00DD1D08"/>
    <w:rsid w:val="00DD3976"/>
    <w:rsid w:val="00DD42ED"/>
    <w:rsid w:val="00DD4340"/>
    <w:rsid w:val="00DD4C0A"/>
    <w:rsid w:val="00DD53A8"/>
    <w:rsid w:val="00DD7987"/>
    <w:rsid w:val="00DE0601"/>
    <w:rsid w:val="00DE276C"/>
    <w:rsid w:val="00DE2A16"/>
    <w:rsid w:val="00DE4B0A"/>
    <w:rsid w:val="00DE5BC5"/>
    <w:rsid w:val="00DE60B1"/>
    <w:rsid w:val="00DE6D71"/>
    <w:rsid w:val="00DE7367"/>
    <w:rsid w:val="00DF002A"/>
    <w:rsid w:val="00DF0746"/>
    <w:rsid w:val="00DF1AE0"/>
    <w:rsid w:val="00DF1FCD"/>
    <w:rsid w:val="00DF24AF"/>
    <w:rsid w:val="00DF2972"/>
    <w:rsid w:val="00DF2C06"/>
    <w:rsid w:val="00DF574E"/>
    <w:rsid w:val="00DF6D73"/>
    <w:rsid w:val="00DF757E"/>
    <w:rsid w:val="00E00AE6"/>
    <w:rsid w:val="00E0196C"/>
    <w:rsid w:val="00E04CD5"/>
    <w:rsid w:val="00E0654E"/>
    <w:rsid w:val="00E110C9"/>
    <w:rsid w:val="00E11A31"/>
    <w:rsid w:val="00E120C3"/>
    <w:rsid w:val="00E1219C"/>
    <w:rsid w:val="00E1246F"/>
    <w:rsid w:val="00E125FC"/>
    <w:rsid w:val="00E14458"/>
    <w:rsid w:val="00E1526C"/>
    <w:rsid w:val="00E15A3C"/>
    <w:rsid w:val="00E15ABC"/>
    <w:rsid w:val="00E178E2"/>
    <w:rsid w:val="00E20D1D"/>
    <w:rsid w:val="00E26C6D"/>
    <w:rsid w:val="00E2782F"/>
    <w:rsid w:val="00E30574"/>
    <w:rsid w:val="00E314E9"/>
    <w:rsid w:val="00E3325D"/>
    <w:rsid w:val="00E33352"/>
    <w:rsid w:val="00E33A46"/>
    <w:rsid w:val="00E33D6D"/>
    <w:rsid w:val="00E34D0D"/>
    <w:rsid w:val="00E34EE8"/>
    <w:rsid w:val="00E36344"/>
    <w:rsid w:val="00E36991"/>
    <w:rsid w:val="00E42037"/>
    <w:rsid w:val="00E42553"/>
    <w:rsid w:val="00E429F0"/>
    <w:rsid w:val="00E42BD8"/>
    <w:rsid w:val="00E43CC7"/>
    <w:rsid w:val="00E45AB1"/>
    <w:rsid w:val="00E4764C"/>
    <w:rsid w:val="00E500B3"/>
    <w:rsid w:val="00E50D16"/>
    <w:rsid w:val="00E522A8"/>
    <w:rsid w:val="00E5232D"/>
    <w:rsid w:val="00E52372"/>
    <w:rsid w:val="00E53F80"/>
    <w:rsid w:val="00E540CE"/>
    <w:rsid w:val="00E55A25"/>
    <w:rsid w:val="00E5653A"/>
    <w:rsid w:val="00E56547"/>
    <w:rsid w:val="00E568D5"/>
    <w:rsid w:val="00E56B09"/>
    <w:rsid w:val="00E57736"/>
    <w:rsid w:val="00E579B4"/>
    <w:rsid w:val="00E57F8E"/>
    <w:rsid w:val="00E60EB0"/>
    <w:rsid w:val="00E61550"/>
    <w:rsid w:val="00E6160C"/>
    <w:rsid w:val="00E62094"/>
    <w:rsid w:val="00E62E01"/>
    <w:rsid w:val="00E64DDF"/>
    <w:rsid w:val="00E66E93"/>
    <w:rsid w:val="00E67928"/>
    <w:rsid w:val="00E71583"/>
    <w:rsid w:val="00E74273"/>
    <w:rsid w:val="00E754CE"/>
    <w:rsid w:val="00E75A8C"/>
    <w:rsid w:val="00E75F76"/>
    <w:rsid w:val="00E76431"/>
    <w:rsid w:val="00E7796F"/>
    <w:rsid w:val="00E85EFC"/>
    <w:rsid w:val="00E86165"/>
    <w:rsid w:val="00E90517"/>
    <w:rsid w:val="00E9101B"/>
    <w:rsid w:val="00E94101"/>
    <w:rsid w:val="00E95C95"/>
    <w:rsid w:val="00E96592"/>
    <w:rsid w:val="00E96D25"/>
    <w:rsid w:val="00E9756C"/>
    <w:rsid w:val="00EA1C03"/>
    <w:rsid w:val="00EA52C8"/>
    <w:rsid w:val="00EA5633"/>
    <w:rsid w:val="00EA666E"/>
    <w:rsid w:val="00EA7345"/>
    <w:rsid w:val="00EB0DB1"/>
    <w:rsid w:val="00EB16F6"/>
    <w:rsid w:val="00EB2077"/>
    <w:rsid w:val="00EC03C6"/>
    <w:rsid w:val="00EC1E3B"/>
    <w:rsid w:val="00EC2861"/>
    <w:rsid w:val="00EC3740"/>
    <w:rsid w:val="00EC4204"/>
    <w:rsid w:val="00EC4B5D"/>
    <w:rsid w:val="00EC7A94"/>
    <w:rsid w:val="00ED476E"/>
    <w:rsid w:val="00ED7137"/>
    <w:rsid w:val="00ED7DE8"/>
    <w:rsid w:val="00EE1B59"/>
    <w:rsid w:val="00EE267A"/>
    <w:rsid w:val="00EE3A51"/>
    <w:rsid w:val="00EE71C1"/>
    <w:rsid w:val="00EE7B02"/>
    <w:rsid w:val="00EF093F"/>
    <w:rsid w:val="00EF0F2C"/>
    <w:rsid w:val="00EF1EBF"/>
    <w:rsid w:val="00EF216E"/>
    <w:rsid w:val="00EF3E24"/>
    <w:rsid w:val="00EF3EF3"/>
    <w:rsid w:val="00EF5621"/>
    <w:rsid w:val="00EF6258"/>
    <w:rsid w:val="00EF71A0"/>
    <w:rsid w:val="00F00164"/>
    <w:rsid w:val="00F01112"/>
    <w:rsid w:val="00F0190C"/>
    <w:rsid w:val="00F019A4"/>
    <w:rsid w:val="00F0571E"/>
    <w:rsid w:val="00F06405"/>
    <w:rsid w:val="00F15BE3"/>
    <w:rsid w:val="00F163F1"/>
    <w:rsid w:val="00F1674B"/>
    <w:rsid w:val="00F2051F"/>
    <w:rsid w:val="00F2059C"/>
    <w:rsid w:val="00F215A1"/>
    <w:rsid w:val="00F2351B"/>
    <w:rsid w:val="00F24366"/>
    <w:rsid w:val="00F24D8E"/>
    <w:rsid w:val="00F25D1D"/>
    <w:rsid w:val="00F25F59"/>
    <w:rsid w:val="00F2681C"/>
    <w:rsid w:val="00F27C51"/>
    <w:rsid w:val="00F30C85"/>
    <w:rsid w:val="00F361A0"/>
    <w:rsid w:val="00F36D72"/>
    <w:rsid w:val="00F36DCF"/>
    <w:rsid w:val="00F37C48"/>
    <w:rsid w:val="00F40690"/>
    <w:rsid w:val="00F40D45"/>
    <w:rsid w:val="00F43BC5"/>
    <w:rsid w:val="00F43EA7"/>
    <w:rsid w:val="00F45060"/>
    <w:rsid w:val="00F45336"/>
    <w:rsid w:val="00F4655A"/>
    <w:rsid w:val="00F46EF8"/>
    <w:rsid w:val="00F47254"/>
    <w:rsid w:val="00F50644"/>
    <w:rsid w:val="00F540FC"/>
    <w:rsid w:val="00F57CEC"/>
    <w:rsid w:val="00F57FBE"/>
    <w:rsid w:val="00F60A22"/>
    <w:rsid w:val="00F610A6"/>
    <w:rsid w:val="00F61DF0"/>
    <w:rsid w:val="00F64404"/>
    <w:rsid w:val="00F6457C"/>
    <w:rsid w:val="00F67E32"/>
    <w:rsid w:val="00F701FF"/>
    <w:rsid w:val="00F7057F"/>
    <w:rsid w:val="00F709EE"/>
    <w:rsid w:val="00F71CC1"/>
    <w:rsid w:val="00F73E23"/>
    <w:rsid w:val="00F74400"/>
    <w:rsid w:val="00F77359"/>
    <w:rsid w:val="00F774A9"/>
    <w:rsid w:val="00F805F3"/>
    <w:rsid w:val="00F813F5"/>
    <w:rsid w:val="00F81FF7"/>
    <w:rsid w:val="00F827A3"/>
    <w:rsid w:val="00F835CD"/>
    <w:rsid w:val="00F837B5"/>
    <w:rsid w:val="00F83B2A"/>
    <w:rsid w:val="00F86E4B"/>
    <w:rsid w:val="00F86F3B"/>
    <w:rsid w:val="00F90398"/>
    <w:rsid w:val="00F910F7"/>
    <w:rsid w:val="00F91D38"/>
    <w:rsid w:val="00F9259B"/>
    <w:rsid w:val="00F93514"/>
    <w:rsid w:val="00F937DB"/>
    <w:rsid w:val="00F966A4"/>
    <w:rsid w:val="00F97ED4"/>
    <w:rsid w:val="00FA0739"/>
    <w:rsid w:val="00FA09F0"/>
    <w:rsid w:val="00FA4866"/>
    <w:rsid w:val="00FB248A"/>
    <w:rsid w:val="00FB2828"/>
    <w:rsid w:val="00FB31D4"/>
    <w:rsid w:val="00FB4F2E"/>
    <w:rsid w:val="00FB6008"/>
    <w:rsid w:val="00FB75A8"/>
    <w:rsid w:val="00FB75F3"/>
    <w:rsid w:val="00FC165F"/>
    <w:rsid w:val="00FC32B6"/>
    <w:rsid w:val="00FC3C84"/>
    <w:rsid w:val="00FC4230"/>
    <w:rsid w:val="00FC6384"/>
    <w:rsid w:val="00FC7698"/>
    <w:rsid w:val="00FD02F2"/>
    <w:rsid w:val="00FD20B9"/>
    <w:rsid w:val="00FD2FBE"/>
    <w:rsid w:val="00FD4778"/>
    <w:rsid w:val="00FD55A1"/>
    <w:rsid w:val="00FD55D4"/>
    <w:rsid w:val="00FD7CE6"/>
    <w:rsid w:val="00FE0B56"/>
    <w:rsid w:val="00FE1A01"/>
    <w:rsid w:val="00FE3577"/>
    <w:rsid w:val="00FE50FB"/>
    <w:rsid w:val="00FE5F2F"/>
    <w:rsid w:val="00FE6F42"/>
    <w:rsid w:val="00FE7674"/>
    <w:rsid w:val="00FF078C"/>
    <w:rsid w:val="00FF2A37"/>
    <w:rsid w:val="00FF4539"/>
    <w:rsid w:val="00FF5DFF"/>
  </w:rsids>
  <m:mathPr>
    <m:mathFont m:val="Cambria Math"/>
    <m:brkBin m:val="before"/>
    <m:brkBinSub m:val="--"/>
    <m:smallFrac m:val="off"/>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4961"/>
    <w:pPr>
      <w:spacing w:after="200" w:line="276" w:lineRule="auto"/>
    </w:pPr>
    <w:rPr>
      <w:sz w:val="22"/>
      <w:szCs w:val="22"/>
    </w:rPr>
  </w:style>
  <w:style w:type="paragraph" w:styleId="Ttulo1">
    <w:name w:val="heading 1"/>
    <w:basedOn w:val="Normal"/>
    <w:next w:val="Normal"/>
    <w:link w:val="Ttulo1Carcter"/>
    <w:autoRedefine/>
    <w:qFormat/>
    <w:rsid w:val="00682A84"/>
    <w:pPr>
      <w:numPr>
        <w:numId w:val="12"/>
      </w:numPr>
      <w:pBdr>
        <w:bottom w:val="single" w:sz="4" w:space="1" w:color="auto"/>
        <w:right w:val="single" w:sz="4" w:space="4" w:color="auto"/>
      </w:pBdr>
      <w:tabs>
        <w:tab w:val="left" w:pos="6663"/>
      </w:tabs>
      <w:spacing w:after="2040"/>
      <w:ind w:left="357" w:hanging="357"/>
      <w:jc w:val="both"/>
      <w:outlineLvl w:val="0"/>
    </w:pPr>
    <w:rPr>
      <w:rFonts w:ascii="Times New Roman" w:hAnsi="Times New Roman"/>
      <w:b/>
      <w:spacing w:val="-7"/>
      <w:sz w:val="36"/>
      <w:szCs w:val="24"/>
    </w:rPr>
  </w:style>
  <w:style w:type="paragraph" w:styleId="Ttulo2">
    <w:name w:val="heading 2"/>
    <w:basedOn w:val="Ttulo1"/>
    <w:next w:val="Normal"/>
    <w:link w:val="Ttulo2Carcter"/>
    <w:autoRedefine/>
    <w:uiPriority w:val="9"/>
    <w:unhideWhenUsed/>
    <w:qFormat/>
    <w:rsid w:val="00EC03C6"/>
    <w:pPr>
      <w:keepNext/>
      <w:numPr>
        <w:ilvl w:val="1"/>
      </w:numPr>
      <w:pBdr>
        <w:bottom w:val="none" w:sz="0" w:space="0" w:color="auto"/>
        <w:right w:val="none" w:sz="0" w:space="0" w:color="auto"/>
      </w:pBdr>
      <w:tabs>
        <w:tab w:val="clear" w:pos="6663"/>
        <w:tab w:val="left" w:pos="0"/>
      </w:tabs>
      <w:spacing w:before="840" w:after="600" w:line="240" w:lineRule="auto"/>
      <w:ind w:left="0" w:firstLine="0"/>
      <w:outlineLvl w:val="1"/>
    </w:pPr>
    <w:rPr>
      <w:bCs/>
      <w:iCs/>
      <w:sz w:val="28"/>
      <w:szCs w:val="28"/>
      <w:lang w:eastAsia="pt-PT"/>
    </w:rPr>
  </w:style>
  <w:style w:type="paragraph" w:styleId="Ttulo3">
    <w:name w:val="heading 3"/>
    <w:basedOn w:val="Normal"/>
    <w:next w:val="Normal"/>
    <w:link w:val="Ttulo3Carcter"/>
    <w:uiPriority w:val="9"/>
    <w:qFormat/>
    <w:rsid w:val="00C37F01"/>
    <w:pPr>
      <w:keepNext/>
      <w:spacing w:before="840" w:after="600" w:line="240" w:lineRule="auto"/>
      <w:outlineLvl w:val="2"/>
    </w:pPr>
    <w:rPr>
      <w:rFonts w:ascii="Cambria" w:hAnsi="Cambria"/>
      <w:b/>
      <w:bCs/>
      <w:sz w:val="24"/>
      <w:szCs w:val="26"/>
      <w:lang w:eastAsia="pt-PT"/>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arcter">
    <w:name w:val="Título 1 Carácter"/>
    <w:basedOn w:val="Tipodeletrapredefinidodopargrafo"/>
    <w:link w:val="Ttulo1"/>
    <w:rsid w:val="00682A84"/>
    <w:rPr>
      <w:rFonts w:ascii="Times New Roman" w:hAnsi="Times New Roman"/>
      <w:b/>
      <w:spacing w:val="-7"/>
      <w:sz w:val="36"/>
      <w:szCs w:val="24"/>
    </w:rPr>
  </w:style>
  <w:style w:type="character" w:customStyle="1" w:styleId="Ttulo2Carcter">
    <w:name w:val="Título 2 Carácter"/>
    <w:basedOn w:val="Tipodeletrapredefinidodopargrafo"/>
    <w:link w:val="Ttulo2"/>
    <w:uiPriority w:val="9"/>
    <w:rsid w:val="00EC03C6"/>
    <w:rPr>
      <w:rFonts w:ascii="Times New Roman" w:hAnsi="Times New Roman"/>
      <w:b/>
      <w:bCs/>
      <w:iCs/>
      <w:spacing w:val="-7"/>
      <w:sz w:val="28"/>
      <w:szCs w:val="28"/>
      <w:lang w:eastAsia="pt-PT"/>
    </w:rPr>
  </w:style>
  <w:style w:type="character" w:customStyle="1" w:styleId="Ttulo3Carcter">
    <w:name w:val="Título 3 Carácter"/>
    <w:basedOn w:val="Tipodeletrapredefinidodopargrafo"/>
    <w:link w:val="Ttulo3"/>
    <w:uiPriority w:val="9"/>
    <w:rsid w:val="00C37F01"/>
    <w:rPr>
      <w:rFonts w:ascii="Cambria" w:hAnsi="Cambria"/>
      <w:b/>
      <w:bCs/>
      <w:sz w:val="24"/>
      <w:szCs w:val="26"/>
      <w:lang w:eastAsia="pt-PT"/>
    </w:rPr>
  </w:style>
  <w:style w:type="paragraph" w:styleId="Cabealho">
    <w:name w:val="header"/>
    <w:basedOn w:val="Normal"/>
    <w:link w:val="CabealhoCarcter"/>
    <w:uiPriority w:val="99"/>
    <w:unhideWhenUsed/>
    <w:rsid w:val="00A141F0"/>
    <w:pPr>
      <w:tabs>
        <w:tab w:val="center" w:pos="4252"/>
        <w:tab w:val="right" w:pos="8504"/>
      </w:tabs>
      <w:spacing w:after="0" w:line="240" w:lineRule="auto"/>
    </w:pPr>
    <w:rPr>
      <w:rFonts w:ascii="Times New Roman" w:hAnsi="Times New Roman"/>
      <w:sz w:val="24"/>
      <w:szCs w:val="24"/>
      <w:lang w:eastAsia="pt-PT"/>
    </w:rPr>
  </w:style>
  <w:style w:type="character" w:customStyle="1" w:styleId="CabealhoCarcter">
    <w:name w:val="Cabeçalho Carácter"/>
    <w:basedOn w:val="Tipodeletrapredefinidodopargrafo"/>
    <w:link w:val="Cabealho"/>
    <w:uiPriority w:val="99"/>
    <w:rsid w:val="00A141F0"/>
    <w:rPr>
      <w:rFonts w:ascii="Times New Roman" w:eastAsia="Times New Roman" w:hAnsi="Times New Roman" w:cs="Times New Roman"/>
      <w:sz w:val="24"/>
      <w:szCs w:val="24"/>
      <w:lang w:eastAsia="pt-PT"/>
    </w:rPr>
  </w:style>
  <w:style w:type="paragraph" w:styleId="Rodap">
    <w:name w:val="footer"/>
    <w:basedOn w:val="Normal"/>
    <w:link w:val="RodapCarcter"/>
    <w:uiPriority w:val="99"/>
    <w:unhideWhenUsed/>
    <w:rsid w:val="00A141F0"/>
    <w:pPr>
      <w:tabs>
        <w:tab w:val="center" w:pos="4252"/>
        <w:tab w:val="right" w:pos="8504"/>
      </w:tabs>
      <w:spacing w:after="0" w:line="240" w:lineRule="auto"/>
    </w:pPr>
    <w:rPr>
      <w:rFonts w:ascii="Times New Roman" w:hAnsi="Times New Roman"/>
      <w:sz w:val="24"/>
      <w:szCs w:val="24"/>
      <w:lang w:eastAsia="pt-PT"/>
    </w:rPr>
  </w:style>
  <w:style w:type="character" w:customStyle="1" w:styleId="RodapCarcter">
    <w:name w:val="Rodapé Carácter"/>
    <w:basedOn w:val="Tipodeletrapredefinidodopargrafo"/>
    <w:link w:val="Rodap"/>
    <w:uiPriority w:val="99"/>
    <w:rsid w:val="00A141F0"/>
    <w:rPr>
      <w:rFonts w:ascii="Times New Roman" w:eastAsia="Times New Roman" w:hAnsi="Times New Roman" w:cs="Times New Roman"/>
      <w:sz w:val="24"/>
      <w:szCs w:val="24"/>
      <w:lang w:eastAsia="pt-PT"/>
    </w:rPr>
  </w:style>
  <w:style w:type="table" w:styleId="Tabelacomgrelha">
    <w:name w:val="Table Grid"/>
    <w:basedOn w:val="Tabelanormal"/>
    <w:uiPriority w:val="59"/>
    <w:rsid w:val="00A141F0"/>
    <w:rPr>
      <w:rFonts w:ascii="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iperligao">
    <w:name w:val="Hyperlink"/>
    <w:basedOn w:val="Tipodeletrapredefinidodopargrafo"/>
    <w:uiPriority w:val="99"/>
    <w:rsid w:val="00A141F0"/>
    <w:rPr>
      <w:color w:val="0000FF"/>
      <w:u w:val="single"/>
    </w:rPr>
  </w:style>
  <w:style w:type="character" w:customStyle="1" w:styleId="textjustify">
    <w:name w:val="text_justify"/>
    <w:basedOn w:val="Tipodeletrapredefinidodopargrafo"/>
    <w:rsid w:val="00A141F0"/>
  </w:style>
  <w:style w:type="character" w:styleId="nfase">
    <w:name w:val="Emphasis"/>
    <w:basedOn w:val="Tipodeletrapredefinidodopargrafo"/>
    <w:uiPriority w:val="20"/>
    <w:qFormat/>
    <w:rsid w:val="00A141F0"/>
    <w:rPr>
      <w:i/>
      <w:iCs/>
    </w:rPr>
  </w:style>
  <w:style w:type="character" w:styleId="Forte">
    <w:name w:val="Strong"/>
    <w:basedOn w:val="Tipodeletrapredefinidodopargrafo"/>
    <w:uiPriority w:val="22"/>
    <w:qFormat/>
    <w:rsid w:val="00A141F0"/>
    <w:rPr>
      <w:b/>
      <w:bCs/>
    </w:rPr>
  </w:style>
  <w:style w:type="paragraph" w:styleId="Ttulodondice">
    <w:name w:val="TOC Heading"/>
    <w:basedOn w:val="Ttulo1"/>
    <w:next w:val="Normal"/>
    <w:uiPriority w:val="39"/>
    <w:qFormat/>
    <w:rsid w:val="00A141F0"/>
    <w:pPr>
      <w:keepLines/>
      <w:spacing w:before="480"/>
      <w:jc w:val="center"/>
      <w:outlineLvl w:val="9"/>
    </w:pPr>
    <w:rPr>
      <w:lang w:eastAsia="en-US"/>
    </w:rPr>
  </w:style>
  <w:style w:type="paragraph" w:styleId="ndice1">
    <w:name w:val="toc 1"/>
    <w:basedOn w:val="Normal"/>
    <w:next w:val="Normal"/>
    <w:autoRedefine/>
    <w:uiPriority w:val="39"/>
    <w:unhideWhenUsed/>
    <w:rsid w:val="00A141F0"/>
    <w:pPr>
      <w:tabs>
        <w:tab w:val="right" w:leader="dot" w:pos="8494"/>
      </w:tabs>
      <w:spacing w:after="0" w:line="240" w:lineRule="auto"/>
    </w:pPr>
    <w:rPr>
      <w:rFonts w:ascii="Times New Roman" w:hAnsi="Times New Roman"/>
      <w:b/>
      <w:noProof/>
      <w:sz w:val="24"/>
      <w:szCs w:val="24"/>
      <w:lang w:eastAsia="pt-PT"/>
    </w:rPr>
  </w:style>
  <w:style w:type="paragraph" w:styleId="Ttulo">
    <w:name w:val="Title"/>
    <w:basedOn w:val="Normal"/>
    <w:next w:val="Normal"/>
    <w:link w:val="TtuloCarcter"/>
    <w:uiPriority w:val="10"/>
    <w:qFormat/>
    <w:rsid w:val="003668C8"/>
    <w:pPr>
      <w:spacing w:after="2040" w:line="360" w:lineRule="auto"/>
      <w:outlineLvl w:val="0"/>
    </w:pPr>
    <w:rPr>
      <w:rFonts w:ascii="Times New Roman" w:hAnsi="Times New Roman"/>
      <w:b/>
      <w:bCs/>
      <w:kern w:val="28"/>
      <w:sz w:val="32"/>
      <w:szCs w:val="32"/>
      <w:lang w:eastAsia="pt-PT"/>
    </w:rPr>
  </w:style>
  <w:style w:type="character" w:customStyle="1" w:styleId="TtuloCarcter">
    <w:name w:val="Título Carácter"/>
    <w:basedOn w:val="Tipodeletrapredefinidodopargrafo"/>
    <w:link w:val="Ttulo"/>
    <w:uiPriority w:val="10"/>
    <w:rsid w:val="003668C8"/>
    <w:rPr>
      <w:rFonts w:ascii="Times New Roman" w:hAnsi="Times New Roman"/>
      <w:b/>
      <w:bCs/>
      <w:kern w:val="28"/>
      <w:sz w:val="32"/>
      <w:szCs w:val="32"/>
      <w:lang w:eastAsia="pt-PT"/>
    </w:rPr>
  </w:style>
  <w:style w:type="paragraph" w:customStyle="1" w:styleId="Default">
    <w:name w:val="Default"/>
    <w:rsid w:val="00A141F0"/>
    <w:pPr>
      <w:autoSpaceDE w:val="0"/>
      <w:autoSpaceDN w:val="0"/>
      <w:adjustRightInd w:val="0"/>
    </w:pPr>
    <w:rPr>
      <w:rFonts w:ascii="Times New Roman" w:hAnsi="Times New Roman"/>
      <w:color w:val="000000"/>
      <w:sz w:val="24"/>
      <w:szCs w:val="24"/>
      <w:lang w:val="pt-PT" w:eastAsia="pt-PT"/>
    </w:rPr>
  </w:style>
  <w:style w:type="character" w:customStyle="1" w:styleId="apple-style-span">
    <w:name w:val="apple-style-span"/>
    <w:basedOn w:val="Tipodeletrapredefinidodopargrafo"/>
    <w:rsid w:val="00A141F0"/>
  </w:style>
  <w:style w:type="character" w:customStyle="1" w:styleId="apple-converted-space">
    <w:name w:val="apple-converted-space"/>
    <w:basedOn w:val="Tipodeletrapredefinidodopargrafo"/>
    <w:rsid w:val="00A141F0"/>
  </w:style>
  <w:style w:type="paragraph" w:styleId="NormalWeb">
    <w:name w:val="Normal (Web)"/>
    <w:basedOn w:val="Normal"/>
    <w:uiPriority w:val="99"/>
    <w:semiHidden/>
    <w:unhideWhenUsed/>
    <w:rsid w:val="00A141F0"/>
    <w:pPr>
      <w:spacing w:before="100" w:beforeAutospacing="1" w:after="100" w:afterAutospacing="1" w:line="240" w:lineRule="auto"/>
    </w:pPr>
    <w:rPr>
      <w:rFonts w:ascii="Times New Roman" w:hAnsi="Times New Roman"/>
      <w:sz w:val="24"/>
      <w:szCs w:val="24"/>
    </w:rPr>
  </w:style>
  <w:style w:type="character" w:customStyle="1" w:styleId="editsection">
    <w:name w:val="editsection"/>
    <w:basedOn w:val="Tipodeletrapredefinidodopargrafo"/>
    <w:rsid w:val="00A141F0"/>
  </w:style>
  <w:style w:type="character" w:customStyle="1" w:styleId="mw-headline">
    <w:name w:val="mw-headline"/>
    <w:basedOn w:val="Tipodeletrapredefinidodopargrafo"/>
    <w:rsid w:val="00A141F0"/>
  </w:style>
  <w:style w:type="paragraph" w:styleId="Textodenotaderodap">
    <w:name w:val="footnote text"/>
    <w:basedOn w:val="Normal"/>
    <w:link w:val="TextodenotaderodapCarcter"/>
    <w:semiHidden/>
    <w:rsid w:val="00A141F0"/>
    <w:pPr>
      <w:spacing w:after="0" w:line="240" w:lineRule="auto"/>
    </w:pPr>
    <w:rPr>
      <w:rFonts w:ascii="Times New Roman" w:hAnsi="Times New Roman"/>
      <w:sz w:val="20"/>
      <w:szCs w:val="20"/>
      <w:lang w:val="pt-PT" w:eastAsia="pt-PT"/>
    </w:rPr>
  </w:style>
  <w:style w:type="character" w:customStyle="1" w:styleId="TextodenotaderodapCarcter">
    <w:name w:val="Texto de nota de rodapé Carácter"/>
    <w:basedOn w:val="Tipodeletrapredefinidodopargrafo"/>
    <w:link w:val="Textodenotaderodap"/>
    <w:semiHidden/>
    <w:rsid w:val="00A141F0"/>
    <w:rPr>
      <w:rFonts w:ascii="Times New Roman" w:eastAsia="Times New Roman" w:hAnsi="Times New Roman" w:cs="Times New Roman"/>
      <w:sz w:val="20"/>
      <w:szCs w:val="20"/>
      <w:lang w:val="pt-PT" w:eastAsia="pt-PT"/>
    </w:rPr>
  </w:style>
  <w:style w:type="character" w:styleId="Refdenotaderodap">
    <w:name w:val="footnote reference"/>
    <w:basedOn w:val="Tipodeletrapredefinidodopargrafo"/>
    <w:semiHidden/>
    <w:rsid w:val="00A141F0"/>
    <w:rPr>
      <w:vertAlign w:val="superscript"/>
    </w:rPr>
  </w:style>
  <w:style w:type="paragraph" w:styleId="Textodebalo">
    <w:name w:val="Balloon Text"/>
    <w:basedOn w:val="Normal"/>
    <w:link w:val="TextodebaloCarcter"/>
    <w:uiPriority w:val="99"/>
    <w:semiHidden/>
    <w:unhideWhenUsed/>
    <w:rsid w:val="00A141F0"/>
    <w:pPr>
      <w:spacing w:after="0" w:line="240" w:lineRule="auto"/>
    </w:pPr>
    <w:rPr>
      <w:rFonts w:ascii="Tahoma" w:hAnsi="Tahoma" w:cs="Tahoma"/>
      <w:sz w:val="16"/>
      <w:szCs w:val="16"/>
      <w:lang w:eastAsia="pt-PT"/>
    </w:rPr>
  </w:style>
  <w:style w:type="character" w:customStyle="1" w:styleId="TextodebaloCarcter">
    <w:name w:val="Texto de balão Carácter"/>
    <w:basedOn w:val="Tipodeletrapredefinidodopargrafo"/>
    <w:link w:val="Textodebalo"/>
    <w:uiPriority w:val="99"/>
    <w:semiHidden/>
    <w:rsid w:val="00A141F0"/>
    <w:rPr>
      <w:rFonts w:ascii="Tahoma" w:eastAsia="Times New Roman" w:hAnsi="Tahoma" w:cs="Tahoma"/>
      <w:sz w:val="16"/>
      <w:szCs w:val="16"/>
      <w:lang w:eastAsia="pt-PT"/>
    </w:rPr>
  </w:style>
  <w:style w:type="paragraph" w:customStyle="1" w:styleId="text">
    <w:name w:val="text"/>
    <w:basedOn w:val="Normal"/>
    <w:rsid w:val="00A141F0"/>
    <w:pPr>
      <w:tabs>
        <w:tab w:val="center" w:pos="2268"/>
        <w:tab w:val="right" w:pos="4536"/>
      </w:tabs>
      <w:spacing w:after="0" w:line="240" w:lineRule="auto"/>
      <w:ind w:firstLine="284"/>
      <w:jc w:val="both"/>
    </w:pPr>
    <w:rPr>
      <w:rFonts w:ascii="Times New Roman" w:hAnsi="Times New Roman"/>
      <w:sz w:val="18"/>
      <w:szCs w:val="20"/>
      <w:lang w:val="pt-PT" w:eastAsia="en-US"/>
    </w:rPr>
  </w:style>
  <w:style w:type="paragraph" w:styleId="Mapadodocumento">
    <w:name w:val="Document Map"/>
    <w:basedOn w:val="Normal"/>
    <w:link w:val="MapadodocumentoCarcter"/>
    <w:uiPriority w:val="99"/>
    <w:semiHidden/>
    <w:unhideWhenUsed/>
    <w:rsid w:val="00A141F0"/>
    <w:pPr>
      <w:spacing w:after="0" w:line="240" w:lineRule="auto"/>
    </w:pPr>
    <w:rPr>
      <w:rFonts w:ascii="Tahoma" w:hAnsi="Tahoma" w:cs="Tahoma"/>
      <w:sz w:val="16"/>
      <w:szCs w:val="16"/>
      <w:lang w:eastAsia="pt-PT"/>
    </w:rPr>
  </w:style>
  <w:style w:type="character" w:customStyle="1" w:styleId="MapadodocumentoCarcter">
    <w:name w:val="Mapa do documento Carácter"/>
    <w:basedOn w:val="Tipodeletrapredefinidodopargrafo"/>
    <w:link w:val="Mapadodocumento"/>
    <w:uiPriority w:val="99"/>
    <w:semiHidden/>
    <w:rsid w:val="00A141F0"/>
    <w:rPr>
      <w:rFonts w:ascii="Tahoma" w:eastAsia="Times New Roman" w:hAnsi="Tahoma" w:cs="Tahoma"/>
      <w:sz w:val="16"/>
      <w:szCs w:val="16"/>
      <w:lang w:eastAsia="pt-PT"/>
    </w:rPr>
  </w:style>
  <w:style w:type="paragraph" w:customStyle="1" w:styleId="EstiloTtulodondice">
    <w:name w:val="Estilo Título do Índice"/>
    <w:basedOn w:val="Ttulodondice"/>
    <w:rsid w:val="00A141F0"/>
    <w:rPr>
      <w:szCs w:val="20"/>
    </w:rPr>
  </w:style>
  <w:style w:type="paragraph" w:styleId="ndice2">
    <w:name w:val="toc 2"/>
    <w:basedOn w:val="Normal"/>
    <w:next w:val="Normal"/>
    <w:autoRedefine/>
    <w:uiPriority w:val="39"/>
    <w:unhideWhenUsed/>
    <w:rsid w:val="000A543A"/>
    <w:pPr>
      <w:tabs>
        <w:tab w:val="left" w:pos="880"/>
        <w:tab w:val="right" w:leader="dot" w:pos="8494"/>
      </w:tabs>
      <w:spacing w:after="0" w:line="240" w:lineRule="auto"/>
      <w:ind w:left="240"/>
      <w:jc w:val="both"/>
    </w:pPr>
    <w:rPr>
      <w:rFonts w:ascii="Times New Roman" w:hAnsi="Times New Roman"/>
      <w:sz w:val="24"/>
      <w:szCs w:val="24"/>
      <w:lang w:eastAsia="pt-PT"/>
    </w:rPr>
  </w:style>
  <w:style w:type="paragraph" w:styleId="ndice3">
    <w:name w:val="toc 3"/>
    <w:basedOn w:val="Normal"/>
    <w:next w:val="Normal"/>
    <w:autoRedefine/>
    <w:uiPriority w:val="39"/>
    <w:unhideWhenUsed/>
    <w:rsid w:val="00A141F0"/>
    <w:pPr>
      <w:spacing w:after="0" w:line="240" w:lineRule="auto"/>
      <w:ind w:left="480"/>
    </w:pPr>
    <w:rPr>
      <w:rFonts w:ascii="Times New Roman" w:hAnsi="Times New Roman"/>
      <w:sz w:val="24"/>
      <w:szCs w:val="24"/>
      <w:lang w:eastAsia="pt-PT"/>
    </w:rPr>
  </w:style>
  <w:style w:type="paragraph" w:styleId="SemEspaamento">
    <w:name w:val="No Spacing"/>
    <w:uiPriority w:val="1"/>
    <w:qFormat/>
    <w:rsid w:val="00A141F0"/>
    <w:rPr>
      <w:rFonts w:ascii="Times New Roman" w:hAnsi="Times New Roman"/>
      <w:sz w:val="24"/>
      <w:szCs w:val="24"/>
      <w:lang w:eastAsia="pt-PT"/>
    </w:rPr>
  </w:style>
  <w:style w:type="paragraph" w:styleId="PargrafodaLista">
    <w:name w:val="List Paragraph"/>
    <w:basedOn w:val="Normal"/>
    <w:uiPriority w:val="34"/>
    <w:qFormat/>
    <w:rsid w:val="00A141F0"/>
    <w:pPr>
      <w:spacing w:after="0" w:line="240" w:lineRule="auto"/>
      <w:ind w:left="720"/>
      <w:contextualSpacing/>
    </w:pPr>
    <w:rPr>
      <w:rFonts w:ascii="Times New Roman" w:hAnsi="Times New Roman"/>
      <w:sz w:val="24"/>
      <w:szCs w:val="24"/>
      <w:lang w:eastAsia="pt-PT"/>
    </w:rPr>
  </w:style>
  <w:style w:type="character" w:styleId="TextodoMarcadordePosio">
    <w:name w:val="Placeholder Text"/>
    <w:basedOn w:val="Tipodeletrapredefinidodopargrafo"/>
    <w:uiPriority w:val="99"/>
    <w:semiHidden/>
    <w:rsid w:val="00A141F0"/>
    <w:rPr>
      <w:color w:val="808080"/>
    </w:rPr>
  </w:style>
  <w:style w:type="paragraph" w:styleId="Legenda">
    <w:name w:val="caption"/>
    <w:basedOn w:val="Normal"/>
    <w:next w:val="Normal"/>
    <w:uiPriority w:val="35"/>
    <w:unhideWhenUsed/>
    <w:qFormat/>
    <w:rsid w:val="00291F90"/>
    <w:pPr>
      <w:spacing w:line="240" w:lineRule="auto"/>
    </w:pPr>
    <w:rPr>
      <w:b/>
      <w:bCs/>
      <w:color w:val="4F81BD" w:themeColor="accent1"/>
      <w:sz w:val="18"/>
      <w:szCs w:val="18"/>
    </w:rPr>
  </w:style>
  <w:style w:type="paragraph" w:styleId="ndicedeilustraes">
    <w:name w:val="table of figures"/>
    <w:basedOn w:val="Normal"/>
    <w:next w:val="Normal"/>
    <w:uiPriority w:val="99"/>
    <w:unhideWhenUsed/>
    <w:rsid w:val="00C73AEA"/>
    <w:pPr>
      <w:spacing w:after="0"/>
    </w:pPr>
    <w:rPr>
      <w:rFonts w:ascii="Times New Roman" w:hAnsi="Times New Roman"/>
    </w:rPr>
  </w:style>
  <w:style w:type="paragraph" w:customStyle="1" w:styleId="Appendix1">
    <w:name w:val="Appendix 1"/>
    <w:basedOn w:val="Ttulo1"/>
    <w:next w:val="Normal"/>
    <w:qFormat/>
    <w:rsid w:val="00E57F8E"/>
    <w:pPr>
      <w:numPr>
        <w:numId w:val="0"/>
      </w:numPr>
    </w:pPr>
  </w:style>
  <w:style w:type="paragraph" w:customStyle="1" w:styleId="Appendix2">
    <w:name w:val="Appendix 2"/>
    <w:basedOn w:val="Appendix1"/>
    <w:next w:val="Normal"/>
    <w:autoRedefine/>
    <w:qFormat/>
    <w:rsid w:val="00724961"/>
    <w:pPr>
      <w:pBdr>
        <w:bottom w:val="none" w:sz="0" w:space="0" w:color="auto"/>
      </w:pBdr>
      <w:spacing w:after="240"/>
    </w:pPr>
    <w:rPr>
      <w:sz w:val="24"/>
    </w:rPr>
  </w:style>
  <w:style w:type="paragraph" w:styleId="HTMLpr-formatado">
    <w:name w:val="HTML Preformatted"/>
    <w:basedOn w:val="Normal"/>
    <w:link w:val="HTMLpr-formatadoCarcter"/>
    <w:uiPriority w:val="99"/>
    <w:semiHidden/>
    <w:unhideWhenUsed/>
    <w:rsid w:val="00A910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pr-formatadoCarcter">
    <w:name w:val="HTML pré-formatado Carácter"/>
    <w:basedOn w:val="Tipodeletrapredefinidodopargrafo"/>
    <w:link w:val="HTMLpr-formatado"/>
    <w:uiPriority w:val="99"/>
    <w:semiHidden/>
    <w:rsid w:val="00A910B5"/>
    <w:rPr>
      <w:rFonts w:ascii="Courier New" w:hAnsi="Courier New" w:cs="Courier New"/>
    </w:rPr>
  </w:style>
  <w:style w:type="paragraph" w:customStyle="1" w:styleId="authors">
    <w:name w:val="authors"/>
    <w:basedOn w:val="Normal"/>
    <w:rsid w:val="008B4880"/>
    <w:pPr>
      <w:spacing w:before="240" w:after="0" w:line="240" w:lineRule="auto"/>
      <w:ind w:firstLine="425"/>
    </w:pPr>
    <w:rPr>
      <w:rFonts w:ascii="Times New Roman" w:hAnsi="Times New Roman"/>
      <w:b/>
      <w:sz w:val="24"/>
      <w:szCs w:val="20"/>
      <w:lang w:val="pt-PT" w:eastAsia="en-US"/>
    </w:rPr>
  </w:style>
</w:styles>
</file>

<file path=word/webSettings.xml><?xml version="1.0" encoding="utf-8"?>
<w:webSettings xmlns:r="http://schemas.openxmlformats.org/officeDocument/2006/relationships" xmlns:w="http://schemas.openxmlformats.org/wordprocessingml/2006/main">
  <w:divs>
    <w:div w:id="823669134">
      <w:bodyDiv w:val="1"/>
      <w:marLeft w:val="0"/>
      <w:marRight w:val="0"/>
      <w:marTop w:val="0"/>
      <w:marBottom w:val="0"/>
      <w:divBdr>
        <w:top w:val="none" w:sz="0" w:space="0" w:color="auto"/>
        <w:left w:val="none" w:sz="0" w:space="0" w:color="auto"/>
        <w:bottom w:val="none" w:sz="0" w:space="0" w:color="auto"/>
        <w:right w:val="none" w:sz="0" w:space="0" w:color="auto"/>
      </w:divBdr>
    </w:div>
    <w:div w:id="1362970493">
      <w:bodyDiv w:val="1"/>
      <w:marLeft w:val="0"/>
      <w:marRight w:val="0"/>
      <w:marTop w:val="0"/>
      <w:marBottom w:val="0"/>
      <w:divBdr>
        <w:top w:val="none" w:sz="0" w:space="0" w:color="auto"/>
        <w:left w:val="none" w:sz="0" w:space="0" w:color="auto"/>
        <w:bottom w:val="none" w:sz="0" w:space="0" w:color="auto"/>
        <w:right w:val="none" w:sz="0" w:space="0" w:color="auto"/>
      </w:divBdr>
    </w:div>
    <w:div w:id="1531912149">
      <w:bodyDiv w:val="1"/>
      <w:marLeft w:val="0"/>
      <w:marRight w:val="0"/>
      <w:marTop w:val="0"/>
      <w:marBottom w:val="0"/>
      <w:divBdr>
        <w:top w:val="none" w:sz="0" w:space="0" w:color="auto"/>
        <w:left w:val="none" w:sz="0" w:space="0" w:color="auto"/>
        <w:bottom w:val="none" w:sz="0" w:space="0" w:color="auto"/>
        <w:right w:val="none" w:sz="0" w:space="0" w:color="auto"/>
      </w:divBdr>
    </w:div>
    <w:div w:id="1971133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wmf"/><Relationship Id="rId299" Type="http://schemas.openxmlformats.org/officeDocument/2006/relationships/image" Target="media/image233.gif"/><Relationship Id="rId303" Type="http://schemas.openxmlformats.org/officeDocument/2006/relationships/image" Target="media/image237.gif"/><Relationship Id="rId21" Type="http://schemas.openxmlformats.org/officeDocument/2006/relationships/image" Target="media/image3.wmf"/><Relationship Id="rId42" Type="http://schemas.openxmlformats.org/officeDocument/2006/relationships/oleObject" Target="embeddings/oleObject13.bin"/><Relationship Id="rId63" Type="http://schemas.openxmlformats.org/officeDocument/2006/relationships/image" Target="media/image28.wmf"/><Relationship Id="rId84" Type="http://schemas.openxmlformats.org/officeDocument/2006/relationships/image" Target="media/image41.png"/><Relationship Id="rId138" Type="http://schemas.openxmlformats.org/officeDocument/2006/relationships/image" Target="media/image94.wmf"/><Relationship Id="rId159" Type="http://schemas.openxmlformats.org/officeDocument/2006/relationships/image" Target="media/image113.jpeg"/><Relationship Id="rId324" Type="http://schemas.openxmlformats.org/officeDocument/2006/relationships/image" Target="media/image258.png"/><Relationship Id="rId345" Type="http://schemas.openxmlformats.org/officeDocument/2006/relationships/image" Target="media/image279.gif"/><Relationship Id="rId170" Type="http://schemas.openxmlformats.org/officeDocument/2006/relationships/image" Target="media/image124.wmf"/><Relationship Id="rId191" Type="http://schemas.openxmlformats.org/officeDocument/2006/relationships/image" Target="media/image134.wmf"/><Relationship Id="rId205" Type="http://schemas.openxmlformats.org/officeDocument/2006/relationships/image" Target="media/image141.wmf"/><Relationship Id="rId226" Type="http://schemas.openxmlformats.org/officeDocument/2006/relationships/image" Target="media/image160.gif"/><Relationship Id="rId247" Type="http://schemas.openxmlformats.org/officeDocument/2006/relationships/image" Target="media/image181.gif"/><Relationship Id="rId107" Type="http://schemas.openxmlformats.org/officeDocument/2006/relationships/image" Target="media/image63.wmf"/><Relationship Id="rId268" Type="http://schemas.openxmlformats.org/officeDocument/2006/relationships/image" Target="media/image202.gif"/><Relationship Id="rId289" Type="http://schemas.openxmlformats.org/officeDocument/2006/relationships/image" Target="media/image223.gif"/><Relationship Id="rId11" Type="http://schemas.openxmlformats.org/officeDocument/2006/relationships/header" Target="header3.xml"/><Relationship Id="rId32" Type="http://schemas.openxmlformats.org/officeDocument/2006/relationships/oleObject" Target="embeddings/oleObject8.bin"/><Relationship Id="rId53" Type="http://schemas.openxmlformats.org/officeDocument/2006/relationships/image" Target="media/image19.png"/><Relationship Id="rId74" Type="http://schemas.openxmlformats.org/officeDocument/2006/relationships/oleObject" Target="embeddings/oleObject23.bin"/><Relationship Id="rId128" Type="http://schemas.openxmlformats.org/officeDocument/2006/relationships/image" Target="media/image84.wmf"/><Relationship Id="rId149" Type="http://schemas.openxmlformats.org/officeDocument/2006/relationships/image" Target="media/image104.wmf"/><Relationship Id="rId314" Type="http://schemas.openxmlformats.org/officeDocument/2006/relationships/image" Target="media/image248.gif"/><Relationship Id="rId335" Type="http://schemas.openxmlformats.org/officeDocument/2006/relationships/image" Target="media/image269.gif"/><Relationship Id="rId356" Type="http://schemas.openxmlformats.org/officeDocument/2006/relationships/header" Target="header15.xml"/><Relationship Id="rId5" Type="http://schemas.openxmlformats.org/officeDocument/2006/relationships/webSettings" Target="webSettings.xml"/><Relationship Id="rId95" Type="http://schemas.openxmlformats.org/officeDocument/2006/relationships/image" Target="media/image51.wmf"/><Relationship Id="rId160" Type="http://schemas.openxmlformats.org/officeDocument/2006/relationships/image" Target="media/image114.wmf"/><Relationship Id="rId181" Type="http://schemas.openxmlformats.org/officeDocument/2006/relationships/oleObject" Target="embeddings/oleObject30.bin"/><Relationship Id="rId216" Type="http://schemas.openxmlformats.org/officeDocument/2006/relationships/image" Target="media/image150.gif"/><Relationship Id="rId237" Type="http://schemas.openxmlformats.org/officeDocument/2006/relationships/image" Target="media/image171.gif"/><Relationship Id="rId258" Type="http://schemas.openxmlformats.org/officeDocument/2006/relationships/image" Target="media/image192.gif"/><Relationship Id="rId279" Type="http://schemas.openxmlformats.org/officeDocument/2006/relationships/image" Target="media/image213.gif"/><Relationship Id="rId22" Type="http://schemas.openxmlformats.org/officeDocument/2006/relationships/oleObject" Target="embeddings/oleObject3.bin"/><Relationship Id="rId43" Type="http://schemas.openxmlformats.org/officeDocument/2006/relationships/image" Target="media/image14.wmf"/><Relationship Id="rId64" Type="http://schemas.openxmlformats.org/officeDocument/2006/relationships/image" Target="media/image29.wmf"/><Relationship Id="rId118" Type="http://schemas.openxmlformats.org/officeDocument/2006/relationships/image" Target="media/image74.wmf"/><Relationship Id="rId139" Type="http://schemas.openxmlformats.org/officeDocument/2006/relationships/image" Target="media/image95.wmf"/><Relationship Id="rId290" Type="http://schemas.openxmlformats.org/officeDocument/2006/relationships/image" Target="media/image224.gif"/><Relationship Id="rId304" Type="http://schemas.openxmlformats.org/officeDocument/2006/relationships/image" Target="media/image238.gif"/><Relationship Id="rId325" Type="http://schemas.openxmlformats.org/officeDocument/2006/relationships/image" Target="media/image259.gif"/><Relationship Id="rId346" Type="http://schemas.openxmlformats.org/officeDocument/2006/relationships/image" Target="media/image280.gif"/><Relationship Id="rId85" Type="http://schemas.openxmlformats.org/officeDocument/2006/relationships/image" Target="media/image42.png"/><Relationship Id="rId150" Type="http://schemas.openxmlformats.org/officeDocument/2006/relationships/image" Target="media/image105.wmf"/><Relationship Id="rId171" Type="http://schemas.openxmlformats.org/officeDocument/2006/relationships/header" Target="header12.xml"/><Relationship Id="rId192" Type="http://schemas.openxmlformats.org/officeDocument/2006/relationships/oleObject" Target="embeddings/oleObject34.bin"/><Relationship Id="rId206" Type="http://schemas.openxmlformats.org/officeDocument/2006/relationships/oleObject" Target="embeddings/oleObject41.bin"/><Relationship Id="rId227" Type="http://schemas.openxmlformats.org/officeDocument/2006/relationships/image" Target="media/image161.gif"/><Relationship Id="rId248" Type="http://schemas.openxmlformats.org/officeDocument/2006/relationships/image" Target="media/image182.gif"/><Relationship Id="rId269" Type="http://schemas.openxmlformats.org/officeDocument/2006/relationships/image" Target="media/image203.gif"/><Relationship Id="rId12" Type="http://schemas.openxmlformats.org/officeDocument/2006/relationships/header" Target="header4.xml"/><Relationship Id="rId33" Type="http://schemas.openxmlformats.org/officeDocument/2006/relationships/image" Target="media/image9.wmf"/><Relationship Id="rId108" Type="http://schemas.openxmlformats.org/officeDocument/2006/relationships/image" Target="media/image64.wmf"/><Relationship Id="rId129" Type="http://schemas.openxmlformats.org/officeDocument/2006/relationships/image" Target="media/image85.wmf"/><Relationship Id="rId280" Type="http://schemas.openxmlformats.org/officeDocument/2006/relationships/image" Target="media/image214.gif"/><Relationship Id="rId315" Type="http://schemas.openxmlformats.org/officeDocument/2006/relationships/image" Target="media/image249.gif"/><Relationship Id="rId336" Type="http://schemas.openxmlformats.org/officeDocument/2006/relationships/image" Target="media/image270.png"/><Relationship Id="rId357" Type="http://schemas.openxmlformats.org/officeDocument/2006/relationships/fontTable" Target="fontTable.xml"/><Relationship Id="rId54" Type="http://schemas.openxmlformats.org/officeDocument/2006/relationships/image" Target="media/image20.jpeg"/><Relationship Id="rId75" Type="http://schemas.openxmlformats.org/officeDocument/2006/relationships/image" Target="media/image36.wmf"/><Relationship Id="rId96" Type="http://schemas.openxmlformats.org/officeDocument/2006/relationships/image" Target="media/image52.wmf"/><Relationship Id="rId140" Type="http://schemas.openxmlformats.org/officeDocument/2006/relationships/image" Target="media/image96.wmf"/><Relationship Id="rId161" Type="http://schemas.openxmlformats.org/officeDocument/2006/relationships/image" Target="media/image115.wmf"/><Relationship Id="rId182" Type="http://schemas.openxmlformats.org/officeDocument/2006/relationships/image" Target="media/image128.wmf"/><Relationship Id="rId217" Type="http://schemas.openxmlformats.org/officeDocument/2006/relationships/image" Target="media/image151.gif"/><Relationship Id="rId6" Type="http://schemas.openxmlformats.org/officeDocument/2006/relationships/footnotes" Target="footnotes.xml"/><Relationship Id="rId238" Type="http://schemas.openxmlformats.org/officeDocument/2006/relationships/image" Target="media/image172.gif"/><Relationship Id="rId259" Type="http://schemas.openxmlformats.org/officeDocument/2006/relationships/image" Target="media/image193.gif"/><Relationship Id="rId23" Type="http://schemas.openxmlformats.org/officeDocument/2006/relationships/image" Target="media/image4.wmf"/><Relationship Id="rId119" Type="http://schemas.openxmlformats.org/officeDocument/2006/relationships/image" Target="media/image75.wmf"/><Relationship Id="rId270" Type="http://schemas.openxmlformats.org/officeDocument/2006/relationships/image" Target="media/image204.gif"/><Relationship Id="rId291" Type="http://schemas.openxmlformats.org/officeDocument/2006/relationships/image" Target="media/image225.gif"/><Relationship Id="rId305" Type="http://schemas.openxmlformats.org/officeDocument/2006/relationships/image" Target="media/image239.gif"/><Relationship Id="rId326" Type="http://schemas.openxmlformats.org/officeDocument/2006/relationships/image" Target="media/image260.gif"/><Relationship Id="rId347" Type="http://schemas.openxmlformats.org/officeDocument/2006/relationships/image" Target="media/image281.gif"/><Relationship Id="rId44" Type="http://schemas.openxmlformats.org/officeDocument/2006/relationships/oleObject" Target="embeddings/oleObject14.bin"/><Relationship Id="rId65" Type="http://schemas.openxmlformats.org/officeDocument/2006/relationships/image" Target="media/image30.wmf"/><Relationship Id="rId86" Type="http://schemas.openxmlformats.org/officeDocument/2006/relationships/image" Target="media/image43.jpeg"/><Relationship Id="rId130" Type="http://schemas.openxmlformats.org/officeDocument/2006/relationships/image" Target="media/image86.wmf"/><Relationship Id="rId151" Type="http://schemas.openxmlformats.org/officeDocument/2006/relationships/image" Target="media/image106.wmf"/><Relationship Id="rId172" Type="http://schemas.openxmlformats.org/officeDocument/2006/relationships/header" Target="header13.xml"/><Relationship Id="rId193" Type="http://schemas.openxmlformats.org/officeDocument/2006/relationships/image" Target="media/image135.wmf"/><Relationship Id="rId207" Type="http://schemas.openxmlformats.org/officeDocument/2006/relationships/image" Target="media/image142.wmf"/><Relationship Id="rId228" Type="http://schemas.openxmlformats.org/officeDocument/2006/relationships/image" Target="media/image162.gif"/><Relationship Id="rId249" Type="http://schemas.openxmlformats.org/officeDocument/2006/relationships/image" Target="media/image183.gif"/><Relationship Id="rId13" Type="http://schemas.openxmlformats.org/officeDocument/2006/relationships/header" Target="header5.xml"/><Relationship Id="rId109" Type="http://schemas.openxmlformats.org/officeDocument/2006/relationships/image" Target="media/image65.wmf"/><Relationship Id="rId260" Type="http://schemas.openxmlformats.org/officeDocument/2006/relationships/image" Target="media/image194.gif"/><Relationship Id="rId281" Type="http://schemas.openxmlformats.org/officeDocument/2006/relationships/image" Target="media/image215.gif"/><Relationship Id="rId316" Type="http://schemas.openxmlformats.org/officeDocument/2006/relationships/image" Target="media/image250.gif"/><Relationship Id="rId337" Type="http://schemas.openxmlformats.org/officeDocument/2006/relationships/image" Target="media/image271.png"/><Relationship Id="rId34" Type="http://schemas.openxmlformats.org/officeDocument/2006/relationships/oleObject" Target="embeddings/oleObject9.bin"/><Relationship Id="rId55" Type="http://schemas.openxmlformats.org/officeDocument/2006/relationships/image" Target="media/image21.wmf"/><Relationship Id="rId76" Type="http://schemas.openxmlformats.org/officeDocument/2006/relationships/oleObject" Target="embeddings/oleObject24.bin"/><Relationship Id="rId97" Type="http://schemas.openxmlformats.org/officeDocument/2006/relationships/image" Target="media/image53.wmf"/><Relationship Id="rId120" Type="http://schemas.openxmlformats.org/officeDocument/2006/relationships/image" Target="media/image76.wmf"/><Relationship Id="rId141" Type="http://schemas.openxmlformats.org/officeDocument/2006/relationships/image" Target="media/image97.wmf"/><Relationship Id="rId358" Type="http://schemas.openxmlformats.org/officeDocument/2006/relationships/theme" Target="theme/theme1.xml"/><Relationship Id="rId7" Type="http://schemas.openxmlformats.org/officeDocument/2006/relationships/endnotes" Target="endnotes.xml"/><Relationship Id="rId162" Type="http://schemas.openxmlformats.org/officeDocument/2006/relationships/image" Target="media/image116.wmf"/><Relationship Id="rId183" Type="http://schemas.openxmlformats.org/officeDocument/2006/relationships/image" Target="media/image129.wmf"/><Relationship Id="rId218" Type="http://schemas.openxmlformats.org/officeDocument/2006/relationships/image" Target="media/image152.gif"/><Relationship Id="rId239" Type="http://schemas.openxmlformats.org/officeDocument/2006/relationships/image" Target="media/image173.gif"/><Relationship Id="rId250" Type="http://schemas.openxmlformats.org/officeDocument/2006/relationships/image" Target="media/image184.gif"/><Relationship Id="rId271" Type="http://schemas.openxmlformats.org/officeDocument/2006/relationships/image" Target="media/image205.gif"/><Relationship Id="rId292" Type="http://schemas.openxmlformats.org/officeDocument/2006/relationships/image" Target="media/image226.gif"/><Relationship Id="rId306" Type="http://schemas.openxmlformats.org/officeDocument/2006/relationships/image" Target="media/image240.gif"/><Relationship Id="rId24" Type="http://schemas.openxmlformats.org/officeDocument/2006/relationships/oleObject" Target="embeddings/oleObject4.bin"/><Relationship Id="rId45" Type="http://schemas.openxmlformats.org/officeDocument/2006/relationships/image" Target="media/image15.wmf"/><Relationship Id="rId66" Type="http://schemas.openxmlformats.org/officeDocument/2006/relationships/image" Target="media/image31.wmf"/><Relationship Id="rId87" Type="http://schemas.openxmlformats.org/officeDocument/2006/relationships/image" Target="media/image44.png"/><Relationship Id="rId110" Type="http://schemas.openxmlformats.org/officeDocument/2006/relationships/image" Target="media/image66.wmf"/><Relationship Id="rId131" Type="http://schemas.openxmlformats.org/officeDocument/2006/relationships/image" Target="media/image87.wmf"/><Relationship Id="rId327" Type="http://schemas.openxmlformats.org/officeDocument/2006/relationships/image" Target="media/image261.gif"/><Relationship Id="rId348" Type="http://schemas.openxmlformats.org/officeDocument/2006/relationships/image" Target="media/image282.gif"/><Relationship Id="rId152" Type="http://schemas.openxmlformats.org/officeDocument/2006/relationships/header" Target="header11.xml"/><Relationship Id="rId173" Type="http://schemas.openxmlformats.org/officeDocument/2006/relationships/hyperlink" Target="http://www.gaef.de/EAC2009/EAC2009abstracts/T04%20AA%20aerosol%20processes%20and%20properties/T047A07.pdf" TargetMode="External"/><Relationship Id="rId194" Type="http://schemas.openxmlformats.org/officeDocument/2006/relationships/oleObject" Target="embeddings/oleObject35.bin"/><Relationship Id="rId208" Type="http://schemas.openxmlformats.org/officeDocument/2006/relationships/oleObject" Target="embeddings/oleObject42.bin"/><Relationship Id="rId229" Type="http://schemas.openxmlformats.org/officeDocument/2006/relationships/image" Target="media/image163.gif"/><Relationship Id="rId240" Type="http://schemas.openxmlformats.org/officeDocument/2006/relationships/image" Target="media/image174.gif"/><Relationship Id="rId261" Type="http://schemas.openxmlformats.org/officeDocument/2006/relationships/image" Target="media/image195.gif"/><Relationship Id="rId14" Type="http://schemas.openxmlformats.org/officeDocument/2006/relationships/header" Target="header6.xml"/><Relationship Id="rId35" Type="http://schemas.openxmlformats.org/officeDocument/2006/relationships/image" Target="media/image10.wmf"/><Relationship Id="rId56" Type="http://schemas.openxmlformats.org/officeDocument/2006/relationships/image" Target="media/image22.jpeg"/><Relationship Id="rId77" Type="http://schemas.openxmlformats.org/officeDocument/2006/relationships/image" Target="media/image37.wmf"/><Relationship Id="rId100" Type="http://schemas.openxmlformats.org/officeDocument/2006/relationships/image" Target="media/image56.wmf"/><Relationship Id="rId282" Type="http://schemas.openxmlformats.org/officeDocument/2006/relationships/image" Target="media/image216.gif"/><Relationship Id="rId317" Type="http://schemas.openxmlformats.org/officeDocument/2006/relationships/image" Target="media/image251.gif"/><Relationship Id="rId338" Type="http://schemas.openxmlformats.org/officeDocument/2006/relationships/image" Target="media/image272.png"/><Relationship Id="rId8" Type="http://schemas.openxmlformats.org/officeDocument/2006/relationships/header" Target="header1.xml"/><Relationship Id="rId98" Type="http://schemas.openxmlformats.org/officeDocument/2006/relationships/image" Target="media/image54.wmf"/><Relationship Id="rId121" Type="http://schemas.openxmlformats.org/officeDocument/2006/relationships/image" Target="media/image77.wmf"/><Relationship Id="rId142" Type="http://schemas.openxmlformats.org/officeDocument/2006/relationships/image" Target="media/image98.wmf"/><Relationship Id="rId163" Type="http://schemas.openxmlformats.org/officeDocument/2006/relationships/image" Target="media/image117.wmf"/><Relationship Id="rId184" Type="http://schemas.openxmlformats.org/officeDocument/2006/relationships/image" Target="media/image130.wmf"/><Relationship Id="rId219" Type="http://schemas.openxmlformats.org/officeDocument/2006/relationships/image" Target="media/image153.gif"/><Relationship Id="rId230" Type="http://schemas.openxmlformats.org/officeDocument/2006/relationships/image" Target="media/image164.gif"/><Relationship Id="rId251" Type="http://schemas.openxmlformats.org/officeDocument/2006/relationships/image" Target="media/image185.gif"/><Relationship Id="rId25" Type="http://schemas.openxmlformats.org/officeDocument/2006/relationships/image" Target="media/image5.wmf"/><Relationship Id="rId46" Type="http://schemas.openxmlformats.org/officeDocument/2006/relationships/oleObject" Target="embeddings/oleObject15.bin"/><Relationship Id="rId67" Type="http://schemas.openxmlformats.org/officeDocument/2006/relationships/image" Target="media/image32.wmf"/><Relationship Id="rId272" Type="http://schemas.openxmlformats.org/officeDocument/2006/relationships/image" Target="media/image206.gif"/><Relationship Id="rId293" Type="http://schemas.openxmlformats.org/officeDocument/2006/relationships/image" Target="media/image227.gif"/><Relationship Id="rId307" Type="http://schemas.openxmlformats.org/officeDocument/2006/relationships/image" Target="media/image241.gif"/><Relationship Id="rId328" Type="http://schemas.openxmlformats.org/officeDocument/2006/relationships/image" Target="media/image262.png"/><Relationship Id="rId349" Type="http://schemas.openxmlformats.org/officeDocument/2006/relationships/image" Target="media/image283.gif"/><Relationship Id="rId88" Type="http://schemas.openxmlformats.org/officeDocument/2006/relationships/image" Target="media/image45.wmf"/><Relationship Id="rId111" Type="http://schemas.openxmlformats.org/officeDocument/2006/relationships/image" Target="media/image67.wmf"/><Relationship Id="rId132" Type="http://schemas.openxmlformats.org/officeDocument/2006/relationships/image" Target="media/image88.wmf"/><Relationship Id="rId153" Type="http://schemas.openxmlformats.org/officeDocument/2006/relationships/image" Target="media/image107.wmf"/><Relationship Id="rId174" Type="http://schemas.openxmlformats.org/officeDocument/2006/relationships/header" Target="header14.xml"/><Relationship Id="rId195" Type="http://schemas.openxmlformats.org/officeDocument/2006/relationships/image" Target="media/image136.wmf"/><Relationship Id="rId209" Type="http://schemas.openxmlformats.org/officeDocument/2006/relationships/image" Target="media/image143.gif"/><Relationship Id="rId190" Type="http://schemas.openxmlformats.org/officeDocument/2006/relationships/oleObject" Target="embeddings/oleObject33.bin"/><Relationship Id="rId204" Type="http://schemas.openxmlformats.org/officeDocument/2006/relationships/oleObject" Target="embeddings/oleObject40.bin"/><Relationship Id="rId220" Type="http://schemas.openxmlformats.org/officeDocument/2006/relationships/image" Target="media/image154.gif"/><Relationship Id="rId225" Type="http://schemas.openxmlformats.org/officeDocument/2006/relationships/image" Target="media/image159.gif"/><Relationship Id="rId241" Type="http://schemas.openxmlformats.org/officeDocument/2006/relationships/image" Target="media/image175.gif"/><Relationship Id="rId246" Type="http://schemas.openxmlformats.org/officeDocument/2006/relationships/image" Target="media/image180.gif"/><Relationship Id="rId267" Type="http://schemas.openxmlformats.org/officeDocument/2006/relationships/image" Target="media/image201.gif"/><Relationship Id="rId288" Type="http://schemas.openxmlformats.org/officeDocument/2006/relationships/image" Target="media/image222.gif"/><Relationship Id="rId15" Type="http://schemas.openxmlformats.org/officeDocument/2006/relationships/header" Target="header7.xml"/><Relationship Id="rId36" Type="http://schemas.openxmlformats.org/officeDocument/2006/relationships/oleObject" Target="embeddings/oleObject10.bin"/><Relationship Id="rId57" Type="http://schemas.openxmlformats.org/officeDocument/2006/relationships/image" Target="media/image23.wmf"/><Relationship Id="rId106" Type="http://schemas.openxmlformats.org/officeDocument/2006/relationships/image" Target="media/image62.wmf"/><Relationship Id="rId127" Type="http://schemas.openxmlformats.org/officeDocument/2006/relationships/image" Target="media/image83.wmf"/><Relationship Id="rId262" Type="http://schemas.openxmlformats.org/officeDocument/2006/relationships/image" Target="media/image196.gif"/><Relationship Id="rId283" Type="http://schemas.openxmlformats.org/officeDocument/2006/relationships/image" Target="media/image217.gif"/><Relationship Id="rId313" Type="http://schemas.openxmlformats.org/officeDocument/2006/relationships/image" Target="media/image247.gif"/><Relationship Id="rId318" Type="http://schemas.openxmlformats.org/officeDocument/2006/relationships/image" Target="media/image252.gif"/><Relationship Id="rId339" Type="http://schemas.openxmlformats.org/officeDocument/2006/relationships/image" Target="media/image273.png"/><Relationship Id="rId10" Type="http://schemas.openxmlformats.org/officeDocument/2006/relationships/header" Target="header2.xml"/><Relationship Id="rId31" Type="http://schemas.openxmlformats.org/officeDocument/2006/relationships/image" Target="media/image8.wmf"/><Relationship Id="rId52" Type="http://schemas.openxmlformats.org/officeDocument/2006/relationships/oleObject" Target="embeddings/oleObject18.bin"/><Relationship Id="rId73" Type="http://schemas.openxmlformats.org/officeDocument/2006/relationships/image" Target="media/image35.wmf"/><Relationship Id="rId78" Type="http://schemas.openxmlformats.org/officeDocument/2006/relationships/oleObject" Target="embeddings/oleObject25.bin"/><Relationship Id="rId94" Type="http://schemas.openxmlformats.org/officeDocument/2006/relationships/image" Target="media/image50.wmf"/><Relationship Id="rId99" Type="http://schemas.openxmlformats.org/officeDocument/2006/relationships/image" Target="media/image55.wmf"/><Relationship Id="rId101" Type="http://schemas.openxmlformats.org/officeDocument/2006/relationships/image" Target="media/image57.wmf"/><Relationship Id="rId122" Type="http://schemas.openxmlformats.org/officeDocument/2006/relationships/image" Target="media/image78.wmf"/><Relationship Id="rId143" Type="http://schemas.openxmlformats.org/officeDocument/2006/relationships/header" Target="header10.xml"/><Relationship Id="rId148" Type="http://schemas.openxmlformats.org/officeDocument/2006/relationships/image" Target="media/image103.wmf"/><Relationship Id="rId164" Type="http://schemas.openxmlformats.org/officeDocument/2006/relationships/image" Target="media/image118.wmf"/><Relationship Id="rId169" Type="http://schemas.openxmlformats.org/officeDocument/2006/relationships/image" Target="media/image123.wmf"/><Relationship Id="rId185" Type="http://schemas.openxmlformats.org/officeDocument/2006/relationships/image" Target="media/image131.wmf"/><Relationship Id="rId334" Type="http://schemas.openxmlformats.org/officeDocument/2006/relationships/image" Target="media/image268.gif"/><Relationship Id="rId350" Type="http://schemas.openxmlformats.org/officeDocument/2006/relationships/image" Target="media/image284.gif"/><Relationship Id="rId355" Type="http://schemas.openxmlformats.org/officeDocument/2006/relationships/image" Target="media/image289.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27.wmf"/><Relationship Id="rId210" Type="http://schemas.openxmlformats.org/officeDocument/2006/relationships/image" Target="media/image144.gif"/><Relationship Id="rId215" Type="http://schemas.openxmlformats.org/officeDocument/2006/relationships/image" Target="media/image149.gif"/><Relationship Id="rId236" Type="http://schemas.openxmlformats.org/officeDocument/2006/relationships/image" Target="media/image170.gif"/><Relationship Id="rId257" Type="http://schemas.openxmlformats.org/officeDocument/2006/relationships/image" Target="media/image191.gif"/><Relationship Id="rId278" Type="http://schemas.openxmlformats.org/officeDocument/2006/relationships/image" Target="media/image212.gif"/><Relationship Id="rId26" Type="http://schemas.openxmlformats.org/officeDocument/2006/relationships/oleObject" Target="embeddings/oleObject5.bin"/><Relationship Id="rId231" Type="http://schemas.openxmlformats.org/officeDocument/2006/relationships/image" Target="media/image165.gif"/><Relationship Id="rId252" Type="http://schemas.openxmlformats.org/officeDocument/2006/relationships/image" Target="media/image186.gif"/><Relationship Id="rId273" Type="http://schemas.openxmlformats.org/officeDocument/2006/relationships/image" Target="media/image207.gif"/><Relationship Id="rId294" Type="http://schemas.openxmlformats.org/officeDocument/2006/relationships/image" Target="media/image228.gif"/><Relationship Id="rId308" Type="http://schemas.openxmlformats.org/officeDocument/2006/relationships/image" Target="media/image242.gif"/><Relationship Id="rId329" Type="http://schemas.openxmlformats.org/officeDocument/2006/relationships/image" Target="media/image263.png"/><Relationship Id="rId47" Type="http://schemas.openxmlformats.org/officeDocument/2006/relationships/image" Target="media/image16.wmf"/><Relationship Id="rId68" Type="http://schemas.openxmlformats.org/officeDocument/2006/relationships/oleObject" Target="embeddings/oleObject20.bin"/><Relationship Id="rId89" Type="http://schemas.openxmlformats.org/officeDocument/2006/relationships/image" Target="media/image46.wmf"/><Relationship Id="rId112" Type="http://schemas.openxmlformats.org/officeDocument/2006/relationships/image" Target="media/image68.wmf"/><Relationship Id="rId133" Type="http://schemas.openxmlformats.org/officeDocument/2006/relationships/image" Target="media/image89.wmf"/><Relationship Id="rId154" Type="http://schemas.openxmlformats.org/officeDocument/2006/relationships/image" Target="media/image108.wmf"/><Relationship Id="rId175" Type="http://schemas.openxmlformats.org/officeDocument/2006/relationships/image" Target="media/image125.wmf"/><Relationship Id="rId340" Type="http://schemas.openxmlformats.org/officeDocument/2006/relationships/image" Target="media/image274.gif"/><Relationship Id="rId196" Type="http://schemas.openxmlformats.org/officeDocument/2006/relationships/oleObject" Target="embeddings/oleObject36.bin"/><Relationship Id="rId200" Type="http://schemas.openxmlformats.org/officeDocument/2006/relationships/oleObject" Target="embeddings/oleObject38.bin"/><Relationship Id="rId16" Type="http://schemas.openxmlformats.org/officeDocument/2006/relationships/header" Target="header8.xml"/><Relationship Id="rId221" Type="http://schemas.openxmlformats.org/officeDocument/2006/relationships/image" Target="media/image155.gif"/><Relationship Id="rId242" Type="http://schemas.openxmlformats.org/officeDocument/2006/relationships/image" Target="media/image176.gif"/><Relationship Id="rId263" Type="http://schemas.openxmlformats.org/officeDocument/2006/relationships/image" Target="media/image197.gif"/><Relationship Id="rId284" Type="http://schemas.openxmlformats.org/officeDocument/2006/relationships/image" Target="media/image218.gif"/><Relationship Id="rId319" Type="http://schemas.openxmlformats.org/officeDocument/2006/relationships/image" Target="media/image253.gif"/><Relationship Id="rId37" Type="http://schemas.openxmlformats.org/officeDocument/2006/relationships/image" Target="media/image11.wmf"/><Relationship Id="rId58" Type="http://schemas.openxmlformats.org/officeDocument/2006/relationships/oleObject" Target="embeddings/oleObject19.bin"/><Relationship Id="rId79" Type="http://schemas.openxmlformats.org/officeDocument/2006/relationships/image" Target="media/image38.jpeg"/><Relationship Id="rId102" Type="http://schemas.openxmlformats.org/officeDocument/2006/relationships/image" Target="media/image58.wmf"/><Relationship Id="rId123" Type="http://schemas.openxmlformats.org/officeDocument/2006/relationships/image" Target="media/image79.wmf"/><Relationship Id="rId144" Type="http://schemas.openxmlformats.org/officeDocument/2006/relationships/image" Target="media/image99.wmf"/><Relationship Id="rId330" Type="http://schemas.openxmlformats.org/officeDocument/2006/relationships/image" Target="media/image264.png"/><Relationship Id="rId90" Type="http://schemas.openxmlformats.org/officeDocument/2006/relationships/image" Target="media/image47.wmf"/><Relationship Id="rId165" Type="http://schemas.openxmlformats.org/officeDocument/2006/relationships/image" Target="media/image119.wmf"/><Relationship Id="rId186" Type="http://schemas.openxmlformats.org/officeDocument/2006/relationships/oleObject" Target="embeddings/oleObject31.bin"/><Relationship Id="rId351" Type="http://schemas.openxmlformats.org/officeDocument/2006/relationships/image" Target="media/image285.png"/><Relationship Id="rId211" Type="http://schemas.openxmlformats.org/officeDocument/2006/relationships/image" Target="media/image145.gif"/><Relationship Id="rId232" Type="http://schemas.openxmlformats.org/officeDocument/2006/relationships/image" Target="media/image166.gif"/><Relationship Id="rId253" Type="http://schemas.openxmlformats.org/officeDocument/2006/relationships/image" Target="media/image187.gif"/><Relationship Id="rId274" Type="http://schemas.openxmlformats.org/officeDocument/2006/relationships/image" Target="media/image208.gif"/><Relationship Id="rId295" Type="http://schemas.openxmlformats.org/officeDocument/2006/relationships/image" Target="media/image229.gif"/><Relationship Id="rId309" Type="http://schemas.openxmlformats.org/officeDocument/2006/relationships/image" Target="media/image243.gif"/><Relationship Id="rId27" Type="http://schemas.openxmlformats.org/officeDocument/2006/relationships/image" Target="media/image6.wmf"/><Relationship Id="rId48" Type="http://schemas.openxmlformats.org/officeDocument/2006/relationships/oleObject" Target="embeddings/oleObject16.bin"/><Relationship Id="rId69" Type="http://schemas.openxmlformats.org/officeDocument/2006/relationships/image" Target="media/image33.wmf"/><Relationship Id="rId113" Type="http://schemas.openxmlformats.org/officeDocument/2006/relationships/image" Target="media/image69.wmf"/><Relationship Id="rId134" Type="http://schemas.openxmlformats.org/officeDocument/2006/relationships/image" Target="media/image90.wmf"/><Relationship Id="rId320" Type="http://schemas.openxmlformats.org/officeDocument/2006/relationships/image" Target="media/image254.gif"/><Relationship Id="rId80" Type="http://schemas.openxmlformats.org/officeDocument/2006/relationships/image" Target="media/image39.wmf"/><Relationship Id="rId155" Type="http://schemas.openxmlformats.org/officeDocument/2006/relationships/image" Target="media/image109.wmf"/><Relationship Id="rId176" Type="http://schemas.openxmlformats.org/officeDocument/2006/relationships/oleObject" Target="embeddings/oleObject28.bin"/><Relationship Id="rId197" Type="http://schemas.openxmlformats.org/officeDocument/2006/relationships/image" Target="media/image137.wmf"/><Relationship Id="rId341" Type="http://schemas.openxmlformats.org/officeDocument/2006/relationships/image" Target="media/image275.gif"/><Relationship Id="rId201" Type="http://schemas.openxmlformats.org/officeDocument/2006/relationships/image" Target="media/image139.wmf"/><Relationship Id="rId222" Type="http://schemas.openxmlformats.org/officeDocument/2006/relationships/image" Target="media/image156.gif"/><Relationship Id="rId243" Type="http://schemas.openxmlformats.org/officeDocument/2006/relationships/image" Target="media/image177.gif"/><Relationship Id="rId264" Type="http://schemas.openxmlformats.org/officeDocument/2006/relationships/image" Target="media/image198.gif"/><Relationship Id="rId285" Type="http://schemas.openxmlformats.org/officeDocument/2006/relationships/image" Target="media/image219.gif"/><Relationship Id="rId17" Type="http://schemas.openxmlformats.org/officeDocument/2006/relationships/image" Target="media/image1.wmf"/><Relationship Id="rId38" Type="http://schemas.openxmlformats.org/officeDocument/2006/relationships/oleObject" Target="embeddings/oleObject11.bin"/><Relationship Id="rId59" Type="http://schemas.openxmlformats.org/officeDocument/2006/relationships/image" Target="media/image24.png"/><Relationship Id="rId103" Type="http://schemas.openxmlformats.org/officeDocument/2006/relationships/image" Target="media/image59.wmf"/><Relationship Id="rId124" Type="http://schemas.openxmlformats.org/officeDocument/2006/relationships/image" Target="media/image80.wmf"/><Relationship Id="rId310" Type="http://schemas.openxmlformats.org/officeDocument/2006/relationships/image" Target="media/image244.gif"/><Relationship Id="rId70" Type="http://schemas.openxmlformats.org/officeDocument/2006/relationships/oleObject" Target="embeddings/oleObject21.bin"/><Relationship Id="rId91" Type="http://schemas.openxmlformats.org/officeDocument/2006/relationships/header" Target="header9.xml"/><Relationship Id="rId145" Type="http://schemas.openxmlformats.org/officeDocument/2006/relationships/image" Target="media/image100.wmf"/><Relationship Id="rId166" Type="http://schemas.openxmlformats.org/officeDocument/2006/relationships/image" Target="media/image120.wmf"/><Relationship Id="rId187" Type="http://schemas.openxmlformats.org/officeDocument/2006/relationships/image" Target="media/image132.wmf"/><Relationship Id="rId331" Type="http://schemas.openxmlformats.org/officeDocument/2006/relationships/image" Target="media/image265.gif"/><Relationship Id="rId352" Type="http://schemas.openxmlformats.org/officeDocument/2006/relationships/image" Target="media/image286.png"/><Relationship Id="rId1" Type="http://schemas.openxmlformats.org/officeDocument/2006/relationships/customXml" Target="../customXml/item1.xml"/><Relationship Id="rId212" Type="http://schemas.openxmlformats.org/officeDocument/2006/relationships/image" Target="media/image146.gif"/><Relationship Id="rId233" Type="http://schemas.openxmlformats.org/officeDocument/2006/relationships/image" Target="media/image167.gif"/><Relationship Id="rId254" Type="http://schemas.openxmlformats.org/officeDocument/2006/relationships/image" Target="media/image188.gif"/><Relationship Id="rId28" Type="http://schemas.openxmlformats.org/officeDocument/2006/relationships/oleObject" Target="embeddings/oleObject6.bin"/><Relationship Id="rId49" Type="http://schemas.openxmlformats.org/officeDocument/2006/relationships/image" Target="media/image17.wmf"/><Relationship Id="rId114" Type="http://schemas.openxmlformats.org/officeDocument/2006/relationships/image" Target="media/image70.wmf"/><Relationship Id="rId275" Type="http://schemas.openxmlformats.org/officeDocument/2006/relationships/image" Target="media/image209.gif"/><Relationship Id="rId296" Type="http://schemas.openxmlformats.org/officeDocument/2006/relationships/image" Target="media/image230.gif"/><Relationship Id="rId300" Type="http://schemas.openxmlformats.org/officeDocument/2006/relationships/image" Target="media/image234.gif"/><Relationship Id="rId60" Type="http://schemas.openxmlformats.org/officeDocument/2006/relationships/image" Target="media/image25.png"/><Relationship Id="rId81" Type="http://schemas.openxmlformats.org/officeDocument/2006/relationships/oleObject" Target="embeddings/oleObject26.bin"/><Relationship Id="rId135" Type="http://schemas.openxmlformats.org/officeDocument/2006/relationships/image" Target="media/image91.wmf"/><Relationship Id="rId156" Type="http://schemas.openxmlformats.org/officeDocument/2006/relationships/image" Target="media/image110.wmf"/><Relationship Id="rId177" Type="http://schemas.openxmlformats.org/officeDocument/2006/relationships/image" Target="media/image126.wmf"/><Relationship Id="rId198" Type="http://schemas.openxmlformats.org/officeDocument/2006/relationships/oleObject" Target="embeddings/oleObject37.bin"/><Relationship Id="rId321" Type="http://schemas.openxmlformats.org/officeDocument/2006/relationships/image" Target="media/image255.gif"/><Relationship Id="rId342" Type="http://schemas.openxmlformats.org/officeDocument/2006/relationships/image" Target="media/image276.png"/><Relationship Id="rId202" Type="http://schemas.openxmlformats.org/officeDocument/2006/relationships/oleObject" Target="embeddings/oleObject39.bin"/><Relationship Id="rId223" Type="http://schemas.openxmlformats.org/officeDocument/2006/relationships/image" Target="media/image157.gif"/><Relationship Id="rId244" Type="http://schemas.openxmlformats.org/officeDocument/2006/relationships/image" Target="media/image178.gif"/><Relationship Id="rId18" Type="http://schemas.openxmlformats.org/officeDocument/2006/relationships/oleObject" Target="embeddings/oleObject1.bin"/><Relationship Id="rId39" Type="http://schemas.openxmlformats.org/officeDocument/2006/relationships/image" Target="media/image12.wmf"/><Relationship Id="rId265" Type="http://schemas.openxmlformats.org/officeDocument/2006/relationships/image" Target="media/image199.gif"/><Relationship Id="rId286" Type="http://schemas.openxmlformats.org/officeDocument/2006/relationships/image" Target="media/image220.gif"/><Relationship Id="rId50" Type="http://schemas.openxmlformats.org/officeDocument/2006/relationships/oleObject" Target="embeddings/oleObject17.bin"/><Relationship Id="rId104" Type="http://schemas.openxmlformats.org/officeDocument/2006/relationships/image" Target="media/image60.wmf"/><Relationship Id="rId125" Type="http://schemas.openxmlformats.org/officeDocument/2006/relationships/image" Target="media/image81.wmf"/><Relationship Id="rId146" Type="http://schemas.openxmlformats.org/officeDocument/2006/relationships/image" Target="media/image101.wmf"/><Relationship Id="rId167" Type="http://schemas.openxmlformats.org/officeDocument/2006/relationships/image" Target="media/image121.wmf"/><Relationship Id="rId188" Type="http://schemas.openxmlformats.org/officeDocument/2006/relationships/oleObject" Target="embeddings/oleObject32.bin"/><Relationship Id="rId311" Type="http://schemas.openxmlformats.org/officeDocument/2006/relationships/image" Target="media/image245.gif"/><Relationship Id="rId332" Type="http://schemas.openxmlformats.org/officeDocument/2006/relationships/image" Target="media/image266.gif"/><Relationship Id="rId353" Type="http://schemas.openxmlformats.org/officeDocument/2006/relationships/image" Target="media/image287.png"/><Relationship Id="rId71" Type="http://schemas.openxmlformats.org/officeDocument/2006/relationships/image" Target="media/image34.wmf"/><Relationship Id="rId92" Type="http://schemas.openxmlformats.org/officeDocument/2006/relationships/image" Target="media/image48.wmf"/><Relationship Id="rId213" Type="http://schemas.openxmlformats.org/officeDocument/2006/relationships/image" Target="media/image147.gif"/><Relationship Id="rId234" Type="http://schemas.openxmlformats.org/officeDocument/2006/relationships/image" Target="media/image168.gif"/><Relationship Id="rId2" Type="http://schemas.openxmlformats.org/officeDocument/2006/relationships/numbering" Target="numbering.xml"/><Relationship Id="rId29" Type="http://schemas.openxmlformats.org/officeDocument/2006/relationships/image" Target="media/image7.wmf"/><Relationship Id="rId255" Type="http://schemas.openxmlformats.org/officeDocument/2006/relationships/image" Target="media/image189.gif"/><Relationship Id="rId276" Type="http://schemas.openxmlformats.org/officeDocument/2006/relationships/image" Target="media/image210.gif"/><Relationship Id="rId297" Type="http://schemas.openxmlformats.org/officeDocument/2006/relationships/image" Target="media/image231.gif"/><Relationship Id="rId40" Type="http://schemas.openxmlformats.org/officeDocument/2006/relationships/oleObject" Target="embeddings/oleObject12.bin"/><Relationship Id="rId115" Type="http://schemas.openxmlformats.org/officeDocument/2006/relationships/image" Target="media/image71.wmf"/><Relationship Id="rId136" Type="http://schemas.openxmlformats.org/officeDocument/2006/relationships/image" Target="media/image92.wmf"/><Relationship Id="rId157" Type="http://schemas.openxmlformats.org/officeDocument/2006/relationships/image" Target="media/image111.wmf"/><Relationship Id="rId178" Type="http://schemas.openxmlformats.org/officeDocument/2006/relationships/oleObject" Target="embeddings/oleObject29.bin"/><Relationship Id="rId301" Type="http://schemas.openxmlformats.org/officeDocument/2006/relationships/image" Target="media/image235.gif"/><Relationship Id="rId322" Type="http://schemas.openxmlformats.org/officeDocument/2006/relationships/image" Target="media/image256.gif"/><Relationship Id="rId343" Type="http://schemas.openxmlformats.org/officeDocument/2006/relationships/image" Target="media/image277.png"/><Relationship Id="rId61" Type="http://schemas.openxmlformats.org/officeDocument/2006/relationships/image" Target="media/image26.wmf"/><Relationship Id="rId82" Type="http://schemas.openxmlformats.org/officeDocument/2006/relationships/image" Target="media/image40.wmf"/><Relationship Id="rId199" Type="http://schemas.openxmlformats.org/officeDocument/2006/relationships/image" Target="media/image138.wmf"/><Relationship Id="rId203" Type="http://schemas.openxmlformats.org/officeDocument/2006/relationships/image" Target="media/image140.wmf"/><Relationship Id="rId19" Type="http://schemas.openxmlformats.org/officeDocument/2006/relationships/image" Target="media/image2.wmf"/><Relationship Id="rId224" Type="http://schemas.openxmlformats.org/officeDocument/2006/relationships/image" Target="media/image158.gif"/><Relationship Id="rId245" Type="http://schemas.openxmlformats.org/officeDocument/2006/relationships/image" Target="media/image179.gif"/><Relationship Id="rId266" Type="http://schemas.openxmlformats.org/officeDocument/2006/relationships/image" Target="media/image200.gif"/><Relationship Id="rId287" Type="http://schemas.openxmlformats.org/officeDocument/2006/relationships/image" Target="media/image221.gif"/><Relationship Id="rId30" Type="http://schemas.openxmlformats.org/officeDocument/2006/relationships/oleObject" Target="embeddings/oleObject7.bin"/><Relationship Id="rId105" Type="http://schemas.openxmlformats.org/officeDocument/2006/relationships/image" Target="media/image61.wmf"/><Relationship Id="rId126" Type="http://schemas.openxmlformats.org/officeDocument/2006/relationships/image" Target="media/image82.wmf"/><Relationship Id="rId147" Type="http://schemas.openxmlformats.org/officeDocument/2006/relationships/image" Target="media/image102.wmf"/><Relationship Id="rId168" Type="http://schemas.openxmlformats.org/officeDocument/2006/relationships/image" Target="media/image122.wmf"/><Relationship Id="rId312" Type="http://schemas.openxmlformats.org/officeDocument/2006/relationships/image" Target="media/image246.gif"/><Relationship Id="rId333" Type="http://schemas.openxmlformats.org/officeDocument/2006/relationships/image" Target="media/image267.gif"/><Relationship Id="rId354" Type="http://schemas.openxmlformats.org/officeDocument/2006/relationships/image" Target="media/image288.png"/><Relationship Id="rId51" Type="http://schemas.openxmlformats.org/officeDocument/2006/relationships/image" Target="media/image18.wmf"/><Relationship Id="rId72" Type="http://schemas.openxmlformats.org/officeDocument/2006/relationships/oleObject" Target="embeddings/oleObject22.bin"/><Relationship Id="rId93" Type="http://schemas.openxmlformats.org/officeDocument/2006/relationships/image" Target="media/image49.wmf"/><Relationship Id="rId189" Type="http://schemas.openxmlformats.org/officeDocument/2006/relationships/image" Target="media/image133.wmf"/><Relationship Id="rId3" Type="http://schemas.openxmlformats.org/officeDocument/2006/relationships/styles" Target="styles.xml"/><Relationship Id="rId214" Type="http://schemas.openxmlformats.org/officeDocument/2006/relationships/image" Target="media/image148.gif"/><Relationship Id="rId235" Type="http://schemas.openxmlformats.org/officeDocument/2006/relationships/image" Target="media/image169.gif"/><Relationship Id="rId256" Type="http://schemas.openxmlformats.org/officeDocument/2006/relationships/image" Target="media/image190.gif"/><Relationship Id="rId277" Type="http://schemas.openxmlformats.org/officeDocument/2006/relationships/image" Target="media/image211.gif"/><Relationship Id="rId298" Type="http://schemas.openxmlformats.org/officeDocument/2006/relationships/image" Target="media/image232.gif"/><Relationship Id="rId116" Type="http://schemas.openxmlformats.org/officeDocument/2006/relationships/image" Target="media/image72.wmf"/><Relationship Id="rId137" Type="http://schemas.openxmlformats.org/officeDocument/2006/relationships/image" Target="media/image93.wmf"/><Relationship Id="rId158" Type="http://schemas.openxmlformats.org/officeDocument/2006/relationships/image" Target="media/image112.wmf"/><Relationship Id="rId302" Type="http://schemas.openxmlformats.org/officeDocument/2006/relationships/image" Target="media/image236.gif"/><Relationship Id="rId323" Type="http://schemas.openxmlformats.org/officeDocument/2006/relationships/image" Target="media/image257.png"/><Relationship Id="rId344" Type="http://schemas.openxmlformats.org/officeDocument/2006/relationships/image" Target="media/image278.png"/><Relationship Id="rId20" Type="http://schemas.openxmlformats.org/officeDocument/2006/relationships/oleObject" Target="embeddings/oleObject2.bin"/><Relationship Id="rId41" Type="http://schemas.openxmlformats.org/officeDocument/2006/relationships/image" Target="media/image13.wmf"/><Relationship Id="rId62" Type="http://schemas.openxmlformats.org/officeDocument/2006/relationships/image" Target="media/image27.wmf"/><Relationship Id="rId83" Type="http://schemas.openxmlformats.org/officeDocument/2006/relationships/oleObject" Target="embeddings/oleObject27.bin"/><Relationship Id="rId179" Type="http://schemas.openxmlformats.org/officeDocument/2006/relationships/hyperlink" Target="http://en.wikipedia.org/wiki/Percentage"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3608A5-478F-4D94-A23A-C26293F4A8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339</TotalTime>
  <Pages>144</Pages>
  <Words>35602</Words>
  <Characters>192254</Characters>
  <Application>Microsoft Office Word</Application>
  <DocSecurity>0</DocSecurity>
  <Lines>1602</Lines>
  <Paragraphs>454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227402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Sérgio Pereira</dc:creator>
  <cp:keywords/>
  <dc:description/>
  <cp:lastModifiedBy>chululecu</cp:lastModifiedBy>
  <cp:revision>19</cp:revision>
  <cp:lastPrinted>2011-07-06T12:50:00Z</cp:lastPrinted>
  <dcterms:created xsi:type="dcterms:W3CDTF">2011-07-06T09:45:00Z</dcterms:created>
  <dcterms:modified xsi:type="dcterms:W3CDTF">2011-12-29T21:52:00Z</dcterms:modified>
</cp:coreProperties>
</file>