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F0" w:rsidRDefault="00D36CF0" w:rsidP="00D36CF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  <w:lang w:val="en-US"/>
        </w:rPr>
      </w:pPr>
      <w:r w:rsidRPr="00D36CF0">
        <w:rPr>
          <w:rFonts w:ascii="Cambria" w:hAnsi="Cambria" w:cs="Cambria"/>
          <w:sz w:val="21"/>
          <w:szCs w:val="21"/>
          <w:lang w:val="en-US"/>
        </w:rPr>
        <w:t xml:space="preserve">Abstract: </w:t>
      </w:r>
    </w:p>
    <w:p w:rsidR="00D36CF0" w:rsidRDefault="00D36CF0" w:rsidP="00D36CF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  <w:lang w:val="en-US"/>
        </w:rPr>
      </w:pPr>
    </w:p>
    <w:p w:rsidR="003304CC" w:rsidRPr="00D36CF0" w:rsidRDefault="00D36CF0" w:rsidP="00D36CF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bookmarkStart w:id="0" w:name="_GoBack"/>
      <w:bookmarkEnd w:id="0"/>
      <w:proofErr w:type="spellStart"/>
      <w:r w:rsidRPr="00D36CF0">
        <w:rPr>
          <w:rFonts w:ascii="Cambria" w:hAnsi="Cambria" w:cs="Cambria"/>
          <w:sz w:val="21"/>
          <w:szCs w:val="21"/>
          <w:lang w:val="en-US"/>
        </w:rPr>
        <w:t>Besnoitia</w:t>
      </w:r>
      <w:proofErr w:type="spellEnd"/>
      <w:r w:rsidRPr="00D36CF0">
        <w:rPr>
          <w:rFonts w:ascii="Cambria" w:hAnsi="Cambria" w:cs="Cambria"/>
          <w:sz w:val="21"/>
          <w:szCs w:val="21"/>
          <w:lang w:val="en-US"/>
        </w:rPr>
        <w:t xml:space="preserve"> </w:t>
      </w:r>
      <w:proofErr w:type="spellStart"/>
      <w:r w:rsidRPr="00D36CF0">
        <w:rPr>
          <w:rFonts w:ascii="Cambria" w:hAnsi="Cambria" w:cs="Cambria"/>
          <w:sz w:val="21"/>
          <w:szCs w:val="21"/>
          <w:lang w:val="en-US"/>
        </w:rPr>
        <w:t>besnoiti</w:t>
      </w:r>
      <w:proofErr w:type="spellEnd"/>
      <w:r w:rsidRPr="00D36CF0">
        <w:rPr>
          <w:rFonts w:ascii="Cambria" w:hAnsi="Cambria" w:cs="Cambria"/>
          <w:sz w:val="21"/>
          <w:szCs w:val="21"/>
          <w:lang w:val="en-US"/>
        </w:rPr>
        <w:t>, an economically important disease in cattle in many countries of Africa</w:t>
      </w:r>
      <w:r>
        <w:rPr>
          <w:rFonts w:ascii="Cambria" w:hAnsi="Cambria" w:cs="Cambria"/>
          <w:sz w:val="21"/>
          <w:szCs w:val="21"/>
          <w:lang w:val="en-US"/>
        </w:rPr>
        <w:t xml:space="preserve"> </w:t>
      </w:r>
      <w:r w:rsidRPr="00D36CF0">
        <w:rPr>
          <w:rFonts w:ascii="Cambria" w:hAnsi="Cambria" w:cs="Cambria"/>
          <w:sz w:val="21"/>
          <w:szCs w:val="21"/>
          <w:lang w:val="en-US"/>
        </w:rPr>
        <w:t>and Asia is re-emerging in Europe. Serological identification of infected cattle is important because</w:t>
      </w:r>
      <w:r>
        <w:rPr>
          <w:rFonts w:ascii="Cambria" w:hAnsi="Cambria" w:cs="Cambria"/>
          <w:sz w:val="21"/>
          <w:szCs w:val="21"/>
          <w:lang w:val="en-US"/>
        </w:rPr>
        <w:t xml:space="preserve"> </w:t>
      </w:r>
      <w:r w:rsidRPr="00D36CF0">
        <w:rPr>
          <w:rFonts w:ascii="Cambria" w:hAnsi="Cambria" w:cs="Cambria"/>
          <w:sz w:val="21"/>
          <w:szCs w:val="21"/>
          <w:lang w:val="en-US"/>
        </w:rPr>
        <w:t>introduction of these animals into naive herds seems to play a major role in the transmission of the</w:t>
      </w:r>
      <w:r>
        <w:rPr>
          <w:rFonts w:ascii="Cambria" w:hAnsi="Cambria" w:cs="Cambria"/>
          <w:sz w:val="21"/>
          <w:szCs w:val="21"/>
          <w:lang w:val="en-US"/>
        </w:rPr>
        <w:t xml:space="preserve"> </w:t>
      </w:r>
      <w:r w:rsidRPr="00D36CF0">
        <w:rPr>
          <w:rFonts w:ascii="Cambria" w:hAnsi="Cambria" w:cs="Cambria"/>
          <w:sz w:val="21"/>
          <w:szCs w:val="21"/>
          <w:lang w:val="en-US"/>
        </w:rPr>
        <w:t xml:space="preserve">parasite. We report new, simplified </w:t>
      </w:r>
      <w:proofErr w:type="spellStart"/>
      <w:r w:rsidRPr="00D36CF0">
        <w:rPr>
          <w:rFonts w:ascii="Cambria" w:hAnsi="Cambria" w:cs="Cambria"/>
          <w:sz w:val="21"/>
          <w:szCs w:val="21"/>
          <w:lang w:val="en-US"/>
        </w:rPr>
        <w:t>immunoblot</w:t>
      </w:r>
      <w:proofErr w:type="spellEnd"/>
      <w:r w:rsidRPr="00D36CF0">
        <w:rPr>
          <w:rFonts w:ascii="Cambria" w:hAnsi="Cambria" w:cs="Cambria"/>
          <w:sz w:val="21"/>
          <w:szCs w:val="21"/>
          <w:lang w:val="en-US"/>
        </w:rPr>
        <w:t xml:space="preserve">-based serological tests for the detection of B. </w:t>
      </w:r>
      <w:proofErr w:type="spellStart"/>
      <w:r w:rsidRPr="00D36CF0">
        <w:rPr>
          <w:rFonts w:ascii="Cambria" w:hAnsi="Cambria" w:cs="Cambria"/>
          <w:sz w:val="21"/>
          <w:szCs w:val="21"/>
          <w:lang w:val="en-US"/>
        </w:rPr>
        <w:t>besnoiti</w:t>
      </w:r>
      <w:proofErr w:type="spellEnd"/>
      <w:r>
        <w:rPr>
          <w:rFonts w:ascii="Cambria" w:hAnsi="Cambria" w:cs="Cambria"/>
          <w:sz w:val="21"/>
          <w:szCs w:val="21"/>
          <w:lang w:val="en-US"/>
        </w:rPr>
        <w:t xml:space="preserve"> </w:t>
      </w:r>
      <w:r w:rsidRPr="00D36CF0">
        <w:rPr>
          <w:rFonts w:ascii="Cambria" w:hAnsi="Cambria" w:cs="Cambria"/>
          <w:sz w:val="21"/>
          <w:szCs w:val="21"/>
          <w:lang w:val="en-US"/>
        </w:rPr>
        <w:t xml:space="preserve">specific antibodies. Antigens were used under non-reducing conditions in the </w:t>
      </w:r>
      <w:proofErr w:type="spellStart"/>
      <w:r w:rsidRPr="00D36CF0">
        <w:rPr>
          <w:rFonts w:ascii="Cambria" w:hAnsi="Cambria" w:cs="Cambria"/>
          <w:sz w:val="21"/>
          <w:szCs w:val="21"/>
          <w:lang w:val="en-US"/>
        </w:rPr>
        <w:t>immunoblots</w:t>
      </w:r>
      <w:proofErr w:type="spellEnd"/>
      <w:r w:rsidRPr="00D36CF0">
        <w:rPr>
          <w:rFonts w:ascii="Cambria" w:hAnsi="Cambria" w:cs="Cambria"/>
          <w:sz w:val="21"/>
          <w:szCs w:val="21"/>
          <w:lang w:val="en-US"/>
        </w:rPr>
        <w:t>, because</w:t>
      </w:r>
      <w:r>
        <w:rPr>
          <w:rFonts w:ascii="Cambria" w:hAnsi="Cambria" w:cs="Cambria"/>
          <w:sz w:val="21"/>
          <w:szCs w:val="21"/>
          <w:lang w:val="en-US"/>
        </w:rPr>
        <w:t xml:space="preserve"> </w:t>
      </w:r>
      <w:r w:rsidRPr="00D36CF0">
        <w:rPr>
          <w:rFonts w:ascii="Cambria" w:hAnsi="Cambria" w:cs="Cambria"/>
          <w:sz w:val="21"/>
          <w:szCs w:val="21"/>
          <w:lang w:val="en-US"/>
        </w:rPr>
        <w:t xml:space="preserve">reduction of the antigen with </w:t>
      </w:r>
      <w:r>
        <w:rPr>
          <w:rFonts w:ascii="Cambria" w:hAnsi="Cambria" w:cs="Cambria"/>
          <w:sz w:val="21"/>
          <w:szCs w:val="21"/>
        </w:rPr>
        <w:t>β</w:t>
      </w:r>
      <w:r w:rsidRPr="00D36CF0">
        <w:rPr>
          <w:rFonts w:ascii="Cambria" w:hAnsi="Cambria" w:cs="Cambria"/>
          <w:sz w:val="21"/>
          <w:szCs w:val="21"/>
          <w:lang w:val="en-US"/>
        </w:rPr>
        <w:t>-</w:t>
      </w:r>
      <w:proofErr w:type="spellStart"/>
      <w:r w:rsidRPr="00D36CF0">
        <w:rPr>
          <w:rFonts w:ascii="Cambria" w:hAnsi="Cambria" w:cs="Cambria"/>
          <w:sz w:val="21"/>
          <w:szCs w:val="21"/>
          <w:lang w:val="en-US"/>
        </w:rPr>
        <w:t>mercaptoethanol</w:t>
      </w:r>
      <w:proofErr w:type="spellEnd"/>
      <w:r w:rsidRPr="00D36CF0">
        <w:rPr>
          <w:rFonts w:ascii="Cambria" w:hAnsi="Cambria" w:cs="Cambria"/>
          <w:sz w:val="21"/>
          <w:szCs w:val="21"/>
          <w:lang w:val="en-US"/>
        </w:rPr>
        <w:t xml:space="preserve"> diminished the antigenicity in both, </w:t>
      </w:r>
      <w:proofErr w:type="spellStart"/>
      <w:r w:rsidRPr="00D36CF0">
        <w:rPr>
          <w:rFonts w:ascii="Cambria" w:hAnsi="Cambria" w:cs="Cambria"/>
          <w:sz w:val="21"/>
          <w:szCs w:val="21"/>
          <w:lang w:val="en-US"/>
        </w:rPr>
        <w:t>tachyzoites</w:t>
      </w:r>
      <w:proofErr w:type="spellEnd"/>
      <w:r w:rsidRPr="00D36CF0">
        <w:rPr>
          <w:rFonts w:ascii="Cambria" w:hAnsi="Cambria" w:cs="Cambria"/>
          <w:sz w:val="21"/>
          <w:szCs w:val="21"/>
          <w:lang w:val="en-US"/>
        </w:rPr>
        <w:t xml:space="preserve"> and</w:t>
      </w:r>
      <w:r>
        <w:rPr>
          <w:rFonts w:ascii="Cambria" w:hAnsi="Cambria" w:cs="Cambria"/>
          <w:sz w:val="21"/>
          <w:szCs w:val="21"/>
          <w:lang w:val="en-US"/>
        </w:rPr>
        <w:t xml:space="preserve"> </w:t>
      </w:r>
      <w:proofErr w:type="spellStart"/>
      <w:r w:rsidRPr="00D36CF0">
        <w:rPr>
          <w:rFonts w:ascii="Cambria" w:hAnsi="Cambria" w:cs="Cambria"/>
          <w:sz w:val="21"/>
          <w:szCs w:val="21"/>
          <w:lang w:val="en-US"/>
        </w:rPr>
        <w:t>bradyzoites</w:t>
      </w:r>
      <w:proofErr w:type="spellEnd"/>
      <w:r w:rsidRPr="00D36CF0">
        <w:rPr>
          <w:rFonts w:ascii="Cambria" w:hAnsi="Cambria" w:cs="Cambria"/>
          <w:sz w:val="21"/>
          <w:szCs w:val="21"/>
          <w:lang w:val="en-US"/>
        </w:rPr>
        <w:t xml:space="preserve">. Ten B. </w:t>
      </w:r>
      <w:proofErr w:type="spellStart"/>
      <w:r w:rsidRPr="00D36CF0">
        <w:rPr>
          <w:rFonts w:ascii="Cambria" w:hAnsi="Cambria" w:cs="Cambria"/>
          <w:sz w:val="21"/>
          <w:szCs w:val="21"/>
          <w:lang w:val="en-US"/>
        </w:rPr>
        <w:t>besnoiti</w:t>
      </w:r>
      <w:proofErr w:type="spellEnd"/>
      <w:r w:rsidRPr="00D36CF0">
        <w:rPr>
          <w:rFonts w:ascii="Cambria" w:hAnsi="Cambria" w:cs="Cambria"/>
          <w:sz w:val="21"/>
          <w:szCs w:val="21"/>
          <w:lang w:val="en-US"/>
        </w:rPr>
        <w:t xml:space="preserve"> </w:t>
      </w:r>
      <w:proofErr w:type="spellStart"/>
      <w:r w:rsidRPr="00D36CF0">
        <w:rPr>
          <w:rFonts w:ascii="Cambria" w:hAnsi="Cambria" w:cs="Cambria"/>
          <w:sz w:val="21"/>
          <w:szCs w:val="21"/>
          <w:lang w:val="en-US"/>
        </w:rPr>
        <w:t>tachyzoite</w:t>
      </w:r>
      <w:proofErr w:type="spellEnd"/>
      <w:r w:rsidRPr="00D36CF0">
        <w:rPr>
          <w:rFonts w:ascii="Cambria" w:hAnsi="Cambria" w:cs="Cambria"/>
          <w:sz w:val="21"/>
          <w:szCs w:val="21"/>
          <w:lang w:val="en-US"/>
        </w:rPr>
        <w:t xml:space="preserve"> and ten </w:t>
      </w:r>
      <w:proofErr w:type="spellStart"/>
      <w:r w:rsidRPr="00D36CF0">
        <w:rPr>
          <w:rFonts w:ascii="Cambria" w:hAnsi="Cambria" w:cs="Cambria"/>
          <w:sz w:val="21"/>
          <w:szCs w:val="21"/>
          <w:lang w:val="en-US"/>
        </w:rPr>
        <w:t>bradyzoite</w:t>
      </w:r>
      <w:proofErr w:type="spellEnd"/>
      <w:r w:rsidRPr="00D36CF0">
        <w:rPr>
          <w:rFonts w:ascii="Cambria" w:hAnsi="Cambria" w:cs="Cambria"/>
          <w:sz w:val="21"/>
          <w:szCs w:val="21"/>
          <w:lang w:val="en-US"/>
        </w:rPr>
        <w:t xml:space="preserve"> antigens of 15-45 </w:t>
      </w:r>
      <w:proofErr w:type="spellStart"/>
      <w:r w:rsidRPr="00D36CF0">
        <w:rPr>
          <w:rFonts w:ascii="Cambria" w:hAnsi="Cambria" w:cs="Cambria"/>
          <w:sz w:val="21"/>
          <w:szCs w:val="21"/>
          <w:lang w:val="en-US"/>
        </w:rPr>
        <w:t>kDa</w:t>
      </w:r>
      <w:proofErr w:type="spellEnd"/>
      <w:r w:rsidRPr="00D36CF0">
        <w:rPr>
          <w:rFonts w:ascii="Cambria" w:hAnsi="Cambria" w:cs="Cambria"/>
          <w:sz w:val="21"/>
          <w:szCs w:val="21"/>
          <w:lang w:val="en-US"/>
        </w:rPr>
        <w:t xml:space="preserve"> molecular weight</w:t>
      </w:r>
      <w:r>
        <w:rPr>
          <w:rFonts w:ascii="Cambria" w:hAnsi="Cambria" w:cs="Cambria"/>
          <w:sz w:val="21"/>
          <w:szCs w:val="21"/>
          <w:lang w:val="en-US"/>
        </w:rPr>
        <w:t xml:space="preserve"> </w:t>
      </w:r>
      <w:r w:rsidRPr="00D36CF0">
        <w:rPr>
          <w:rFonts w:ascii="Cambria" w:hAnsi="Cambria" w:cs="Cambria"/>
          <w:sz w:val="21"/>
          <w:szCs w:val="21"/>
          <w:lang w:val="en-US"/>
        </w:rPr>
        <w:t xml:space="preserve">were recognized by B. </w:t>
      </w:r>
      <w:proofErr w:type="spellStart"/>
      <w:r w:rsidRPr="00D36CF0">
        <w:rPr>
          <w:rFonts w:ascii="Cambria" w:hAnsi="Cambria" w:cs="Cambria"/>
          <w:sz w:val="21"/>
          <w:szCs w:val="21"/>
          <w:lang w:val="en-US"/>
        </w:rPr>
        <w:t>besnoiti</w:t>
      </w:r>
      <w:proofErr w:type="spellEnd"/>
      <w:r w:rsidRPr="00D36CF0">
        <w:rPr>
          <w:rFonts w:ascii="Cambria" w:hAnsi="Cambria" w:cs="Cambria"/>
          <w:sz w:val="21"/>
          <w:szCs w:val="21"/>
          <w:lang w:val="en-US"/>
        </w:rPr>
        <w:t xml:space="preserve"> infected cattle, but not or only weakly detected by cattle infected with</w:t>
      </w:r>
      <w:r>
        <w:rPr>
          <w:rFonts w:ascii="Cambria" w:hAnsi="Cambria" w:cs="Cambria"/>
          <w:sz w:val="21"/>
          <w:szCs w:val="21"/>
          <w:lang w:val="en-US"/>
        </w:rPr>
        <w:t xml:space="preserve"> </w:t>
      </w:r>
      <w:r w:rsidRPr="00D36CF0">
        <w:rPr>
          <w:rFonts w:ascii="Cambria" w:hAnsi="Cambria" w:cs="Cambria"/>
          <w:sz w:val="21"/>
          <w:szCs w:val="21"/>
          <w:lang w:val="en-US"/>
        </w:rPr>
        <w:t xml:space="preserve">related protozoan parasites, </w:t>
      </w:r>
      <w:proofErr w:type="spellStart"/>
      <w:r w:rsidRPr="00D36CF0">
        <w:rPr>
          <w:rFonts w:ascii="Cambria" w:hAnsi="Cambria" w:cs="Cambria"/>
          <w:sz w:val="21"/>
          <w:szCs w:val="21"/>
          <w:lang w:val="en-US"/>
        </w:rPr>
        <w:t>Neospora</w:t>
      </w:r>
      <w:proofErr w:type="spellEnd"/>
      <w:r w:rsidRPr="00D36CF0">
        <w:rPr>
          <w:rFonts w:ascii="Cambria" w:hAnsi="Cambria" w:cs="Cambria"/>
          <w:sz w:val="21"/>
          <w:szCs w:val="21"/>
          <w:lang w:val="en-US"/>
        </w:rPr>
        <w:t xml:space="preserve"> </w:t>
      </w:r>
      <w:proofErr w:type="spellStart"/>
      <w:r w:rsidRPr="00D36CF0">
        <w:rPr>
          <w:rFonts w:ascii="Cambria" w:hAnsi="Cambria" w:cs="Cambria"/>
          <w:sz w:val="21"/>
          <w:szCs w:val="21"/>
          <w:lang w:val="en-US"/>
        </w:rPr>
        <w:t>caninum</w:t>
      </w:r>
      <w:proofErr w:type="spellEnd"/>
      <w:r w:rsidRPr="00D36CF0">
        <w:rPr>
          <w:rFonts w:ascii="Cambria" w:hAnsi="Cambria" w:cs="Cambria"/>
          <w:sz w:val="21"/>
          <w:szCs w:val="21"/>
          <w:lang w:val="en-US"/>
        </w:rPr>
        <w:t xml:space="preserve">, Toxoplasma </w:t>
      </w:r>
      <w:proofErr w:type="spellStart"/>
      <w:r w:rsidRPr="00D36CF0">
        <w:rPr>
          <w:rFonts w:ascii="Cambria" w:hAnsi="Cambria" w:cs="Cambria"/>
          <w:sz w:val="21"/>
          <w:szCs w:val="21"/>
          <w:lang w:val="en-US"/>
        </w:rPr>
        <w:t>gondii</w:t>
      </w:r>
      <w:proofErr w:type="spellEnd"/>
      <w:r w:rsidRPr="00D36CF0">
        <w:rPr>
          <w:rFonts w:ascii="Cambria" w:hAnsi="Cambria" w:cs="Cambria"/>
          <w:sz w:val="21"/>
          <w:szCs w:val="21"/>
          <w:lang w:val="en-US"/>
        </w:rPr>
        <w:t xml:space="preserve">, </w:t>
      </w:r>
      <w:proofErr w:type="spellStart"/>
      <w:r w:rsidRPr="00D36CF0">
        <w:rPr>
          <w:rFonts w:ascii="Cambria" w:hAnsi="Cambria" w:cs="Cambria"/>
          <w:sz w:val="21"/>
          <w:szCs w:val="21"/>
          <w:lang w:val="en-US"/>
        </w:rPr>
        <w:t>Sarcocystis</w:t>
      </w:r>
      <w:proofErr w:type="spellEnd"/>
      <w:r w:rsidRPr="00D36CF0">
        <w:rPr>
          <w:rFonts w:ascii="Cambria" w:hAnsi="Cambria" w:cs="Cambria"/>
          <w:sz w:val="21"/>
          <w:szCs w:val="21"/>
          <w:lang w:val="en-US"/>
        </w:rPr>
        <w:t xml:space="preserve"> </w:t>
      </w:r>
      <w:proofErr w:type="spellStart"/>
      <w:r w:rsidRPr="00D36CF0">
        <w:rPr>
          <w:rFonts w:ascii="Cambria" w:hAnsi="Cambria" w:cs="Cambria"/>
          <w:sz w:val="21"/>
          <w:szCs w:val="21"/>
          <w:lang w:val="en-US"/>
        </w:rPr>
        <w:t>cruzi</w:t>
      </w:r>
      <w:proofErr w:type="spellEnd"/>
      <w:r w:rsidRPr="00D36CF0">
        <w:rPr>
          <w:rFonts w:ascii="Cambria" w:hAnsi="Cambria" w:cs="Cambria"/>
          <w:sz w:val="21"/>
          <w:szCs w:val="21"/>
          <w:lang w:val="en-US"/>
        </w:rPr>
        <w:t xml:space="preserve">, </w:t>
      </w:r>
      <w:proofErr w:type="spellStart"/>
      <w:r w:rsidRPr="00D36CF0">
        <w:rPr>
          <w:rFonts w:ascii="Cambria" w:hAnsi="Cambria" w:cs="Cambria"/>
          <w:sz w:val="21"/>
          <w:szCs w:val="21"/>
          <w:lang w:val="en-US"/>
        </w:rPr>
        <w:t>Sarcocystis</w:t>
      </w:r>
      <w:proofErr w:type="spellEnd"/>
      <w:r w:rsidRPr="00D36CF0">
        <w:rPr>
          <w:rFonts w:ascii="Cambria" w:hAnsi="Cambria" w:cs="Cambria"/>
          <w:sz w:val="21"/>
          <w:szCs w:val="21"/>
          <w:lang w:val="en-US"/>
        </w:rPr>
        <w:t xml:space="preserve"> </w:t>
      </w:r>
      <w:proofErr w:type="spellStart"/>
      <w:r w:rsidRPr="00D36CF0">
        <w:rPr>
          <w:rFonts w:ascii="Cambria" w:hAnsi="Cambria" w:cs="Cambria"/>
          <w:sz w:val="21"/>
          <w:szCs w:val="21"/>
          <w:lang w:val="en-US"/>
        </w:rPr>
        <w:t>hominis</w:t>
      </w:r>
      <w:proofErr w:type="spellEnd"/>
      <w:r w:rsidRPr="00D36CF0">
        <w:rPr>
          <w:rFonts w:ascii="Cambria" w:hAnsi="Cambria" w:cs="Cambria"/>
          <w:sz w:val="21"/>
          <w:szCs w:val="21"/>
          <w:lang w:val="en-US"/>
        </w:rPr>
        <w:t xml:space="preserve">, or </w:t>
      </w:r>
      <w:proofErr w:type="spellStart"/>
      <w:r w:rsidRPr="00D36CF0">
        <w:rPr>
          <w:rFonts w:ascii="Cambria" w:hAnsi="Cambria" w:cs="Cambria"/>
          <w:sz w:val="21"/>
          <w:szCs w:val="21"/>
          <w:lang w:val="en-US"/>
        </w:rPr>
        <w:t>Sarcocystis</w:t>
      </w:r>
      <w:proofErr w:type="spellEnd"/>
      <w:r w:rsidRPr="00D36CF0">
        <w:rPr>
          <w:rFonts w:ascii="Cambria" w:hAnsi="Cambria" w:cs="Cambria"/>
          <w:sz w:val="21"/>
          <w:szCs w:val="21"/>
          <w:lang w:val="en-US"/>
        </w:rPr>
        <w:t xml:space="preserve"> </w:t>
      </w:r>
      <w:proofErr w:type="spellStart"/>
      <w:r w:rsidRPr="00D36CF0">
        <w:rPr>
          <w:rFonts w:ascii="Cambria" w:hAnsi="Cambria" w:cs="Cambria"/>
          <w:sz w:val="21"/>
          <w:szCs w:val="21"/>
          <w:lang w:val="en-US"/>
        </w:rPr>
        <w:t>hirsuta</w:t>
      </w:r>
      <w:proofErr w:type="spellEnd"/>
      <w:r w:rsidRPr="00D36CF0">
        <w:rPr>
          <w:rFonts w:ascii="Cambria" w:hAnsi="Cambria" w:cs="Cambria"/>
          <w:sz w:val="21"/>
          <w:szCs w:val="21"/>
          <w:lang w:val="en-US"/>
        </w:rPr>
        <w:t xml:space="preserve">. The sensitivity and specificity of B. </w:t>
      </w:r>
      <w:proofErr w:type="spellStart"/>
      <w:r w:rsidRPr="00D36CF0">
        <w:rPr>
          <w:rFonts w:ascii="Cambria" w:hAnsi="Cambria" w:cs="Cambria"/>
          <w:sz w:val="21"/>
          <w:szCs w:val="21"/>
          <w:lang w:val="en-US"/>
        </w:rPr>
        <w:t>besnoiti</w:t>
      </w:r>
      <w:proofErr w:type="spellEnd"/>
      <w:r w:rsidRPr="00D36CF0">
        <w:rPr>
          <w:rFonts w:ascii="Cambria" w:hAnsi="Cambria" w:cs="Cambria"/>
          <w:sz w:val="21"/>
          <w:szCs w:val="21"/>
          <w:lang w:val="en-US"/>
        </w:rPr>
        <w:t xml:space="preserve"> </w:t>
      </w:r>
      <w:proofErr w:type="spellStart"/>
      <w:r w:rsidRPr="00D36CF0">
        <w:rPr>
          <w:rFonts w:ascii="Cambria" w:hAnsi="Cambria" w:cs="Cambria"/>
          <w:sz w:val="21"/>
          <w:szCs w:val="21"/>
          <w:lang w:val="en-US"/>
        </w:rPr>
        <w:t>immunoblots</w:t>
      </w:r>
      <w:proofErr w:type="spellEnd"/>
      <w:r w:rsidRPr="00D36CF0">
        <w:rPr>
          <w:rFonts w:ascii="Cambria" w:hAnsi="Cambria" w:cs="Cambria"/>
          <w:sz w:val="21"/>
          <w:szCs w:val="21"/>
          <w:lang w:val="en-US"/>
        </w:rPr>
        <w:t xml:space="preserve"> were</w:t>
      </w:r>
      <w:r>
        <w:rPr>
          <w:rFonts w:ascii="Cambria" w:hAnsi="Cambria" w:cs="Cambria"/>
          <w:sz w:val="21"/>
          <w:szCs w:val="21"/>
          <w:lang w:val="en-US"/>
        </w:rPr>
        <w:t xml:space="preserve"> </w:t>
      </w:r>
      <w:r w:rsidRPr="00D36CF0">
        <w:rPr>
          <w:rFonts w:ascii="Cambria" w:hAnsi="Cambria" w:cs="Cambria"/>
          <w:sz w:val="21"/>
          <w:szCs w:val="21"/>
          <w:lang w:val="en-US"/>
        </w:rPr>
        <w:t xml:space="preserve">determined with sera from 62 German cattle with clinically confirmed </w:t>
      </w:r>
      <w:proofErr w:type="spellStart"/>
      <w:r w:rsidRPr="00D36CF0">
        <w:rPr>
          <w:rFonts w:ascii="Cambria" w:hAnsi="Cambria" w:cs="Cambria"/>
          <w:sz w:val="21"/>
          <w:szCs w:val="21"/>
          <w:lang w:val="en-US"/>
        </w:rPr>
        <w:t>besnoitiosis</w:t>
      </w:r>
      <w:proofErr w:type="spellEnd"/>
      <w:r w:rsidRPr="00D36CF0">
        <w:rPr>
          <w:rFonts w:ascii="Cambria" w:hAnsi="Cambria" w:cs="Cambria"/>
          <w:sz w:val="21"/>
          <w:szCs w:val="21"/>
          <w:lang w:val="en-US"/>
        </w:rPr>
        <w:t xml:space="preserve"> and 404 sera from</w:t>
      </w:r>
      <w:r>
        <w:rPr>
          <w:rFonts w:ascii="Cambria" w:hAnsi="Cambria" w:cs="Cambria"/>
          <w:sz w:val="21"/>
          <w:szCs w:val="21"/>
          <w:lang w:val="en-US"/>
        </w:rPr>
        <w:t xml:space="preserve"> </w:t>
      </w:r>
      <w:r w:rsidRPr="00D36CF0">
        <w:rPr>
          <w:rFonts w:ascii="Cambria" w:hAnsi="Cambria" w:cs="Cambria"/>
          <w:sz w:val="21"/>
          <w:szCs w:val="21"/>
          <w:lang w:val="en-US"/>
        </w:rPr>
        <w:t xml:space="preserve">unexposed German cattle including 214 sera from animals with a N. </w:t>
      </w:r>
      <w:proofErr w:type="spellStart"/>
      <w:r w:rsidRPr="00D36CF0">
        <w:rPr>
          <w:rFonts w:ascii="Cambria" w:hAnsi="Cambria" w:cs="Cambria"/>
          <w:sz w:val="21"/>
          <w:szCs w:val="21"/>
          <w:lang w:val="en-US"/>
        </w:rPr>
        <w:t>caninum</w:t>
      </w:r>
      <w:proofErr w:type="spellEnd"/>
      <w:r w:rsidRPr="00D36CF0">
        <w:rPr>
          <w:rFonts w:ascii="Cambria" w:hAnsi="Cambria" w:cs="Cambria"/>
          <w:sz w:val="21"/>
          <w:szCs w:val="21"/>
          <w:lang w:val="en-US"/>
        </w:rPr>
        <w:t>-specific antibody</w:t>
      </w:r>
      <w:r>
        <w:rPr>
          <w:rFonts w:ascii="Cambria" w:hAnsi="Cambria" w:cs="Cambria"/>
          <w:sz w:val="21"/>
          <w:szCs w:val="21"/>
          <w:lang w:val="en-US"/>
        </w:rPr>
        <w:t xml:space="preserve"> </w:t>
      </w:r>
      <w:r w:rsidRPr="00D36CF0">
        <w:rPr>
          <w:rFonts w:ascii="Cambria" w:hAnsi="Cambria" w:cs="Cambria"/>
          <w:sz w:val="21"/>
          <w:szCs w:val="21"/>
          <w:lang w:val="en-US"/>
        </w:rPr>
        <w:t>response. Using a new scoring system, the highest specificity (100%) and sensitivity (90%) of the</w:t>
      </w:r>
      <w:r>
        <w:rPr>
          <w:rFonts w:ascii="Cambria" w:hAnsi="Cambria" w:cs="Cambria"/>
          <w:sz w:val="21"/>
          <w:szCs w:val="21"/>
          <w:lang w:val="en-US"/>
        </w:rPr>
        <w:t xml:space="preserve"> </w:t>
      </w:r>
      <w:proofErr w:type="spellStart"/>
      <w:r w:rsidRPr="00D36CF0">
        <w:rPr>
          <w:rFonts w:ascii="Cambria" w:hAnsi="Cambria" w:cs="Cambria"/>
          <w:sz w:val="21"/>
          <w:szCs w:val="21"/>
          <w:lang w:val="en-US"/>
        </w:rPr>
        <w:t>immunoblots</w:t>
      </w:r>
      <w:proofErr w:type="spellEnd"/>
      <w:r w:rsidRPr="00D36CF0">
        <w:rPr>
          <w:rFonts w:ascii="Cambria" w:hAnsi="Cambria" w:cs="Cambria"/>
          <w:sz w:val="21"/>
          <w:szCs w:val="21"/>
          <w:lang w:val="en-US"/>
        </w:rPr>
        <w:t xml:space="preserve"> were observed when reactivity to at least four of the ten selected </w:t>
      </w:r>
      <w:proofErr w:type="spellStart"/>
      <w:r w:rsidRPr="00D36CF0">
        <w:rPr>
          <w:rFonts w:ascii="Cambria" w:hAnsi="Cambria" w:cs="Cambria"/>
          <w:sz w:val="21"/>
          <w:szCs w:val="21"/>
          <w:lang w:val="en-US"/>
        </w:rPr>
        <w:t>tachyzoite</w:t>
      </w:r>
      <w:proofErr w:type="spellEnd"/>
      <w:r w:rsidRPr="00D36CF0">
        <w:rPr>
          <w:rFonts w:ascii="Cambria" w:hAnsi="Cambria" w:cs="Cambria"/>
          <w:sz w:val="21"/>
          <w:szCs w:val="21"/>
          <w:lang w:val="en-US"/>
        </w:rPr>
        <w:t xml:space="preserve"> or</w:t>
      </w:r>
      <w:r>
        <w:rPr>
          <w:rFonts w:ascii="Cambria" w:hAnsi="Cambria" w:cs="Cambria"/>
          <w:sz w:val="21"/>
          <w:szCs w:val="21"/>
          <w:lang w:val="en-US"/>
        </w:rPr>
        <w:t xml:space="preserve"> </w:t>
      </w:r>
      <w:proofErr w:type="spellStart"/>
      <w:r w:rsidRPr="00D36CF0">
        <w:rPr>
          <w:rFonts w:ascii="Cambria" w:hAnsi="Cambria" w:cs="Cambria"/>
          <w:sz w:val="21"/>
          <w:szCs w:val="21"/>
          <w:lang w:val="en-US"/>
        </w:rPr>
        <w:t>bradyzoite</w:t>
      </w:r>
      <w:proofErr w:type="spellEnd"/>
      <w:r w:rsidRPr="00D36CF0">
        <w:rPr>
          <w:rFonts w:ascii="Cambria" w:hAnsi="Cambria" w:cs="Cambria"/>
          <w:sz w:val="21"/>
          <w:szCs w:val="21"/>
          <w:lang w:val="en-US"/>
        </w:rPr>
        <w:t xml:space="preserve"> antigens was considered as positive. When a cut-off based on this scoring system was</w:t>
      </w:r>
      <w:r>
        <w:rPr>
          <w:rFonts w:ascii="Cambria" w:hAnsi="Cambria" w:cs="Cambria"/>
          <w:sz w:val="21"/>
          <w:szCs w:val="21"/>
          <w:lang w:val="en-US"/>
        </w:rPr>
        <w:t xml:space="preserve"> </w:t>
      </w:r>
      <w:r w:rsidRPr="00D36CF0">
        <w:rPr>
          <w:rFonts w:ascii="Cambria" w:hAnsi="Cambria" w:cs="Cambria"/>
          <w:sz w:val="21"/>
          <w:szCs w:val="21"/>
          <w:lang w:val="en-US"/>
        </w:rPr>
        <w:t xml:space="preserve">applied to both the </w:t>
      </w:r>
      <w:proofErr w:type="spellStart"/>
      <w:r w:rsidRPr="00D36CF0">
        <w:rPr>
          <w:rFonts w:ascii="Cambria" w:hAnsi="Cambria" w:cs="Cambria"/>
          <w:sz w:val="21"/>
          <w:szCs w:val="21"/>
          <w:lang w:val="en-US"/>
        </w:rPr>
        <w:t>tachyzoite</w:t>
      </w:r>
      <w:proofErr w:type="spellEnd"/>
      <w:r w:rsidRPr="00D36CF0">
        <w:rPr>
          <w:rFonts w:ascii="Cambria" w:hAnsi="Cambria" w:cs="Cambria"/>
          <w:sz w:val="21"/>
          <w:szCs w:val="21"/>
          <w:lang w:val="en-US"/>
        </w:rPr>
        <w:t xml:space="preserve">- and the </w:t>
      </w:r>
      <w:proofErr w:type="spellStart"/>
      <w:r w:rsidRPr="00D36CF0">
        <w:rPr>
          <w:rFonts w:ascii="Cambria" w:hAnsi="Cambria" w:cs="Cambria"/>
          <w:sz w:val="21"/>
          <w:szCs w:val="21"/>
          <w:lang w:val="en-US"/>
        </w:rPr>
        <w:t>bradyzoite</w:t>
      </w:r>
      <w:proofErr w:type="spellEnd"/>
      <w:r w:rsidRPr="00D36CF0">
        <w:rPr>
          <w:rFonts w:ascii="Cambria" w:hAnsi="Cambria" w:cs="Cambria"/>
          <w:sz w:val="21"/>
          <w:szCs w:val="21"/>
          <w:lang w:val="en-US"/>
        </w:rPr>
        <w:t xml:space="preserve">-based </w:t>
      </w:r>
      <w:proofErr w:type="spellStart"/>
      <w:r w:rsidRPr="00D36CF0">
        <w:rPr>
          <w:rFonts w:ascii="Cambria" w:hAnsi="Cambria" w:cs="Cambria"/>
          <w:sz w:val="21"/>
          <w:szCs w:val="21"/>
          <w:lang w:val="en-US"/>
        </w:rPr>
        <w:t>immunoblots</w:t>
      </w:r>
      <w:proofErr w:type="spellEnd"/>
      <w:r w:rsidRPr="00D36CF0">
        <w:rPr>
          <w:rFonts w:ascii="Cambria" w:hAnsi="Cambria" w:cs="Cambria"/>
          <w:sz w:val="21"/>
          <w:szCs w:val="21"/>
          <w:lang w:val="en-US"/>
        </w:rPr>
        <w:t>, there was an almost perfect</w:t>
      </w:r>
      <w:r>
        <w:rPr>
          <w:rFonts w:ascii="Cambria" w:hAnsi="Cambria" w:cs="Cambria"/>
          <w:sz w:val="21"/>
          <w:szCs w:val="21"/>
          <w:lang w:val="en-US"/>
        </w:rPr>
        <w:t xml:space="preserve"> </w:t>
      </w:r>
      <w:r w:rsidRPr="00D36CF0">
        <w:rPr>
          <w:rFonts w:ascii="Cambria" w:hAnsi="Cambria" w:cs="Cambria"/>
          <w:sz w:val="21"/>
          <w:szCs w:val="21"/>
          <w:lang w:val="en-US"/>
        </w:rPr>
        <w:t xml:space="preserve">agreement with the indirect fluorescent antibody test with a </w:t>
      </w:r>
      <w:proofErr w:type="spellStart"/>
      <w:r w:rsidRPr="00D36CF0">
        <w:rPr>
          <w:rFonts w:ascii="Cambria" w:hAnsi="Cambria" w:cs="Cambria"/>
          <w:sz w:val="21"/>
          <w:szCs w:val="21"/>
          <w:lang w:val="en-US"/>
        </w:rPr>
        <w:t>titre</w:t>
      </w:r>
      <w:proofErr w:type="spellEnd"/>
      <w:r w:rsidRPr="00D36CF0">
        <w:rPr>
          <w:rFonts w:ascii="Cambria" w:hAnsi="Cambria" w:cs="Cambria"/>
          <w:sz w:val="21"/>
          <w:szCs w:val="21"/>
          <w:lang w:val="en-US"/>
        </w:rPr>
        <w:t xml:space="preserve"> of 200 as the positive cut-off. We</w:t>
      </w:r>
      <w:r>
        <w:rPr>
          <w:rFonts w:ascii="Cambria" w:hAnsi="Cambria" w:cs="Cambria"/>
          <w:sz w:val="21"/>
          <w:szCs w:val="21"/>
          <w:lang w:val="en-US"/>
        </w:rPr>
        <w:t xml:space="preserve"> </w:t>
      </w:r>
      <w:r w:rsidRPr="00D36CF0">
        <w:rPr>
          <w:rFonts w:ascii="Cambria" w:hAnsi="Cambria" w:cs="Cambria"/>
          <w:sz w:val="21"/>
          <w:szCs w:val="21"/>
          <w:lang w:val="en-US"/>
        </w:rPr>
        <w:t xml:space="preserve">identified and partially characterized 10 </w:t>
      </w:r>
      <w:proofErr w:type="spellStart"/>
      <w:r w:rsidRPr="00D36CF0">
        <w:rPr>
          <w:rFonts w:ascii="Cambria" w:hAnsi="Cambria" w:cs="Cambria"/>
          <w:sz w:val="21"/>
          <w:szCs w:val="21"/>
          <w:lang w:val="en-US"/>
        </w:rPr>
        <w:t>tachyzoite</w:t>
      </w:r>
      <w:proofErr w:type="spellEnd"/>
      <w:r w:rsidRPr="00D36CF0">
        <w:rPr>
          <w:rFonts w:ascii="Cambria" w:hAnsi="Cambria" w:cs="Cambria"/>
          <w:sz w:val="21"/>
          <w:szCs w:val="21"/>
          <w:lang w:val="en-US"/>
        </w:rPr>
        <w:t xml:space="preserve"> and 10 </w:t>
      </w:r>
      <w:proofErr w:type="spellStart"/>
      <w:r w:rsidRPr="00D36CF0">
        <w:rPr>
          <w:rFonts w:ascii="Cambria" w:hAnsi="Cambria" w:cs="Cambria"/>
          <w:sz w:val="21"/>
          <w:szCs w:val="21"/>
          <w:lang w:val="en-US"/>
        </w:rPr>
        <w:t>bradyzoite</w:t>
      </w:r>
      <w:proofErr w:type="spellEnd"/>
      <w:r w:rsidRPr="00D36CF0">
        <w:rPr>
          <w:rFonts w:ascii="Cambria" w:hAnsi="Cambria" w:cs="Cambria"/>
          <w:sz w:val="21"/>
          <w:szCs w:val="21"/>
          <w:lang w:val="en-US"/>
        </w:rPr>
        <w:t xml:space="preserve"> B. </w:t>
      </w:r>
      <w:proofErr w:type="spellStart"/>
      <w:r w:rsidRPr="00D36CF0">
        <w:rPr>
          <w:rFonts w:ascii="Cambria" w:hAnsi="Cambria" w:cs="Cambria"/>
          <w:sz w:val="21"/>
          <w:szCs w:val="21"/>
          <w:lang w:val="en-US"/>
        </w:rPr>
        <w:t>besnoiti</w:t>
      </w:r>
      <w:proofErr w:type="spellEnd"/>
      <w:r w:rsidRPr="00D36CF0">
        <w:rPr>
          <w:rFonts w:ascii="Cambria" w:hAnsi="Cambria" w:cs="Cambria"/>
          <w:sz w:val="21"/>
          <w:szCs w:val="21"/>
          <w:lang w:val="en-US"/>
        </w:rPr>
        <w:t xml:space="preserve"> antigens which may</w:t>
      </w:r>
      <w:r>
        <w:rPr>
          <w:rFonts w:ascii="Cambria" w:hAnsi="Cambria" w:cs="Cambria"/>
          <w:sz w:val="21"/>
          <w:szCs w:val="21"/>
          <w:lang w:val="en-US"/>
        </w:rPr>
        <w:t xml:space="preserve"> </w:t>
      </w:r>
      <w:r w:rsidRPr="00D36CF0">
        <w:rPr>
          <w:rFonts w:ascii="Cambria" w:hAnsi="Cambria" w:cs="Cambria"/>
          <w:sz w:val="21"/>
          <w:szCs w:val="21"/>
          <w:lang w:val="en-US"/>
        </w:rPr>
        <w:t>help to develop new specific and sensitive serological tests based on individual antigens and in the</w:t>
      </w:r>
      <w:r>
        <w:rPr>
          <w:rFonts w:ascii="Cambria" w:hAnsi="Cambria" w:cs="Cambria"/>
          <w:sz w:val="21"/>
          <w:szCs w:val="21"/>
          <w:lang w:val="en-US"/>
        </w:rPr>
        <w:t xml:space="preserve"> </w:t>
      </w:r>
      <w:r w:rsidRPr="00D36CF0">
        <w:rPr>
          <w:rFonts w:ascii="Cambria" w:hAnsi="Cambria" w:cs="Cambria"/>
          <w:sz w:val="21"/>
          <w:szCs w:val="21"/>
          <w:lang w:val="en-US"/>
        </w:rPr>
        <w:t>identification of possible vaccine candidates.</w:t>
      </w:r>
    </w:p>
    <w:sectPr w:rsidR="003304CC" w:rsidRPr="00D36C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74"/>
    <w:rsid w:val="003304CC"/>
    <w:rsid w:val="00451374"/>
    <w:rsid w:val="00D3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Helder Cortes</dc:creator>
  <cp:keywords/>
  <dc:description/>
  <cp:lastModifiedBy>Helder Cortes</cp:lastModifiedBy>
  <cp:revision>2</cp:revision>
  <dcterms:created xsi:type="dcterms:W3CDTF">2012-01-16T22:53:00Z</dcterms:created>
  <dcterms:modified xsi:type="dcterms:W3CDTF">2012-01-16T22:55:00Z</dcterms:modified>
</cp:coreProperties>
</file>