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E1" w:rsidRPr="00E2424F" w:rsidRDefault="006605E1" w:rsidP="00210D65">
      <w:pPr>
        <w:spacing w:before="120" w:after="120" w:line="24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E2424F">
        <w:rPr>
          <w:b/>
          <w:i/>
          <w:sz w:val="28"/>
          <w:szCs w:val="28"/>
        </w:rPr>
        <w:t>A relação entre Filosofia e Literatura</w:t>
      </w:r>
    </w:p>
    <w:p w:rsidR="000B2293" w:rsidRPr="00EE7FA8" w:rsidRDefault="006605E1" w:rsidP="00210D65">
      <w:pPr>
        <w:spacing w:before="120" w:after="120" w:line="240" w:lineRule="auto"/>
        <w:jc w:val="center"/>
        <w:rPr>
          <w:b/>
          <w:i/>
          <w:sz w:val="24"/>
          <w:szCs w:val="28"/>
        </w:rPr>
      </w:pPr>
      <w:r w:rsidRPr="00EE7FA8">
        <w:rPr>
          <w:b/>
          <w:i/>
          <w:sz w:val="24"/>
          <w:szCs w:val="28"/>
        </w:rPr>
        <w:t>Dois exemplos na Filosofia do século XX</w:t>
      </w:r>
      <w:r w:rsidR="00BC3A5B" w:rsidRPr="00EE7FA8">
        <w:rPr>
          <w:b/>
          <w:i/>
          <w:sz w:val="24"/>
          <w:szCs w:val="28"/>
        </w:rPr>
        <w:t>: Paul Ricoeur e Mart</w:t>
      </w:r>
      <w:r w:rsidR="00EE7FA8" w:rsidRPr="00EE7FA8">
        <w:rPr>
          <w:b/>
          <w:i/>
          <w:sz w:val="24"/>
          <w:szCs w:val="28"/>
        </w:rPr>
        <w:t>h</w:t>
      </w:r>
      <w:r w:rsidR="00BC3A5B" w:rsidRPr="00EE7FA8">
        <w:rPr>
          <w:b/>
          <w:i/>
          <w:sz w:val="24"/>
          <w:szCs w:val="28"/>
        </w:rPr>
        <w:t xml:space="preserve">a </w:t>
      </w:r>
      <w:proofErr w:type="spellStart"/>
      <w:r w:rsidR="00BC3A5B" w:rsidRPr="00EE7FA8">
        <w:rPr>
          <w:b/>
          <w:i/>
          <w:sz w:val="24"/>
          <w:szCs w:val="28"/>
        </w:rPr>
        <w:t>Nussbaum</w:t>
      </w:r>
      <w:proofErr w:type="spellEnd"/>
    </w:p>
    <w:p w:rsidR="00B74B8B" w:rsidRPr="00EE76ED" w:rsidRDefault="00B74B8B" w:rsidP="00210D65">
      <w:pPr>
        <w:spacing w:before="120" w:after="120" w:line="240" w:lineRule="auto"/>
        <w:jc w:val="right"/>
        <w:rPr>
          <w:sz w:val="20"/>
          <w:szCs w:val="20"/>
        </w:rPr>
      </w:pPr>
      <w:r w:rsidRPr="00EE76ED">
        <w:rPr>
          <w:sz w:val="20"/>
          <w:szCs w:val="20"/>
        </w:rPr>
        <w:t>Fernanda Henriques</w:t>
      </w:r>
    </w:p>
    <w:p w:rsidR="00B74B8B" w:rsidRPr="00EE76ED" w:rsidRDefault="00B74B8B" w:rsidP="00210D65">
      <w:pPr>
        <w:spacing w:before="120" w:after="120" w:line="240" w:lineRule="auto"/>
        <w:jc w:val="right"/>
        <w:rPr>
          <w:sz w:val="20"/>
          <w:szCs w:val="20"/>
        </w:rPr>
      </w:pPr>
      <w:r w:rsidRPr="00EE76ED">
        <w:rPr>
          <w:sz w:val="20"/>
          <w:szCs w:val="20"/>
        </w:rPr>
        <w:t>Universidade de Évora</w:t>
      </w:r>
    </w:p>
    <w:p w:rsidR="00B74B8B" w:rsidRPr="00EE76ED" w:rsidRDefault="00B74B8B" w:rsidP="00210D65">
      <w:pPr>
        <w:spacing w:before="120" w:after="120" w:line="240" w:lineRule="auto"/>
        <w:jc w:val="right"/>
        <w:rPr>
          <w:sz w:val="20"/>
          <w:szCs w:val="20"/>
        </w:rPr>
      </w:pPr>
    </w:p>
    <w:p w:rsidR="00B74B8B" w:rsidRPr="00EE76ED" w:rsidRDefault="00B74B8B" w:rsidP="00210D65">
      <w:pPr>
        <w:spacing w:before="120" w:after="120" w:line="240" w:lineRule="auto"/>
        <w:jc w:val="right"/>
        <w:rPr>
          <w:sz w:val="20"/>
          <w:szCs w:val="20"/>
        </w:rPr>
      </w:pPr>
    </w:p>
    <w:p w:rsidR="00B74B8B" w:rsidRPr="00EE76ED" w:rsidRDefault="00B74B8B" w:rsidP="00210D65">
      <w:pPr>
        <w:spacing w:before="120" w:after="120" w:line="240" w:lineRule="auto"/>
        <w:jc w:val="right"/>
        <w:rPr>
          <w:sz w:val="20"/>
          <w:szCs w:val="20"/>
        </w:rPr>
      </w:pPr>
    </w:p>
    <w:p w:rsidR="00B74B8B" w:rsidRPr="00EE76ED" w:rsidRDefault="00B74B8B" w:rsidP="00210D65">
      <w:pPr>
        <w:spacing w:before="120" w:after="120" w:line="240" w:lineRule="auto"/>
        <w:jc w:val="right"/>
        <w:rPr>
          <w:sz w:val="18"/>
          <w:szCs w:val="18"/>
        </w:rPr>
      </w:pPr>
      <w:r w:rsidRPr="00EE76ED">
        <w:rPr>
          <w:sz w:val="18"/>
          <w:szCs w:val="18"/>
        </w:rPr>
        <w:t xml:space="preserve">“Não chega conhecer uma </w:t>
      </w:r>
      <w:proofErr w:type="gramStart"/>
      <w:r w:rsidRPr="00EE76ED">
        <w:rPr>
          <w:sz w:val="18"/>
          <w:szCs w:val="18"/>
        </w:rPr>
        <w:t>verdade[</w:t>
      </w:r>
      <w:proofErr w:type="gramEnd"/>
      <w:r w:rsidRPr="00EE76ED">
        <w:rPr>
          <w:sz w:val="18"/>
          <w:szCs w:val="18"/>
        </w:rPr>
        <w:t xml:space="preserve">…]porque </w:t>
      </w:r>
    </w:p>
    <w:p w:rsidR="00B74B8B" w:rsidRPr="00EE76ED" w:rsidRDefault="00B74B8B" w:rsidP="00210D65">
      <w:pPr>
        <w:spacing w:before="120" w:after="120" w:line="240" w:lineRule="auto"/>
        <w:jc w:val="right"/>
        <w:rPr>
          <w:sz w:val="18"/>
          <w:szCs w:val="18"/>
        </w:rPr>
      </w:pPr>
      <w:proofErr w:type="gramStart"/>
      <w:r w:rsidRPr="00EE76ED">
        <w:rPr>
          <w:sz w:val="18"/>
          <w:szCs w:val="18"/>
        </w:rPr>
        <w:t>por</w:t>
      </w:r>
      <w:proofErr w:type="gramEnd"/>
      <w:r w:rsidRPr="00EE76ED">
        <w:rPr>
          <w:sz w:val="18"/>
          <w:szCs w:val="18"/>
        </w:rPr>
        <w:t xml:space="preserve"> menos complexa que ela seja, </w:t>
      </w:r>
    </w:p>
    <w:p w:rsidR="00B74B8B" w:rsidRPr="00EE76ED" w:rsidRDefault="00B74B8B" w:rsidP="00210D65">
      <w:pPr>
        <w:spacing w:before="120" w:after="120" w:line="240" w:lineRule="auto"/>
        <w:jc w:val="right"/>
        <w:rPr>
          <w:sz w:val="18"/>
          <w:szCs w:val="18"/>
        </w:rPr>
      </w:pPr>
      <w:proofErr w:type="gramStart"/>
      <w:r w:rsidRPr="00EE76ED">
        <w:rPr>
          <w:sz w:val="18"/>
          <w:szCs w:val="18"/>
        </w:rPr>
        <w:t>é</w:t>
      </w:r>
      <w:proofErr w:type="gramEnd"/>
      <w:r w:rsidRPr="00EE76ED">
        <w:rPr>
          <w:sz w:val="18"/>
          <w:szCs w:val="18"/>
        </w:rPr>
        <w:t xml:space="preserve"> necessário ser artista para a exprimir </w:t>
      </w:r>
    </w:p>
    <w:p w:rsidR="00B74B8B" w:rsidRPr="00EE76ED" w:rsidRDefault="00B74B8B" w:rsidP="00210D65">
      <w:pPr>
        <w:spacing w:before="120" w:after="120" w:line="240" w:lineRule="auto"/>
        <w:jc w:val="right"/>
        <w:rPr>
          <w:sz w:val="18"/>
          <w:szCs w:val="18"/>
        </w:rPr>
      </w:pPr>
      <w:proofErr w:type="gramStart"/>
      <w:r w:rsidRPr="00EE76ED">
        <w:rPr>
          <w:sz w:val="18"/>
          <w:szCs w:val="18"/>
        </w:rPr>
        <w:t>sem</w:t>
      </w:r>
      <w:proofErr w:type="gramEnd"/>
      <w:r w:rsidRPr="00EE76ED">
        <w:rPr>
          <w:sz w:val="18"/>
          <w:szCs w:val="18"/>
        </w:rPr>
        <w:t xml:space="preserve"> a transformar numa mentira”</w:t>
      </w:r>
    </w:p>
    <w:p w:rsidR="00B74B8B" w:rsidRPr="00EE76ED" w:rsidRDefault="00B74B8B" w:rsidP="00210D65">
      <w:pPr>
        <w:spacing w:before="120" w:after="120" w:line="240" w:lineRule="auto"/>
        <w:jc w:val="right"/>
        <w:rPr>
          <w:sz w:val="18"/>
          <w:szCs w:val="18"/>
        </w:rPr>
      </w:pPr>
      <w:proofErr w:type="spellStart"/>
      <w:r w:rsidRPr="00EE76ED">
        <w:rPr>
          <w:sz w:val="18"/>
          <w:szCs w:val="18"/>
        </w:rPr>
        <w:t>Iris</w:t>
      </w:r>
      <w:proofErr w:type="spellEnd"/>
      <w:r w:rsidRPr="00EE76ED">
        <w:rPr>
          <w:sz w:val="18"/>
          <w:szCs w:val="18"/>
        </w:rPr>
        <w:t xml:space="preserve"> Murdoch</w:t>
      </w:r>
      <w:r w:rsidRPr="00EE76ED">
        <w:rPr>
          <w:rStyle w:val="Refdenotaderodap"/>
          <w:sz w:val="18"/>
          <w:szCs w:val="18"/>
        </w:rPr>
        <w:footnoteReference w:id="1"/>
      </w:r>
    </w:p>
    <w:p w:rsidR="00B74B8B" w:rsidRPr="00E2424F" w:rsidRDefault="00B74B8B" w:rsidP="00210D65">
      <w:pPr>
        <w:spacing w:before="120" w:after="120" w:line="240" w:lineRule="auto"/>
        <w:jc w:val="right"/>
        <w:rPr>
          <w:i/>
          <w:sz w:val="18"/>
          <w:szCs w:val="18"/>
        </w:rPr>
      </w:pPr>
    </w:p>
    <w:p w:rsidR="00B74B8B" w:rsidRPr="00E2424F" w:rsidRDefault="00B74B8B" w:rsidP="00210D65">
      <w:pPr>
        <w:spacing w:before="120" w:after="120" w:line="240" w:lineRule="auto"/>
        <w:jc w:val="right"/>
        <w:rPr>
          <w:i/>
          <w:sz w:val="18"/>
          <w:szCs w:val="18"/>
        </w:rPr>
      </w:pPr>
    </w:p>
    <w:p w:rsidR="00B74B8B" w:rsidRPr="00EE76ED" w:rsidRDefault="00B74B8B" w:rsidP="00210D65">
      <w:pPr>
        <w:spacing w:before="120" w:after="120" w:line="240" w:lineRule="auto"/>
        <w:jc w:val="center"/>
        <w:rPr>
          <w:b/>
          <w:sz w:val="24"/>
          <w:szCs w:val="24"/>
        </w:rPr>
      </w:pPr>
      <w:r w:rsidRPr="00EE76ED">
        <w:rPr>
          <w:b/>
          <w:sz w:val="24"/>
          <w:szCs w:val="24"/>
        </w:rPr>
        <w:t>Esclarecimento prévio</w:t>
      </w:r>
    </w:p>
    <w:p w:rsidR="00B74B8B" w:rsidRPr="00EE76ED" w:rsidRDefault="00B74B8B" w:rsidP="00210D65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363C64" w:rsidRPr="00EE76ED" w:rsidRDefault="00B74B8B" w:rsidP="00210D65">
      <w:p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 xml:space="preserve">Falar da relação entre Filosofia e Literatura supõe manipular dois conceitos – o de Filosofia e o de Literatura – que não vão, em si mesmos, ser analisados. Enquanto constituintes de uma </w:t>
      </w:r>
      <w:r w:rsidR="00363C64" w:rsidRPr="00EE76ED">
        <w:rPr>
          <w:sz w:val="24"/>
          <w:szCs w:val="24"/>
        </w:rPr>
        <w:t xml:space="preserve">problemática, o seu campo semântico vai ser pressuposto como adquirido e não alvo de tematização. Ou seja, movimentar-me-ei dentro de uma circularidade hermenêutica que assume, por isso, uma pré-compreensão de base comum, entre mim e o auditório, sobre o que Filosofia e Literatura convocam como significação. </w:t>
      </w:r>
    </w:p>
    <w:p w:rsidR="00363C64" w:rsidRPr="00EE76ED" w:rsidRDefault="00363C64" w:rsidP="00210D65">
      <w:p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 xml:space="preserve">Recorrendo à designação de </w:t>
      </w:r>
      <w:proofErr w:type="spellStart"/>
      <w:r w:rsidRPr="00EE76ED">
        <w:rPr>
          <w:sz w:val="24"/>
          <w:szCs w:val="24"/>
        </w:rPr>
        <w:t>Todorov</w:t>
      </w:r>
      <w:proofErr w:type="spellEnd"/>
      <w:r w:rsidRPr="00EE76ED">
        <w:rPr>
          <w:rStyle w:val="Refdenotaderodap"/>
          <w:sz w:val="24"/>
          <w:szCs w:val="24"/>
        </w:rPr>
        <w:footnoteReference w:id="2"/>
      </w:r>
      <w:r w:rsidRPr="00EE76ED">
        <w:rPr>
          <w:sz w:val="24"/>
          <w:szCs w:val="24"/>
        </w:rPr>
        <w:t>, direi que vou apelar para o sentido funcional dos dois termos, sentido esse que possibilita um entendimento inter-subjectivo e mesmo social.</w:t>
      </w:r>
    </w:p>
    <w:p w:rsidR="00B74B8B" w:rsidRPr="00EE76ED" w:rsidRDefault="00363C64" w:rsidP="00210D65">
      <w:p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>Apenas para clarificar o meu pressuposto de partida, acrescentarei que por Filosofia e</w:t>
      </w:r>
      <w:r w:rsidR="0022499C">
        <w:rPr>
          <w:sz w:val="24"/>
          <w:szCs w:val="24"/>
        </w:rPr>
        <w:t xml:space="preserve"> por</w:t>
      </w:r>
      <w:r w:rsidRPr="00EE76ED">
        <w:rPr>
          <w:sz w:val="24"/>
          <w:szCs w:val="24"/>
        </w:rPr>
        <w:t xml:space="preserve"> Literatura entendo dois usos ou jogos de linguagem que configuram dois campos teóricos próprios e diferenciado</w:t>
      </w:r>
      <w:r w:rsidR="0022499C">
        <w:rPr>
          <w:sz w:val="24"/>
          <w:szCs w:val="24"/>
        </w:rPr>
        <w:t>s</w:t>
      </w:r>
      <w:r w:rsidRPr="00EE76ED">
        <w:rPr>
          <w:sz w:val="24"/>
          <w:szCs w:val="24"/>
        </w:rPr>
        <w:t xml:space="preserve">, delimitando espaços de autonomia. </w:t>
      </w:r>
    </w:p>
    <w:p w:rsidR="00C7331A" w:rsidRPr="00EE76ED" w:rsidRDefault="00C7331A" w:rsidP="00210D65">
      <w:pPr>
        <w:spacing w:before="120" w:after="120" w:line="240" w:lineRule="auto"/>
        <w:jc w:val="both"/>
        <w:rPr>
          <w:sz w:val="24"/>
          <w:szCs w:val="24"/>
        </w:rPr>
      </w:pPr>
    </w:p>
    <w:p w:rsidR="00C24877" w:rsidRPr="00EE76ED" w:rsidRDefault="00C7331A" w:rsidP="00210D65">
      <w:pPr>
        <w:spacing w:before="120" w:after="120" w:line="240" w:lineRule="auto"/>
        <w:jc w:val="center"/>
        <w:rPr>
          <w:sz w:val="24"/>
          <w:szCs w:val="24"/>
        </w:rPr>
      </w:pPr>
      <w:r w:rsidRPr="00EE76ED">
        <w:rPr>
          <w:sz w:val="24"/>
          <w:szCs w:val="24"/>
        </w:rPr>
        <w:t>###</w:t>
      </w:r>
    </w:p>
    <w:p w:rsidR="00C24877" w:rsidRPr="00EE76ED" w:rsidRDefault="00C24877" w:rsidP="00210D65">
      <w:p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>O presente estudo está dividido em duas partes: numa primeira parte, abordar-se-á a questão da relação entre Filosofia e Literatura, procurando encontrar eixos axiais da configuração da questão em si própria; numa segunda parte, apresentar-se-ão dois exemplos de filosofias contempor</w:t>
      </w:r>
      <w:r w:rsidR="00C7331A" w:rsidRPr="00EE76ED">
        <w:rPr>
          <w:sz w:val="24"/>
          <w:szCs w:val="24"/>
        </w:rPr>
        <w:t>â</w:t>
      </w:r>
      <w:r w:rsidRPr="00EE76ED">
        <w:rPr>
          <w:sz w:val="24"/>
          <w:szCs w:val="24"/>
        </w:rPr>
        <w:t>neas</w:t>
      </w:r>
      <w:r w:rsidR="00C7331A" w:rsidRPr="00EE76ED">
        <w:rPr>
          <w:sz w:val="24"/>
          <w:szCs w:val="24"/>
        </w:rPr>
        <w:t xml:space="preserve"> – a de Paul Ricoeur e a de Marta </w:t>
      </w:r>
      <w:proofErr w:type="spellStart"/>
      <w:r w:rsidR="00C7331A" w:rsidRPr="00EE76ED">
        <w:rPr>
          <w:sz w:val="24"/>
          <w:szCs w:val="24"/>
        </w:rPr>
        <w:t>Nussbaum</w:t>
      </w:r>
      <w:proofErr w:type="spellEnd"/>
      <w:r w:rsidR="00C7331A" w:rsidRPr="00EE76ED">
        <w:rPr>
          <w:sz w:val="24"/>
          <w:szCs w:val="24"/>
        </w:rPr>
        <w:t xml:space="preserve"> – para quem a Literatura desempenha um papel essencial na compreensão e no fazer filosófico.</w:t>
      </w:r>
    </w:p>
    <w:p w:rsidR="00C24877" w:rsidRPr="00EE76ED" w:rsidRDefault="00C24877" w:rsidP="00210D65">
      <w:pPr>
        <w:spacing w:before="120" w:after="120" w:line="240" w:lineRule="auto"/>
        <w:jc w:val="both"/>
        <w:rPr>
          <w:sz w:val="24"/>
          <w:szCs w:val="24"/>
        </w:rPr>
      </w:pPr>
    </w:p>
    <w:p w:rsidR="00363C64" w:rsidRPr="00EE76ED" w:rsidRDefault="00C7331A" w:rsidP="00210D65">
      <w:pPr>
        <w:spacing w:before="120" w:after="120" w:line="240" w:lineRule="auto"/>
        <w:jc w:val="center"/>
        <w:rPr>
          <w:b/>
          <w:sz w:val="24"/>
          <w:szCs w:val="24"/>
        </w:rPr>
      </w:pPr>
      <w:r w:rsidRPr="00EE76ED">
        <w:rPr>
          <w:b/>
          <w:sz w:val="24"/>
          <w:szCs w:val="24"/>
        </w:rPr>
        <w:t>I</w:t>
      </w:r>
    </w:p>
    <w:p w:rsidR="00363C64" w:rsidRPr="00EE76ED" w:rsidRDefault="00363C64" w:rsidP="00210D65">
      <w:pPr>
        <w:spacing w:before="120" w:after="120" w:line="240" w:lineRule="auto"/>
        <w:jc w:val="center"/>
        <w:rPr>
          <w:b/>
          <w:sz w:val="24"/>
          <w:szCs w:val="24"/>
        </w:rPr>
      </w:pPr>
      <w:r w:rsidRPr="00EE76ED">
        <w:rPr>
          <w:b/>
          <w:sz w:val="24"/>
          <w:szCs w:val="24"/>
        </w:rPr>
        <w:t xml:space="preserve">Alguns nós da problemática </w:t>
      </w:r>
    </w:p>
    <w:p w:rsidR="00363C64" w:rsidRPr="00EE76ED" w:rsidRDefault="00363C64" w:rsidP="00210D65">
      <w:pPr>
        <w:spacing w:before="120" w:after="120" w:line="240" w:lineRule="auto"/>
        <w:jc w:val="both"/>
        <w:rPr>
          <w:sz w:val="24"/>
          <w:szCs w:val="24"/>
        </w:rPr>
      </w:pPr>
    </w:p>
    <w:p w:rsidR="00363C64" w:rsidRPr="00EE76ED" w:rsidRDefault="00363C64" w:rsidP="00210D65">
      <w:pPr>
        <w:pStyle w:val="PargrafodaLista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>A relação entre Filosofia e Literatura é uma velha história com traços de conflitualidade e de ambiguidade.</w:t>
      </w:r>
    </w:p>
    <w:p w:rsidR="00560071" w:rsidRPr="00EE76ED" w:rsidRDefault="00363C64" w:rsidP="00210D65">
      <w:p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>Se aceitarmos que a emergência da Filosofia na Grécia se faz no sentido de uma ruptura com o modo de expressão poético-religiosa</w:t>
      </w:r>
      <w:r w:rsidR="00560071" w:rsidRPr="00EE76ED">
        <w:rPr>
          <w:sz w:val="24"/>
          <w:szCs w:val="24"/>
        </w:rPr>
        <w:t>, teremos a primeira ambiguidade logo em Parménides que usou a forma poética – o conhecido Poema de Parménides – para expressar um modo de pensar assente numa lógica rigorosamente binária de “ser ou não ser’. E, neste mesmo quadro de ambiguidade</w:t>
      </w:r>
      <w:r w:rsidR="0022499C">
        <w:rPr>
          <w:sz w:val="24"/>
          <w:szCs w:val="24"/>
        </w:rPr>
        <w:t>,</w:t>
      </w:r>
      <w:r w:rsidR="00560071" w:rsidRPr="00EE76ED">
        <w:rPr>
          <w:sz w:val="24"/>
          <w:szCs w:val="24"/>
        </w:rPr>
        <w:t xml:space="preserve"> que dizer dos textos de Nietzsche ou de Kierkegaard, por exemplo?</w:t>
      </w:r>
    </w:p>
    <w:p w:rsidR="002B542E" w:rsidRPr="00EE76ED" w:rsidRDefault="002B542E" w:rsidP="00210D65">
      <w:pPr>
        <w:spacing w:before="120" w:after="120" w:line="240" w:lineRule="auto"/>
        <w:jc w:val="both"/>
        <w:rPr>
          <w:sz w:val="24"/>
          <w:szCs w:val="24"/>
        </w:rPr>
      </w:pPr>
    </w:p>
    <w:p w:rsidR="00560071" w:rsidRPr="00EE76ED" w:rsidRDefault="00560071" w:rsidP="00210D65">
      <w:pPr>
        <w:pStyle w:val="PargrafodaLista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>Todavia, no meu entender, o exemplo mais paradigmático do carácter conflitual e ambíguo da relação entre Filosofia e Literatura é Platão e, por isso, me vou centrar nele para explicitar os nós problemáticos fundamentais envolvidos naquela relação.</w:t>
      </w:r>
    </w:p>
    <w:p w:rsidR="000F1D31" w:rsidRPr="00EE76ED" w:rsidRDefault="000F1D31" w:rsidP="00210D65">
      <w:pPr>
        <w:spacing w:before="120" w:after="120" w:line="240" w:lineRule="auto"/>
        <w:ind w:left="418"/>
        <w:jc w:val="both"/>
        <w:rPr>
          <w:sz w:val="24"/>
          <w:szCs w:val="24"/>
        </w:rPr>
      </w:pPr>
    </w:p>
    <w:p w:rsidR="003D301A" w:rsidRPr="00E2424F" w:rsidRDefault="003D301A" w:rsidP="00210D65">
      <w:pPr>
        <w:pStyle w:val="PargrafodaLista"/>
        <w:numPr>
          <w:ilvl w:val="0"/>
          <w:numId w:val="2"/>
        </w:numPr>
        <w:spacing w:before="120" w:after="120" w:line="240" w:lineRule="auto"/>
        <w:jc w:val="center"/>
        <w:rPr>
          <w:b/>
          <w:i/>
          <w:sz w:val="24"/>
          <w:szCs w:val="24"/>
        </w:rPr>
      </w:pPr>
      <w:r w:rsidRPr="00E2424F">
        <w:rPr>
          <w:b/>
          <w:i/>
          <w:sz w:val="24"/>
          <w:szCs w:val="24"/>
        </w:rPr>
        <w:t>A ambiguidade da retórica discursiva de Platão</w:t>
      </w:r>
    </w:p>
    <w:p w:rsidR="00D04528" w:rsidRPr="00EE76ED" w:rsidRDefault="003D301A" w:rsidP="00210D65">
      <w:p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 xml:space="preserve">Pelo menos em alguns textos, Platão considera a poesia inimiga da verdade, como explicitarei mais à frente; no entanto, parece ser mais ou menos pacífico que os seus diálogos têm uma dimensão poética insuperável e, para além disso, </w:t>
      </w:r>
      <w:r w:rsidR="00D04528" w:rsidRPr="00EE76ED">
        <w:rPr>
          <w:sz w:val="24"/>
          <w:szCs w:val="24"/>
        </w:rPr>
        <w:t xml:space="preserve">toda a sua obra se </w:t>
      </w:r>
      <w:r w:rsidR="0022499C">
        <w:rPr>
          <w:sz w:val="24"/>
          <w:szCs w:val="24"/>
        </w:rPr>
        <w:t>organiza</w:t>
      </w:r>
      <w:r w:rsidR="00D04528" w:rsidRPr="00EE76ED">
        <w:rPr>
          <w:sz w:val="24"/>
          <w:szCs w:val="24"/>
        </w:rPr>
        <w:t xml:space="preserve"> e desenvolve a partir de uma estrutura cénica que suporta o raciocínio e a argumentação lógica.</w:t>
      </w:r>
    </w:p>
    <w:p w:rsidR="002B542E" w:rsidRPr="00EE76ED" w:rsidRDefault="00D04528" w:rsidP="00210D65">
      <w:pPr>
        <w:spacing w:before="120" w:after="120" w:line="240" w:lineRule="auto"/>
        <w:jc w:val="both"/>
        <w:rPr>
          <w:sz w:val="24"/>
          <w:szCs w:val="24"/>
        </w:rPr>
      </w:pPr>
      <w:proofErr w:type="spellStart"/>
      <w:r w:rsidRPr="00EE76ED">
        <w:rPr>
          <w:sz w:val="24"/>
          <w:szCs w:val="24"/>
        </w:rPr>
        <w:t>Oswaldo</w:t>
      </w:r>
      <w:proofErr w:type="spellEnd"/>
      <w:r w:rsidRPr="00EE76ED">
        <w:rPr>
          <w:sz w:val="24"/>
          <w:szCs w:val="24"/>
        </w:rPr>
        <w:t xml:space="preserve"> </w:t>
      </w:r>
      <w:proofErr w:type="spellStart"/>
      <w:r w:rsidRPr="00EE76ED">
        <w:rPr>
          <w:sz w:val="24"/>
          <w:szCs w:val="24"/>
        </w:rPr>
        <w:t>Market</w:t>
      </w:r>
      <w:proofErr w:type="spellEnd"/>
      <w:r w:rsidRPr="00EE76ED">
        <w:rPr>
          <w:sz w:val="24"/>
          <w:szCs w:val="24"/>
        </w:rPr>
        <w:t>, no seu texto</w:t>
      </w:r>
      <w:r w:rsidR="00DF0701" w:rsidRPr="00DF0701">
        <w:t xml:space="preserve"> </w:t>
      </w:r>
      <w:proofErr w:type="spellStart"/>
      <w:r w:rsidR="00DF0701" w:rsidRPr="00DF0701">
        <w:rPr>
          <w:i/>
        </w:rPr>
        <w:t>La</w:t>
      </w:r>
      <w:proofErr w:type="spellEnd"/>
      <w:r w:rsidR="00DF0701" w:rsidRPr="00DF0701">
        <w:rPr>
          <w:i/>
        </w:rPr>
        <w:t xml:space="preserve"> </w:t>
      </w:r>
      <w:proofErr w:type="spellStart"/>
      <w:r w:rsidR="00DF0701" w:rsidRPr="00DF0701">
        <w:rPr>
          <w:i/>
        </w:rPr>
        <w:t>formación</w:t>
      </w:r>
      <w:proofErr w:type="spellEnd"/>
      <w:r w:rsidR="00DF0701" w:rsidRPr="00DF0701">
        <w:rPr>
          <w:i/>
        </w:rPr>
        <w:t xml:space="preserve"> </w:t>
      </w:r>
      <w:proofErr w:type="spellStart"/>
      <w:r w:rsidR="00DF0701" w:rsidRPr="00DF0701">
        <w:rPr>
          <w:i/>
        </w:rPr>
        <w:t>del</w:t>
      </w:r>
      <w:proofErr w:type="spellEnd"/>
      <w:r w:rsidR="00DF0701" w:rsidRPr="00DF0701">
        <w:rPr>
          <w:i/>
        </w:rPr>
        <w:t xml:space="preserve"> </w:t>
      </w:r>
      <w:proofErr w:type="spellStart"/>
      <w:r w:rsidR="00DF0701" w:rsidRPr="00DF0701">
        <w:rPr>
          <w:i/>
        </w:rPr>
        <w:t>lenguaje</w:t>
      </w:r>
      <w:proofErr w:type="spellEnd"/>
      <w:r w:rsidR="00DF0701" w:rsidRPr="00DF0701">
        <w:rPr>
          <w:i/>
        </w:rPr>
        <w:t xml:space="preserve"> filosófico </w:t>
      </w:r>
      <w:proofErr w:type="spellStart"/>
      <w:r w:rsidR="00DF0701" w:rsidRPr="00DF0701">
        <w:rPr>
          <w:i/>
        </w:rPr>
        <w:t>en</w:t>
      </w:r>
      <w:proofErr w:type="spellEnd"/>
      <w:r w:rsidR="00DF0701" w:rsidRPr="00DF0701">
        <w:rPr>
          <w:i/>
        </w:rPr>
        <w:t xml:space="preserve"> </w:t>
      </w:r>
      <w:proofErr w:type="spellStart"/>
      <w:r w:rsidR="00DF0701" w:rsidRPr="00DF0701">
        <w:rPr>
          <w:i/>
        </w:rPr>
        <w:t>Grecia</w:t>
      </w:r>
      <w:proofErr w:type="spellEnd"/>
      <w:r w:rsidRPr="00EE76ED">
        <w:rPr>
          <w:sz w:val="24"/>
          <w:szCs w:val="24"/>
        </w:rPr>
        <w:t>,</w:t>
      </w:r>
      <w:r w:rsidR="00B573BA" w:rsidRPr="00EE76ED">
        <w:rPr>
          <w:rStyle w:val="Refdenotaderodap"/>
          <w:sz w:val="24"/>
          <w:szCs w:val="24"/>
        </w:rPr>
        <w:footnoteReference w:id="3"/>
      </w:r>
      <w:r w:rsidRPr="00EE76ED">
        <w:rPr>
          <w:sz w:val="24"/>
          <w:szCs w:val="24"/>
        </w:rPr>
        <w:t xml:space="preserve"> faz uma proposta de análise da evolução da discursividade filosófica no pensamento grego que poderia explicar em parte a retórica discursiva de Platão, porque, segundo ele, até à </w:t>
      </w:r>
      <w:proofErr w:type="spellStart"/>
      <w:r w:rsidRPr="00EE76ED">
        <w:rPr>
          <w:sz w:val="24"/>
          <w:szCs w:val="24"/>
        </w:rPr>
        <w:t>textualidade</w:t>
      </w:r>
      <w:proofErr w:type="spellEnd"/>
      <w:r w:rsidRPr="00EE76ED">
        <w:rPr>
          <w:sz w:val="24"/>
          <w:szCs w:val="24"/>
        </w:rPr>
        <w:t xml:space="preserve"> aristotélica – totalmente sistemática e argumentativa – o jovem modo de pensar filosófico, na sua tentativa de demarcação</w:t>
      </w:r>
      <w:r w:rsidR="002B542E" w:rsidRPr="00EE76ED">
        <w:rPr>
          <w:sz w:val="24"/>
          <w:szCs w:val="24"/>
        </w:rPr>
        <w:t xml:space="preserve"> do pensamento mítico-religioso,</w:t>
      </w:r>
      <w:r w:rsidRPr="00EE76ED">
        <w:rPr>
          <w:sz w:val="24"/>
          <w:szCs w:val="24"/>
        </w:rPr>
        <w:t xml:space="preserve"> procurou uma forma de expressão discursiva onde pudesse verter a sua novidade ensaiando várias hipóteses de solução. Nessa procura, a “</w:t>
      </w:r>
      <w:proofErr w:type="spellStart"/>
      <w:r w:rsidRPr="00EE76ED">
        <w:rPr>
          <w:sz w:val="24"/>
          <w:szCs w:val="24"/>
        </w:rPr>
        <w:t>dialogicidade</w:t>
      </w:r>
      <w:proofErr w:type="spellEnd"/>
      <w:r w:rsidRPr="00EE76ED">
        <w:rPr>
          <w:sz w:val="24"/>
          <w:szCs w:val="24"/>
        </w:rPr>
        <w:t>” dos escritos platónicos representa um momento</w:t>
      </w:r>
      <w:r w:rsidR="002B542E" w:rsidRPr="00EE76ED">
        <w:rPr>
          <w:sz w:val="24"/>
          <w:szCs w:val="24"/>
        </w:rPr>
        <w:t xml:space="preserve"> de viragem que ainda assume as raízes mítico-poéticas, mas já desenvolve os esquemas argumentativos que hão-de marcar a actividade filosófica e à qual Aristóteles dará a forma paradigmática.</w:t>
      </w:r>
    </w:p>
    <w:p w:rsidR="00A96C6C" w:rsidRPr="00EE76ED" w:rsidRDefault="002B542E" w:rsidP="00210D65">
      <w:p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>Mesmo admitindo esta explicação como consistente, não é possível, no meu entender, não ter em conta que, para um pensador da envergadura</w:t>
      </w:r>
      <w:r w:rsidRPr="00E2424F">
        <w:rPr>
          <w:i/>
          <w:sz w:val="24"/>
          <w:szCs w:val="24"/>
        </w:rPr>
        <w:t xml:space="preserve"> </w:t>
      </w:r>
      <w:r w:rsidRPr="00EE76ED">
        <w:rPr>
          <w:sz w:val="24"/>
          <w:szCs w:val="24"/>
        </w:rPr>
        <w:t>de Platão, representa</w:t>
      </w:r>
      <w:r w:rsidR="0022499C">
        <w:rPr>
          <w:sz w:val="24"/>
          <w:szCs w:val="24"/>
        </w:rPr>
        <w:t>,</w:t>
      </w:r>
      <w:r w:rsidRPr="00EE76ED">
        <w:rPr>
          <w:sz w:val="24"/>
          <w:szCs w:val="24"/>
        </w:rPr>
        <w:t xml:space="preserve"> no mínimo</w:t>
      </w:r>
      <w:r w:rsidR="0022499C">
        <w:rPr>
          <w:sz w:val="24"/>
          <w:szCs w:val="24"/>
        </w:rPr>
        <w:t>,</w:t>
      </w:r>
      <w:r w:rsidRPr="00EE76ED">
        <w:rPr>
          <w:sz w:val="24"/>
          <w:szCs w:val="24"/>
        </w:rPr>
        <w:t xml:space="preserve"> uma ambiguidade que tenha vertido em insinuantes textos poéticos ataques à poesia e aos poetas.</w:t>
      </w:r>
    </w:p>
    <w:p w:rsidR="00171DA3" w:rsidRPr="00EE76ED" w:rsidRDefault="00A96C6C" w:rsidP="00210D65">
      <w:p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lastRenderedPageBreak/>
        <w:t xml:space="preserve">Mas há ainda outra dimensão da expressão literária platónica que merece realce no quadro desta questão: trata-se do recurso a metáforas e a mitos para explicar o mais profundamente filosófico e o mais interpelador do seu pensamento. Pensemos apenas, como exemplo mais gritante, </w:t>
      </w:r>
      <w:r w:rsidR="0022499C">
        <w:rPr>
          <w:sz w:val="24"/>
          <w:szCs w:val="24"/>
        </w:rPr>
        <w:t xml:space="preserve">em </w:t>
      </w:r>
      <w:r w:rsidRPr="00EE76ED">
        <w:rPr>
          <w:sz w:val="24"/>
          <w:szCs w:val="24"/>
        </w:rPr>
        <w:t>a Alegoria da Caverna que é, sem sombra de dúvida, um dos textos</w:t>
      </w:r>
      <w:r w:rsidR="00D04528" w:rsidRPr="00EE76ED">
        <w:rPr>
          <w:sz w:val="24"/>
          <w:szCs w:val="24"/>
        </w:rPr>
        <w:t xml:space="preserve"> </w:t>
      </w:r>
      <w:r w:rsidRPr="00EE76ED">
        <w:rPr>
          <w:sz w:val="24"/>
          <w:szCs w:val="24"/>
        </w:rPr>
        <w:t>mais conhecidos da nossa cultura.</w:t>
      </w:r>
    </w:p>
    <w:p w:rsidR="003D301A" w:rsidRPr="00E2424F" w:rsidRDefault="00D04528" w:rsidP="00210D65">
      <w:pPr>
        <w:spacing w:before="120" w:after="120" w:line="240" w:lineRule="auto"/>
        <w:jc w:val="both"/>
        <w:rPr>
          <w:i/>
          <w:sz w:val="24"/>
          <w:szCs w:val="24"/>
        </w:rPr>
      </w:pPr>
      <w:r w:rsidRPr="00E2424F">
        <w:rPr>
          <w:i/>
          <w:sz w:val="24"/>
          <w:szCs w:val="24"/>
        </w:rPr>
        <w:t xml:space="preserve">  </w:t>
      </w:r>
    </w:p>
    <w:p w:rsidR="00CD536C" w:rsidRPr="00E2424F" w:rsidRDefault="00560071" w:rsidP="00210D65">
      <w:pPr>
        <w:pStyle w:val="PargrafodaLista"/>
        <w:numPr>
          <w:ilvl w:val="0"/>
          <w:numId w:val="2"/>
        </w:numPr>
        <w:spacing w:before="120" w:after="120" w:line="240" w:lineRule="auto"/>
        <w:jc w:val="center"/>
        <w:rPr>
          <w:b/>
          <w:i/>
          <w:sz w:val="24"/>
          <w:szCs w:val="24"/>
        </w:rPr>
      </w:pPr>
      <w:r w:rsidRPr="00E2424F">
        <w:rPr>
          <w:i/>
          <w:sz w:val="24"/>
          <w:szCs w:val="24"/>
        </w:rPr>
        <w:t xml:space="preserve"> </w:t>
      </w:r>
      <w:r w:rsidR="00CD536C" w:rsidRPr="00E2424F">
        <w:rPr>
          <w:b/>
          <w:i/>
          <w:sz w:val="24"/>
          <w:szCs w:val="24"/>
        </w:rPr>
        <w:t>A posição de Platão em A República</w:t>
      </w:r>
    </w:p>
    <w:p w:rsidR="00363C64" w:rsidRPr="00EE76ED" w:rsidRDefault="00CD536C" w:rsidP="00210D65">
      <w:pPr>
        <w:spacing w:before="120" w:after="120" w:line="240" w:lineRule="auto"/>
        <w:ind w:left="58"/>
        <w:jc w:val="both"/>
        <w:rPr>
          <w:sz w:val="24"/>
          <w:szCs w:val="24"/>
        </w:rPr>
      </w:pPr>
      <w:r w:rsidRPr="00EE76ED">
        <w:rPr>
          <w:sz w:val="24"/>
          <w:szCs w:val="24"/>
        </w:rPr>
        <w:t>Jean-</w:t>
      </w:r>
      <w:proofErr w:type="spellStart"/>
      <w:r w:rsidRPr="00EE76ED">
        <w:rPr>
          <w:sz w:val="24"/>
          <w:szCs w:val="24"/>
        </w:rPr>
        <w:t>Luc</w:t>
      </w:r>
      <w:proofErr w:type="spellEnd"/>
      <w:r w:rsidRPr="00EE76ED">
        <w:rPr>
          <w:sz w:val="24"/>
          <w:szCs w:val="24"/>
        </w:rPr>
        <w:t xml:space="preserve"> Nancy chama a atenção</w:t>
      </w:r>
      <w:r w:rsidRPr="00EE76ED">
        <w:rPr>
          <w:rStyle w:val="Refdenotaderodap"/>
          <w:sz w:val="24"/>
          <w:szCs w:val="24"/>
        </w:rPr>
        <w:footnoteReference w:id="4"/>
      </w:r>
      <w:r w:rsidRPr="00EE76ED">
        <w:rPr>
          <w:sz w:val="24"/>
          <w:szCs w:val="24"/>
        </w:rPr>
        <w:t xml:space="preserve"> para o facto de a posição de Platão em relação à poesia ser muito complexa e nem sempre constante; todavia não creio que possamos ignorar o modo com Platão trata o literário – e a arte em geral – na sua obra </w:t>
      </w:r>
      <w:r w:rsidRPr="0022499C">
        <w:rPr>
          <w:i/>
          <w:sz w:val="24"/>
          <w:szCs w:val="24"/>
        </w:rPr>
        <w:t>A República</w:t>
      </w:r>
      <w:r w:rsidRPr="00EE76ED">
        <w:rPr>
          <w:sz w:val="24"/>
          <w:szCs w:val="24"/>
        </w:rPr>
        <w:t>. Recordemos que o que está em jogo nessa obra é a definição das condições de possibilidade da constituição de uma Cidade Justa e, essa cidade</w:t>
      </w:r>
      <w:r w:rsidR="00EF67C8" w:rsidRPr="00EE76ED">
        <w:rPr>
          <w:sz w:val="24"/>
          <w:szCs w:val="24"/>
        </w:rPr>
        <w:t xml:space="preserve"> justa</w:t>
      </w:r>
      <w:r w:rsidRPr="00EE76ED">
        <w:rPr>
          <w:sz w:val="24"/>
          <w:szCs w:val="24"/>
        </w:rPr>
        <w:t xml:space="preserve">, </w:t>
      </w:r>
      <w:r w:rsidR="00EF67C8" w:rsidRPr="00EE76ED">
        <w:rPr>
          <w:sz w:val="24"/>
          <w:szCs w:val="24"/>
        </w:rPr>
        <w:t>para o poder ser, tinha de expulsar a poesia ou, pelo menos, tinha de a poder controlar</w:t>
      </w:r>
      <w:r w:rsidRPr="00EE76ED">
        <w:rPr>
          <w:sz w:val="24"/>
          <w:szCs w:val="24"/>
        </w:rPr>
        <w:t xml:space="preserve">. </w:t>
      </w:r>
    </w:p>
    <w:p w:rsidR="00EF67C8" w:rsidRPr="00EE76ED" w:rsidRDefault="00EF67C8" w:rsidP="00210D65">
      <w:pPr>
        <w:spacing w:before="120" w:after="120" w:line="240" w:lineRule="auto"/>
        <w:ind w:left="58"/>
        <w:jc w:val="both"/>
        <w:rPr>
          <w:sz w:val="24"/>
          <w:szCs w:val="24"/>
        </w:rPr>
      </w:pPr>
      <w:r w:rsidRPr="00EE76ED">
        <w:rPr>
          <w:sz w:val="24"/>
          <w:szCs w:val="24"/>
        </w:rPr>
        <w:t xml:space="preserve">Platão ocupa-se </w:t>
      </w:r>
      <w:r w:rsidR="0022499C" w:rsidRPr="00EE76ED">
        <w:rPr>
          <w:sz w:val="24"/>
          <w:szCs w:val="24"/>
        </w:rPr>
        <w:t xml:space="preserve">desta temática </w:t>
      </w:r>
      <w:r w:rsidRPr="00EE76ED">
        <w:rPr>
          <w:sz w:val="24"/>
          <w:szCs w:val="24"/>
        </w:rPr>
        <w:t xml:space="preserve">em três momentos centrais de </w:t>
      </w:r>
      <w:r w:rsidRPr="0022499C">
        <w:rPr>
          <w:i/>
          <w:sz w:val="24"/>
          <w:szCs w:val="24"/>
        </w:rPr>
        <w:t>A República</w:t>
      </w:r>
      <w:r w:rsidRPr="00EE76ED">
        <w:rPr>
          <w:sz w:val="24"/>
          <w:szCs w:val="24"/>
        </w:rPr>
        <w:t xml:space="preserve">: nos Livros II e III – no quadro das considerações primeiras sobre o que leva a humanidade a viver em comunidades, e no Livro </w:t>
      </w:r>
      <w:r w:rsidR="004C51E6" w:rsidRPr="00EE76ED">
        <w:rPr>
          <w:sz w:val="24"/>
          <w:szCs w:val="24"/>
        </w:rPr>
        <w:t>X</w:t>
      </w:r>
      <w:r w:rsidRPr="00EE76ED">
        <w:rPr>
          <w:sz w:val="24"/>
          <w:szCs w:val="24"/>
        </w:rPr>
        <w:t>, nas considerações finais sobre o conjunto do tema.</w:t>
      </w:r>
    </w:p>
    <w:p w:rsidR="00EF67C8" w:rsidRPr="00EE76ED" w:rsidRDefault="00EF67C8" w:rsidP="00210D65">
      <w:pPr>
        <w:spacing w:before="120" w:after="120" w:line="240" w:lineRule="auto"/>
        <w:ind w:left="58"/>
        <w:jc w:val="both"/>
        <w:rPr>
          <w:sz w:val="24"/>
          <w:szCs w:val="24"/>
        </w:rPr>
      </w:pPr>
      <w:r w:rsidRPr="00EE76ED">
        <w:rPr>
          <w:sz w:val="24"/>
          <w:szCs w:val="24"/>
        </w:rPr>
        <w:t>Nos Livros II e III, a poesia aparece ligada a três marcas distintivas:</w:t>
      </w:r>
    </w:p>
    <w:p w:rsidR="00EF67C8" w:rsidRPr="00EE76ED" w:rsidRDefault="00EF67C8" w:rsidP="00210D65">
      <w:pPr>
        <w:pStyle w:val="PargrafodaLista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>A poesia e os poetas são fazedores de ideias e valores falsos quer no que respeita aos deuses e deusas quer no que se refere às virtudes essenciais da humanidade.</w:t>
      </w:r>
    </w:p>
    <w:p w:rsidR="00EF67C8" w:rsidRPr="00EE76ED" w:rsidRDefault="00EF67C8" w:rsidP="00210D65">
      <w:pPr>
        <w:pStyle w:val="PargrafodaLista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>Por outro lado, a essência da poesia, sob todas as suas formas, é a imitação e, portanto, também por esta via é falsificadora.</w:t>
      </w:r>
    </w:p>
    <w:p w:rsidR="00EF67C8" w:rsidRPr="00EE76ED" w:rsidRDefault="00EF67C8" w:rsidP="00210D65">
      <w:pPr>
        <w:pStyle w:val="PargrafodaLista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 xml:space="preserve">Finalmente, a poesia é perigosa porque é bela e seduz pela sua beleza e graciosidade, controlando as pessoas e retirando-lhes a </w:t>
      </w:r>
      <w:r w:rsidR="004C51E6" w:rsidRPr="00EE76ED">
        <w:rPr>
          <w:sz w:val="24"/>
          <w:szCs w:val="24"/>
        </w:rPr>
        <w:t>liberdade.</w:t>
      </w:r>
    </w:p>
    <w:p w:rsidR="004C51E6" w:rsidRPr="00EE76ED" w:rsidRDefault="004C51E6" w:rsidP="00210D65">
      <w:pPr>
        <w:spacing w:before="120" w:after="120" w:line="240" w:lineRule="auto"/>
        <w:ind w:left="115"/>
        <w:jc w:val="both"/>
        <w:rPr>
          <w:sz w:val="24"/>
          <w:szCs w:val="24"/>
        </w:rPr>
      </w:pPr>
      <w:r w:rsidRPr="00EE76ED">
        <w:rPr>
          <w:sz w:val="24"/>
          <w:szCs w:val="24"/>
        </w:rPr>
        <w:t>Por isso, diz Platão, têm de se apagar muitas palavras dos poetas (é Homero quem está a ser referenciado) “não por não serem poéticas”, mas, justamente, porque “quanto mais poéticas, menos devem ser ouvidas por crianças e por homens que devem ser livres”</w:t>
      </w:r>
      <w:r w:rsidRPr="00EE76ED">
        <w:rPr>
          <w:rStyle w:val="Refdenotaderodap"/>
          <w:sz w:val="24"/>
          <w:szCs w:val="24"/>
        </w:rPr>
        <w:footnoteReference w:id="5"/>
      </w:r>
      <w:r w:rsidRPr="00EE76ED">
        <w:rPr>
          <w:sz w:val="24"/>
          <w:szCs w:val="24"/>
        </w:rPr>
        <w:t>.</w:t>
      </w:r>
    </w:p>
    <w:p w:rsidR="004C51E6" w:rsidRPr="00EE76ED" w:rsidRDefault="004C51E6" w:rsidP="00210D65">
      <w:pPr>
        <w:spacing w:before="120" w:after="120" w:line="240" w:lineRule="auto"/>
        <w:ind w:left="115"/>
        <w:jc w:val="both"/>
        <w:rPr>
          <w:sz w:val="24"/>
          <w:szCs w:val="24"/>
        </w:rPr>
      </w:pPr>
      <w:r w:rsidRPr="00EE76ED">
        <w:rPr>
          <w:sz w:val="24"/>
          <w:szCs w:val="24"/>
        </w:rPr>
        <w:t xml:space="preserve">Assim, fica estabelecido nos Livros II e III que a poesia, em todas as suas formas, ou deve ser retirada da educação ou, para ser incluída, terá de ser censurada e vigiada para que não tenha uma influência funesta na Cidade.  </w:t>
      </w:r>
    </w:p>
    <w:p w:rsidR="000708B8" w:rsidRPr="00EE76ED" w:rsidRDefault="000708B8" w:rsidP="00210D65">
      <w:pPr>
        <w:spacing w:before="120" w:after="120" w:line="240" w:lineRule="auto"/>
        <w:ind w:left="115"/>
        <w:jc w:val="both"/>
        <w:rPr>
          <w:sz w:val="24"/>
          <w:szCs w:val="24"/>
        </w:rPr>
      </w:pPr>
      <w:r w:rsidRPr="00EE76ED">
        <w:rPr>
          <w:sz w:val="24"/>
          <w:szCs w:val="24"/>
        </w:rPr>
        <w:t>No entanto, é no Livro X que Platão dá o fundamento mais sólido da necessidade de excluir a poesia da Cidade Justa. E fá-lo com base naquilo que são os alicerces do seu pensar filosófico, argumentando quer ao nível da expressão discursiva da poesia quer levando em linha de conta a posição do poético no quadro da dialéctica do saber.</w:t>
      </w:r>
    </w:p>
    <w:p w:rsidR="00B4156E" w:rsidRPr="00EE76ED" w:rsidRDefault="000708B8" w:rsidP="00210D65">
      <w:pPr>
        <w:spacing w:before="120" w:after="120" w:line="240" w:lineRule="auto"/>
        <w:ind w:left="115"/>
        <w:jc w:val="both"/>
        <w:rPr>
          <w:sz w:val="24"/>
          <w:szCs w:val="24"/>
        </w:rPr>
      </w:pPr>
      <w:r w:rsidRPr="00EE76ED">
        <w:rPr>
          <w:sz w:val="24"/>
          <w:szCs w:val="24"/>
        </w:rPr>
        <w:t xml:space="preserve">Aponta, em primeiro lugar, para o facto de </w:t>
      </w:r>
      <w:r w:rsidR="0022499C">
        <w:rPr>
          <w:sz w:val="24"/>
          <w:szCs w:val="24"/>
        </w:rPr>
        <w:t>a</w:t>
      </w:r>
      <w:r w:rsidRPr="00EE76ED">
        <w:rPr>
          <w:sz w:val="24"/>
          <w:szCs w:val="24"/>
        </w:rPr>
        <w:t>s características da palavra poética perturbarem o discernimento por despertarem a parte mais baixa da alma e obscurecerem, simultaneamente,</w:t>
      </w:r>
      <w:r w:rsidR="0022499C">
        <w:rPr>
          <w:sz w:val="24"/>
          <w:szCs w:val="24"/>
        </w:rPr>
        <w:t xml:space="preserve"> a</w:t>
      </w:r>
      <w:r w:rsidRPr="00EE76ED">
        <w:rPr>
          <w:sz w:val="24"/>
          <w:szCs w:val="24"/>
        </w:rPr>
        <w:t xml:space="preserve"> parte racional. Por outro lado, continua o seu argumento, </w:t>
      </w:r>
      <w:r w:rsidR="00B4156E" w:rsidRPr="00EE76ED">
        <w:rPr>
          <w:sz w:val="24"/>
          <w:szCs w:val="24"/>
        </w:rPr>
        <w:t xml:space="preserve">essas características afastam a alma da verdade e, portanto, do bem e do </w:t>
      </w:r>
      <w:r w:rsidR="00B4156E" w:rsidRPr="00EE76ED">
        <w:rPr>
          <w:sz w:val="24"/>
          <w:szCs w:val="24"/>
        </w:rPr>
        <w:lastRenderedPageBreak/>
        <w:t xml:space="preserve">justo, uma vez que – como todas as artes – a arte poética é uma </w:t>
      </w:r>
      <w:proofErr w:type="gramStart"/>
      <w:r w:rsidR="00B4156E" w:rsidRPr="00EE76ED">
        <w:rPr>
          <w:sz w:val="24"/>
          <w:szCs w:val="24"/>
        </w:rPr>
        <w:t>imitação  e</w:t>
      </w:r>
      <w:proofErr w:type="gramEnd"/>
      <w:r w:rsidR="00B4156E" w:rsidRPr="00EE76ED">
        <w:rPr>
          <w:sz w:val="24"/>
          <w:szCs w:val="24"/>
        </w:rPr>
        <w:t xml:space="preserve">, mesmo, uma imitação de aparências, estando, nesse quadro, três níveis afastada da verdade. </w:t>
      </w:r>
    </w:p>
    <w:p w:rsidR="000708B8" w:rsidRPr="00EE76ED" w:rsidRDefault="00B4156E" w:rsidP="00210D65">
      <w:pPr>
        <w:spacing w:before="120" w:after="120" w:line="240" w:lineRule="auto"/>
        <w:ind w:left="115"/>
        <w:jc w:val="both"/>
        <w:rPr>
          <w:sz w:val="24"/>
          <w:szCs w:val="24"/>
        </w:rPr>
      </w:pPr>
      <w:r w:rsidRPr="00EE76ED">
        <w:rPr>
          <w:sz w:val="24"/>
          <w:szCs w:val="24"/>
        </w:rPr>
        <w:t xml:space="preserve">Ou seja, em </w:t>
      </w:r>
      <w:r w:rsidRPr="0022499C">
        <w:rPr>
          <w:i/>
          <w:sz w:val="24"/>
          <w:szCs w:val="24"/>
        </w:rPr>
        <w:t>A República</w:t>
      </w:r>
      <w:r w:rsidR="0022499C">
        <w:rPr>
          <w:i/>
          <w:sz w:val="24"/>
          <w:szCs w:val="24"/>
        </w:rPr>
        <w:t xml:space="preserve">, </w:t>
      </w:r>
      <w:r w:rsidR="0022499C" w:rsidRPr="0022499C">
        <w:rPr>
          <w:sz w:val="24"/>
          <w:szCs w:val="24"/>
        </w:rPr>
        <w:t>a poesia</w:t>
      </w:r>
      <w:r w:rsidRPr="00EE76ED">
        <w:rPr>
          <w:sz w:val="24"/>
          <w:szCs w:val="24"/>
        </w:rPr>
        <w:t xml:space="preserve"> é, então, um logro. Sendo palavra - </w:t>
      </w:r>
      <w:r w:rsidRPr="00EE76ED">
        <w:rPr>
          <w:i/>
          <w:sz w:val="24"/>
          <w:szCs w:val="24"/>
        </w:rPr>
        <w:t>logos</w:t>
      </w:r>
      <w:r w:rsidRPr="00EE76ED">
        <w:rPr>
          <w:sz w:val="24"/>
          <w:szCs w:val="24"/>
        </w:rPr>
        <w:t xml:space="preserve"> – ela representa, ao mesmo tempo, a destruição desse </w:t>
      </w:r>
      <w:r w:rsidRPr="00EE76ED">
        <w:rPr>
          <w:i/>
          <w:sz w:val="24"/>
          <w:szCs w:val="24"/>
        </w:rPr>
        <w:t>logos</w:t>
      </w:r>
      <w:r w:rsidRPr="00EE76ED">
        <w:rPr>
          <w:sz w:val="24"/>
          <w:szCs w:val="24"/>
        </w:rPr>
        <w:t xml:space="preserve"> por ser fonte de ilusão e erro e, também, de delírio e exaltação em lugar de ser desprendimento e tranquilidade.</w:t>
      </w:r>
    </w:p>
    <w:p w:rsidR="00B4156E" w:rsidRPr="00EE76ED" w:rsidRDefault="00B4156E" w:rsidP="00210D65">
      <w:pPr>
        <w:spacing w:before="120" w:after="120" w:line="240" w:lineRule="auto"/>
        <w:ind w:left="115"/>
        <w:jc w:val="both"/>
        <w:rPr>
          <w:sz w:val="24"/>
          <w:szCs w:val="24"/>
        </w:rPr>
      </w:pPr>
      <w:proofErr w:type="spellStart"/>
      <w:r w:rsidRPr="00EE76ED">
        <w:rPr>
          <w:sz w:val="24"/>
          <w:szCs w:val="24"/>
        </w:rPr>
        <w:t>María</w:t>
      </w:r>
      <w:proofErr w:type="spellEnd"/>
      <w:r w:rsidRPr="00EE76ED">
        <w:rPr>
          <w:sz w:val="24"/>
          <w:szCs w:val="24"/>
        </w:rPr>
        <w:t xml:space="preserve"> </w:t>
      </w:r>
      <w:proofErr w:type="spellStart"/>
      <w:r w:rsidRPr="00EE76ED">
        <w:rPr>
          <w:sz w:val="24"/>
          <w:szCs w:val="24"/>
        </w:rPr>
        <w:t>Zambrano</w:t>
      </w:r>
      <w:proofErr w:type="spellEnd"/>
      <w:r w:rsidRPr="00EE76ED">
        <w:rPr>
          <w:sz w:val="24"/>
          <w:szCs w:val="24"/>
        </w:rPr>
        <w:t xml:space="preserve"> comenta esta posição platónica da </w:t>
      </w:r>
      <w:r w:rsidR="00D65324" w:rsidRPr="00EE76ED">
        <w:rPr>
          <w:sz w:val="24"/>
          <w:szCs w:val="24"/>
        </w:rPr>
        <w:t>seguinte</w:t>
      </w:r>
      <w:r w:rsidRPr="00EE76ED">
        <w:rPr>
          <w:sz w:val="24"/>
          <w:szCs w:val="24"/>
        </w:rPr>
        <w:t xml:space="preserve"> </w:t>
      </w:r>
      <w:r w:rsidR="00D65324" w:rsidRPr="00EE76ED">
        <w:rPr>
          <w:sz w:val="24"/>
          <w:szCs w:val="24"/>
        </w:rPr>
        <w:t>maneira.</w:t>
      </w:r>
    </w:p>
    <w:p w:rsidR="00D65324" w:rsidRPr="00EE76ED" w:rsidRDefault="00D65324" w:rsidP="00210D65">
      <w:pPr>
        <w:spacing w:before="120" w:after="120" w:line="240" w:lineRule="auto"/>
        <w:ind w:left="1416"/>
        <w:jc w:val="both"/>
        <w:rPr>
          <w:sz w:val="20"/>
          <w:szCs w:val="20"/>
        </w:rPr>
      </w:pPr>
      <w:r w:rsidRPr="00EE76ED">
        <w:rPr>
          <w:sz w:val="20"/>
          <w:szCs w:val="20"/>
        </w:rPr>
        <w:t>O logos – palavra e razão – divide-se pela poesia, que é palavra, realmente, mas</w:t>
      </w:r>
      <w:r w:rsidRPr="00E2424F">
        <w:rPr>
          <w:i/>
          <w:sz w:val="20"/>
          <w:szCs w:val="20"/>
        </w:rPr>
        <w:t xml:space="preserve"> </w:t>
      </w:r>
      <w:r w:rsidRPr="00EE76ED">
        <w:rPr>
          <w:sz w:val="20"/>
          <w:szCs w:val="20"/>
        </w:rPr>
        <w:t>irracional. É, na realidade, a palavra posta ao serviço da embriaguez. […] Na embriaguez o ser humano dorme; parou, preguiçosamente, a sua vigilância, e já não se ocupa com a sua esperança racional. […] Trai a razão usando o seu veículo, a palavra, para deixar que por ela falem as sombras, para fazer dela a forma do delírio.</w:t>
      </w:r>
      <w:r w:rsidRPr="00EE76ED">
        <w:rPr>
          <w:rStyle w:val="Refdenotaderodap"/>
          <w:sz w:val="20"/>
          <w:szCs w:val="20"/>
        </w:rPr>
        <w:footnoteReference w:id="6"/>
      </w:r>
      <w:r w:rsidRPr="00EE76ED">
        <w:rPr>
          <w:sz w:val="20"/>
          <w:szCs w:val="20"/>
        </w:rPr>
        <w:t xml:space="preserve">    </w:t>
      </w:r>
    </w:p>
    <w:p w:rsidR="00421A8F" w:rsidRPr="00EE76ED" w:rsidRDefault="00D65324" w:rsidP="00210D65">
      <w:p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 xml:space="preserve">A questão é, pois, que, por um lado, se reconhece </w:t>
      </w:r>
      <w:r w:rsidR="00421A8F" w:rsidRPr="00EE76ED">
        <w:rPr>
          <w:sz w:val="24"/>
          <w:szCs w:val="24"/>
        </w:rPr>
        <w:t>algo de peculiar na linguagem poética, na medida em que ela atrai e seduz e, também, parece situar-se numa zona de excesso e de incomensurabilidade e, por outro, nega-se à linguagem poética a possibilidade de chegar à verdade, de ser portadora de conhecimento certo.</w:t>
      </w:r>
    </w:p>
    <w:p w:rsidR="00C24877" w:rsidRPr="00EE76ED" w:rsidRDefault="00421A8F" w:rsidP="00210D65">
      <w:p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 xml:space="preserve">Serão estas duas dimensões da linguagem poética – a sua </w:t>
      </w:r>
      <w:r w:rsidR="00D90329" w:rsidRPr="00EE76ED">
        <w:rPr>
          <w:sz w:val="24"/>
          <w:szCs w:val="24"/>
        </w:rPr>
        <w:t>dimensão de atingir o humano de modo diferente do das outras expressões da linguagem e a sua relação com a significação verdadeira</w:t>
      </w:r>
      <w:r w:rsidR="00C24877" w:rsidRPr="00EE76ED">
        <w:rPr>
          <w:sz w:val="24"/>
          <w:szCs w:val="24"/>
        </w:rPr>
        <w:t>,</w:t>
      </w:r>
      <w:r w:rsidR="00D90329" w:rsidRPr="00EE76ED">
        <w:rPr>
          <w:sz w:val="24"/>
          <w:szCs w:val="24"/>
        </w:rPr>
        <w:t xml:space="preserve"> elas próprias ancoradas numa determinada concepção sobre a linguagem e sobre a racionalidade</w:t>
      </w:r>
      <w:r w:rsidR="00C24877" w:rsidRPr="00EE76ED">
        <w:rPr>
          <w:sz w:val="24"/>
          <w:szCs w:val="24"/>
        </w:rPr>
        <w:t xml:space="preserve"> –</w:t>
      </w:r>
      <w:proofErr w:type="gramStart"/>
      <w:r w:rsidR="00C24877" w:rsidRPr="00EE76ED">
        <w:rPr>
          <w:sz w:val="24"/>
          <w:szCs w:val="24"/>
        </w:rPr>
        <w:t xml:space="preserve">  que</w:t>
      </w:r>
      <w:proofErr w:type="gramEnd"/>
      <w:r w:rsidR="00C24877" w:rsidRPr="00EE76ED">
        <w:rPr>
          <w:sz w:val="24"/>
          <w:szCs w:val="24"/>
        </w:rPr>
        <w:t xml:space="preserve"> continuarão sempre a  acompanhar a história da relação entre a Filosofia e a Literatura, na nossa tradição.</w:t>
      </w:r>
    </w:p>
    <w:p w:rsidR="00D65324" w:rsidRPr="00EE76ED" w:rsidRDefault="00C24877" w:rsidP="00210D65">
      <w:p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 xml:space="preserve">   </w:t>
      </w:r>
    </w:p>
    <w:p w:rsidR="00C7331A" w:rsidRPr="00EE76ED" w:rsidRDefault="00C7331A" w:rsidP="00210D65">
      <w:pPr>
        <w:pStyle w:val="PargrafodaLista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EE76ED">
        <w:rPr>
          <w:sz w:val="24"/>
          <w:szCs w:val="24"/>
        </w:rPr>
        <w:t xml:space="preserve">Contudo, na contemporaneidade, ocasionarão, não o afastamento e sim a proximidade entre Filosofia e Literatura, como atesta, por exemplo, a Filosofia Hermenêutica de linha </w:t>
      </w:r>
      <w:proofErr w:type="spellStart"/>
      <w:r w:rsidRPr="00EE76ED">
        <w:rPr>
          <w:sz w:val="24"/>
          <w:szCs w:val="24"/>
        </w:rPr>
        <w:t>heideggeriana</w:t>
      </w:r>
      <w:proofErr w:type="spellEnd"/>
      <w:r w:rsidRPr="00EE76ED">
        <w:rPr>
          <w:sz w:val="24"/>
          <w:szCs w:val="24"/>
        </w:rPr>
        <w:t xml:space="preserve"> e </w:t>
      </w:r>
      <w:proofErr w:type="spellStart"/>
      <w:r w:rsidRPr="00EE76ED">
        <w:rPr>
          <w:sz w:val="24"/>
          <w:szCs w:val="24"/>
        </w:rPr>
        <w:t>gadameriana</w:t>
      </w:r>
      <w:proofErr w:type="spellEnd"/>
      <w:r w:rsidRPr="00EE76ED">
        <w:rPr>
          <w:sz w:val="24"/>
          <w:szCs w:val="24"/>
        </w:rPr>
        <w:t xml:space="preserve">. </w:t>
      </w:r>
      <w:r w:rsidR="000F1D31" w:rsidRPr="00EE76ED">
        <w:rPr>
          <w:sz w:val="24"/>
          <w:szCs w:val="24"/>
        </w:rPr>
        <w:t>Para esta nova relação entre Filosofia e Literatura contribuíram vários factores de que me ocuparei, na sequência.</w:t>
      </w:r>
    </w:p>
    <w:p w:rsidR="000F1D31" w:rsidRPr="00E2424F" w:rsidRDefault="000F1D31" w:rsidP="00210D65">
      <w:pPr>
        <w:spacing w:before="120" w:after="120" w:line="240" w:lineRule="auto"/>
        <w:jc w:val="both"/>
        <w:rPr>
          <w:i/>
          <w:sz w:val="24"/>
          <w:szCs w:val="24"/>
        </w:rPr>
      </w:pPr>
    </w:p>
    <w:p w:rsidR="000F1D31" w:rsidRPr="00E2424F" w:rsidRDefault="000F1D31" w:rsidP="00210D65">
      <w:pPr>
        <w:pStyle w:val="PargrafodaLista"/>
        <w:numPr>
          <w:ilvl w:val="0"/>
          <w:numId w:val="5"/>
        </w:numPr>
        <w:spacing w:before="120" w:after="120" w:line="240" w:lineRule="auto"/>
        <w:jc w:val="center"/>
        <w:rPr>
          <w:b/>
          <w:i/>
          <w:sz w:val="24"/>
          <w:szCs w:val="24"/>
        </w:rPr>
      </w:pPr>
      <w:r w:rsidRPr="00E2424F">
        <w:rPr>
          <w:b/>
          <w:i/>
          <w:sz w:val="24"/>
          <w:szCs w:val="24"/>
        </w:rPr>
        <w:t>Algumas linhas de desenvolvimento do pensamento contemporâneo</w:t>
      </w:r>
    </w:p>
    <w:p w:rsidR="00BE355E" w:rsidRPr="00E2424F" w:rsidRDefault="000F1D31" w:rsidP="00210D65">
      <w:pPr>
        <w:spacing w:before="120" w:after="120" w:line="240" w:lineRule="auto"/>
        <w:ind w:left="360"/>
        <w:jc w:val="both"/>
        <w:rPr>
          <w:sz w:val="24"/>
          <w:szCs w:val="24"/>
        </w:rPr>
      </w:pPr>
      <w:r w:rsidRPr="00E2424F">
        <w:rPr>
          <w:sz w:val="24"/>
          <w:szCs w:val="24"/>
        </w:rPr>
        <w:t xml:space="preserve">Para a questão que aqui </w:t>
      </w:r>
      <w:r w:rsidR="00E56928">
        <w:rPr>
          <w:sz w:val="24"/>
          <w:szCs w:val="24"/>
        </w:rPr>
        <w:t xml:space="preserve">se </w:t>
      </w:r>
      <w:proofErr w:type="spellStart"/>
      <w:r w:rsidR="00E56928">
        <w:rPr>
          <w:sz w:val="24"/>
          <w:szCs w:val="24"/>
        </w:rPr>
        <w:t>tematiza</w:t>
      </w:r>
      <w:proofErr w:type="spellEnd"/>
      <w:r w:rsidRPr="00E2424F">
        <w:rPr>
          <w:sz w:val="24"/>
          <w:szCs w:val="24"/>
        </w:rPr>
        <w:t xml:space="preserve">, creio que é importante ter em conta três aspectos da </w:t>
      </w:r>
      <w:r w:rsidR="00451A1F" w:rsidRPr="00E2424F">
        <w:rPr>
          <w:sz w:val="24"/>
          <w:szCs w:val="24"/>
        </w:rPr>
        <w:t xml:space="preserve">dinâmica da nossa </w:t>
      </w:r>
      <w:r w:rsidRPr="00E2424F">
        <w:rPr>
          <w:sz w:val="24"/>
          <w:szCs w:val="24"/>
        </w:rPr>
        <w:t>contemporaneidade</w:t>
      </w:r>
      <w:r w:rsidR="00451A1F" w:rsidRPr="00E2424F">
        <w:rPr>
          <w:sz w:val="24"/>
          <w:szCs w:val="24"/>
        </w:rPr>
        <w:t xml:space="preserve">. </w:t>
      </w:r>
    </w:p>
    <w:p w:rsidR="000F1D31" w:rsidRPr="00E2424F" w:rsidRDefault="00451A1F" w:rsidP="00210D65">
      <w:pPr>
        <w:spacing w:before="120" w:after="120" w:line="240" w:lineRule="auto"/>
        <w:ind w:left="360"/>
        <w:jc w:val="both"/>
        <w:rPr>
          <w:sz w:val="24"/>
          <w:szCs w:val="24"/>
        </w:rPr>
      </w:pPr>
      <w:r w:rsidRPr="00E2424F">
        <w:rPr>
          <w:sz w:val="24"/>
          <w:szCs w:val="24"/>
        </w:rPr>
        <w:t>Em primeiro lugar, a designada crise</w:t>
      </w:r>
      <w:r w:rsidR="0009267D" w:rsidRPr="00E2424F">
        <w:rPr>
          <w:sz w:val="24"/>
          <w:szCs w:val="24"/>
        </w:rPr>
        <w:t xml:space="preserve"> da racionalidade de corte moderno com o consequente estilhaçar do poder da razão</w:t>
      </w:r>
      <w:r w:rsidR="00BE355E" w:rsidRPr="00E2424F">
        <w:rPr>
          <w:sz w:val="24"/>
          <w:szCs w:val="24"/>
        </w:rPr>
        <w:t xml:space="preserve">. Desde a Escola de Frankfurt até à chamada crítica Pós-Moderna, a razão moderna, pura, totalitária, </w:t>
      </w:r>
      <w:proofErr w:type="spellStart"/>
      <w:r w:rsidR="00BE355E" w:rsidRPr="00E2424F">
        <w:rPr>
          <w:sz w:val="24"/>
          <w:szCs w:val="24"/>
        </w:rPr>
        <w:t>autárcita</w:t>
      </w:r>
      <w:proofErr w:type="spellEnd"/>
      <w:r w:rsidR="00BE355E" w:rsidRPr="00E2424F">
        <w:rPr>
          <w:sz w:val="24"/>
          <w:szCs w:val="24"/>
        </w:rPr>
        <w:t xml:space="preserve"> e excludente, é posta em questão e, em seu lugar, procura-se a configuração de uma racionalidade menos pura e mais fraca, mas mais inclusiva.</w:t>
      </w:r>
    </w:p>
    <w:p w:rsidR="00BE355E" w:rsidRPr="00E2424F" w:rsidRDefault="00BE355E" w:rsidP="00210D65">
      <w:pPr>
        <w:spacing w:before="120" w:after="120" w:line="240" w:lineRule="auto"/>
        <w:ind w:left="360"/>
        <w:jc w:val="both"/>
        <w:rPr>
          <w:sz w:val="24"/>
          <w:szCs w:val="24"/>
        </w:rPr>
      </w:pPr>
      <w:r w:rsidRPr="00E2424F">
        <w:rPr>
          <w:sz w:val="24"/>
          <w:szCs w:val="24"/>
        </w:rPr>
        <w:t>Em segundo lugar, a viragem linguista da prática filosófica que colocou a linguagem no centro das filosofias do século XX.</w:t>
      </w:r>
    </w:p>
    <w:p w:rsidR="00776FBD" w:rsidRPr="00E2424F" w:rsidRDefault="00BE355E" w:rsidP="00210D65">
      <w:pPr>
        <w:spacing w:before="120" w:after="120" w:line="240" w:lineRule="auto"/>
        <w:ind w:left="360"/>
        <w:jc w:val="both"/>
        <w:rPr>
          <w:sz w:val="24"/>
          <w:szCs w:val="24"/>
        </w:rPr>
      </w:pPr>
      <w:r w:rsidRPr="00E2424F">
        <w:rPr>
          <w:sz w:val="24"/>
          <w:szCs w:val="24"/>
        </w:rPr>
        <w:t xml:space="preserve">Em terceiro lugar, a autonomização do espaço literário a partir do século XVIII que origina, na expressão de Pierre </w:t>
      </w:r>
      <w:proofErr w:type="spellStart"/>
      <w:r w:rsidRPr="00E2424F">
        <w:rPr>
          <w:sz w:val="24"/>
          <w:szCs w:val="24"/>
        </w:rPr>
        <w:t>Macher</w:t>
      </w:r>
      <w:r w:rsidR="009847CD" w:rsidRPr="00E2424F">
        <w:rPr>
          <w:sz w:val="24"/>
          <w:szCs w:val="24"/>
        </w:rPr>
        <w:t>e</w:t>
      </w:r>
      <w:r w:rsidRPr="00E2424F">
        <w:rPr>
          <w:sz w:val="24"/>
          <w:szCs w:val="24"/>
        </w:rPr>
        <w:t>y</w:t>
      </w:r>
      <w:proofErr w:type="spellEnd"/>
      <w:r w:rsidRPr="00E2424F">
        <w:rPr>
          <w:sz w:val="24"/>
          <w:szCs w:val="24"/>
        </w:rPr>
        <w:t>, o reinado da literatura</w:t>
      </w:r>
      <w:r w:rsidR="009847CD" w:rsidRPr="00E2424F">
        <w:rPr>
          <w:rStyle w:val="Refdenotaderodap"/>
          <w:sz w:val="24"/>
          <w:szCs w:val="24"/>
        </w:rPr>
        <w:footnoteReference w:id="7"/>
      </w:r>
      <w:r w:rsidRPr="00E2424F">
        <w:rPr>
          <w:sz w:val="24"/>
          <w:szCs w:val="24"/>
        </w:rPr>
        <w:t>. Para</w:t>
      </w:r>
      <w:r w:rsidR="00776FBD" w:rsidRPr="00E2424F">
        <w:rPr>
          <w:sz w:val="24"/>
          <w:szCs w:val="24"/>
        </w:rPr>
        <w:t xml:space="preserve"> esta força </w:t>
      </w:r>
      <w:r w:rsidR="00776FBD" w:rsidRPr="00E2424F">
        <w:rPr>
          <w:sz w:val="24"/>
          <w:szCs w:val="24"/>
        </w:rPr>
        <w:lastRenderedPageBreak/>
        <w:t xml:space="preserve">do literário contribuíram de modo decisivo as posições de Blanchot, </w:t>
      </w:r>
      <w:proofErr w:type="spellStart"/>
      <w:r w:rsidR="00776FBD" w:rsidRPr="00E2424F">
        <w:rPr>
          <w:sz w:val="24"/>
          <w:szCs w:val="24"/>
        </w:rPr>
        <w:t>Bataille</w:t>
      </w:r>
      <w:proofErr w:type="spellEnd"/>
      <w:r w:rsidR="00776FBD" w:rsidRPr="00E2424F">
        <w:rPr>
          <w:sz w:val="24"/>
          <w:szCs w:val="24"/>
        </w:rPr>
        <w:t xml:space="preserve"> e </w:t>
      </w:r>
      <w:proofErr w:type="spellStart"/>
      <w:r w:rsidR="00776FBD" w:rsidRPr="00E2424F">
        <w:rPr>
          <w:sz w:val="24"/>
          <w:szCs w:val="24"/>
        </w:rPr>
        <w:t>Rancière</w:t>
      </w:r>
      <w:proofErr w:type="spellEnd"/>
      <w:r w:rsidR="00776FBD" w:rsidRPr="00E2424F">
        <w:rPr>
          <w:sz w:val="24"/>
          <w:szCs w:val="24"/>
        </w:rPr>
        <w:t>, entre outros nomes.</w:t>
      </w:r>
    </w:p>
    <w:p w:rsidR="00E2424F" w:rsidRDefault="00776FBD" w:rsidP="00210D65">
      <w:pPr>
        <w:spacing w:before="120" w:after="120" w:line="240" w:lineRule="auto"/>
        <w:ind w:left="360"/>
        <w:jc w:val="both"/>
        <w:rPr>
          <w:sz w:val="24"/>
          <w:szCs w:val="24"/>
        </w:rPr>
      </w:pPr>
      <w:r w:rsidRPr="00E2424F">
        <w:rPr>
          <w:sz w:val="24"/>
          <w:szCs w:val="24"/>
        </w:rPr>
        <w:t>Cada um destes factores, a seu tempo, dinamizou uma série de problemáticas específicas que se cruzam e potenciam entre si. No quadro da temática da relação entre Filosofia e Literatura, penso ser de relevar duas questões centrais. Uma de carácter epistemológico – a definição do estatuto das Ciências do Espírito, nos finais do século XIX – e a problemática</w:t>
      </w:r>
      <w:r w:rsidR="00E2424F" w:rsidRPr="00E2424F">
        <w:rPr>
          <w:sz w:val="24"/>
          <w:szCs w:val="24"/>
        </w:rPr>
        <w:t xml:space="preserve"> do</w:t>
      </w:r>
      <w:r w:rsidR="00CE5DC7">
        <w:rPr>
          <w:sz w:val="24"/>
          <w:szCs w:val="24"/>
        </w:rPr>
        <w:t xml:space="preserve"> esgotamento do pensar filosófico como metafísica, </w:t>
      </w:r>
      <w:r w:rsidR="00E2424F" w:rsidRPr="00E2424F">
        <w:rPr>
          <w:sz w:val="24"/>
          <w:szCs w:val="24"/>
        </w:rPr>
        <w:t>no quadro das quais ganha corpo a centralidade do pensamento hermenêutico.</w:t>
      </w:r>
    </w:p>
    <w:p w:rsidR="00E2424F" w:rsidRPr="00E2424F" w:rsidRDefault="00E2424F" w:rsidP="00210D65">
      <w:pPr>
        <w:spacing w:before="120" w:after="120" w:line="240" w:lineRule="auto"/>
        <w:ind w:left="360"/>
        <w:jc w:val="both"/>
        <w:rPr>
          <w:sz w:val="24"/>
          <w:szCs w:val="24"/>
        </w:rPr>
      </w:pPr>
    </w:p>
    <w:p w:rsidR="00E2424F" w:rsidRDefault="00E2424F" w:rsidP="00210D65">
      <w:pPr>
        <w:pStyle w:val="PargrafodaLista"/>
        <w:numPr>
          <w:ilvl w:val="0"/>
          <w:numId w:val="5"/>
        </w:numPr>
        <w:spacing w:before="120" w:after="120" w:line="240" w:lineRule="auto"/>
        <w:jc w:val="center"/>
        <w:rPr>
          <w:b/>
          <w:i/>
          <w:sz w:val="24"/>
          <w:szCs w:val="24"/>
        </w:rPr>
      </w:pPr>
      <w:proofErr w:type="spellStart"/>
      <w:r w:rsidRPr="00E2424F">
        <w:rPr>
          <w:b/>
          <w:i/>
          <w:sz w:val="24"/>
          <w:szCs w:val="24"/>
        </w:rPr>
        <w:t>Dilthey</w:t>
      </w:r>
      <w:proofErr w:type="spellEnd"/>
      <w:r w:rsidRPr="00E2424F">
        <w:rPr>
          <w:b/>
          <w:i/>
          <w:sz w:val="24"/>
          <w:szCs w:val="24"/>
        </w:rPr>
        <w:t xml:space="preserve"> e a legi</w:t>
      </w:r>
      <w:r>
        <w:rPr>
          <w:b/>
          <w:i/>
          <w:sz w:val="24"/>
          <w:szCs w:val="24"/>
        </w:rPr>
        <w:t>timação das Ciências do Espírito</w:t>
      </w:r>
      <w:r w:rsidR="00422714">
        <w:rPr>
          <w:rStyle w:val="Refdenotaderodap"/>
          <w:sz w:val="24"/>
          <w:szCs w:val="24"/>
        </w:rPr>
        <w:footnoteReference w:id="8"/>
      </w:r>
    </w:p>
    <w:p w:rsidR="00E2424F" w:rsidRPr="00E2424F" w:rsidRDefault="00E2424F" w:rsidP="00210D65">
      <w:pPr>
        <w:spacing w:before="120" w:after="120" w:line="240" w:lineRule="auto"/>
        <w:ind w:left="360"/>
        <w:jc w:val="both"/>
        <w:rPr>
          <w:sz w:val="24"/>
          <w:szCs w:val="24"/>
        </w:rPr>
      </w:pPr>
      <w:r w:rsidRPr="00E2424F">
        <w:rPr>
          <w:sz w:val="24"/>
          <w:szCs w:val="24"/>
        </w:rPr>
        <w:t xml:space="preserve">No que se refere à primeira questão, interessa-me salientar a posição de </w:t>
      </w:r>
      <w:proofErr w:type="spellStart"/>
      <w:r w:rsidRPr="00E2424F">
        <w:rPr>
          <w:sz w:val="24"/>
          <w:szCs w:val="24"/>
        </w:rPr>
        <w:t>Dilthey</w:t>
      </w:r>
      <w:proofErr w:type="spellEnd"/>
      <w:r w:rsidRPr="00E2424F">
        <w:rPr>
          <w:sz w:val="24"/>
          <w:szCs w:val="24"/>
        </w:rPr>
        <w:t xml:space="preserve">. </w:t>
      </w:r>
    </w:p>
    <w:p w:rsidR="000F1D31" w:rsidRDefault="00E2424F" w:rsidP="00210D65">
      <w:pPr>
        <w:spacing w:before="120" w:after="120" w:line="240" w:lineRule="auto"/>
        <w:ind w:left="360"/>
        <w:jc w:val="both"/>
        <w:rPr>
          <w:sz w:val="24"/>
          <w:szCs w:val="24"/>
        </w:rPr>
      </w:pPr>
      <w:proofErr w:type="spellStart"/>
      <w:r w:rsidRPr="00E2424F">
        <w:rPr>
          <w:sz w:val="24"/>
          <w:szCs w:val="24"/>
        </w:rPr>
        <w:t>Dilthey</w:t>
      </w:r>
      <w:proofErr w:type="spellEnd"/>
      <w:r w:rsidRPr="00E2424F">
        <w:rPr>
          <w:sz w:val="24"/>
          <w:szCs w:val="24"/>
        </w:rPr>
        <w:t xml:space="preserve"> procura um processo metodológico</w:t>
      </w:r>
      <w:r>
        <w:rPr>
          <w:sz w:val="24"/>
          <w:szCs w:val="24"/>
        </w:rPr>
        <w:t xml:space="preserve"> para conseguir dar às </w:t>
      </w:r>
      <w:r w:rsidRPr="00E2424F">
        <w:rPr>
          <w:sz w:val="24"/>
          <w:szCs w:val="24"/>
        </w:rPr>
        <w:t>Ciências do Espírito</w:t>
      </w:r>
      <w:r>
        <w:rPr>
          <w:sz w:val="24"/>
          <w:szCs w:val="24"/>
        </w:rPr>
        <w:t xml:space="preserve"> um estatuto equivalente – em dignidade e reconhecimento, nomeadamente social – ao das </w:t>
      </w:r>
      <w:r w:rsidRPr="00E2424F">
        <w:rPr>
          <w:sz w:val="24"/>
          <w:szCs w:val="24"/>
        </w:rPr>
        <w:t>Ciências d</w:t>
      </w:r>
      <w:r>
        <w:rPr>
          <w:sz w:val="24"/>
          <w:szCs w:val="24"/>
        </w:rPr>
        <w:t xml:space="preserve">a Natureza. Para isso, estabelece um quadro diferenciador entre os dois tipos de </w:t>
      </w:r>
      <w:r w:rsidRPr="00E2424F">
        <w:rPr>
          <w:sz w:val="24"/>
          <w:szCs w:val="24"/>
        </w:rPr>
        <w:t>Ciências</w:t>
      </w:r>
      <w:r>
        <w:rPr>
          <w:sz w:val="24"/>
          <w:szCs w:val="24"/>
        </w:rPr>
        <w:t>, em virtude da natureza dos objectos que manipulavam, definindo dois regimes metodológicos</w:t>
      </w:r>
      <w:r w:rsidR="00B573BA">
        <w:rPr>
          <w:sz w:val="24"/>
          <w:szCs w:val="24"/>
        </w:rPr>
        <w:t xml:space="preserve">: o regime da explicação, para as </w:t>
      </w:r>
      <w:r w:rsidR="00B573BA" w:rsidRPr="00E2424F">
        <w:rPr>
          <w:sz w:val="24"/>
          <w:szCs w:val="24"/>
        </w:rPr>
        <w:t>Ciências d</w:t>
      </w:r>
      <w:r w:rsidR="00B573BA">
        <w:rPr>
          <w:sz w:val="24"/>
          <w:szCs w:val="24"/>
        </w:rPr>
        <w:t xml:space="preserve">a Natureza e o regime da compreensão/interpretação para as </w:t>
      </w:r>
      <w:r w:rsidR="00B573BA" w:rsidRPr="00E2424F">
        <w:rPr>
          <w:sz w:val="24"/>
          <w:szCs w:val="24"/>
        </w:rPr>
        <w:t xml:space="preserve">Ciências </w:t>
      </w:r>
      <w:r w:rsidRPr="00E2424F">
        <w:rPr>
          <w:sz w:val="24"/>
          <w:szCs w:val="24"/>
        </w:rPr>
        <w:t>do Espírito</w:t>
      </w:r>
      <w:r w:rsidR="00B573BA">
        <w:rPr>
          <w:sz w:val="24"/>
          <w:szCs w:val="24"/>
        </w:rPr>
        <w:t>.</w:t>
      </w:r>
    </w:p>
    <w:p w:rsidR="00C24877" w:rsidRDefault="00B573BA" w:rsidP="00210D65">
      <w:pPr>
        <w:spacing w:before="120"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Pr="00E2424F">
        <w:rPr>
          <w:sz w:val="24"/>
          <w:szCs w:val="24"/>
        </w:rPr>
        <w:t>Ciências do Espírito</w:t>
      </w:r>
      <w:r>
        <w:rPr>
          <w:sz w:val="24"/>
          <w:szCs w:val="24"/>
        </w:rPr>
        <w:t xml:space="preserve"> cumpririam o seu estatuto de </w:t>
      </w:r>
      <w:r w:rsidRPr="00E2424F">
        <w:rPr>
          <w:sz w:val="24"/>
          <w:szCs w:val="24"/>
        </w:rPr>
        <w:t xml:space="preserve">Ciências </w:t>
      </w:r>
      <w:r>
        <w:rPr>
          <w:sz w:val="24"/>
          <w:szCs w:val="24"/>
        </w:rPr>
        <w:t>se encontrassem</w:t>
      </w:r>
      <w:r w:rsidR="009B1E04">
        <w:rPr>
          <w:sz w:val="24"/>
          <w:szCs w:val="24"/>
        </w:rPr>
        <w:t xml:space="preserve"> uma mediação objectiva de abordagem da subjectividade humana – essa mediação, que vai ser conceptualizada como uma abordagem indirecta do espírito humano, encontra-a </w:t>
      </w:r>
      <w:proofErr w:type="spellStart"/>
      <w:r w:rsidR="009B1E04">
        <w:rPr>
          <w:sz w:val="24"/>
          <w:szCs w:val="24"/>
        </w:rPr>
        <w:t>Dilthey</w:t>
      </w:r>
      <w:proofErr w:type="spellEnd"/>
      <w:r w:rsidR="009B1E04">
        <w:rPr>
          <w:sz w:val="24"/>
          <w:szCs w:val="24"/>
        </w:rPr>
        <w:t xml:space="preserve"> nas obras que a humanidade foi construindo ao longo dos séculos, salientando, todavia, que dessas obras, a expressão mais fiel do espírito era a </w:t>
      </w:r>
      <w:r w:rsidR="0022499C">
        <w:rPr>
          <w:sz w:val="24"/>
          <w:szCs w:val="24"/>
        </w:rPr>
        <w:t>da</w:t>
      </w:r>
      <w:r w:rsidR="009B1E04">
        <w:rPr>
          <w:sz w:val="24"/>
          <w:szCs w:val="24"/>
        </w:rPr>
        <w:t xml:space="preserve"> linguagem escrita e</w:t>
      </w:r>
      <w:r w:rsidR="00E56928">
        <w:rPr>
          <w:sz w:val="24"/>
          <w:szCs w:val="24"/>
        </w:rPr>
        <w:t xml:space="preserve"> que</w:t>
      </w:r>
      <w:r w:rsidR="009B1E04">
        <w:rPr>
          <w:sz w:val="24"/>
          <w:szCs w:val="24"/>
        </w:rPr>
        <w:t>, portanto, os textos transportavam. Assim os textos – todos os tipos de t</w:t>
      </w:r>
      <w:r w:rsidR="009C6749">
        <w:rPr>
          <w:sz w:val="24"/>
          <w:szCs w:val="24"/>
        </w:rPr>
        <w:t>extos</w:t>
      </w:r>
      <w:r w:rsidR="009B1E04">
        <w:rPr>
          <w:sz w:val="24"/>
          <w:szCs w:val="24"/>
        </w:rPr>
        <w:t xml:space="preserve"> </w:t>
      </w:r>
      <w:r w:rsidR="009C6749">
        <w:rPr>
          <w:sz w:val="24"/>
          <w:szCs w:val="24"/>
        </w:rPr>
        <w:t xml:space="preserve">– representavam, através de um processo interpretativo, a possibilidade de as </w:t>
      </w:r>
      <w:r w:rsidR="009C6749" w:rsidRPr="00E2424F">
        <w:rPr>
          <w:sz w:val="24"/>
          <w:szCs w:val="24"/>
        </w:rPr>
        <w:t>Ciências do Espírito</w:t>
      </w:r>
      <w:r w:rsidR="009C6749">
        <w:rPr>
          <w:sz w:val="24"/>
          <w:szCs w:val="24"/>
        </w:rPr>
        <w:t xml:space="preserve"> se poderem constituir como </w:t>
      </w:r>
      <w:r w:rsidR="009C6749" w:rsidRPr="00E2424F">
        <w:rPr>
          <w:sz w:val="24"/>
          <w:szCs w:val="24"/>
        </w:rPr>
        <w:t>Ciências</w:t>
      </w:r>
      <w:r w:rsidR="009C6749">
        <w:rPr>
          <w:sz w:val="24"/>
          <w:szCs w:val="24"/>
        </w:rPr>
        <w:t xml:space="preserve">. Este gesto de </w:t>
      </w:r>
      <w:proofErr w:type="spellStart"/>
      <w:r w:rsidR="009C6749">
        <w:rPr>
          <w:sz w:val="24"/>
          <w:szCs w:val="24"/>
        </w:rPr>
        <w:t>Dilthey</w:t>
      </w:r>
      <w:proofErr w:type="spellEnd"/>
      <w:r w:rsidR="009C6749">
        <w:rPr>
          <w:sz w:val="24"/>
          <w:szCs w:val="24"/>
        </w:rPr>
        <w:t xml:space="preserve"> configura</w:t>
      </w:r>
      <w:r w:rsidR="00CE5DC7">
        <w:rPr>
          <w:sz w:val="24"/>
          <w:szCs w:val="24"/>
        </w:rPr>
        <w:t>,</w:t>
      </w:r>
      <w:r w:rsidR="009C6749">
        <w:rPr>
          <w:sz w:val="24"/>
          <w:szCs w:val="24"/>
        </w:rPr>
        <w:t xml:space="preserve"> assim</w:t>
      </w:r>
      <w:r w:rsidR="00CE5DC7">
        <w:rPr>
          <w:sz w:val="24"/>
          <w:szCs w:val="24"/>
        </w:rPr>
        <w:t xml:space="preserve">, as </w:t>
      </w:r>
      <w:r w:rsidR="00CE5DC7" w:rsidRPr="00E2424F">
        <w:rPr>
          <w:sz w:val="24"/>
          <w:szCs w:val="24"/>
        </w:rPr>
        <w:t>Ciências do Espírito</w:t>
      </w:r>
      <w:r w:rsidR="00CE5DC7">
        <w:rPr>
          <w:sz w:val="24"/>
          <w:szCs w:val="24"/>
        </w:rPr>
        <w:t xml:space="preserve"> como </w:t>
      </w:r>
      <w:r w:rsidR="00CE5DC7" w:rsidRPr="00E2424F">
        <w:rPr>
          <w:sz w:val="24"/>
          <w:szCs w:val="24"/>
        </w:rPr>
        <w:t xml:space="preserve">Ciências </w:t>
      </w:r>
      <w:r w:rsidR="00CE5DC7">
        <w:rPr>
          <w:sz w:val="24"/>
          <w:szCs w:val="24"/>
        </w:rPr>
        <w:t>da interpretação.</w:t>
      </w:r>
    </w:p>
    <w:p w:rsidR="00CE5DC7" w:rsidRDefault="00CE5DC7" w:rsidP="00210D65">
      <w:pPr>
        <w:spacing w:before="120" w:after="120" w:line="240" w:lineRule="auto"/>
        <w:ind w:left="360"/>
        <w:jc w:val="both"/>
        <w:rPr>
          <w:sz w:val="24"/>
          <w:szCs w:val="24"/>
        </w:rPr>
      </w:pPr>
    </w:p>
    <w:p w:rsidR="00CE5DC7" w:rsidRDefault="000808F7" w:rsidP="00210D65">
      <w:pPr>
        <w:pStyle w:val="PargrafodaLista"/>
        <w:numPr>
          <w:ilvl w:val="0"/>
          <w:numId w:val="5"/>
        </w:numPr>
        <w:spacing w:before="120" w:after="12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 abertura ao literário e a Filosofia Hermenêutica</w:t>
      </w:r>
    </w:p>
    <w:p w:rsidR="00BC3A5B" w:rsidRDefault="00CE5DC7" w:rsidP="00210D65">
      <w:pPr>
        <w:spacing w:before="120"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Embora com uma grande importância no </w:t>
      </w:r>
      <w:r w:rsidR="004A4F66">
        <w:rPr>
          <w:sz w:val="24"/>
          <w:szCs w:val="24"/>
        </w:rPr>
        <w:t xml:space="preserve">aparecimento da Hermenêutica moderna, a par com </w:t>
      </w:r>
      <w:proofErr w:type="spellStart"/>
      <w:r w:rsidR="004A4F66">
        <w:rPr>
          <w:sz w:val="24"/>
          <w:szCs w:val="24"/>
        </w:rPr>
        <w:t>Sc</w:t>
      </w:r>
      <w:r w:rsidR="00E56928">
        <w:rPr>
          <w:sz w:val="24"/>
          <w:szCs w:val="24"/>
        </w:rPr>
        <w:t>h</w:t>
      </w:r>
      <w:r w:rsidR="004A4F66">
        <w:rPr>
          <w:sz w:val="24"/>
          <w:szCs w:val="24"/>
        </w:rPr>
        <w:t>leiermacher</w:t>
      </w:r>
      <w:proofErr w:type="spellEnd"/>
      <w:r w:rsidR="004A4F66">
        <w:rPr>
          <w:sz w:val="24"/>
          <w:szCs w:val="24"/>
        </w:rPr>
        <w:t xml:space="preserve">, esta linha de </w:t>
      </w:r>
      <w:proofErr w:type="spellStart"/>
      <w:r w:rsidR="004A4F66">
        <w:rPr>
          <w:sz w:val="24"/>
          <w:szCs w:val="24"/>
        </w:rPr>
        <w:t>Dilthey</w:t>
      </w:r>
      <w:proofErr w:type="spellEnd"/>
      <w:r w:rsidR="004A4F66">
        <w:rPr>
          <w:sz w:val="24"/>
          <w:szCs w:val="24"/>
        </w:rPr>
        <w:t xml:space="preserve"> não vai ter continuidade directa naquilo que será a constituição de uma Filosofia H</w:t>
      </w:r>
      <w:r w:rsidR="00C13144">
        <w:rPr>
          <w:sz w:val="24"/>
          <w:szCs w:val="24"/>
        </w:rPr>
        <w:t xml:space="preserve">ermenêutica por Heidegger e por </w:t>
      </w:r>
      <w:proofErr w:type="spellStart"/>
      <w:r w:rsidR="00C13144">
        <w:rPr>
          <w:sz w:val="24"/>
          <w:szCs w:val="24"/>
        </w:rPr>
        <w:t>Gadamer</w:t>
      </w:r>
      <w:proofErr w:type="spellEnd"/>
      <w:r w:rsidR="00C13144">
        <w:rPr>
          <w:sz w:val="24"/>
          <w:szCs w:val="24"/>
        </w:rPr>
        <w:t xml:space="preserve">. Contudo, ambos estes autores vão abrir caminho para a </w:t>
      </w:r>
      <w:r w:rsidR="00C13144">
        <w:rPr>
          <w:sz w:val="24"/>
          <w:szCs w:val="24"/>
        </w:rPr>
        <w:lastRenderedPageBreak/>
        <w:t xml:space="preserve">consideração da arte em geral e do literário em particular como lugares privilegiados da emergência da verdade. </w:t>
      </w:r>
    </w:p>
    <w:p w:rsidR="000808F7" w:rsidRDefault="00C13144" w:rsidP="00210D65">
      <w:pPr>
        <w:spacing w:before="120"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Demarcando-se totalmente da problemática epistemológica de </w:t>
      </w:r>
      <w:proofErr w:type="spellStart"/>
      <w:r>
        <w:rPr>
          <w:sz w:val="24"/>
          <w:szCs w:val="24"/>
        </w:rPr>
        <w:t>Dilthey</w:t>
      </w:r>
      <w:proofErr w:type="spellEnd"/>
      <w:r>
        <w:rPr>
          <w:sz w:val="24"/>
          <w:szCs w:val="24"/>
        </w:rPr>
        <w:t xml:space="preserve"> e centrando-se no campo ontológico, qualquer destas duas perspectivas filosóficas acentua a relação originária da linguagem poética com o ser e com a realidade. </w:t>
      </w:r>
      <w:r w:rsidR="004A4F66">
        <w:rPr>
          <w:sz w:val="24"/>
          <w:szCs w:val="24"/>
        </w:rPr>
        <w:t xml:space="preserve"> </w:t>
      </w:r>
    </w:p>
    <w:p w:rsidR="000808F7" w:rsidRDefault="000808F7" w:rsidP="00210D65">
      <w:pPr>
        <w:spacing w:before="120"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Possivelmente, no plano do pensamento não metafísico, para Heidegger, pensar, ou melhor, o outro pensar, tinha tudo a ver com poetar. E </w:t>
      </w:r>
      <w:proofErr w:type="spellStart"/>
      <w:r>
        <w:rPr>
          <w:sz w:val="24"/>
          <w:szCs w:val="24"/>
        </w:rPr>
        <w:t>Gadamer</w:t>
      </w:r>
      <w:proofErr w:type="spellEnd"/>
      <w:r>
        <w:rPr>
          <w:sz w:val="24"/>
          <w:szCs w:val="24"/>
        </w:rPr>
        <w:t xml:space="preserve"> considerava os textos literários como textos em sentido eminente.</w:t>
      </w:r>
    </w:p>
    <w:p w:rsidR="00BC3A5B" w:rsidRDefault="000808F7" w:rsidP="00210D65">
      <w:pPr>
        <w:spacing w:before="120" w:after="12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A Hermenêutica fenomenológica de Paul Ricoeur quer retomar</w:t>
      </w:r>
      <w:r w:rsidR="00BC3A5B">
        <w:rPr>
          <w:sz w:val="24"/>
          <w:szCs w:val="24"/>
        </w:rPr>
        <w:t xml:space="preserve"> a questão epistemológica de </w:t>
      </w:r>
      <w:proofErr w:type="spellStart"/>
      <w:r w:rsidR="00BC3A5B">
        <w:rPr>
          <w:sz w:val="24"/>
          <w:szCs w:val="24"/>
        </w:rPr>
        <w:t>Dilthey</w:t>
      </w:r>
      <w:proofErr w:type="spellEnd"/>
      <w:r w:rsidR="00BC3A5B">
        <w:rPr>
          <w:sz w:val="24"/>
          <w:szCs w:val="24"/>
        </w:rPr>
        <w:t xml:space="preserve"> e, ao mesmo tempo, manter-se no campo ontológico aberto por Heidegger. Como veremos a seguir, </w:t>
      </w:r>
      <w:r w:rsidR="00BC3A5B" w:rsidRPr="00BC3A5B">
        <w:rPr>
          <w:i/>
          <w:sz w:val="24"/>
          <w:szCs w:val="24"/>
        </w:rPr>
        <w:t>a via longa</w:t>
      </w:r>
      <w:r w:rsidR="00BC3A5B">
        <w:rPr>
          <w:sz w:val="24"/>
          <w:szCs w:val="24"/>
        </w:rPr>
        <w:t xml:space="preserve"> da Hermenêutica </w:t>
      </w:r>
      <w:proofErr w:type="spellStart"/>
      <w:r w:rsidR="00BC3A5B">
        <w:rPr>
          <w:sz w:val="24"/>
          <w:szCs w:val="24"/>
        </w:rPr>
        <w:t>ricoeuriana</w:t>
      </w:r>
      <w:proofErr w:type="spellEnd"/>
      <w:r w:rsidR="00BC3A5B">
        <w:rPr>
          <w:sz w:val="24"/>
          <w:szCs w:val="24"/>
        </w:rPr>
        <w:t xml:space="preserve">, como processo de articular fenomenologia e ontologia e de configurar a verdade sem exclusão do momento metodológico, vai abrir-se a todos os usos da linguagem humana, colocando em lugar de destaque o uso literário. </w:t>
      </w:r>
      <w:r w:rsidR="004A4F66">
        <w:rPr>
          <w:sz w:val="24"/>
          <w:szCs w:val="24"/>
        </w:rPr>
        <w:t xml:space="preserve"> </w:t>
      </w:r>
    </w:p>
    <w:p w:rsidR="00CE5DC7" w:rsidRPr="00CE5DC7" w:rsidRDefault="00BC3A5B" w:rsidP="00210D65">
      <w:pPr>
        <w:spacing w:before="120"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síntese, o que parece ser de realçar é que a Filosofia Hermenêutica deu ao Literário, no âmbito do trabalho filosófico, o papel que, de um modo geral, a Ciência teve na elaboração da Filosofia Moderna.  </w:t>
      </w:r>
    </w:p>
    <w:p w:rsidR="0057280C" w:rsidRDefault="009B103A" w:rsidP="00210D65">
      <w:pPr>
        <w:spacing w:before="120" w:after="12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280C" w:rsidRDefault="0057280C" w:rsidP="00210D65">
      <w:pPr>
        <w:spacing w:before="120" w:after="120" w:line="240" w:lineRule="auto"/>
        <w:ind w:left="360"/>
        <w:jc w:val="center"/>
        <w:rPr>
          <w:b/>
          <w:sz w:val="24"/>
          <w:szCs w:val="24"/>
        </w:rPr>
      </w:pPr>
    </w:p>
    <w:p w:rsidR="00ED5A1B" w:rsidRPr="00BC3A5B" w:rsidRDefault="00BC3A5B" w:rsidP="00210D65">
      <w:pPr>
        <w:spacing w:before="120" w:after="120" w:line="240" w:lineRule="auto"/>
        <w:ind w:left="360"/>
        <w:jc w:val="center"/>
        <w:rPr>
          <w:b/>
          <w:sz w:val="24"/>
          <w:szCs w:val="24"/>
        </w:rPr>
      </w:pPr>
      <w:r w:rsidRPr="00BC3A5B">
        <w:rPr>
          <w:b/>
          <w:sz w:val="24"/>
          <w:szCs w:val="24"/>
        </w:rPr>
        <w:t>II</w:t>
      </w:r>
    </w:p>
    <w:p w:rsidR="00EE76ED" w:rsidRDefault="00EE76ED" w:rsidP="00210D65">
      <w:pPr>
        <w:spacing w:before="120" w:after="120" w:line="240" w:lineRule="auto"/>
        <w:ind w:left="360"/>
        <w:jc w:val="both"/>
        <w:rPr>
          <w:sz w:val="24"/>
          <w:szCs w:val="24"/>
        </w:rPr>
      </w:pPr>
    </w:p>
    <w:p w:rsidR="00ED5A1B" w:rsidRDefault="00EE76ED" w:rsidP="00210D65">
      <w:pPr>
        <w:tabs>
          <w:tab w:val="left" w:pos="1498"/>
        </w:tabs>
        <w:spacing w:before="120" w:after="120" w:line="240" w:lineRule="auto"/>
        <w:jc w:val="center"/>
        <w:rPr>
          <w:b/>
          <w:i/>
          <w:sz w:val="24"/>
          <w:szCs w:val="24"/>
        </w:rPr>
      </w:pPr>
      <w:r w:rsidRPr="00EE76ED">
        <w:rPr>
          <w:b/>
          <w:sz w:val="24"/>
          <w:szCs w:val="24"/>
        </w:rPr>
        <w:t xml:space="preserve">Paul Ricoeur e a questão da </w:t>
      </w:r>
      <w:r w:rsidRPr="00EE76ED">
        <w:rPr>
          <w:b/>
          <w:i/>
          <w:sz w:val="24"/>
          <w:szCs w:val="24"/>
        </w:rPr>
        <w:t>inovação semântica</w:t>
      </w:r>
      <w:r>
        <w:rPr>
          <w:rStyle w:val="Refdenotaderodap"/>
          <w:b/>
          <w:i/>
          <w:sz w:val="24"/>
          <w:szCs w:val="24"/>
        </w:rPr>
        <w:footnoteReference w:id="9"/>
      </w:r>
    </w:p>
    <w:p w:rsidR="00D6629F" w:rsidRDefault="00D6629F" w:rsidP="00210D65">
      <w:pPr>
        <w:tabs>
          <w:tab w:val="left" w:pos="1498"/>
        </w:tabs>
        <w:spacing w:before="120" w:after="120" w:line="240" w:lineRule="auto"/>
        <w:jc w:val="center"/>
        <w:rPr>
          <w:b/>
          <w:i/>
          <w:sz w:val="24"/>
          <w:szCs w:val="24"/>
        </w:rPr>
      </w:pPr>
    </w:p>
    <w:p w:rsidR="00EE76ED" w:rsidRDefault="00EE76ED" w:rsidP="00210D65">
      <w:pPr>
        <w:tabs>
          <w:tab w:val="left" w:pos="1498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meu entender, o primeiro papel que o literário exerce na obra de Paul Ricoeur está expresso na sua </w:t>
      </w:r>
      <w:proofErr w:type="spellStart"/>
      <w:r>
        <w:rPr>
          <w:sz w:val="24"/>
          <w:szCs w:val="24"/>
        </w:rPr>
        <w:t>textualidade</w:t>
      </w:r>
      <w:proofErr w:type="spellEnd"/>
      <w:r>
        <w:rPr>
          <w:sz w:val="24"/>
          <w:szCs w:val="24"/>
        </w:rPr>
        <w:t>, ou seja, no modo como ele entretece os seus textos, modo esse que pode ser lid</w:t>
      </w:r>
      <w:r w:rsidR="00E56928">
        <w:rPr>
          <w:sz w:val="24"/>
          <w:szCs w:val="24"/>
        </w:rPr>
        <w:t>o</w:t>
      </w:r>
      <w:r>
        <w:rPr>
          <w:sz w:val="24"/>
          <w:szCs w:val="24"/>
        </w:rPr>
        <w:t xml:space="preserve"> como uma estratégia dramática</w:t>
      </w:r>
      <w:r w:rsidR="00FE6892">
        <w:rPr>
          <w:sz w:val="24"/>
          <w:szCs w:val="24"/>
        </w:rPr>
        <w:t xml:space="preserve"> se se tiver em conta que ela expressa e explora a fecundidade do </w:t>
      </w:r>
      <w:r w:rsidR="00FE6892" w:rsidRPr="00FE6892">
        <w:rPr>
          <w:i/>
          <w:sz w:val="24"/>
          <w:szCs w:val="24"/>
        </w:rPr>
        <w:t>conflito de interpretações</w:t>
      </w:r>
      <w:r w:rsidR="00FE68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E6892">
        <w:rPr>
          <w:sz w:val="24"/>
          <w:szCs w:val="24"/>
        </w:rPr>
        <w:t xml:space="preserve">Nesse quadro, os textos de Paul Ricoeur são sempre o resultado de um trabalho original de composição de outros textos cuja matriz fundamental é a oposição e a exclusão. Esse trabalho original de composição a partir de posições teóricas antagónicas – como é o caso, por exemplo, da sua teoria da linguagem que estrutura no confronto do estruturalismo com a fenomenologia ou da problemática da identidade narrativa, organizada a partir do confronto </w:t>
      </w:r>
      <w:r w:rsidR="00D6629F">
        <w:rPr>
          <w:sz w:val="24"/>
          <w:szCs w:val="24"/>
        </w:rPr>
        <w:t>entre a filosofia analítica e a hermenêutica –</w:t>
      </w:r>
      <w:r w:rsidR="00FE6892">
        <w:rPr>
          <w:sz w:val="24"/>
          <w:szCs w:val="24"/>
        </w:rPr>
        <w:t xml:space="preserve"> </w:t>
      </w:r>
      <w:r w:rsidR="00D6629F">
        <w:rPr>
          <w:sz w:val="24"/>
          <w:szCs w:val="24"/>
        </w:rPr>
        <w:t>é dirigido para extrair uma significação nova do próprio antagonismo e decorre da convicção do autor de que o conflito interpretativo é o lugar de inscrição de uma realidade marcada com o sinal do excesso em relação às possibilidades discursivas da racionalidade humana.</w:t>
      </w:r>
    </w:p>
    <w:p w:rsidR="00854070" w:rsidRDefault="00D6629F" w:rsidP="00210D65">
      <w:pPr>
        <w:tabs>
          <w:tab w:val="left" w:pos="1498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é no quadro desta perspectiva </w:t>
      </w:r>
      <w:proofErr w:type="spellStart"/>
      <w:r>
        <w:rPr>
          <w:sz w:val="24"/>
          <w:szCs w:val="24"/>
        </w:rPr>
        <w:t>ricoeuriana</w:t>
      </w:r>
      <w:proofErr w:type="spellEnd"/>
      <w:r>
        <w:rPr>
          <w:sz w:val="24"/>
          <w:szCs w:val="24"/>
        </w:rPr>
        <w:t xml:space="preserve"> sobre a incomensurabilidade entre a infinitude da realidade e a finitude da racionalidade humana que o literário surge, como temática, no caminho filosófico de Ricoeur</w:t>
      </w:r>
      <w:r w:rsidR="00854070">
        <w:rPr>
          <w:sz w:val="24"/>
          <w:szCs w:val="24"/>
        </w:rPr>
        <w:t>.</w:t>
      </w:r>
    </w:p>
    <w:p w:rsidR="00CE19CB" w:rsidRDefault="00854070" w:rsidP="00210D65">
      <w:pPr>
        <w:tabs>
          <w:tab w:val="left" w:pos="1498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Em 1950, Paul Ricoeur publica um</w:t>
      </w:r>
      <w:r w:rsidR="00555150">
        <w:rPr>
          <w:sz w:val="24"/>
          <w:szCs w:val="24"/>
        </w:rPr>
        <w:t>a</w:t>
      </w:r>
      <w:r>
        <w:rPr>
          <w:sz w:val="24"/>
          <w:szCs w:val="24"/>
        </w:rPr>
        <w:t xml:space="preserve"> obra. </w:t>
      </w:r>
      <w:proofErr w:type="spellStart"/>
      <w:r w:rsidRPr="00854070">
        <w:rPr>
          <w:i/>
          <w:sz w:val="24"/>
          <w:szCs w:val="24"/>
        </w:rPr>
        <w:t>Le</w:t>
      </w:r>
      <w:proofErr w:type="spellEnd"/>
      <w:r w:rsidRPr="00854070">
        <w:rPr>
          <w:i/>
          <w:sz w:val="24"/>
          <w:szCs w:val="24"/>
        </w:rPr>
        <w:t xml:space="preserve"> </w:t>
      </w:r>
      <w:proofErr w:type="spellStart"/>
      <w:r w:rsidRPr="00854070">
        <w:rPr>
          <w:i/>
          <w:sz w:val="24"/>
          <w:szCs w:val="24"/>
        </w:rPr>
        <w:t>volontaire</w:t>
      </w:r>
      <w:proofErr w:type="spellEnd"/>
      <w:r w:rsidRPr="00854070">
        <w:rPr>
          <w:i/>
          <w:sz w:val="24"/>
          <w:szCs w:val="24"/>
        </w:rPr>
        <w:t xml:space="preserve"> </w:t>
      </w:r>
      <w:proofErr w:type="spellStart"/>
      <w:r w:rsidRPr="00854070">
        <w:rPr>
          <w:i/>
          <w:sz w:val="24"/>
          <w:szCs w:val="24"/>
        </w:rPr>
        <w:t>et</w:t>
      </w:r>
      <w:proofErr w:type="spellEnd"/>
      <w:r w:rsidRPr="00854070">
        <w:rPr>
          <w:i/>
          <w:sz w:val="24"/>
          <w:szCs w:val="24"/>
        </w:rPr>
        <w:t xml:space="preserve"> </w:t>
      </w:r>
      <w:proofErr w:type="spellStart"/>
      <w:r w:rsidRPr="00854070">
        <w:rPr>
          <w:i/>
          <w:sz w:val="24"/>
          <w:szCs w:val="24"/>
        </w:rPr>
        <w:t>l’involontaire</w:t>
      </w:r>
      <w:proofErr w:type="spellEnd"/>
      <w:r w:rsidRPr="00854070">
        <w:rPr>
          <w:i/>
          <w:sz w:val="24"/>
          <w:szCs w:val="24"/>
        </w:rPr>
        <w:t xml:space="preserve">, </w:t>
      </w:r>
      <w:r w:rsidRPr="00854070">
        <w:rPr>
          <w:sz w:val="24"/>
          <w:szCs w:val="24"/>
        </w:rPr>
        <w:t>onde define o seu projecto filosófico – construir um</w:t>
      </w:r>
      <w:r>
        <w:rPr>
          <w:sz w:val="24"/>
          <w:szCs w:val="24"/>
        </w:rPr>
        <w:t xml:space="preserve">a </w:t>
      </w:r>
      <w:r w:rsidRPr="00854070">
        <w:rPr>
          <w:i/>
          <w:sz w:val="24"/>
          <w:szCs w:val="24"/>
        </w:rPr>
        <w:t>Filosofia da Vontade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em três momentos: uma </w:t>
      </w:r>
      <w:r w:rsidRPr="00854070">
        <w:rPr>
          <w:i/>
          <w:sz w:val="24"/>
          <w:szCs w:val="24"/>
        </w:rPr>
        <w:t>Eidética</w:t>
      </w:r>
      <w:r>
        <w:rPr>
          <w:sz w:val="24"/>
          <w:szCs w:val="24"/>
        </w:rPr>
        <w:t xml:space="preserve">, uma </w:t>
      </w:r>
      <w:r w:rsidRPr="00854070">
        <w:rPr>
          <w:i/>
          <w:sz w:val="24"/>
          <w:szCs w:val="24"/>
        </w:rPr>
        <w:t>Empírica</w:t>
      </w:r>
      <w:r>
        <w:rPr>
          <w:sz w:val="24"/>
          <w:szCs w:val="24"/>
        </w:rPr>
        <w:t xml:space="preserve"> e uma </w:t>
      </w:r>
      <w:r w:rsidRPr="00854070">
        <w:rPr>
          <w:i/>
          <w:sz w:val="24"/>
          <w:szCs w:val="24"/>
        </w:rPr>
        <w:t>Poética</w:t>
      </w:r>
      <w:r>
        <w:rPr>
          <w:sz w:val="24"/>
          <w:szCs w:val="24"/>
        </w:rPr>
        <w:t xml:space="preserve">. Esse projecto nunca foi consumado, pelo menos nos termos em que foi inicialmente </w:t>
      </w:r>
      <w:r w:rsidR="00E56928">
        <w:rPr>
          <w:sz w:val="24"/>
          <w:szCs w:val="24"/>
        </w:rPr>
        <w:t>concebido</w:t>
      </w:r>
      <w:r w:rsidR="00CE19CB">
        <w:rPr>
          <w:sz w:val="24"/>
          <w:szCs w:val="24"/>
        </w:rPr>
        <w:t xml:space="preserve">, uma vez que Ricoeur nunca chegou a elaborar uma </w:t>
      </w:r>
      <w:r w:rsidR="00CE19CB" w:rsidRPr="00CE19CB">
        <w:rPr>
          <w:i/>
          <w:sz w:val="24"/>
          <w:szCs w:val="24"/>
        </w:rPr>
        <w:t>Poética da Vontade</w:t>
      </w:r>
      <w:r w:rsidR="00CE19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="00CE19CB">
        <w:rPr>
          <w:sz w:val="24"/>
          <w:szCs w:val="24"/>
        </w:rPr>
        <w:t>ele</w:t>
      </w:r>
      <w:r>
        <w:rPr>
          <w:sz w:val="24"/>
          <w:szCs w:val="24"/>
        </w:rPr>
        <w:t xml:space="preserve"> próprio, numa visão retrospectiva</w:t>
      </w:r>
      <w:r w:rsidR="00CE19CB">
        <w:rPr>
          <w:sz w:val="24"/>
          <w:szCs w:val="24"/>
        </w:rPr>
        <w:t>, considera que foi uma imprudência a sua formulação</w:t>
      </w:r>
      <w:r w:rsidR="00CE19CB">
        <w:rPr>
          <w:rStyle w:val="Refdenotaderodap"/>
          <w:sz w:val="24"/>
          <w:szCs w:val="24"/>
        </w:rPr>
        <w:footnoteReference w:id="10"/>
      </w:r>
      <w:r w:rsidR="00CE19CB">
        <w:rPr>
          <w:sz w:val="24"/>
          <w:szCs w:val="24"/>
        </w:rPr>
        <w:t>. Todavia, a exigência de um outro uso da linguagem que não apenas o uso filosófico para dar conta do sentido da existência humana estava já presente no momento de dar figura ao seu Projecto filosófico, tal como inicialmente o formulou.</w:t>
      </w:r>
    </w:p>
    <w:p w:rsidR="000722C5" w:rsidRDefault="00CE19CB" w:rsidP="00210D65">
      <w:pPr>
        <w:tabs>
          <w:tab w:val="left" w:pos="1498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1950, Paul Ricoeur considerava que apenas a linguagem poética poderia servir de mediação a uma reflexão filosófica sobre a realidade, tomada na sua totalidade. Quase 30 anos depois</w:t>
      </w:r>
      <w:r w:rsidR="000722C5">
        <w:rPr>
          <w:sz w:val="24"/>
          <w:szCs w:val="24"/>
        </w:rPr>
        <w:t xml:space="preserve">, em 1975, com </w:t>
      </w:r>
      <w:proofErr w:type="spellStart"/>
      <w:r w:rsidR="000722C5">
        <w:rPr>
          <w:i/>
          <w:sz w:val="24"/>
          <w:szCs w:val="24"/>
        </w:rPr>
        <w:t>La</w:t>
      </w:r>
      <w:proofErr w:type="spellEnd"/>
      <w:r w:rsidR="000722C5">
        <w:rPr>
          <w:i/>
          <w:sz w:val="24"/>
          <w:szCs w:val="24"/>
        </w:rPr>
        <w:t xml:space="preserve"> </w:t>
      </w:r>
      <w:proofErr w:type="spellStart"/>
      <w:r w:rsidR="000722C5">
        <w:rPr>
          <w:i/>
          <w:sz w:val="24"/>
          <w:szCs w:val="24"/>
        </w:rPr>
        <w:t>Métaphore</w:t>
      </w:r>
      <w:proofErr w:type="spellEnd"/>
      <w:r w:rsidR="000722C5">
        <w:rPr>
          <w:i/>
          <w:sz w:val="24"/>
          <w:szCs w:val="24"/>
        </w:rPr>
        <w:t xml:space="preserve"> Vive, </w:t>
      </w:r>
      <w:r w:rsidR="000722C5">
        <w:rPr>
          <w:sz w:val="24"/>
          <w:szCs w:val="24"/>
        </w:rPr>
        <w:t xml:space="preserve">e, nos anos </w:t>
      </w:r>
      <w:r w:rsidR="00A521E9">
        <w:rPr>
          <w:sz w:val="24"/>
          <w:szCs w:val="24"/>
        </w:rPr>
        <w:t xml:space="preserve">de </w:t>
      </w:r>
      <w:r w:rsidR="000722C5">
        <w:rPr>
          <w:sz w:val="24"/>
          <w:szCs w:val="24"/>
        </w:rPr>
        <w:t>198</w:t>
      </w:r>
      <w:r w:rsidR="00A521E9">
        <w:rPr>
          <w:sz w:val="24"/>
          <w:szCs w:val="24"/>
        </w:rPr>
        <w:t>3 a 85</w:t>
      </w:r>
      <w:r w:rsidR="000722C5">
        <w:rPr>
          <w:sz w:val="24"/>
          <w:szCs w:val="24"/>
        </w:rPr>
        <w:t xml:space="preserve">, com os três volumes de </w:t>
      </w:r>
      <w:proofErr w:type="spellStart"/>
      <w:r w:rsidR="000722C5" w:rsidRPr="000722C5">
        <w:rPr>
          <w:i/>
          <w:sz w:val="24"/>
          <w:szCs w:val="24"/>
        </w:rPr>
        <w:t>Temps</w:t>
      </w:r>
      <w:proofErr w:type="spellEnd"/>
      <w:r w:rsidR="000722C5" w:rsidRPr="000722C5">
        <w:rPr>
          <w:i/>
          <w:sz w:val="24"/>
          <w:szCs w:val="24"/>
        </w:rPr>
        <w:t xml:space="preserve"> </w:t>
      </w:r>
      <w:proofErr w:type="spellStart"/>
      <w:r w:rsidR="000722C5" w:rsidRPr="000722C5">
        <w:rPr>
          <w:i/>
          <w:sz w:val="24"/>
          <w:szCs w:val="24"/>
        </w:rPr>
        <w:t>et</w:t>
      </w:r>
      <w:proofErr w:type="spellEnd"/>
      <w:r w:rsidR="000722C5" w:rsidRPr="000722C5">
        <w:rPr>
          <w:i/>
          <w:sz w:val="24"/>
          <w:szCs w:val="24"/>
        </w:rPr>
        <w:t xml:space="preserve"> </w:t>
      </w:r>
      <w:proofErr w:type="spellStart"/>
      <w:r w:rsidR="000722C5" w:rsidRPr="000722C5">
        <w:rPr>
          <w:i/>
          <w:sz w:val="24"/>
          <w:szCs w:val="24"/>
        </w:rPr>
        <w:t>Récit</w:t>
      </w:r>
      <w:proofErr w:type="spellEnd"/>
      <w:r w:rsidR="000722C5">
        <w:rPr>
          <w:i/>
          <w:sz w:val="24"/>
          <w:szCs w:val="24"/>
        </w:rPr>
        <w:t xml:space="preserve">, </w:t>
      </w:r>
      <w:r w:rsidR="000722C5">
        <w:rPr>
          <w:sz w:val="24"/>
          <w:szCs w:val="24"/>
        </w:rPr>
        <w:t xml:space="preserve">procura legitimar filosoficamente aquilo que designa como </w:t>
      </w:r>
      <w:r w:rsidR="000722C5">
        <w:rPr>
          <w:i/>
          <w:sz w:val="24"/>
          <w:szCs w:val="24"/>
        </w:rPr>
        <w:t xml:space="preserve">inovação semântica, </w:t>
      </w:r>
      <w:r w:rsidR="000722C5">
        <w:rPr>
          <w:sz w:val="24"/>
          <w:szCs w:val="24"/>
        </w:rPr>
        <w:t>que se pode considerar como o solo alimentador da analítica conceptual da prática filosófica, em regime ontológico.</w:t>
      </w:r>
    </w:p>
    <w:p w:rsidR="0057280C" w:rsidRDefault="000722C5" w:rsidP="00210D65">
      <w:pPr>
        <w:tabs>
          <w:tab w:val="left" w:pos="1498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 a primeira e as últimas obras referidas, Paul Ricoeur publica, em 1960, como parte da sua </w:t>
      </w:r>
      <w:r>
        <w:rPr>
          <w:i/>
          <w:sz w:val="24"/>
          <w:szCs w:val="24"/>
        </w:rPr>
        <w:t xml:space="preserve">Empírica da Vontade, a obra </w:t>
      </w:r>
      <w:proofErr w:type="spellStart"/>
      <w:r>
        <w:rPr>
          <w:i/>
          <w:sz w:val="24"/>
          <w:szCs w:val="24"/>
        </w:rPr>
        <w:t>La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Symbolique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du</w:t>
      </w:r>
      <w:proofErr w:type="spellEnd"/>
      <w:r>
        <w:rPr>
          <w:i/>
          <w:sz w:val="24"/>
          <w:szCs w:val="24"/>
        </w:rPr>
        <w:t xml:space="preserve"> Mal, </w:t>
      </w:r>
      <w:r>
        <w:rPr>
          <w:sz w:val="24"/>
          <w:szCs w:val="24"/>
        </w:rPr>
        <w:t>onde desenvolve uma hermenêutica sobre os textos literários – hinos, mitos, tragédias – do Antigo Médio-Oriente, de Israel e da Grécia, acerca do mal, sendo a partir dessa hermenêutica que configura a sua primeira posição sobre o mal</w:t>
      </w:r>
      <w:r w:rsidR="0057280C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54070" w:rsidRDefault="0057280C" w:rsidP="00210D65">
      <w:pPr>
        <w:tabs>
          <w:tab w:val="left" w:pos="1498"/>
        </w:tabs>
        <w:spacing w:before="120" w:after="12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No final dessa obra, num capítulo intitulado </w:t>
      </w:r>
      <w:proofErr w:type="spellStart"/>
      <w:r>
        <w:rPr>
          <w:i/>
          <w:sz w:val="24"/>
          <w:szCs w:val="24"/>
        </w:rPr>
        <w:t>Le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symbole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donne</w:t>
      </w:r>
      <w:proofErr w:type="spellEnd"/>
      <w:r>
        <w:rPr>
          <w:i/>
          <w:sz w:val="24"/>
          <w:szCs w:val="24"/>
        </w:rPr>
        <w:t xml:space="preserve"> à </w:t>
      </w:r>
      <w:proofErr w:type="spellStart"/>
      <w:r>
        <w:rPr>
          <w:i/>
          <w:sz w:val="24"/>
          <w:szCs w:val="24"/>
        </w:rPr>
        <w:t>penser</w:t>
      </w:r>
      <w:proofErr w:type="spell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Paul Ricoeur faz uma sistematização onde apresenta a sua forma de conceber a relação possível entre o discurso filosófico e o discurso literário, enquanto discursos específicos e autónomos, </w:t>
      </w:r>
      <w:proofErr w:type="gramStart"/>
      <w:r>
        <w:rPr>
          <w:sz w:val="24"/>
          <w:szCs w:val="24"/>
        </w:rPr>
        <w:t>sistematização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essa</w:t>
      </w:r>
      <w:proofErr w:type="gramEnd"/>
      <w:r>
        <w:rPr>
          <w:sz w:val="24"/>
          <w:szCs w:val="24"/>
        </w:rPr>
        <w:t xml:space="preserve"> que terá um desenvolvimento maior em </w:t>
      </w:r>
      <w:proofErr w:type="spellStart"/>
      <w:r>
        <w:rPr>
          <w:i/>
          <w:sz w:val="24"/>
          <w:szCs w:val="24"/>
        </w:rPr>
        <w:t>La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Métaphore</w:t>
      </w:r>
      <w:proofErr w:type="spellEnd"/>
      <w:r>
        <w:rPr>
          <w:i/>
          <w:sz w:val="24"/>
          <w:szCs w:val="24"/>
        </w:rPr>
        <w:t xml:space="preserve"> Vive </w:t>
      </w:r>
      <w:r w:rsidRPr="0057280C">
        <w:rPr>
          <w:sz w:val="24"/>
          <w:szCs w:val="24"/>
        </w:rPr>
        <w:t>e</w:t>
      </w:r>
      <w:r w:rsidRPr="0057280C">
        <w:rPr>
          <w:i/>
          <w:sz w:val="24"/>
          <w:szCs w:val="24"/>
        </w:rPr>
        <w:t xml:space="preserve"> </w:t>
      </w:r>
      <w:proofErr w:type="spellStart"/>
      <w:r w:rsidRPr="000722C5">
        <w:rPr>
          <w:i/>
          <w:sz w:val="24"/>
          <w:szCs w:val="24"/>
        </w:rPr>
        <w:t>Temps</w:t>
      </w:r>
      <w:proofErr w:type="spellEnd"/>
      <w:r w:rsidRPr="000722C5">
        <w:rPr>
          <w:i/>
          <w:sz w:val="24"/>
          <w:szCs w:val="24"/>
        </w:rPr>
        <w:t xml:space="preserve"> </w:t>
      </w:r>
      <w:proofErr w:type="spellStart"/>
      <w:r w:rsidRPr="000722C5">
        <w:rPr>
          <w:i/>
          <w:sz w:val="24"/>
          <w:szCs w:val="24"/>
        </w:rPr>
        <w:t>et</w:t>
      </w:r>
      <w:proofErr w:type="spellEnd"/>
      <w:r w:rsidRPr="000722C5">
        <w:rPr>
          <w:i/>
          <w:sz w:val="24"/>
          <w:szCs w:val="24"/>
        </w:rPr>
        <w:t xml:space="preserve"> </w:t>
      </w:r>
      <w:proofErr w:type="spellStart"/>
      <w:r w:rsidRPr="000722C5">
        <w:rPr>
          <w:i/>
          <w:sz w:val="24"/>
          <w:szCs w:val="24"/>
        </w:rPr>
        <w:t>Récit</w:t>
      </w:r>
      <w:proofErr w:type="spell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através do </w:t>
      </w:r>
      <w:proofErr w:type="spellStart"/>
      <w:r>
        <w:rPr>
          <w:sz w:val="24"/>
          <w:szCs w:val="24"/>
        </w:rPr>
        <w:t>filosofema</w:t>
      </w:r>
      <w:proofErr w:type="spellEnd"/>
      <w:r>
        <w:rPr>
          <w:sz w:val="24"/>
          <w:szCs w:val="24"/>
        </w:rPr>
        <w:t xml:space="preserve"> </w:t>
      </w:r>
      <w:r w:rsidRPr="0057280C">
        <w:rPr>
          <w:i/>
          <w:sz w:val="24"/>
          <w:szCs w:val="24"/>
        </w:rPr>
        <w:t>inovação semântica</w:t>
      </w:r>
      <w:r>
        <w:rPr>
          <w:i/>
          <w:sz w:val="24"/>
          <w:szCs w:val="24"/>
        </w:rPr>
        <w:t>.</w:t>
      </w:r>
      <w:r w:rsidR="00555150">
        <w:rPr>
          <w:i/>
          <w:sz w:val="24"/>
          <w:szCs w:val="24"/>
        </w:rPr>
        <w:t xml:space="preserve"> </w:t>
      </w:r>
    </w:p>
    <w:p w:rsidR="0057280C" w:rsidRDefault="0057280C" w:rsidP="00210D65">
      <w:pPr>
        <w:tabs>
          <w:tab w:val="left" w:pos="1498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que suporta a posição de Paul Ricoeur é o seu conceito de uso literário da linguagem, que o aproxima de Heidegger. Diz Paul Ricoeur:</w:t>
      </w:r>
    </w:p>
    <w:p w:rsidR="0057280C" w:rsidRDefault="0057280C" w:rsidP="00210D65">
      <w:pPr>
        <w:tabs>
          <w:tab w:val="left" w:pos="1498"/>
        </w:tabs>
        <w:spacing w:before="120" w:after="120" w:line="240" w:lineRule="auto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 a literatura é aquele uso do discurso em que várias coisas são especificadas ao mesmo tempo e onde o leitor não é intimado a entre elas escolher. É o uso positivo e produtivo da ambiguidade</w:t>
      </w:r>
      <w:r w:rsidR="0043049C">
        <w:rPr>
          <w:rStyle w:val="Refdenotaderodap"/>
          <w:sz w:val="20"/>
          <w:szCs w:val="20"/>
        </w:rPr>
        <w:footnoteReference w:id="11"/>
      </w:r>
      <w:r w:rsidR="0043049C">
        <w:rPr>
          <w:sz w:val="20"/>
          <w:szCs w:val="20"/>
        </w:rPr>
        <w:t>.</w:t>
      </w:r>
    </w:p>
    <w:p w:rsidR="0043049C" w:rsidRDefault="0043049C" w:rsidP="00210D65">
      <w:pPr>
        <w:tabs>
          <w:tab w:val="left" w:pos="1498"/>
        </w:tabs>
        <w:spacing w:before="120" w:after="120" w:line="240" w:lineRule="auto"/>
        <w:ind w:left="1416"/>
        <w:jc w:val="both"/>
        <w:rPr>
          <w:sz w:val="20"/>
          <w:szCs w:val="20"/>
        </w:rPr>
      </w:pPr>
    </w:p>
    <w:p w:rsidR="00854070" w:rsidRPr="00854070" w:rsidRDefault="0043049C" w:rsidP="00210D65">
      <w:pPr>
        <w:tabs>
          <w:tab w:val="left" w:pos="1498"/>
        </w:tabs>
        <w:spacing w:before="120" w:after="120" w:line="240" w:lineRule="auto"/>
        <w:ind w:left="1416"/>
        <w:jc w:val="both"/>
        <w:rPr>
          <w:sz w:val="24"/>
          <w:szCs w:val="24"/>
        </w:rPr>
      </w:pPr>
      <w:r>
        <w:rPr>
          <w:sz w:val="20"/>
          <w:szCs w:val="20"/>
        </w:rPr>
        <w:t>O que o discurso poético traz à linguagem é um mundo pré-objectivo onde nós nos encontramos já de nascença, mas n</w:t>
      </w:r>
      <w:r w:rsidR="004A6B74">
        <w:rPr>
          <w:sz w:val="20"/>
          <w:szCs w:val="20"/>
        </w:rPr>
        <w:t>o</w:t>
      </w:r>
      <w:r>
        <w:rPr>
          <w:sz w:val="20"/>
          <w:szCs w:val="20"/>
        </w:rPr>
        <w:t xml:space="preserve"> qual projectamos, também, as nossas possibilidades mais autênticas. É preciso, por isso, abalar o reino do objecto para deixar ser e deixar dizer-se a nossa pertença primordial ao mundo que habitamos, isto é, que, simultaneamente, nos precede e recebe a marca das nossas obras.</w:t>
      </w:r>
      <w:r>
        <w:rPr>
          <w:rStyle w:val="Refdenotaderodap"/>
          <w:sz w:val="20"/>
          <w:szCs w:val="20"/>
        </w:rPr>
        <w:footnoteReference w:id="12"/>
      </w:r>
    </w:p>
    <w:p w:rsidR="00854070" w:rsidRDefault="005A10F1" w:rsidP="00210D65">
      <w:pPr>
        <w:tabs>
          <w:tab w:val="left" w:pos="1498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Ambas as citações remetem para o reconhecimento do valor cognitivo da linguagem literária, sendo a </w:t>
      </w:r>
      <w:r w:rsidRPr="0057280C">
        <w:rPr>
          <w:i/>
          <w:sz w:val="24"/>
          <w:szCs w:val="24"/>
        </w:rPr>
        <w:t>inovação semântica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 testemunho desse reconhecimento.</w:t>
      </w:r>
    </w:p>
    <w:p w:rsidR="005A10F1" w:rsidRDefault="005A10F1" w:rsidP="00210D65">
      <w:pPr>
        <w:tabs>
          <w:tab w:val="left" w:pos="1498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ponto de vista </w:t>
      </w:r>
      <w:proofErr w:type="spellStart"/>
      <w:r>
        <w:rPr>
          <w:sz w:val="24"/>
          <w:szCs w:val="24"/>
        </w:rPr>
        <w:t>ricoeuriano</w:t>
      </w:r>
      <w:proofErr w:type="spellEnd"/>
      <w:r>
        <w:rPr>
          <w:sz w:val="24"/>
          <w:szCs w:val="24"/>
        </w:rPr>
        <w:t xml:space="preserve">, toda a linguagem é trabalho e transporte – trabalho de articulação e de inteligibilidade e transporte de uma radicalidade experiencial, extra </w:t>
      </w:r>
      <w:r>
        <w:rPr>
          <w:sz w:val="24"/>
          <w:szCs w:val="24"/>
        </w:rPr>
        <w:lastRenderedPageBreak/>
        <w:t xml:space="preserve">linguista, mas que só advém como significação no plano da discursividade. No contexto desta perspectiva sobre a linguagem, o </w:t>
      </w:r>
      <w:proofErr w:type="spellStart"/>
      <w:r>
        <w:rPr>
          <w:sz w:val="24"/>
          <w:szCs w:val="24"/>
        </w:rPr>
        <w:t>filosofema</w:t>
      </w:r>
      <w:proofErr w:type="spellEnd"/>
      <w:r>
        <w:rPr>
          <w:sz w:val="24"/>
          <w:szCs w:val="24"/>
        </w:rPr>
        <w:t xml:space="preserve"> </w:t>
      </w:r>
      <w:r w:rsidRPr="0057280C">
        <w:rPr>
          <w:i/>
          <w:sz w:val="24"/>
          <w:szCs w:val="24"/>
        </w:rPr>
        <w:t>inovação semântica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de que as metáforas vivas são a figura por antonomásia, representa o trabalho de trazer à superfície da significação</w:t>
      </w:r>
      <w:r w:rsidR="00AE6100">
        <w:rPr>
          <w:sz w:val="24"/>
          <w:szCs w:val="24"/>
        </w:rPr>
        <w:t xml:space="preserve"> a profundidade da nossa experiência de pertença a um mundo que desde sempre nos excede e nos antecede</w:t>
      </w:r>
      <w:r w:rsidR="00555150">
        <w:rPr>
          <w:sz w:val="24"/>
          <w:szCs w:val="24"/>
        </w:rPr>
        <w:t xml:space="preserve"> e à qual a linguagem científica e estritamente conceptual não consegue aceder.</w:t>
      </w:r>
    </w:p>
    <w:p w:rsidR="00F741E5" w:rsidRDefault="00555150" w:rsidP="00210D65">
      <w:pPr>
        <w:tabs>
          <w:tab w:val="left" w:pos="1498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metáforas vivas, que como disse, representam paradigmaticamente a </w:t>
      </w:r>
      <w:r w:rsidRPr="0057280C">
        <w:rPr>
          <w:i/>
          <w:sz w:val="24"/>
          <w:szCs w:val="24"/>
        </w:rPr>
        <w:t>inovação semântica</w:t>
      </w:r>
      <w:r>
        <w:rPr>
          <w:i/>
          <w:sz w:val="24"/>
          <w:szCs w:val="24"/>
        </w:rPr>
        <w:t xml:space="preserve">, </w:t>
      </w:r>
      <w:r w:rsidR="00F741E5" w:rsidRPr="00F741E5">
        <w:rPr>
          <w:sz w:val="24"/>
          <w:szCs w:val="24"/>
        </w:rPr>
        <w:t>f</w:t>
      </w:r>
      <w:r w:rsidRPr="00F741E5">
        <w:rPr>
          <w:sz w:val="24"/>
          <w:szCs w:val="24"/>
        </w:rPr>
        <w:t>u</w:t>
      </w:r>
      <w:r>
        <w:rPr>
          <w:sz w:val="24"/>
          <w:szCs w:val="24"/>
        </w:rPr>
        <w:t>ncionam, então</w:t>
      </w:r>
      <w:r w:rsidR="004A6B74">
        <w:rPr>
          <w:sz w:val="24"/>
          <w:szCs w:val="24"/>
        </w:rPr>
        <w:t>,</w:t>
      </w:r>
      <w:r>
        <w:rPr>
          <w:sz w:val="24"/>
          <w:szCs w:val="24"/>
        </w:rPr>
        <w:t xml:space="preserve"> como </w:t>
      </w:r>
      <w:proofErr w:type="spellStart"/>
      <w:r w:rsidR="00F741E5" w:rsidRPr="00F741E5">
        <w:rPr>
          <w:i/>
          <w:sz w:val="24"/>
          <w:szCs w:val="24"/>
        </w:rPr>
        <w:t>redescrições</w:t>
      </w:r>
      <w:proofErr w:type="spellEnd"/>
      <w:r w:rsidR="00F741E5">
        <w:rPr>
          <w:sz w:val="24"/>
          <w:szCs w:val="24"/>
        </w:rPr>
        <w:t xml:space="preserve"> da realidade, ou seja</w:t>
      </w:r>
      <w:r w:rsidR="004A6B74">
        <w:rPr>
          <w:sz w:val="24"/>
          <w:szCs w:val="24"/>
        </w:rPr>
        <w:t>,</w:t>
      </w:r>
      <w:r w:rsidR="00F741E5">
        <w:rPr>
          <w:sz w:val="24"/>
          <w:szCs w:val="24"/>
        </w:rPr>
        <w:t xml:space="preserve"> como formas possíveis de a significar, abrindo novos campos de </w:t>
      </w:r>
      <w:proofErr w:type="gramStart"/>
      <w:r w:rsidR="00F741E5">
        <w:rPr>
          <w:sz w:val="24"/>
          <w:szCs w:val="24"/>
        </w:rPr>
        <w:t xml:space="preserve">significação.  </w:t>
      </w:r>
      <w:proofErr w:type="gramEnd"/>
      <w:r w:rsidR="00F741E5">
        <w:rPr>
          <w:sz w:val="24"/>
          <w:szCs w:val="24"/>
        </w:rPr>
        <w:t xml:space="preserve">As metáforas vivas representam, no plano da significação ontológica, o mesmo papel dos </w:t>
      </w:r>
      <w:r w:rsidR="00F741E5" w:rsidRPr="00F741E5">
        <w:rPr>
          <w:i/>
          <w:sz w:val="24"/>
          <w:szCs w:val="24"/>
        </w:rPr>
        <w:t>modelos</w:t>
      </w:r>
      <w:r w:rsidR="00F741E5">
        <w:rPr>
          <w:i/>
          <w:sz w:val="24"/>
          <w:szCs w:val="24"/>
        </w:rPr>
        <w:t xml:space="preserve"> </w:t>
      </w:r>
      <w:r w:rsidR="00F741E5">
        <w:rPr>
          <w:sz w:val="24"/>
          <w:szCs w:val="24"/>
        </w:rPr>
        <w:t>na investigação científica – são princípios heurísticos que permitem desvelar novos sentidos para a realidade.</w:t>
      </w:r>
    </w:p>
    <w:p w:rsidR="00AE6100" w:rsidRDefault="00AE6100" w:rsidP="00210D65">
      <w:pPr>
        <w:tabs>
          <w:tab w:val="left" w:pos="1498"/>
        </w:tabs>
        <w:spacing w:before="120" w:after="120" w:line="240" w:lineRule="auto"/>
        <w:jc w:val="both"/>
        <w:rPr>
          <w:sz w:val="24"/>
          <w:szCs w:val="24"/>
        </w:rPr>
      </w:pPr>
      <w:r w:rsidRPr="00AE6100">
        <w:rPr>
          <w:sz w:val="24"/>
          <w:szCs w:val="24"/>
        </w:rPr>
        <w:t xml:space="preserve">Em </w:t>
      </w:r>
      <w:proofErr w:type="spellStart"/>
      <w:r w:rsidRPr="00AE6100">
        <w:rPr>
          <w:i/>
          <w:sz w:val="24"/>
          <w:szCs w:val="24"/>
        </w:rPr>
        <w:t>Temps</w:t>
      </w:r>
      <w:proofErr w:type="spellEnd"/>
      <w:r w:rsidRPr="00AE6100">
        <w:rPr>
          <w:i/>
          <w:sz w:val="24"/>
          <w:szCs w:val="24"/>
        </w:rPr>
        <w:t xml:space="preserve"> </w:t>
      </w:r>
      <w:proofErr w:type="spellStart"/>
      <w:r w:rsidRPr="00AE6100">
        <w:rPr>
          <w:i/>
          <w:sz w:val="24"/>
          <w:szCs w:val="24"/>
        </w:rPr>
        <w:t>et</w:t>
      </w:r>
      <w:proofErr w:type="spellEnd"/>
      <w:r w:rsidRPr="00AE6100">
        <w:rPr>
          <w:i/>
          <w:sz w:val="24"/>
          <w:szCs w:val="24"/>
        </w:rPr>
        <w:t xml:space="preserve"> </w:t>
      </w:r>
      <w:proofErr w:type="spellStart"/>
      <w:r w:rsidRPr="00AE6100">
        <w:rPr>
          <w:i/>
          <w:sz w:val="24"/>
          <w:szCs w:val="24"/>
        </w:rPr>
        <w:t>Récit</w:t>
      </w:r>
      <w:proofErr w:type="spellEnd"/>
      <w:r w:rsidRPr="00AE6100">
        <w:rPr>
          <w:i/>
          <w:sz w:val="24"/>
          <w:szCs w:val="24"/>
        </w:rPr>
        <w:t xml:space="preserve">, </w:t>
      </w:r>
      <w:r w:rsidRPr="00AE6100">
        <w:rPr>
          <w:sz w:val="24"/>
          <w:szCs w:val="24"/>
        </w:rPr>
        <w:t>Paul Ricoeur alarga</w:t>
      </w:r>
      <w:r>
        <w:rPr>
          <w:sz w:val="24"/>
          <w:szCs w:val="24"/>
        </w:rPr>
        <w:t xml:space="preserve"> à narrativa</w:t>
      </w:r>
      <w:r w:rsidRPr="00AE6100">
        <w:rPr>
          <w:sz w:val="24"/>
          <w:szCs w:val="24"/>
        </w:rPr>
        <w:t xml:space="preserve"> esta capacidade </w:t>
      </w:r>
      <w:r>
        <w:rPr>
          <w:sz w:val="24"/>
          <w:szCs w:val="24"/>
        </w:rPr>
        <w:t xml:space="preserve">criadora da linguagem para criar sentidos novos ou novas significações, por uma razão equivalente: o facto de as narrativas trabalharem e darem figura de inteligibilidade à experiência humana da temporalidade. Tal como o mal, o tempo é inacessível a uma síntese conceptual </w:t>
      </w:r>
      <w:r w:rsidR="0016691C">
        <w:rPr>
          <w:sz w:val="24"/>
          <w:szCs w:val="24"/>
        </w:rPr>
        <w:t xml:space="preserve">perfeita, pelo que a narrativa ficcional constitui uma mediação insuperável no aprofundamento da abordagem da questão temporal. Ao configurar e propor novas formas de organizar a experiência humana do tempo, a narrativa ficcional ganha um poder </w:t>
      </w:r>
      <w:proofErr w:type="spellStart"/>
      <w:r w:rsidR="00B870BE">
        <w:rPr>
          <w:sz w:val="24"/>
          <w:szCs w:val="24"/>
        </w:rPr>
        <w:t>realizante</w:t>
      </w:r>
      <w:proofErr w:type="spellEnd"/>
      <w:r w:rsidR="00B870BE">
        <w:rPr>
          <w:sz w:val="24"/>
          <w:szCs w:val="24"/>
        </w:rPr>
        <w:t xml:space="preserve"> e operativo. È neste sentido que </w:t>
      </w:r>
      <w:r w:rsidR="00B870BE" w:rsidRPr="00AE6100">
        <w:rPr>
          <w:sz w:val="24"/>
          <w:szCs w:val="24"/>
        </w:rPr>
        <w:t>Paul Ricoeur</w:t>
      </w:r>
      <w:r w:rsidR="00B870BE">
        <w:rPr>
          <w:sz w:val="24"/>
          <w:szCs w:val="24"/>
        </w:rPr>
        <w:t xml:space="preserve"> explora a obra de </w:t>
      </w:r>
      <w:proofErr w:type="gramStart"/>
      <w:r w:rsidR="00B870BE">
        <w:rPr>
          <w:sz w:val="24"/>
          <w:szCs w:val="24"/>
        </w:rPr>
        <w:t xml:space="preserve">Virgínia  </w:t>
      </w:r>
      <w:proofErr w:type="spellStart"/>
      <w:r w:rsidR="00B870BE">
        <w:rPr>
          <w:sz w:val="24"/>
          <w:szCs w:val="24"/>
        </w:rPr>
        <w:t>Woolf</w:t>
      </w:r>
      <w:proofErr w:type="spellEnd"/>
      <w:proofErr w:type="gramEnd"/>
      <w:r w:rsidR="00B870BE">
        <w:rPr>
          <w:sz w:val="24"/>
          <w:szCs w:val="24"/>
        </w:rPr>
        <w:t xml:space="preserve">, </w:t>
      </w:r>
      <w:proofErr w:type="spellStart"/>
      <w:r w:rsidR="00B870BE">
        <w:rPr>
          <w:sz w:val="24"/>
          <w:szCs w:val="24"/>
        </w:rPr>
        <w:t>Mrs</w:t>
      </w:r>
      <w:proofErr w:type="spellEnd"/>
      <w:r w:rsidR="00B870BE">
        <w:rPr>
          <w:sz w:val="24"/>
          <w:szCs w:val="24"/>
        </w:rPr>
        <w:t xml:space="preserve"> </w:t>
      </w:r>
      <w:proofErr w:type="spellStart"/>
      <w:r w:rsidR="00B870BE">
        <w:rPr>
          <w:sz w:val="24"/>
          <w:szCs w:val="24"/>
        </w:rPr>
        <w:t>Dalloway</w:t>
      </w:r>
      <w:proofErr w:type="spellEnd"/>
      <w:r w:rsidR="00B870BE">
        <w:rPr>
          <w:sz w:val="24"/>
          <w:szCs w:val="24"/>
        </w:rPr>
        <w:t xml:space="preserve">, em </w:t>
      </w:r>
      <w:proofErr w:type="spellStart"/>
      <w:r w:rsidR="00B870BE" w:rsidRPr="00AE6100">
        <w:rPr>
          <w:i/>
          <w:sz w:val="24"/>
          <w:szCs w:val="24"/>
        </w:rPr>
        <w:t>Temps</w:t>
      </w:r>
      <w:proofErr w:type="spellEnd"/>
      <w:r w:rsidR="00B870BE" w:rsidRPr="00AE6100">
        <w:rPr>
          <w:i/>
          <w:sz w:val="24"/>
          <w:szCs w:val="24"/>
        </w:rPr>
        <w:t xml:space="preserve"> </w:t>
      </w:r>
      <w:proofErr w:type="spellStart"/>
      <w:r w:rsidR="00B870BE" w:rsidRPr="00AE6100">
        <w:rPr>
          <w:i/>
          <w:sz w:val="24"/>
          <w:szCs w:val="24"/>
        </w:rPr>
        <w:t>et</w:t>
      </w:r>
      <w:proofErr w:type="spellEnd"/>
      <w:r w:rsidR="00B870BE" w:rsidRPr="00AE6100">
        <w:rPr>
          <w:i/>
          <w:sz w:val="24"/>
          <w:szCs w:val="24"/>
        </w:rPr>
        <w:t xml:space="preserve"> </w:t>
      </w:r>
      <w:proofErr w:type="spellStart"/>
      <w:r w:rsidR="00B870BE" w:rsidRPr="00AE6100">
        <w:rPr>
          <w:i/>
          <w:sz w:val="24"/>
          <w:szCs w:val="24"/>
        </w:rPr>
        <w:t>Récit</w:t>
      </w:r>
      <w:proofErr w:type="spellEnd"/>
      <w:r w:rsidR="00B870BE">
        <w:rPr>
          <w:i/>
          <w:sz w:val="24"/>
          <w:szCs w:val="24"/>
        </w:rPr>
        <w:t xml:space="preserve">, </w:t>
      </w:r>
      <w:r w:rsidR="00B870BE">
        <w:rPr>
          <w:sz w:val="24"/>
          <w:szCs w:val="24"/>
        </w:rPr>
        <w:t>onde declara:</w:t>
      </w:r>
    </w:p>
    <w:p w:rsidR="00DD2A0C" w:rsidRDefault="00B870BE" w:rsidP="00210D65">
      <w:pPr>
        <w:tabs>
          <w:tab w:val="left" w:pos="1498"/>
        </w:tabs>
        <w:spacing w:before="120" w:after="120" w:line="240" w:lineRule="auto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Portanto, não é na oposição simplista entre o tempo dos relógios e o tempo interior, que é necessário que paremos, mas sim na variedade de relações entre a experiência temporal concreta das diversas personagens e o tempo monumental. As variações sobre o tema desta relação conduzem a ficção bem mais longe do que a oposição abstracta indicada há instante e fazem dela, para o leitor, um poderoso detector das infinitamente variadas maneiras de </w:t>
      </w:r>
      <w:r>
        <w:rPr>
          <w:i/>
          <w:sz w:val="20"/>
          <w:szCs w:val="20"/>
        </w:rPr>
        <w:t xml:space="preserve">compor </w:t>
      </w:r>
      <w:r>
        <w:rPr>
          <w:sz w:val="20"/>
          <w:szCs w:val="20"/>
        </w:rPr>
        <w:t>entre elas perspectivas sobre o tempo</w:t>
      </w:r>
      <w:r w:rsidR="00DD2A0C">
        <w:rPr>
          <w:sz w:val="20"/>
          <w:szCs w:val="20"/>
        </w:rPr>
        <w:t xml:space="preserve">, o que a especulação apenas fracassa a mediar. </w:t>
      </w:r>
    </w:p>
    <w:p w:rsidR="00B870BE" w:rsidRDefault="00DD2A0C" w:rsidP="00210D65">
      <w:pPr>
        <w:tabs>
          <w:tab w:val="left" w:pos="1498"/>
        </w:tabs>
        <w:spacing w:before="120" w:after="120" w:line="240" w:lineRule="auto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Estas variações constituem, aqui, uma gama de “soluções” cujos extremos são figurados, por um lado, pelo acordo íntimo com o tempo monumental das figuras da Autoridade, resumidas no Dr. Bradshaw e o “terror da história” - </w:t>
      </w:r>
      <w:r>
        <w:rPr>
          <w:sz w:val="18"/>
          <w:szCs w:val="20"/>
        </w:rPr>
        <w:t>…</w:t>
      </w:r>
      <w:r>
        <w:rPr>
          <w:sz w:val="20"/>
          <w:szCs w:val="20"/>
        </w:rPr>
        <w:t xml:space="preserve"> - figurado por </w:t>
      </w:r>
      <w:proofErr w:type="spellStart"/>
      <w:r>
        <w:rPr>
          <w:sz w:val="20"/>
          <w:szCs w:val="20"/>
        </w:rPr>
        <w:t>Septimus</w:t>
      </w:r>
      <w:proofErr w:type="spellEnd"/>
      <w:r>
        <w:rPr>
          <w:sz w:val="20"/>
          <w:szCs w:val="20"/>
        </w:rPr>
        <w:t>.</w:t>
      </w:r>
      <w:r>
        <w:rPr>
          <w:rStyle w:val="Refdenotaderodap"/>
          <w:sz w:val="20"/>
          <w:szCs w:val="20"/>
        </w:rPr>
        <w:footnoteReference w:id="13"/>
      </w:r>
      <w:r w:rsidR="00B870BE">
        <w:rPr>
          <w:sz w:val="20"/>
          <w:szCs w:val="20"/>
        </w:rPr>
        <w:t xml:space="preserve"> </w:t>
      </w:r>
    </w:p>
    <w:p w:rsidR="00854070" w:rsidRDefault="00DD2A0C" w:rsidP="00210D65">
      <w:pPr>
        <w:tabs>
          <w:tab w:val="left" w:pos="1498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Ricoeur, há, então, dois ganhos teóricos que a filosofia do tempo obtém se explorar as “variações imaginativas” que </w:t>
      </w:r>
      <w:proofErr w:type="spellStart"/>
      <w:r>
        <w:rPr>
          <w:sz w:val="24"/>
          <w:szCs w:val="24"/>
        </w:rPr>
        <w:t>Mrs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Dalloway</w:t>
      </w:r>
      <w:proofErr w:type="spellEnd"/>
      <w:r>
        <w:rPr>
          <w:sz w:val="24"/>
          <w:szCs w:val="24"/>
        </w:rPr>
        <w:t xml:space="preserve"> desenvolve. Por um lado, enriquece os modos de relacionar a experiência interna do tempo </w:t>
      </w:r>
      <w:r w:rsidR="004A6B74">
        <w:rPr>
          <w:sz w:val="24"/>
          <w:szCs w:val="24"/>
        </w:rPr>
        <w:t>com</w:t>
      </w:r>
      <w:r>
        <w:rPr>
          <w:sz w:val="24"/>
          <w:szCs w:val="24"/>
        </w:rPr>
        <w:t xml:space="preserve"> o tempo simplesmente exterior</w:t>
      </w:r>
      <w:r w:rsidR="001037F4">
        <w:rPr>
          <w:sz w:val="24"/>
          <w:szCs w:val="24"/>
        </w:rPr>
        <w:t xml:space="preserve"> e mensurável, ultrapassando a pobre alternativa dicotómica tempo subjectivo/tempo objectivo. Por outro, reafirma a impossibilidade de o tempo poder ser experienciado em unidade, e, portanto, aprofunda as razões para conceber a dimensão </w:t>
      </w:r>
      <w:proofErr w:type="spellStart"/>
      <w:r w:rsidR="001037F4">
        <w:rPr>
          <w:sz w:val="24"/>
          <w:szCs w:val="24"/>
        </w:rPr>
        <w:t>constitutivamente</w:t>
      </w:r>
      <w:proofErr w:type="spellEnd"/>
      <w:r w:rsidR="001037F4">
        <w:rPr>
          <w:sz w:val="24"/>
          <w:szCs w:val="24"/>
        </w:rPr>
        <w:t xml:space="preserve"> aporética da temporalidade.</w:t>
      </w:r>
    </w:p>
    <w:p w:rsidR="001037F4" w:rsidRDefault="001037F4" w:rsidP="00210D65">
      <w:pPr>
        <w:tabs>
          <w:tab w:val="left" w:pos="1498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Chegamos, assim, a uma valorização do discurso literário oposta à de Platão em </w:t>
      </w:r>
      <w:r w:rsidRPr="001037F4">
        <w:rPr>
          <w:i/>
          <w:sz w:val="24"/>
          <w:szCs w:val="24"/>
        </w:rPr>
        <w:t>A República</w:t>
      </w:r>
      <w:r>
        <w:rPr>
          <w:i/>
          <w:sz w:val="24"/>
          <w:szCs w:val="24"/>
        </w:rPr>
        <w:t xml:space="preserve">, </w:t>
      </w:r>
      <w:r w:rsidRPr="001037F4">
        <w:rPr>
          <w:sz w:val="24"/>
          <w:szCs w:val="24"/>
        </w:rPr>
        <w:t>porque, reconhecendo com ele</w:t>
      </w:r>
      <w:r>
        <w:rPr>
          <w:sz w:val="24"/>
          <w:szCs w:val="24"/>
        </w:rPr>
        <w:t xml:space="preserve">, que há algo de peculiar no uso poético da linguagem, considera-se, em oposição e ele, que essa peculiaridade é uma </w:t>
      </w:r>
      <w:proofErr w:type="gramStart"/>
      <w:r>
        <w:rPr>
          <w:sz w:val="24"/>
          <w:szCs w:val="24"/>
        </w:rPr>
        <w:t>mais valia</w:t>
      </w:r>
      <w:proofErr w:type="gramEnd"/>
      <w:r>
        <w:rPr>
          <w:sz w:val="24"/>
          <w:szCs w:val="24"/>
        </w:rPr>
        <w:t xml:space="preserve"> da qual a exploração conceptual pode e deve aproveitar e não um desvario irracional, fonte de erro e de ilusão.</w:t>
      </w:r>
    </w:p>
    <w:p w:rsidR="00AB1745" w:rsidRDefault="001037F4" w:rsidP="00210D65">
      <w:pPr>
        <w:tabs>
          <w:tab w:val="left" w:pos="1498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Mantendo</w:t>
      </w:r>
      <w:r w:rsidR="00AB1745">
        <w:rPr>
          <w:sz w:val="24"/>
          <w:szCs w:val="24"/>
        </w:rPr>
        <w:t>,</w:t>
      </w:r>
      <w:r>
        <w:rPr>
          <w:sz w:val="24"/>
          <w:szCs w:val="24"/>
        </w:rPr>
        <w:t xml:space="preserve"> claramente</w:t>
      </w:r>
      <w:r w:rsidR="00AB1745">
        <w:rPr>
          <w:sz w:val="24"/>
          <w:szCs w:val="24"/>
        </w:rPr>
        <w:t xml:space="preserve">, a diferença entre o discurso filosófico e o discurso literário, Paul Ricoeur pode, contudo, afirmar que “o discurso especulativo tem a sua </w:t>
      </w:r>
      <w:r w:rsidR="00AB1745" w:rsidRPr="00AB1745">
        <w:rPr>
          <w:i/>
          <w:sz w:val="24"/>
          <w:szCs w:val="24"/>
        </w:rPr>
        <w:t>possibilidade</w:t>
      </w:r>
      <w:r w:rsidR="00AB1745">
        <w:rPr>
          <w:sz w:val="24"/>
          <w:szCs w:val="24"/>
        </w:rPr>
        <w:t xml:space="preserve"> no dinamismo semântico da enunciação metafórica”</w:t>
      </w:r>
      <w:r w:rsidR="00AB1745">
        <w:rPr>
          <w:rStyle w:val="Refdenotaderodap"/>
          <w:sz w:val="24"/>
          <w:szCs w:val="24"/>
        </w:rPr>
        <w:footnoteReference w:id="14"/>
      </w:r>
      <w:r w:rsidR="00AB1745">
        <w:rPr>
          <w:sz w:val="24"/>
          <w:szCs w:val="24"/>
        </w:rPr>
        <w:t xml:space="preserve">, reconhecendo a necessidade da prática filosófica se desenvolver mediante a abertura ao não filosófico, nomeadamente, ao literário. A sua perspectiva </w:t>
      </w:r>
      <w:r w:rsidR="00017D27">
        <w:rPr>
          <w:sz w:val="24"/>
          <w:szCs w:val="24"/>
        </w:rPr>
        <w:t>hermenêutica que</w:t>
      </w:r>
      <w:r w:rsidR="00AB1745">
        <w:rPr>
          <w:sz w:val="24"/>
          <w:szCs w:val="24"/>
        </w:rPr>
        <w:t xml:space="preserve"> </w:t>
      </w:r>
      <w:r w:rsidR="00017D27">
        <w:rPr>
          <w:sz w:val="24"/>
          <w:szCs w:val="24"/>
        </w:rPr>
        <w:t xml:space="preserve">se contrapõe ao que designa por </w:t>
      </w:r>
      <w:r w:rsidR="00017D27" w:rsidRPr="00017D27">
        <w:rPr>
          <w:i/>
          <w:sz w:val="24"/>
          <w:szCs w:val="24"/>
        </w:rPr>
        <w:t>via curta</w:t>
      </w:r>
      <w:r w:rsidR="00017D27">
        <w:rPr>
          <w:sz w:val="24"/>
          <w:szCs w:val="24"/>
        </w:rPr>
        <w:t xml:space="preserve"> </w:t>
      </w:r>
      <w:proofErr w:type="spellStart"/>
      <w:r w:rsidR="00017D27">
        <w:rPr>
          <w:sz w:val="24"/>
          <w:szCs w:val="24"/>
        </w:rPr>
        <w:t>heideggeriana</w:t>
      </w:r>
      <w:proofErr w:type="spellEnd"/>
      <w:r w:rsidR="00017D27">
        <w:rPr>
          <w:sz w:val="24"/>
          <w:szCs w:val="24"/>
        </w:rPr>
        <w:t xml:space="preserve">, vai desenhar uma </w:t>
      </w:r>
      <w:r w:rsidR="00017D27" w:rsidRPr="00017D27">
        <w:rPr>
          <w:i/>
          <w:sz w:val="24"/>
          <w:szCs w:val="24"/>
        </w:rPr>
        <w:t>via longa</w:t>
      </w:r>
      <w:r w:rsidR="00017D27">
        <w:rPr>
          <w:sz w:val="24"/>
          <w:szCs w:val="24"/>
        </w:rPr>
        <w:t xml:space="preserve"> de atingir a radicação ontológica da existência que, não é mais do que um longo caminho em que a filos</w:t>
      </w:r>
      <w:r w:rsidR="00555150">
        <w:rPr>
          <w:sz w:val="24"/>
          <w:szCs w:val="24"/>
        </w:rPr>
        <w:t>o</w:t>
      </w:r>
      <w:r w:rsidR="00017D27">
        <w:rPr>
          <w:sz w:val="24"/>
          <w:szCs w:val="24"/>
        </w:rPr>
        <w:t>fia se vai constituindo através do diálogo e da apropriação</w:t>
      </w:r>
      <w:r w:rsidR="00555150">
        <w:rPr>
          <w:sz w:val="24"/>
          <w:szCs w:val="24"/>
        </w:rPr>
        <w:t xml:space="preserve"> filosófica das suas margens. Nessa </w:t>
      </w:r>
      <w:r w:rsidR="00555150" w:rsidRPr="00555150">
        <w:rPr>
          <w:i/>
          <w:sz w:val="24"/>
          <w:szCs w:val="24"/>
        </w:rPr>
        <w:t>via longa</w:t>
      </w:r>
      <w:r w:rsidR="00555150">
        <w:rPr>
          <w:i/>
          <w:sz w:val="24"/>
          <w:szCs w:val="24"/>
        </w:rPr>
        <w:t xml:space="preserve">, </w:t>
      </w:r>
      <w:r w:rsidR="00555150" w:rsidRPr="00555150">
        <w:rPr>
          <w:sz w:val="24"/>
          <w:szCs w:val="24"/>
        </w:rPr>
        <w:t xml:space="preserve">em cujo </w:t>
      </w:r>
      <w:r w:rsidR="00555150">
        <w:rPr>
          <w:sz w:val="24"/>
          <w:szCs w:val="24"/>
        </w:rPr>
        <w:t>termo</w:t>
      </w:r>
      <w:r w:rsidR="00555150" w:rsidRPr="00555150">
        <w:rPr>
          <w:sz w:val="24"/>
          <w:szCs w:val="24"/>
        </w:rPr>
        <w:t xml:space="preserve"> a ontologia é apenas a </w:t>
      </w:r>
      <w:r w:rsidR="00555150" w:rsidRPr="00555150">
        <w:rPr>
          <w:i/>
          <w:sz w:val="24"/>
          <w:szCs w:val="24"/>
        </w:rPr>
        <w:t>Terra Prometida</w:t>
      </w:r>
      <w:r w:rsidR="00555150">
        <w:rPr>
          <w:sz w:val="24"/>
          <w:szCs w:val="24"/>
        </w:rPr>
        <w:t xml:space="preserve"> e, tal como ela, apenas vislumbrada, o recurso ao uso literário da linguagem</w:t>
      </w:r>
      <w:r w:rsidR="00210D65">
        <w:rPr>
          <w:sz w:val="24"/>
          <w:szCs w:val="24"/>
        </w:rPr>
        <w:t xml:space="preserve"> é o último</w:t>
      </w:r>
      <w:r w:rsidR="004A6B74">
        <w:rPr>
          <w:sz w:val="24"/>
          <w:szCs w:val="24"/>
        </w:rPr>
        <w:t xml:space="preserve"> gesto</w:t>
      </w:r>
      <w:r w:rsidR="00210D65">
        <w:rPr>
          <w:sz w:val="24"/>
          <w:szCs w:val="24"/>
        </w:rPr>
        <w:t xml:space="preserve"> de uma razão finita que, todavia, não quer desistir da esperança do sentido. </w:t>
      </w:r>
      <w:r w:rsidR="00555150">
        <w:rPr>
          <w:sz w:val="24"/>
          <w:szCs w:val="24"/>
        </w:rPr>
        <w:t xml:space="preserve"> </w:t>
      </w:r>
      <w:r w:rsidR="00017D27">
        <w:rPr>
          <w:sz w:val="24"/>
          <w:szCs w:val="24"/>
        </w:rPr>
        <w:t xml:space="preserve"> </w:t>
      </w:r>
    </w:p>
    <w:p w:rsidR="00AB1745" w:rsidRDefault="00AB1745" w:rsidP="00210D65">
      <w:pPr>
        <w:tabs>
          <w:tab w:val="left" w:pos="1498"/>
        </w:tabs>
        <w:spacing w:before="120" w:after="120" w:line="240" w:lineRule="auto"/>
        <w:jc w:val="both"/>
        <w:rPr>
          <w:sz w:val="24"/>
          <w:szCs w:val="24"/>
        </w:rPr>
      </w:pPr>
    </w:p>
    <w:p w:rsidR="00AB1745" w:rsidRDefault="00AB1745" w:rsidP="00210D65">
      <w:pPr>
        <w:tabs>
          <w:tab w:val="left" w:pos="1498"/>
        </w:tabs>
        <w:spacing w:before="120" w:after="120" w:line="240" w:lineRule="auto"/>
        <w:jc w:val="both"/>
        <w:rPr>
          <w:sz w:val="24"/>
          <w:szCs w:val="24"/>
        </w:rPr>
      </w:pPr>
    </w:p>
    <w:p w:rsidR="00D86424" w:rsidRDefault="00210D65" w:rsidP="00D86424">
      <w:pPr>
        <w:spacing w:before="120" w:after="120" w:line="240" w:lineRule="auto"/>
        <w:jc w:val="center"/>
        <w:rPr>
          <w:sz w:val="24"/>
          <w:szCs w:val="24"/>
        </w:rPr>
      </w:pPr>
      <w:r w:rsidRPr="00210D65">
        <w:rPr>
          <w:b/>
          <w:sz w:val="24"/>
          <w:szCs w:val="24"/>
        </w:rPr>
        <w:t>Mart</w:t>
      </w:r>
      <w:r w:rsidR="00EE7FA8">
        <w:rPr>
          <w:b/>
          <w:sz w:val="24"/>
          <w:szCs w:val="24"/>
        </w:rPr>
        <w:t>h</w:t>
      </w:r>
      <w:r w:rsidRPr="00210D65">
        <w:rPr>
          <w:b/>
          <w:sz w:val="24"/>
          <w:szCs w:val="24"/>
        </w:rPr>
        <w:t xml:space="preserve">a </w:t>
      </w:r>
      <w:proofErr w:type="spellStart"/>
      <w:r w:rsidRPr="00210D65">
        <w:rPr>
          <w:b/>
          <w:sz w:val="24"/>
          <w:szCs w:val="24"/>
        </w:rPr>
        <w:t>Nussbaum</w:t>
      </w:r>
      <w:proofErr w:type="spellEnd"/>
      <w:r w:rsidRPr="00210D65">
        <w:rPr>
          <w:b/>
          <w:sz w:val="24"/>
          <w:szCs w:val="24"/>
        </w:rPr>
        <w:t xml:space="preserve"> e a procura da forma própria da escrita ética</w:t>
      </w:r>
      <w:r w:rsidR="00D86424">
        <w:rPr>
          <w:sz w:val="24"/>
          <w:szCs w:val="24"/>
        </w:rPr>
        <w:t>.</w:t>
      </w:r>
      <w:r w:rsidR="00D86424">
        <w:rPr>
          <w:rStyle w:val="Refdenotaderodap"/>
          <w:sz w:val="24"/>
          <w:szCs w:val="24"/>
        </w:rPr>
        <w:footnoteReference w:id="15"/>
      </w:r>
    </w:p>
    <w:p w:rsidR="00210D65" w:rsidRDefault="00210D65" w:rsidP="00210D65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4A6B74" w:rsidRDefault="004A6B74" w:rsidP="004A6B74">
      <w:pPr>
        <w:spacing w:before="120" w:after="120" w:line="240" w:lineRule="auto"/>
        <w:jc w:val="both"/>
        <w:rPr>
          <w:sz w:val="24"/>
          <w:szCs w:val="24"/>
        </w:rPr>
      </w:pPr>
      <w:r w:rsidRPr="004A6B74">
        <w:rPr>
          <w:sz w:val="24"/>
          <w:szCs w:val="24"/>
        </w:rPr>
        <w:t>No âmbito</w:t>
      </w:r>
      <w:r>
        <w:rPr>
          <w:sz w:val="24"/>
          <w:szCs w:val="24"/>
        </w:rPr>
        <w:t xml:space="preserve"> desta</w:t>
      </w:r>
      <w:r w:rsidR="00EE7FA8">
        <w:rPr>
          <w:sz w:val="24"/>
          <w:szCs w:val="24"/>
        </w:rPr>
        <w:t xml:space="preserve"> exploração filosófica da </w:t>
      </w:r>
      <w:proofErr w:type="gramStart"/>
      <w:r w:rsidR="00EE7FA8">
        <w:rPr>
          <w:sz w:val="24"/>
          <w:szCs w:val="24"/>
        </w:rPr>
        <w:t>mais valia</w:t>
      </w:r>
      <w:proofErr w:type="gramEnd"/>
      <w:r w:rsidR="00EE7FA8">
        <w:rPr>
          <w:sz w:val="24"/>
          <w:szCs w:val="24"/>
        </w:rPr>
        <w:t xml:space="preserve"> peculiar da linguagem poético-literária, vale a pena referir a posição de Martha </w:t>
      </w:r>
      <w:proofErr w:type="spellStart"/>
      <w:r w:rsidR="00EE7FA8">
        <w:rPr>
          <w:sz w:val="24"/>
          <w:szCs w:val="24"/>
        </w:rPr>
        <w:t>Nussbaum</w:t>
      </w:r>
      <w:proofErr w:type="spellEnd"/>
      <w:r w:rsidR="00EE7FA8">
        <w:rPr>
          <w:sz w:val="24"/>
          <w:szCs w:val="24"/>
        </w:rPr>
        <w:t xml:space="preserve"> que procura explorar essa mais valia no campo ético-político.</w:t>
      </w:r>
    </w:p>
    <w:p w:rsidR="005C036E" w:rsidRDefault="005C036E" w:rsidP="004A6B74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Profunda conhecedora do pensamento helénico, Martha </w:t>
      </w:r>
      <w:proofErr w:type="spellStart"/>
      <w:r>
        <w:rPr>
          <w:sz w:val="24"/>
          <w:szCs w:val="24"/>
        </w:rPr>
        <w:t>Nussbaum</w:t>
      </w:r>
      <w:proofErr w:type="spellEnd"/>
      <w:r>
        <w:rPr>
          <w:sz w:val="24"/>
          <w:szCs w:val="24"/>
        </w:rPr>
        <w:t xml:space="preserve"> propõe-se articular as teses dos Clássicos, nomeadamente Aristóteles, com a perspectiva de </w:t>
      </w:r>
      <w:proofErr w:type="spellStart"/>
      <w:r>
        <w:rPr>
          <w:sz w:val="24"/>
          <w:szCs w:val="24"/>
        </w:rPr>
        <w:t>Amartya</w:t>
      </w:r>
      <w:proofErr w:type="spellEnd"/>
      <w:r>
        <w:rPr>
          <w:sz w:val="24"/>
          <w:szCs w:val="24"/>
        </w:rPr>
        <w:t xml:space="preserve"> Sem cujo centro de análise e parâmetro de referência está centrado nas </w:t>
      </w:r>
      <w:r w:rsidRPr="005C036E">
        <w:rPr>
          <w:i/>
          <w:sz w:val="24"/>
          <w:szCs w:val="24"/>
        </w:rPr>
        <w:t>capacidades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procurando defender um ponto de vista equivalente, mas fundamentada em princípios aristotélicos.</w:t>
      </w:r>
    </w:p>
    <w:p w:rsidR="00D86424" w:rsidRDefault="005C036E" w:rsidP="004A6B74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sua forma de pensar o desenvolvimento corresponde à configuração de um modelo de racionalidade que permita compreender tanto a complexidade humana como a sua diversidade, sendo, nesse contexto que surge a importância do lite</w:t>
      </w:r>
      <w:r w:rsidR="00290B6E">
        <w:rPr>
          <w:sz w:val="24"/>
          <w:szCs w:val="24"/>
        </w:rPr>
        <w:t>rá</w:t>
      </w:r>
      <w:r>
        <w:rPr>
          <w:sz w:val="24"/>
          <w:szCs w:val="24"/>
        </w:rPr>
        <w:t>rio</w:t>
      </w:r>
      <w:r w:rsidR="00D86424">
        <w:rPr>
          <w:sz w:val="24"/>
          <w:szCs w:val="24"/>
        </w:rPr>
        <w:t>.</w:t>
      </w:r>
    </w:p>
    <w:p w:rsidR="00AB1745" w:rsidRDefault="00D86424" w:rsidP="00D86424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modelo de racionalidade que quer desenvolver articula intelecto e emoções. Para ela, as emoções são elementos fundamentais dos juízos morais e, particularmente uma, a compaixão, permite o desenvolvimento de uma abertura ao outro na sua diferença e particularidade e, por essa via, sustentar uma posição sobre a justiça que ultrapasse as fronteiras dos nacionalismos – dos nossos, por oposição aos outros ou dos mais próximos, por oposição aos mais distantes.</w:t>
      </w:r>
    </w:p>
    <w:p w:rsidR="00D86424" w:rsidRPr="00210D65" w:rsidRDefault="00D86424" w:rsidP="00D86424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Embora no contexto de uma universalidade cujo valor nunca se nega, Martha </w:t>
      </w:r>
      <w:proofErr w:type="spellStart"/>
      <w:r>
        <w:rPr>
          <w:sz w:val="24"/>
          <w:szCs w:val="24"/>
        </w:rPr>
        <w:t>Nussbaum</w:t>
      </w:r>
      <w:proofErr w:type="spellEnd"/>
      <w:r>
        <w:rPr>
          <w:sz w:val="24"/>
          <w:szCs w:val="24"/>
        </w:rPr>
        <w:t xml:space="preserve"> procura, igualmente, não se alhear dos contextos, das particularidades e da diversidade cultural. </w:t>
      </w:r>
    </w:p>
    <w:p w:rsidR="00CF3DD2" w:rsidRDefault="009A39E2" w:rsidP="009A39E2">
      <w:pPr>
        <w:spacing w:before="120" w:after="120" w:line="240" w:lineRule="auto"/>
        <w:jc w:val="both"/>
        <w:rPr>
          <w:sz w:val="24"/>
          <w:szCs w:val="24"/>
        </w:rPr>
      </w:pPr>
      <w:r w:rsidRPr="009A39E2">
        <w:rPr>
          <w:sz w:val="24"/>
          <w:szCs w:val="24"/>
        </w:rPr>
        <w:t>Esta</w:t>
      </w:r>
      <w:r>
        <w:rPr>
          <w:sz w:val="24"/>
          <w:szCs w:val="24"/>
        </w:rPr>
        <w:t xml:space="preserve">s posições de Martha </w:t>
      </w:r>
      <w:proofErr w:type="spellStart"/>
      <w:r>
        <w:rPr>
          <w:sz w:val="24"/>
          <w:szCs w:val="24"/>
        </w:rPr>
        <w:t>Nussbaum</w:t>
      </w:r>
      <w:proofErr w:type="spellEnd"/>
      <w:r>
        <w:rPr>
          <w:sz w:val="24"/>
          <w:szCs w:val="24"/>
        </w:rPr>
        <w:t xml:space="preserve"> vão marcar a sua concepção da ética, vendo o</w:t>
      </w:r>
      <w:r w:rsidR="00CF3DD2" w:rsidRPr="009A39E2">
        <w:rPr>
          <w:sz w:val="24"/>
          <w:szCs w:val="24"/>
        </w:rPr>
        <w:t xml:space="preserve"> conhecimento moral </w:t>
      </w:r>
      <w:r>
        <w:rPr>
          <w:sz w:val="24"/>
          <w:szCs w:val="24"/>
        </w:rPr>
        <w:t>como d</w:t>
      </w:r>
      <w:r w:rsidR="00CF3DD2" w:rsidRPr="009A39E2">
        <w:rPr>
          <w:sz w:val="24"/>
          <w:szCs w:val="24"/>
        </w:rPr>
        <w:t>epende</w:t>
      </w:r>
      <w:r>
        <w:rPr>
          <w:sz w:val="24"/>
          <w:szCs w:val="24"/>
        </w:rPr>
        <w:t>ndo</w:t>
      </w:r>
      <w:r w:rsidR="00CF3DD2" w:rsidRPr="009A39E2">
        <w:rPr>
          <w:sz w:val="24"/>
          <w:szCs w:val="24"/>
        </w:rPr>
        <w:t xml:space="preserve"> da articulação entre emoções e intelecto</w:t>
      </w:r>
      <w:r>
        <w:rPr>
          <w:sz w:val="24"/>
          <w:szCs w:val="24"/>
        </w:rPr>
        <w:t xml:space="preserve"> e dando a </w:t>
      </w:r>
      <w:r w:rsidR="00CF3DD2" w:rsidRPr="009A39E2">
        <w:rPr>
          <w:sz w:val="24"/>
          <w:szCs w:val="24"/>
        </w:rPr>
        <w:t xml:space="preserve">primazia à percepção das dimensões particulares do agir – situações e </w:t>
      </w:r>
      <w:r w:rsidR="00CF3DD2" w:rsidRPr="009A39E2">
        <w:rPr>
          <w:sz w:val="24"/>
          <w:szCs w:val="24"/>
        </w:rPr>
        <w:lastRenderedPageBreak/>
        <w:t>indivíduos – sobre regras abstractas</w:t>
      </w:r>
      <w:r>
        <w:rPr>
          <w:sz w:val="24"/>
          <w:szCs w:val="24"/>
        </w:rPr>
        <w:t>.</w:t>
      </w:r>
      <w:r w:rsidR="00FB3549">
        <w:rPr>
          <w:sz w:val="24"/>
          <w:szCs w:val="24"/>
        </w:rPr>
        <w:t xml:space="preserve"> É esta concepção da ética que a leva a considera alguns romances como lugares privilegiados da exposição e da compreensão de questões éticas.</w:t>
      </w:r>
    </w:p>
    <w:p w:rsidR="004C7A44" w:rsidRPr="004C7A44" w:rsidRDefault="004C7A44" w:rsidP="004C7A44">
      <w:pPr>
        <w:spacing w:before="120" w:after="120" w:line="240" w:lineRule="auto"/>
        <w:jc w:val="both"/>
        <w:rPr>
          <w:sz w:val="24"/>
          <w:szCs w:val="24"/>
        </w:rPr>
      </w:pPr>
      <w:r w:rsidRPr="004C7A44">
        <w:rPr>
          <w:sz w:val="24"/>
          <w:szCs w:val="24"/>
        </w:rPr>
        <w:t>Embora afirme, n</w:t>
      </w:r>
      <w:r w:rsidR="00FB3549" w:rsidRPr="004C7A44">
        <w:rPr>
          <w:sz w:val="24"/>
          <w:szCs w:val="24"/>
        </w:rPr>
        <w:t xml:space="preserve">a sua obra </w:t>
      </w:r>
      <w:proofErr w:type="spellStart"/>
      <w:r w:rsidR="00FB3549" w:rsidRPr="004C7A44">
        <w:rPr>
          <w:sz w:val="24"/>
          <w:szCs w:val="24"/>
        </w:rPr>
        <w:t>Love's</w:t>
      </w:r>
      <w:proofErr w:type="spellEnd"/>
      <w:r w:rsidR="00FB3549" w:rsidRPr="004C7A44">
        <w:rPr>
          <w:sz w:val="24"/>
          <w:szCs w:val="24"/>
        </w:rPr>
        <w:t xml:space="preserve"> </w:t>
      </w:r>
      <w:proofErr w:type="spellStart"/>
      <w:r w:rsidR="00FB3549" w:rsidRPr="004C7A44">
        <w:rPr>
          <w:sz w:val="24"/>
          <w:szCs w:val="24"/>
        </w:rPr>
        <w:t>Knowledge</w:t>
      </w:r>
      <w:proofErr w:type="spellEnd"/>
      <w:r w:rsidR="00FB3549" w:rsidRPr="004C7A44">
        <w:rPr>
          <w:sz w:val="24"/>
          <w:szCs w:val="24"/>
        </w:rPr>
        <w:t xml:space="preserve">, que não quer tratar nem dos romances em geral, nem </w:t>
      </w:r>
      <w:r w:rsidRPr="004C7A44">
        <w:rPr>
          <w:sz w:val="24"/>
          <w:szCs w:val="24"/>
        </w:rPr>
        <w:t>d</w:t>
      </w:r>
      <w:r w:rsidR="00FB3549" w:rsidRPr="004C7A44">
        <w:rPr>
          <w:sz w:val="24"/>
          <w:szCs w:val="24"/>
        </w:rPr>
        <w:t xml:space="preserve">a literatura em geral, </w:t>
      </w:r>
      <w:r w:rsidRPr="004C7A44">
        <w:rPr>
          <w:sz w:val="24"/>
          <w:szCs w:val="24"/>
        </w:rPr>
        <w:t>indo</w:t>
      </w:r>
      <w:r w:rsidR="00FB3549" w:rsidRPr="004C7A44">
        <w:rPr>
          <w:sz w:val="24"/>
          <w:szCs w:val="24"/>
        </w:rPr>
        <w:t xml:space="preserve"> apenas analisar algumas obras do seu gosto e que considera privilegiadas</w:t>
      </w:r>
      <w:r w:rsidRPr="004C7A44">
        <w:rPr>
          <w:sz w:val="24"/>
          <w:szCs w:val="24"/>
        </w:rPr>
        <w:t>, c</w:t>
      </w:r>
      <w:r w:rsidR="00FB3549" w:rsidRPr="004C7A44">
        <w:rPr>
          <w:sz w:val="24"/>
          <w:szCs w:val="24"/>
        </w:rPr>
        <w:t xml:space="preserve">ontudo </w:t>
      </w:r>
      <w:r w:rsidRPr="004C7A44">
        <w:rPr>
          <w:sz w:val="24"/>
          <w:szCs w:val="24"/>
        </w:rPr>
        <w:t>considero que a reflexão que desenvolve em torno da relação estilo literário e conteúdo veiculado</w:t>
      </w:r>
      <w:r>
        <w:rPr>
          <w:sz w:val="24"/>
          <w:szCs w:val="24"/>
        </w:rPr>
        <w:t xml:space="preserve"> pode ser a base para defender a articulação essencial entre o estilo literário e a problemática ética. </w:t>
      </w:r>
    </w:p>
    <w:p w:rsidR="00AE4733" w:rsidRDefault="00AE4733" w:rsidP="00210D65">
      <w:pPr>
        <w:spacing w:before="120" w:after="120" w:line="240" w:lineRule="auto"/>
        <w:jc w:val="both"/>
        <w:rPr>
          <w:sz w:val="24"/>
          <w:szCs w:val="24"/>
        </w:rPr>
      </w:pPr>
      <w:r w:rsidRPr="009A39E2">
        <w:rPr>
          <w:sz w:val="24"/>
          <w:szCs w:val="24"/>
        </w:rPr>
        <w:t xml:space="preserve">A ideia básica </w:t>
      </w:r>
      <w:r w:rsidR="004C7A44">
        <w:rPr>
          <w:sz w:val="24"/>
          <w:szCs w:val="24"/>
        </w:rPr>
        <w:t xml:space="preserve">que desenvolve centra-se em mostrar e demonstrar </w:t>
      </w:r>
      <w:r w:rsidRPr="009A39E2">
        <w:rPr>
          <w:sz w:val="24"/>
          <w:szCs w:val="24"/>
        </w:rPr>
        <w:t>como o estilo literário – nomeadamente, alguns romances – constituem uma via de acesso privilegiada para o conhecimento moral – quer para a sua expressão quer para a sua compreensão ou apreensão.</w:t>
      </w:r>
    </w:p>
    <w:p w:rsidR="00DD3400" w:rsidRDefault="004C7A44" w:rsidP="004C7A44">
      <w:pPr>
        <w:spacing w:before="120" w:after="120" w:line="240" w:lineRule="auto"/>
        <w:jc w:val="both"/>
        <w:rPr>
          <w:sz w:val="24"/>
          <w:szCs w:val="24"/>
        </w:rPr>
      </w:pPr>
      <w:r w:rsidRPr="009A39E2">
        <w:rPr>
          <w:sz w:val="24"/>
          <w:szCs w:val="24"/>
        </w:rPr>
        <w:t xml:space="preserve">Baseando-se </w:t>
      </w:r>
      <w:r>
        <w:rPr>
          <w:sz w:val="24"/>
          <w:szCs w:val="24"/>
        </w:rPr>
        <w:t>em</w:t>
      </w:r>
      <w:r w:rsidRPr="009A39E2">
        <w:rPr>
          <w:sz w:val="24"/>
          <w:szCs w:val="24"/>
        </w:rPr>
        <w:t xml:space="preserve"> Henry James e em Marcel Proust</w:t>
      </w:r>
      <w:r>
        <w:rPr>
          <w:sz w:val="24"/>
          <w:szCs w:val="24"/>
        </w:rPr>
        <w:t>,</w:t>
      </w:r>
      <w:r w:rsidRPr="009A39E2">
        <w:rPr>
          <w:sz w:val="24"/>
          <w:szCs w:val="24"/>
        </w:rPr>
        <w:t xml:space="preserve"> vai explorar</w:t>
      </w:r>
      <w:r>
        <w:rPr>
          <w:sz w:val="24"/>
          <w:szCs w:val="24"/>
        </w:rPr>
        <w:t>,</w:t>
      </w:r>
      <w:r w:rsidRPr="009A39E2">
        <w:rPr>
          <w:sz w:val="24"/>
          <w:szCs w:val="24"/>
        </w:rPr>
        <w:t xml:space="preserve"> por sua conta</w:t>
      </w:r>
      <w:r>
        <w:rPr>
          <w:sz w:val="24"/>
          <w:szCs w:val="24"/>
        </w:rPr>
        <w:t>,</w:t>
      </w:r>
      <w:r w:rsidRPr="009A39E2">
        <w:rPr>
          <w:sz w:val="24"/>
          <w:szCs w:val="24"/>
        </w:rPr>
        <w:t xml:space="preserve"> a posição desses autores</w:t>
      </w:r>
      <w:r>
        <w:rPr>
          <w:sz w:val="24"/>
          <w:szCs w:val="24"/>
        </w:rPr>
        <w:t>, defendendo que t</w:t>
      </w:r>
      <w:r w:rsidRPr="009A39E2">
        <w:rPr>
          <w:sz w:val="24"/>
          <w:szCs w:val="24"/>
        </w:rPr>
        <w:t>odo o texto escrito apresenta uma relação orgânica entre forma e conteúdo</w:t>
      </w:r>
      <w:r>
        <w:rPr>
          <w:sz w:val="24"/>
          <w:szCs w:val="24"/>
        </w:rPr>
        <w:t xml:space="preserve"> e que </w:t>
      </w:r>
      <w:r w:rsidRPr="009A39E2">
        <w:rPr>
          <w:sz w:val="24"/>
          <w:szCs w:val="24"/>
        </w:rPr>
        <w:t>“</w:t>
      </w:r>
      <w:proofErr w:type="gramStart"/>
      <w:r w:rsidRPr="009A39E2">
        <w:rPr>
          <w:sz w:val="24"/>
          <w:szCs w:val="24"/>
        </w:rPr>
        <w:t>[</w:t>
      </w:r>
      <w:proofErr w:type="gramEnd"/>
      <w:r w:rsidRPr="009A39E2">
        <w:rPr>
          <w:sz w:val="24"/>
          <w:szCs w:val="24"/>
        </w:rPr>
        <w:t>…]algumas verdades que dizem respeito à vida humana só podem ser correctamente expressas pela narrativa”</w:t>
      </w:r>
      <w:r>
        <w:rPr>
          <w:rStyle w:val="Refdenotaderodap"/>
          <w:sz w:val="24"/>
          <w:szCs w:val="24"/>
        </w:rPr>
        <w:footnoteReference w:id="16"/>
      </w:r>
      <w:r>
        <w:rPr>
          <w:sz w:val="24"/>
          <w:szCs w:val="24"/>
        </w:rPr>
        <w:t>, Assim, acrescenta</w:t>
      </w:r>
      <w:r w:rsidR="00DD340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C7A44" w:rsidRPr="00DD3400" w:rsidRDefault="004C7A44" w:rsidP="00DD3400">
      <w:pPr>
        <w:spacing w:before="120" w:after="120" w:line="240" w:lineRule="auto"/>
        <w:ind w:left="1416"/>
        <w:jc w:val="both"/>
        <w:rPr>
          <w:sz w:val="20"/>
          <w:szCs w:val="20"/>
        </w:rPr>
      </w:pPr>
      <w:r w:rsidRPr="00DD3400">
        <w:rPr>
          <w:sz w:val="20"/>
          <w:szCs w:val="20"/>
        </w:rPr>
        <w:t xml:space="preserve">“ [a] vida nunca é simplesmente </w:t>
      </w:r>
      <w:r w:rsidRPr="00DD3400">
        <w:rPr>
          <w:i/>
          <w:sz w:val="20"/>
          <w:szCs w:val="20"/>
        </w:rPr>
        <w:t>apresentada</w:t>
      </w:r>
      <w:r w:rsidRPr="00DD3400">
        <w:rPr>
          <w:sz w:val="20"/>
          <w:szCs w:val="20"/>
        </w:rPr>
        <w:t xml:space="preserve"> por um texto; ela é sempre </w:t>
      </w:r>
      <w:r w:rsidRPr="00DD3400">
        <w:rPr>
          <w:i/>
          <w:sz w:val="20"/>
          <w:szCs w:val="20"/>
        </w:rPr>
        <w:t xml:space="preserve">representada como </w:t>
      </w:r>
      <w:r w:rsidRPr="00DD3400">
        <w:rPr>
          <w:sz w:val="20"/>
          <w:szCs w:val="20"/>
        </w:rPr>
        <w:t xml:space="preserve">algo. Este ‘como’ pode e deve ser visto não apenas no conteúdo </w:t>
      </w:r>
      <w:proofErr w:type="spellStart"/>
      <w:r w:rsidRPr="00DD3400">
        <w:rPr>
          <w:sz w:val="20"/>
          <w:szCs w:val="20"/>
        </w:rPr>
        <w:t>fraseável</w:t>
      </w:r>
      <w:proofErr w:type="spellEnd"/>
      <w:r w:rsidRPr="00DD3400">
        <w:rPr>
          <w:sz w:val="20"/>
          <w:szCs w:val="20"/>
        </w:rPr>
        <w:t>, mas também no estilo que ele próprio exprime escolhas particulares e solicita junto do leitor certas actividades mais do que outras.”</w:t>
      </w:r>
      <w:r w:rsidRPr="00DD3400">
        <w:rPr>
          <w:rStyle w:val="Refdenotaderodap"/>
          <w:sz w:val="20"/>
          <w:szCs w:val="20"/>
        </w:rPr>
        <w:footnoteReference w:id="17"/>
      </w:r>
    </w:p>
    <w:p w:rsidR="00DD3400" w:rsidRDefault="00DD3400" w:rsidP="004C7A44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 seja, </w:t>
      </w:r>
      <w:r w:rsidR="004C7A44" w:rsidRPr="009A39E2">
        <w:rPr>
          <w:sz w:val="24"/>
          <w:szCs w:val="24"/>
        </w:rPr>
        <w:t xml:space="preserve">no texto importa tanto a sua construção por alguém como a sua destinação a uma leitura. </w:t>
      </w:r>
    </w:p>
    <w:p w:rsidR="00DD3400" w:rsidRDefault="00DD3400" w:rsidP="00DD3400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 posição é muito importante porque demonstra que o recurso ao literário não se faz numa dimensão de</w:t>
      </w:r>
      <w:r w:rsidRPr="009A39E2">
        <w:rPr>
          <w:sz w:val="24"/>
          <w:szCs w:val="24"/>
        </w:rPr>
        <w:t xml:space="preserve"> instrumentaliza</w:t>
      </w:r>
      <w:r>
        <w:rPr>
          <w:sz w:val="24"/>
          <w:szCs w:val="24"/>
        </w:rPr>
        <w:t>ção</w:t>
      </w:r>
      <w:r w:rsidRPr="009A39E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por poder tratar </w:t>
      </w:r>
      <w:r w:rsidRPr="009A39E2">
        <w:rPr>
          <w:sz w:val="24"/>
          <w:szCs w:val="24"/>
        </w:rPr>
        <w:t>de uma forma mais atraente esta ou aquela perspectiva. Trata-se, antes</w:t>
      </w:r>
      <w:r w:rsidR="00617BED">
        <w:rPr>
          <w:sz w:val="24"/>
          <w:szCs w:val="24"/>
        </w:rPr>
        <w:t>,</w:t>
      </w:r>
      <w:r w:rsidRPr="009A39E2">
        <w:rPr>
          <w:sz w:val="24"/>
          <w:szCs w:val="24"/>
        </w:rPr>
        <w:t xml:space="preserve"> de reconhecer que alguns temas da vida humana só têm uma expressão correcta no uso literário da linguagem</w:t>
      </w:r>
      <w:r>
        <w:rPr>
          <w:sz w:val="24"/>
          <w:szCs w:val="24"/>
        </w:rPr>
        <w:t>,</w:t>
      </w:r>
      <w:r w:rsidRPr="009A39E2">
        <w:rPr>
          <w:sz w:val="24"/>
          <w:szCs w:val="24"/>
        </w:rPr>
        <w:t xml:space="preserve"> tanto pelo modo como este uso expressa essas temáticas, como também pelo processo que vão desencadear a quem lê</w:t>
      </w:r>
      <w:r>
        <w:rPr>
          <w:sz w:val="24"/>
          <w:szCs w:val="24"/>
        </w:rPr>
        <w:t xml:space="preserve">, </w:t>
      </w:r>
      <w:r w:rsidRPr="009A39E2">
        <w:rPr>
          <w:sz w:val="24"/>
          <w:szCs w:val="24"/>
        </w:rPr>
        <w:t>determinando um certo tipo de relação e de compreensão dos temas em causa.</w:t>
      </w:r>
      <w:r>
        <w:rPr>
          <w:sz w:val="24"/>
          <w:szCs w:val="24"/>
        </w:rPr>
        <w:t xml:space="preserve"> E se o conhecimento</w:t>
      </w:r>
      <w:r w:rsidRPr="009A39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moral não pode ser apenas acessível ao intelecto, porque as </w:t>
      </w:r>
      <w:r w:rsidRPr="009A39E2">
        <w:rPr>
          <w:sz w:val="24"/>
          <w:szCs w:val="24"/>
        </w:rPr>
        <w:t>emoções têm um valor cognitivo essencial para a perspectiva moral</w:t>
      </w:r>
      <w:r>
        <w:rPr>
          <w:sz w:val="24"/>
          <w:szCs w:val="24"/>
        </w:rPr>
        <w:t>, então, o modo como um texto mobiliza quem o lê na sua integralidade de intelecto e emoção é um factor determinante da sua adequação e da sua eficácia.</w:t>
      </w:r>
    </w:p>
    <w:p w:rsidR="00617BED" w:rsidRDefault="00617BED" w:rsidP="00210D65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Martha </w:t>
      </w:r>
      <w:proofErr w:type="spellStart"/>
      <w:r>
        <w:rPr>
          <w:sz w:val="24"/>
          <w:szCs w:val="24"/>
        </w:rPr>
        <w:t>Nussbaum</w:t>
      </w:r>
      <w:proofErr w:type="spellEnd"/>
      <w:r>
        <w:rPr>
          <w:sz w:val="24"/>
          <w:szCs w:val="24"/>
        </w:rPr>
        <w:t xml:space="preserve"> faz </w:t>
      </w:r>
      <w:r w:rsidR="00AE4733" w:rsidRPr="009A39E2">
        <w:rPr>
          <w:sz w:val="24"/>
          <w:szCs w:val="24"/>
        </w:rPr>
        <w:t>uma reflexão a partir da sua própria experiência académica para pôr em evidência, por um lado, a resistência do literário em relação ao questionamento filosófico dos textos literários e a</w:t>
      </w:r>
      <w:r>
        <w:rPr>
          <w:sz w:val="24"/>
          <w:szCs w:val="24"/>
        </w:rPr>
        <w:t xml:space="preserve"> recíproca</w:t>
      </w:r>
      <w:r w:rsidR="00AE4733" w:rsidRPr="009A39E2">
        <w:rPr>
          <w:sz w:val="24"/>
          <w:szCs w:val="24"/>
        </w:rPr>
        <w:t xml:space="preserve"> resistência do filosófico em relação à consideração do valor cognitivo e moral dos textos literários; por outro lado, </w:t>
      </w:r>
      <w:r>
        <w:rPr>
          <w:sz w:val="24"/>
          <w:szCs w:val="24"/>
        </w:rPr>
        <w:t xml:space="preserve">explica como a sua investigação sobre </w:t>
      </w:r>
      <w:r w:rsidR="00AE4733" w:rsidRPr="009A39E2">
        <w:rPr>
          <w:sz w:val="24"/>
          <w:szCs w:val="24"/>
        </w:rPr>
        <w:t xml:space="preserve">a antiguidade clássica </w:t>
      </w:r>
      <w:r w:rsidRPr="009A39E2">
        <w:rPr>
          <w:sz w:val="24"/>
          <w:szCs w:val="24"/>
        </w:rPr>
        <w:t>reforç</w:t>
      </w:r>
      <w:r>
        <w:rPr>
          <w:sz w:val="24"/>
          <w:szCs w:val="24"/>
        </w:rPr>
        <w:t>ou a sua</w:t>
      </w:r>
      <w:r w:rsidRPr="009A39E2">
        <w:rPr>
          <w:sz w:val="24"/>
          <w:szCs w:val="24"/>
        </w:rPr>
        <w:t xml:space="preserve"> convicção que </w:t>
      </w:r>
      <w:r w:rsidR="00AE4733" w:rsidRPr="009A39E2">
        <w:rPr>
          <w:sz w:val="24"/>
          <w:szCs w:val="24"/>
        </w:rPr>
        <w:t xml:space="preserve">o conhecimento moral era </w:t>
      </w:r>
      <w:r>
        <w:rPr>
          <w:sz w:val="24"/>
          <w:szCs w:val="24"/>
        </w:rPr>
        <w:t xml:space="preserve">bem </w:t>
      </w:r>
      <w:r w:rsidR="00AE4733" w:rsidRPr="009A39E2">
        <w:rPr>
          <w:sz w:val="24"/>
          <w:szCs w:val="24"/>
        </w:rPr>
        <w:t>veiculado também através dos textos literários</w:t>
      </w:r>
      <w:r>
        <w:rPr>
          <w:sz w:val="24"/>
          <w:szCs w:val="24"/>
        </w:rPr>
        <w:t xml:space="preserve">. Acrescentando: </w:t>
      </w:r>
    </w:p>
    <w:p w:rsidR="00AE4733" w:rsidRPr="00617BED" w:rsidRDefault="00AE4733" w:rsidP="00617BED">
      <w:pPr>
        <w:spacing w:before="120" w:after="120" w:line="240" w:lineRule="auto"/>
        <w:ind w:left="1416"/>
        <w:jc w:val="both"/>
        <w:rPr>
          <w:sz w:val="20"/>
          <w:szCs w:val="20"/>
        </w:rPr>
      </w:pPr>
      <w:r w:rsidRPr="009A39E2">
        <w:rPr>
          <w:sz w:val="24"/>
          <w:szCs w:val="24"/>
        </w:rPr>
        <w:t xml:space="preserve"> </w:t>
      </w:r>
      <w:r w:rsidRPr="00617BED">
        <w:rPr>
          <w:sz w:val="20"/>
          <w:szCs w:val="20"/>
        </w:rPr>
        <w:t>“</w:t>
      </w:r>
      <w:r w:rsidR="00617BED">
        <w:rPr>
          <w:sz w:val="20"/>
          <w:szCs w:val="20"/>
        </w:rPr>
        <w:t xml:space="preserve"> [</w:t>
      </w:r>
      <w:r w:rsidRPr="00617BED">
        <w:rPr>
          <w:sz w:val="20"/>
          <w:szCs w:val="20"/>
        </w:rPr>
        <w:t>que</w:t>
      </w:r>
      <w:r w:rsidR="00617BED">
        <w:rPr>
          <w:sz w:val="20"/>
          <w:szCs w:val="20"/>
        </w:rPr>
        <w:t>]</w:t>
      </w:r>
      <w:r w:rsidRPr="00617BED">
        <w:rPr>
          <w:sz w:val="20"/>
          <w:szCs w:val="20"/>
        </w:rPr>
        <w:t xml:space="preserve"> encontrava nos trágicos gregos um reconhecimento da importância ética da contingência, um sentido agudo do problema dos conflitos de deveres e uma sensibilidade à significação ética das paixões que encontrava muito mais raramente, </w:t>
      </w:r>
      <w:r w:rsidRPr="00617BED">
        <w:rPr>
          <w:sz w:val="20"/>
          <w:szCs w:val="20"/>
        </w:rPr>
        <w:lastRenderedPageBreak/>
        <w:t>ou mesmo não encontrava, no pensamento de filósofos reconhecidos quer antigos quer modernos”</w:t>
      </w:r>
      <w:r w:rsidR="00617BED">
        <w:rPr>
          <w:rStyle w:val="Refdenotaderodap"/>
          <w:sz w:val="20"/>
          <w:szCs w:val="20"/>
        </w:rPr>
        <w:footnoteReference w:id="18"/>
      </w:r>
      <w:r w:rsidRPr="00617BED">
        <w:rPr>
          <w:sz w:val="20"/>
          <w:szCs w:val="20"/>
        </w:rPr>
        <w:t xml:space="preserve"> </w:t>
      </w:r>
    </w:p>
    <w:p w:rsidR="00936417" w:rsidRDefault="00617BED" w:rsidP="00617BED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Deste modo, foi a</w:t>
      </w:r>
      <w:r w:rsidRPr="009A39E2">
        <w:rPr>
          <w:sz w:val="24"/>
          <w:szCs w:val="24"/>
        </w:rPr>
        <w:t xml:space="preserve"> sua investigação na Grécia antiga </w:t>
      </w:r>
      <w:r>
        <w:rPr>
          <w:sz w:val="24"/>
          <w:szCs w:val="24"/>
        </w:rPr>
        <w:t xml:space="preserve">que </w:t>
      </w:r>
      <w:r w:rsidR="00936417">
        <w:rPr>
          <w:sz w:val="24"/>
          <w:szCs w:val="24"/>
        </w:rPr>
        <w:t xml:space="preserve">a </w:t>
      </w:r>
      <w:r w:rsidRPr="009A39E2">
        <w:rPr>
          <w:sz w:val="24"/>
          <w:szCs w:val="24"/>
        </w:rPr>
        <w:t xml:space="preserve">leva à consolidação da sua experiência vivencial da literatura como fonte de reflexão e de conhecimento. </w:t>
      </w:r>
      <w:r>
        <w:rPr>
          <w:sz w:val="24"/>
          <w:szCs w:val="24"/>
        </w:rPr>
        <w:t>Segundo ela, p</w:t>
      </w:r>
      <w:r w:rsidRPr="009A39E2">
        <w:rPr>
          <w:sz w:val="24"/>
          <w:szCs w:val="24"/>
        </w:rPr>
        <w:t>ara os Gregos</w:t>
      </w:r>
      <w:r w:rsidR="00936417">
        <w:rPr>
          <w:sz w:val="24"/>
          <w:szCs w:val="24"/>
        </w:rPr>
        <w:t>,</w:t>
      </w:r>
      <w:r w:rsidRPr="009A39E2">
        <w:rPr>
          <w:sz w:val="24"/>
          <w:szCs w:val="24"/>
        </w:rPr>
        <w:t xml:space="preserve"> o</w:t>
      </w:r>
      <w:r>
        <w:rPr>
          <w:sz w:val="24"/>
          <w:szCs w:val="24"/>
        </w:rPr>
        <w:t>s</w:t>
      </w:r>
      <w:r w:rsidRPr="009A39E2">
        <w:rPr>
          <w:sz w:val="24"/>
          <w:szCs w:val="24"/>
        </w:rPr>
        <w:t xml:space="preserve"> tema</w:t>
      </w:r>
      <w:r>
        <w:rPr>
          <w:sz w:val="24"/>
          <w:szCs w:val="24"/>
        </w:rPr>
        <w:t>s</w:t>
      </w:r>
      <w:r w:rsidRPr="009A39E2">
        <w:rPr>
          <w:sz w:val="24"/>
          <w:szCs w:val="24"/>
        </w:rPr>
        <w:t xml:space="preserve"> </w:t>
      </w:r>
      <w:r w:rsidR="00936417">
        <w:rPr>
          <w:sz w:val="24"/>
          <w:szCs w:val="24"/>
        </w:rPr>
        <w:t xml:space="preserve">éticos </w:t>
      </w:r>
      <w:r w:rsidRPr="009A39E2">
        <w:rPr>
          <w:sz w:val="24"/>
          <w:szCs w:val="24"/>
        </w:rPr>
        <w:t>era</w:t>
      </w:r>
      <w:r>
        <w:rPr>
          <w:sz w:val="24"/>
          <w:szCs w:val="24"/>
        </w:rPr>
        <w:t>m</w:t>
      </w:r>
      <w:r w:rsidRPr="009A39E2">
        <w:rPr>
          <w:sz w:val="24"/>
          <w:szCs w:val="24"/>
        </w:rPr>
        <w:t xml:space="preserve"> comu</w:t>
      </w:r>
      <w:r>
        <w:rPr>
          <w:sz w:val="24"/>
          <w:szCs w:val="24"/>
        </w:rPr>
        <w:t>ns</w:t>
      </w:r>
      <w:r w:rsidRPr="009A39E2">
        <w:rPr>
          <w:sz w:val="24"/>
          <w:szCs w:val="24"/>
        </w:rPr>
        <w:t xml:space="preserve"> a filósofos e escritores (trágicos)</w:t>
      </w:r>
      <w:r>
        <w:rPr>
          <w:sz w:val="24"/>
          <w:szCs w:val="24"/>
        </w:rPr>
        <w:t xml:space="preserve"> porque ambos estavam preocupados com a questão de </w:t>
      </w:r>
      <w:r w:rsidRPr="00617BED">
        <w:rPr>
          <w:i/>
          <w:sz w:val="24"/>
          <w:szCs w:val="24"/>
        </w:rPr>
        <w:t>como devemos viver para sermos humanos</w:t>
      </w:r>
      <w:r>
        <w:rPr>
          <w:sz w:val="24"/>
          <w:szCs w:val="24"/>
        </w:rPr>
        <w:t xml:space="preserve"> e, nessa linha, chama a atenção para a função </w:t>
      </w:r>
      <w:r w:rsidR="00936417">
        <w:rPr>
          <w:sz w:val="24"/>
          <w:szCs w:val="24"/>
        </w:rPr>
        <w:t>de orientação da vida prática que o teatro possuía, estando longe de ser apenas um</w:t>
      </w:r>
      <w:r w:rsidRPr="009A39E2">
        <w:rPr>
          <w:sz w:val="24"/>
          <w:szCs w:val="24"/>
        </w:rPr>
        <w:t xml:space="preserve"> entretenimento</w:t>
      </w:r>
      <w:r w:rsidR="00936417">
        <w:rPr>
          <w:sz w:val="24"/>
          <w:szCs w:val="24"/>
        </w:rPr>
        <w:t>. Em seu entender, é neste quadro que se deve interpretar a posição de Platão contra os poetas e os poemas. Era necessário afastar a poesia porque ela era tomada como um modelo de vida correcta, tendo uma forte função de orientação da vida pessoal e colectiva.</w:t>
      </w:r>
    </w:p>
    <w:p w:rsidR="00295701" w:rsidRDefault="00936417" w:rsidP="0029570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para Martha </w:t>
      </w:r>
      <w:proofErr w:type="spellStart"/>
      <w:r>
        <w:rPr>
          <w:sz w:val="24"/>
          <w:szCs w:val="24"/>
        </w:rPr>
        <w:t>Nussbaum</w:t>
      </w:r>
      <w:proofErr w:type="spellEnd"/>
      <w:r>
        <w:rPr>
          <w:sz w:val="24"/>
          <w:szCs w:val="24"/>
        </w:rPr>
        <w:t xml:space="preserve"> há um empobrecimento das perspectivas éticas quando se têm em conta, apenas, textos teóricos. E a</w:t>
      </w:r>
      <w:r w:rsidR="00AE4733" w:rsidRPr="009A39E2">
        <w:rPr>
          <w:sz w:val="24"/>
          <w:szCs w:val="24"/>
        </w:rPr>
        <w:t xml:space="preserve"> seu ver, a não atenção ao literário para o conhecimento moral </w:t>
      </w:r>
      <w:r>
        <w:rPr>
          <w:sz w:val="24"/>
          <w:szCs w:val="24"/>
        </w:rPr>
        <w:t>assenta numa série de preconceitos epistemológicos e culturais que urge reconhecer e ultrapassar</w:t>
      </w:r>
      <w:r w:rsidR="00295701">
        <w:rPr>
          <w:sz w:val="24"/>
          <w:szCs w:val="24"/>
        </w:rPr>
        <w:t>, nomeadamente:</w:t>
      </w:r>
    </w:p>
    <w:p w:rsidR="00AE4733" w:rsidRPr="009A39E2" w:rsidRDefault="00295701" w:rsidP="00210D65">
      <w:pPr>
        <w:pStyle w:val="PargrafodaLista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E4733" w:rsidRPr="009A39E2">
        <w:rPr>
          <w:sz w:val="24"/>
          <w:szCs w:val="24"/>
        </w:rPr>
        <w:t xml:space="preserve"> fascinação da filosofia ocidental pelos métodos e pelo estilo das ciências tidos como única expressão do rigor e da verdade</w:t>
      </w:r>
      <w:r>
        <w:rPr>
          <w:sz w:val="24"/>
          <w:szCs w:val="24"/>
        </w:rPr>
        <w:t>.</w:t>
      </w:r>
    </w:p>
    <w:p w:rsidR="00295701" w:rsidRPr="00295701" w:rsidRDefault="00295701" w:rsidP="00295701">
      <w:pPr>
        <w:pStyle w:val="PargrafodaLista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295701">
        <w:rPr>
          <w:sz w:val="24"/>
          <w:szCs w:val="24"/>
        </w:rPr>
        <w:t xml:space="preserve"> domín</w:t>
      </w:r>
      <w:r>
        <w:rPr>
          <w:sz w:val="24"/>
          <w:szCs w:val="24"/>
        </w:rPr>
        <w:t>io</w:t>
      </w:r>
      <w:r w:rsidRPr="00295701">
        <w:rPr>
          <w:sz w:val="24"/>
          <w:szCs w:val="24"/>
        </w:rPr>
        <w:t xml:space="preserve"> de concepções éticas que apenas consideram uma exposição convencional dos temas éticos</w:t>
      </w:r>
      <w:r>
        <w:rPr>
          <w:sz w:val="24"/>
          <w:szCs w:val="24"/>
        </w:rPr>
        <w:t>.</w:t>
      </w:r>
    </w:p>
    <w:p w:rsidR="00AE4733" w:rsidRPr="009A39E2" w:rsidRDefault="00295701" w:rsidP="00210D65">
      <w:pPr>
        <w:pStyle w:val="PargrafodaLista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E4733" w:rsidRPr="009A39E2">
        <w:rPr>
          <w:sz w:val="24"/>
          <w:szCs w:val="24"/>
        </w:rPr>
        <w:t xml:space="preserve"> desconfiança </w:t>
      </w:r>
      <w:proofErr w:type="gramStart"/>
      <w:r w:rsidRPr="009A39E2">
        <w:rPr>
          <w:sz w:val="24"/>
          <w:szCs w:val="24"/>
        </w:rPr>
        <w:t>anglo saxónico</w:t>
      </w:r>
      <w:proofErr w:type="gramEnd"/>
      <w:r w:rsidR="00AE4733" w:rsidRPr="009A39E2">
        <w:rPr>
          <w:sz w:val="24"/>
          <w:szCs w:val="24"/>
        </w:rPr>
        <w:t xml:space="preserve"> em relação às emoções</w:t>
      </w:r>
      <w:r>
        <w:rPr>
          <w:sz w:val="24"/>
          <w:szCs w:val="24"/>
        </w:rPr>
        <w:t>.</w:t>
      </w:r>
    </w:p>
    <w:p w:rsidR="00AE4733" w:rsidRDefault="00295701" w:rsidP="00210D65">
      <w:pPr>
        <w:pStyle w:val="PargrafodaLista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E4733" w:rsidRPr="009A39E2">
        <w:rPr>
          <w:sz w:val="24"/>
          <w:szCs w:val="24"/>
        </w:rPr>
        <w:t xml:space="preserve"> profissionalização da filosofia e a sua concentração n</w:t>
      </w:r>
      <w:r w:rsidR="00A521E9">
        <w:rPr>
          <w:sz w:val="24"/>
          <w:szCs w:val="24"/>
        </w:rPr>
        <w:t>a</w:t>
      </w:r>
      <w:r w:rsidR="00AE4733" w:rsidRPr="009A39E2">
        <w:rPr>
          <w:sz w:val="24"/>
          <w:szCs w:val="24"/>
        </w:rPr>
        <w:t>s muralhas universitárias</w:t>
      </w:r>
      <w:r>
        <w:rPr>
          <w:sz w:val="24"/>
          <w:szCs w:val="24"/>
        </w:rPr>
        <w:t>.</w:t>
      </w:r>
    </w:p>
    <w:p w:rsidR="00295701" w:rsidRPr="00295701" w:rsidRDefault="00295701" w:rsidP="00295701">
      <w:pPr>
        <w:spacing w:before="120" w:after="120" w:line="240" w:lineRule="auto"/>
        <w:jc w:val="both"/>
        <w:rPr>
          <w:b/>
          <w:sz w:val="24"/>
          <w:szCs w:val="24"/>
        </w:rPr>
      </w:pPr>
    </w:p>
    <w:p w:rsidR="00295701" w:rsidRDefault="00295701" w:rsidP="00295701">
      <w:pPr>
        <w:spacing w:before="120" w:after="120" w:line="240" w:lineRule="auto"/>
        <w:jc w:val="center"/>
        <w:rPr>
          <w:b/>
          <w:sz w:val="24"/>
          <w:szCs w:val="24"/>
        </w:rPr>
      </w:pPr>
      <w:r w:rsidRPr="00295701">
        <w:rPr>
          <w:b/>
          <w:sz w:val="24"/>
          <w:szCs w:val="24"/>
        </w:rPr>
        <w:t>Duas notas finais</w:t>
      </w:r>
    </w:p>
    <w:p w:rsidR="0073498A" w:rsidRDefault="0073498A" w:rsidP="00295701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CF1EB1" w:rsidRDefault="0073498A" w:rsidP="00210D65">
      <w:pPr>
        <w:spacing w:before="120" w:after="120" w:line="240" w:lineRule="auto"/>
        <w:jc w:val="both"/>
        <w:rPr>
          <w:sz w:val="24"/>
          <w:szCs w:val="24"/>
        </w:rPr>
      </w:pPr>
      <w:r w:rsidRPr="0073498A">
        <w:rPr>
          <w:sz w:val="24"/>
          <w:szCs w:val="24"/>
        </w:rPr>
        <w:t xml:space="preserve">No final da análise destes dois exemplos de </w:t>
      </w:r>
      <w:r>
        <w:rPr>
          <w:sz w:val="24"/>
          <w:szCs w:val="24"/>
        </w:rPr>
        <w:t>F</w:t>
      </w:r>
      <w:r w:rsidRPr="0073498A">
        <w:rPr>
          <w:sz w:val="24"/>
          <w:szCs w:val="24"/>
        </w:rPr>
        <w:t xml:space="preserve">ilosofias </w:t>
      </w:r>
      <w:r>
        <w:rPr>
          <w:sz w:val="24"/>
          <w:szCs w:val="24"/>
        </w:rPr>
        <w:t xml:space="preserve">contemporâneas que fazem apelo à Literatura no contexto de desenvolvimento da sua prática, gostaria de relevar </w:t>
      </w:r>
      <w:r w:rsidR="0005050C">
        <w:rPr>
          <w:sz w:val="24"/>
          <w:szCs w:val="24"/>
        </w:rPr>
        <w:t>o</w:t>
      </w:r>
      <w:r>
        <w:rPr>
          <w:sz w:val="24"/>
          <w:szCs w:val="24"/>
        </w:rPr>
        <w:t xml:space="preserve"> aspecto que me parece ter uma importância</w:t>
      </w:r>
      <w:r w:rsidR="00CF1EB1">
        <w:rPr>
          <w:sz w:val="24"/>
          <w:szCs w:val="24"/>
        </w:rPr>
        <w:t xml:space="preserve"> mais </w:t>
      </w:r>
      <w:r>
        <w:rPr>
          <w:sz w:val="24"/>
          <w:szCs w:val="24"/>
        </w:rPr>
        <w:t>significativa</w:t>
      </w:r>
      <w:r w:rsidR="00CF1EB1">
        <w:rPr>
          <w:sz w:val="24"/>
          <w:szCs w:val="24"/>
        </w:rPr>
        <w:t>.</w:t>
      </w:r>
    </w:p>
    <w:p w:rsidR="001175E8" w:rsidRDefault="001175E8" w:rsidP="00210D65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Apesar das imensas diferenças que separam Paul Ricoeur e Martha </w:t>
      </w:r>
      <w:proofErr w:type="spellStart"/>
      <w:r>
        <w:rPr>
          <w:sz w:val="24"/>
          <w:szCs w:val="24"/>
        </w:rPr>
        <w:t>Nussbaum</w:t>
      </w:r>
      <w:proofErr w:type="spellEnd"/>
      <w:r>
        <w:rPr>
          <w:sz w:val="24"/>
          <w:szCs w:val="24"/>
        </w:rPr>
        <w:t xml:space="preserve"> na abordagem do tema, ambos denunciam as limitações da linguagem filosófica ou do uso filosófico da linguagem para dar conta da riqueza da vida e do viver, ao mesmo tempo que realçam o pendor da Filosofia para a univocidade e para a determinação, reconhecendo no uso literário da linguagem – que exibe, mostra ou encena – a capacidade de deixar maior liberdade a quem lê de se posicionar pessoalmente perante o que está em causa, ou, como diz Ricoeur, de </w:t>
      </w:r>
      <w:proofErr w:type="spellStart"/>
      <w:r w:rsidRPr="001175E8">
        <w:rPr>
          <w:i/>
          <w:sz w:val="24"/>
          <w:szCs w:val="24"/>
        </w:rPr>
        <w:t>refigurar</w:t>
      </w:r>
      <w:proofErr w:type="spellEnd"/>
      <w:r>
        <w:rPr>
          <w:sz w:val="24"/>
          <w:szCs w:val="24"/>
        </w:rPr>
        <w:t xml:space="preserve"> a sua vida perante o texto, dando-lhe uma nova orientação.</w:t>
      </w:r>
    </w:p>
    <w:p w:rsidR="00AB1745" w:rsidRPr="009A39E2" w:rsidRDefault="0005050C" w:rsidP="0005050C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outras palavras, no fundo, o que está em jogo no uso literário da linguagem é sempre a questão da liberdade, quer na expressão quer na interpretação – liberdade de expressar o ser da realidade na sua imensa complexidade e liberdade de habitar essa complexidade a partir de si mesmo e da sua particularidade.</w:t>
      </w:r>
      <w:r w:rsidR="001175E8">
        <w:rPr>
          <w:sz w:val="24"/>
          <w:szCs w:val="24"/>
        </w:rPr>
        <w:t xml:space="preserve"> </w:t>
      </w:r>
    </w:p>
    <w:sectPr w:rsidR="00AB1745" w:rsidRPr="009A39E2" w:rsidSect="000B229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F3" w:rsidRDefault="001E3AF3" w:rsidP="00B74B8B">
      <w:pPr>
        <w:spacing w:after="0" w:line="240" w:lineRule="auto"/>
      </w:pPr>
      <w:r>
        <w:separator/>
      </w:r>
    </w:p>
  </w:endnote>
  <w:endnote w:type="continuationSeparator" w:id="0">
    <w:p w:rsidR="001E3AF3" w:rsidRDefault="001E3AF3" w:rsidP="00B7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F3" w:rsidRDefault="001E3AF3" w:rsidP="00B74B8B">
      <w:pPr>
        <w:spacing w:after="0" w:line="240" w:lineRule="auto"/>
      </w:pPr>
      <w:r>
        <w:separator/>
      </w:r>
    </w:p>
  </w:footnote>
  <w:footnote w:type="continuationSeparator" w:id="0">
    <w:p w:rsidR="001E3AF3" w:rsidRDefault="001E3AF3" w:rsidP="00B74B8B">
      <w:pPr>
        <w:spacing w:after="0" w:line="240" w:lineRule="auto"/>
      </w:pPr>
      <w:r>
        <w:continuationSeparator/>
      </w:r>
    </w:p>
  </w:footnote>
  <w:footnote w:id="1">
    <w:p w:rsidR="001175E8" w:rsidRPr="00B74B8B" w:rsidRDefault="001175E8" w:rsidP="00363C64">
      <w:pPr>
        <w:spacing w:after="0" w:line="240" w:lineRule="auto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 w:rsidRPr="00B74B8B">
        <w:rPr>
          <w:lang w:val="en-US"/>
        </w:rPr>
        <w:t xml:space="preserve"> </w:t>
      </w:r>
      <w:proofErr w:type="spellStart"/>
      <w:r w:rsidRPr="00B74B8B">
        <w:rPr>
          <w:sz w:val="18"/>
          <w:szCs w:val="18"/>
          <w:lang w:val="en-US"/>
        </w:rPr>
        <w:t>Texto</w:t>
      </w:r>
      <w:proofErr w:type="spellEnd"/>
      <w:r w:rsidRPr="00B74B8B">
        <w:rPr>
          <w:sz w:val="18"/>
          <w:szCs w:val="18"/>
          <w:lang w:val="en-US"/>
        </w:rPr>
        <w:t xml:space="preserve"> </w:t>
      </w:r>
      <w:proofErr w:type="spellStart"/>
      <w:r w:rsidRPr="00B74B8B">
        <w:rPr>
          <w:sz w:val="18"/>
          <w:szCs w:val="18"/>
          <w:lang w:val="en-US"/>
        </w:rPr>
        <w:t>citado</w:t>
      </w:r>
      <w:proofErr w:type="spellEnd"/>
      <w:r w:rsidRPr="00B74B8B">
        <w:rPr>
          <w:sz w:val="18"/>
          <w:szCs w:val="18"/>
          <w:lang w:val="en-US"/>
        </w:rPr>
        <w:t xml:space="preserve"> </w:t>
      </w:r>
      <w:proofErr w:type="spellStart"/>
      <w:r w:rsidRPr="00B74B8B">
        <w:rPr>
          <w:sz w:val="18"/>
          <w:szCs w:val="18"/>
          <w:lang w:val="en-US"/>
        </w:rPr>
        <w:t>por</w:t>
      </w:r>
      <w:proofErr w:type="spellEnd"/>
      <w:r w:rsidRPr="00B74B8B">
        <w:rPr>
          <w:sz w:val="18"/>
          <w:szCs w:val="18"/>
          <w:lang w:val="en-US"/>
        </w:rPr>
        <w:t xml:space="preserve"> Marta C. Nussbaum, </w:t>
      </w:r>
      <w:proofErr w:type="gramStart"/>
      <w:r w:rsidRPr="00B74B8B">
        <w:rPr>
          <w:i/>
          <w:sz w:val="18"/>
          <w:szCs w:val="18"/>
          <w:lang w:val="en-US"/>
        </w:rPr>
        <w:t>Love' s</w:t>
      </w:r>
      <w:proofErr w:type="gramEnd"/>
      <w:r w:rsidRPr="00B74B8B">
        <w:rPr>
          <w:i/>
          <w:sz w:val="18"/>
          <w:szCs w:val="18"/>
          <w:lang w:val="en-US"/>
        </w:rPr>
        <w:t xml:space="preserve"> Knowledge – Essays on Philosophy and Literature</w:t>
      </w:r>
      <w:r w:rsidRPr="00B74B8B">
        <w:rPr>
          <w:sz w:val="18"/>
          <w:szCs w:val="18"/>
          <w:lang w:val="en-US"/>
        </w:rPr>
        <w:t xml:space="preserve"> (1991). </w:t>
      </w:r>
      <w:r w:rsidRPr="00B74B8B">
        <w:rPr>
          <w:sz w:val="18"/>
          <w:szCs w:val="18"/>
        </w:rPr>
        <w:t xml:space="preserve">Versão francesa, Paris, </w:t>
      </w:r>
      <w:proofErr w:type="spellStart"/>
      <w:r w:rsidRPr="00B74B8B">
        <w:rPr>
          <w:sz w:val="18"/>
          <w:szCs w:val="18"/>
        </w:rPr>
        <w:t>Cerf</w:t>
      </w:r>
      <w:proofErr w:type="spellEnd"/>
      <w:r w:rsidRPr="00B74B8B">
        <w:rPr>
          <w:sz w:val="18"/>
          <w:szCs w:val="18"/>
        </w:rPr>
        <w:t>, 2010, p. 10.</w:t>
      </w:r>
    </w:p>
  </w:footnote>
  <w:footnote w:id="2">
    <w:p w:rsidR="001175E8" w:rsidRDefault="001175E8">
      <w:pPr>
        <w:pStyle w:val="Textodenotaderodap"/>
      </w:pPr>
      <w:r>
        <w:rPr>
          <w:rStyle w:val="Refdenotaderodap"/>
        </w:rPr>
        <w:footnoteRef/>
      </w:r>
      <w:r>
        <w:t xml:space="preserve"> Cf., </w:t>
      </w:r>
      <w:r w:rsidRPr="00363C64">
        <w:rPr>
          <w:i/>
        </w:rPr>
        <w:t>Os géneros literários</w:t>
      </w:r>
      <w:r>
        <w:t xml:space="preserve"> (versão portuguesa), Lisboa, edições 70, 1981.</w:t>
      </w:r>
    </w:p>
  </w:footnote>
  <w:footnote w:id="3">
    <w:p w:rsidR="001175E8" w:rsidRPr="0073498A" w:rsidRDefault="001175E8" w:rsidP="00DF0701">
      <w:pPr>
        <w:jc w:val="both"/>
        <w:rPr>
          <w:sz w:val="20"/>
          <w:szCs w:val="20"/>
          <w:lang w:val="fr-FR"/>
        </w:rPr>
      </w:pPr>
      <w:r w:rsidRPr="00DF0701">
        <w:rPr>
          <w:rStyle w:val="Refdenotaderodap"/>
          <w:sz w:val="20"/>
          <w:szCs w:val="20"/>
        </w:rPr>
        <w:footnoteRef/>
      </w:r>
      <w:r w:rsidRPr="00DF0701">
        <w:rPr>
          <w:sz w:val="20"/>
          <w:szCs w:val="20"/>
        </w:rPr>
        <w:t xml:space="preserve"> </w:t>
      </w:r>
      <w:proofErr w:type="spellStart"/>
      <w:r w:rsidRPr="00DF0701">
        <w:rPr>
          <w:sz w:val="20"/>
          <w:szCs w:val="20"/>
        </w:rPr>
        <w:t>Oswaldo</w:t>
      </w:r>
      <w:proofErr w:type="spellEnd"/>
      <w:r w:rsidRPr="00DF0701">
        <w:rPr>
          <w:sz w:val="20"/>
          <w:szCs w:val="20"/>
        </w:rPr>
        <w:t xml:space="preserve"> </w:t>
      </w:r>
      <w:proofErr w:type="spellStart"/>
      <w:r w:rsidRPr="00DF0701">
        <w:rPr>
          <w:sz w:val="20"/>
          <w:szCs w:val="20"/>
        </w:rPr>
        <w:t>Market</w:t>
      </w:r>
      <w:proofErr w:type="spellEnd"/>
      <w:r w:rsidRPr="00DF0701">
        <w:rPr>
          <w:sz w:val="20"/>
          <w:szCs w:val="20"/>
        </w:rPr>
        <w:t>, “</w:t>
      </w:r>
      <w:proofErr w:type="spellStart"/>
      <w:r w:rsidRPr="00DF0701">
        <w:rPr>
          <w:sz w:val="20"/>
          <w:szCs w:val="20"/>
        </w:rPr>
        <w:t>La</w:t>
      </w:r>
      <w:proofErr w:type="spellEnd"/>
      <w:r w:rsidRPr="00DF0701">
        <w:rPr>
          <w:sz w:val="20"/>
          <w:szCs w:val="20"/>
        </w:rPr>
        <w:t xml:space="preserve"> </w:t>
      </w:r>
      <w:proofErr w:type="spellStart"/>
      <w:r w:rsidRPr="00DF0701">
        <w:rPr>
          <w:sz w:val="20"/>
          <w:szCs w:val="20"/>
        </w:rPr>
        <w:t>formación</w:t>
      </w:r>
      <w:proofErr w:type="spellEnd"/>
      <w:r w:rsidRPr="00DF0701">
        <w:rPr>
          <w:sz w:val="20"/>
          <w:szCs w:val="20"/>
        </w:rPr>
        <w:t xml:space="preserve"> </w:t>
      </w:r>
      <w:proofErr w:type="spellStart"/>
      <w:r w:rsidRPr="00DF0701">
        <w:rPr>
          <w:sz w:val="20"/>
          <w:szCs w:val="20"/>
        </w:rPr>
        <w:t>del</w:t>
      </w:r>
      <w:proofErr w:type="spellEnd"/>
      <w:r w:rsidRPr="00DF0701">
        <w:rPr>
          <w:sz w:val="20"/>
          <w:szCs w:val="20"/>
        </w:rPr>
        <w:t xml:space="preserve"> </w:t>
      </w:r>
      <w:proofErr w:type="spellStart"/>
      <w:r w:rsidRPr="00DF0701">
        <w:rPr>
          <w:sz w:val="20"/>
          <w:szCs w:val="20"/>
        </w:rPr>
        <w:t>lenguaje</w:t>
      </w:r>
      <w:proofErr w:type="spellEnd"/>
      <w:r w:rsidRPr="00DF0701">
        <w:rPr>
          <w:sz w:val="20"/>
          <w:szCs w:val="20"/>
        </w:rPr>
        <w:t xml:space="preserve"> filosófico </w:t>
      </w:r>
      <w:proofErr w:type="spellStart"/>
      <w:r w:rsidRPr="00DF0701">
        <w:rPr>
          <w:sz w:val="20"/>
          <w:szCs w:val="20"/>
        </w:rPr>
        <w:t>en</w:t>
      </w:r>
      <w:proofErr w:type="spellEnd"/>
      <w:r w:rsidRPr="00DF0701">
        <w:rPr>
          <w:sz w:val="20"/>
          <w:szCs w:val="20"/>
        </w:rPr>
        <w:t xml:space="preserve"> </w:t>
      </w:r>
      <w:proofErr w:type="spellStart"/>
      <w:r w:rsidRPr="00DF0701">
        <w:rPr>
          <w:sz w:val="20"/>
          <w:szCs w:val="20"/>
        </w:rPr>
        <w:t>Grecia</w:t>
      </w:r>
      <w:proofErr w:type="spellEnd"/>
      <w:r w:rsidRPr="00DF0701">
        <w:rPr>
          <w:sz w:val="20"/>
          <w:szCs w:val="20"/>
        </w:rPr>
        <w:t xml:space="preserve">“, Cadernos de Filosofia (Lisboa, Instituto de Filosofia da Linguagem da F.C.S.H. da </w:t>
      </w:r>
      <w:proofErr w:type="spellStart"/>
      <w:r w:rsidRPr="00DF0701">
        <w:rPr>
          <w:sz w:val="20"/>
          <w:szCs w:val="20"/>
        </w:rPr>
        <w:t>Univ</w:t>
      </w:r>
      <w:proofErr w:type="spellEnd"/>
      <w:r w:rsidRPr="00DF070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73498A">
        <w:rPr>
          <w:sz w:val="20"/>
          <w:szCs w:val="20"/>
          <w:lang w:val="fr-FR"/>
        </w:rPr>
        <w:t>Nova de Lisboa), n. 9/10, 2002.</w:t>
      </w:r>
    </w:p>
  </w:footnote>
  <w:footnote w:id="4">
    <w:p w:rsidR="001175E8" w:rsidRPr="00CD536C" w:rsidRDefault="001175E8" w:rsidP="00CD536C">
      <w:pPr>
        <w:pStyle w:val="Textodenotaderodap"/>
        <w:rPr>
          <w:lang w:val="fr-FR"/>
        </w:rPr>
      </w:pPr>
      <w:r>
        <w:rPr>
          <w:rStyle w:val="Refdenotaderodap"/>
        </w:rPr>
        <w:footnoteRef/>
      </w:r>
      <w:r w:rsidRPr="00CD536C">
        <w:rPr>
          <w:lang w:val="fr-FR"/>
        </w:rPr>
        <w:t xml:space="preserve"> </w:t>
      </w:r>
      <w:r w:rsidRPr="00CD536C">
        <w:rPr>
          <w:i/>
          <w:lang w:val="fr-FR"/>
        </w:rPr>
        <w:t>Le partage des voix</w:t>
      </w:r>
      <w:r w:rsidRPr="00CD536C">
        <w:rPr>
          <w:lang w:val="fr-FR"/>
        </w:rPr>
        <w:t>, Paris,</w:t>
      </w:r>
      <w:r>
        <w:rPr>
          <w:lang w:val="fr-FR"/>
        </w:rPr>
        <w:t xml:space="preserve"> Galilée, 1982,  nota 51, pp. 72-73.</w:t>
      </w:r>
    </w:p>
  </w:footnote>
  <w:footnote w:id="5">
    <w:p w:rsidR="001175E8" w:rsidRPr="00ED5A1B" w:rsidRDefault="001175E8">
      <w:pPr>
        <w:pStyle w:val="Textodenotaderodap"/>
        <w:rPr>
          <w:lang w:val="es-ES_tradnl"/>
        </w:rPr>
      </w:pPr>
      <w:r>
        <w:rPr>
          <w:rStyle w:val="Refdenotaderodap"/>
        </w:rPr>
        <w:footnoteRef/>
      </w:r>
      <w:r w:rsidRPr="00ED5A1B">
        <w:rPr>
          <w:lang w:val="es-ES_tradnl"/>
        </w:rPr>
        <w:t xml:space="preserve"> 387b</w:t>
      </w:r>
    </w:p>
  </w:footnote>
  <w:footnote w:id="6">
    <w:p w:rsidR="001175E8" w:rsidRPr="00D65324" w:rsidRDefault="001175E8">
      <w:pPr>
        <w:pStyle w:val="Textodenotaderodap"/>
        <w:rPr>
          <w:lang w:val="es-ES_tradnl"/>
        </w:rPr>
      </w:pPr>
      <w:r>
        <w:rPr>
          <w:rStyle w:val="Refdenotaderodap"/>
        </w:rPr>
        <w:footnoteRef/>
      </w:r>
      <w:r w:rsidRPr="00D65324">
        <w:rPr>
          <w:lang w:val="es-ES_tradnl"/>
        </w:rPr>
        <w:t xml:space="preserve"> </w:t>
      </w:r>
      <w:r w:rsidRPr="00D65324">
        <w:rPr>
          <w:i/>
          <w:lang w:val="es-ES_tradnl"/>
        </w:rPr>
        <w:t>Filosofía y Poesía</w:t>
      </w:r>
      <w:r w:rsidRPr="00D65324">
        <w:rPr>
          <w:lang w:val="es-ES_tradnl"/>
        </w:rPr>
        <w:t>,  México, FCE,</w:t>
      </w:r>
      <w:r>
        <w:rPr>
          <w:lang w:val="es-ES_tradnl"/>
        </w:rPr>
        <w:t xml:space="preserve"> 1987(1939), p. 33.</w:t>
      </w:r>
    </w:p>
  </w:footnote>
  <w:footnote w:id="7">
    <w:p w:rsidR="001175E8" w:rsidRPr="009847CD" w:rsidRDefault="001175E8">
      <w:pPr>
        <w:pStyle w:val="Textodenotaderodap"/>
        <w:rPr>
          <w:lang w:val="fr-FR"/>
        </w:rPr>
      </w:pPr>
      <w:r>
        <w:rPr>
          <w:rStyle w:val="Refdenotaderodap"/>
        </w:rPr>
        <w:footnoteRef/>
      </w:r>
      <w:r w:rsidRPr="009847CD">
        <w:rPr>
          <w:lang w:val="fr-FR"/>
        </w:rPr>
        <w:t xml:space="preserve"> </w:t>
      </w:r>
      <w:r w:rsidRPr="009847CD">
        <w:rPr>
          <w:i/>
          <w:lang w:val="fr-FR"/>
        </w:rPr>
        <w:t>À quoi pense la littérature,</w:t>
      </w:r>
      <w:r>
        <w:rPr>
          <w:i/>
          <w:lang w:val="fr-FR"/>
        </w:rPr>
        <w:t xml:space="preserve"> </w:t>
      </w:r>
      <w:r>
        <w:rPr>
          <w:lang w:val="fr-FR"/>
        </w:rPr>
        <w:t>Paris, PUF, 1990.</w:t>
      </w:r>
    </w:p>
  </w:footnote>
  <w:footnote w:id="8">
    <w:p w:rsidR="001175E8" w:rsidRPr="00422714" w:rsidRDefault="001175E8" w:rsidP="00422714">
      <w:pPr>
        <w:pStyle w:val="Textodenotaderodap"/>
        <w:jc w:val="both"/>
        <w:rPr>
          <w:lang w:val="es-ES_tradnl"/>
        </w:rPr>
      </w:pPr>
      <w:r w:rsidRPr="00DF0701">
        <w:rPr>
          <w:rStyle w:val="Refdenotaderodap"/>
        </w:rPr>
        <w:footnoteRef/>
      </w:r>
      <w:r w:rsidRPr="00DF0701">
        <w:t xml:space="preserve">Vou servir-me para </w:t>
      </w:r>
      <w:r>
        <w:t>toda a</w:t>
      </w:r>
      <w:r w:rsidRPr="00DF0701">
        <w:t xml:space="preserve"> análise</w:t>
      </w:r>
      <w:r>
        <w:t xml:space="preserve"> que se segue</w:t>
      </w:r>
      <w:r w:rsidRPr="00DF0701">
        <w:t xml:space="preserve">, sobretudo, </w:t>
      </w:r>
      <w:proofErr w:type="gramStart"/>
      <w:r w:rsidRPr="00DF0701">
        <w:t>de</w:t>
      </w:r>
      <w:proofErr w:type="gramEnd"/>
      <w:r w:rsidRPr="00DF0701">
        <w:t xml:space="preserve">: W </w:t>
      </w:r>
      <w:proofErr w:type="spellStart"/>
      <w:r w:rsidRPr="00DF0701">
        <w:t>Dilthey</w:t>
      </w:r>
      <w:proofErr w:type="spellEnd"/>
      <w:r w:rsidRPr="00DF0701">
        <w:t xml:space="preserve">, Die </w:t>
      </w:r>
      <w:proofErr w:type="spellStart"/>
      <w:r w:rsidRPr="00DF0701">
        <w:t>Entstehung</w:t>
      </w:r>
      <w:proofErr w:type="spellEnd"/>
      <w:r w:rsidRPr="00DF0701">
        <w:t xml:space="preserve"> der </w:t>
      </w:r>
      <w:proofErr w:type="spellStart"/>
      <w:r w:rsidRPr="00DF0701">
        <w:t>Hermeneutik</w:t>
      </w:r>
      <w:proofErr w:type="spellEnd"/>
      <w:r w:rsidRPr="00DF0701">
        <w:t xml:space="preserve">. Tr. </w:t>
      </w:r>
      <w:proofErr w:type="spellStart"/>
      <w:r w:rsidRPr="00DF0701">
        <w:t>es</w:t>
      </w:r>
      <w:proofErr w:type="spellEnd"/>
      <w:r w:rsidRPr="00DF0701">
        <w:t xml:space="preserve">. “El surgimento de </w:t>
      </w:r>
      <w:proofErr w:type="spellStart"/>
      <w:r w:rsidRPr="00DF0701">
        <w:t>la</w:t>
      </w:r>
      <w:proofErr w:type="spellEnd"/>
      <w:r w:rsidRPr="00DF0701">
        <w:t xml:space="preserve"> </w:t>
      </w:r>
      <w:proofErr w:type="spellStart"/>
      <w:r w:rsidRPr="00DF0701">
        <w:t>Hermenéutica</w:t>
      </w:r>
      <w:proofErr w:type="spellEnd"/>
      <w:r w:rsidRPr="00DF0701">
        <w:t xml:space="preserve">", </w:t>
      </w:r>
      <w:proofErr w:type="spellStart"/>
      <w:r w:rsidRPr="00DF0701">
        <w:t>in</w:t>
      </w:r>
      <w:proofErr w:type="spellEnd"/>
      <w:r w:rsidRPr="00DF0701">
        <w:t xml:space="preserve"> Dos escritos sobre </w:t>
      </w:r>
      <w:proofErr w:type="spellStart"/>
      <w:r w:rsidRPr="00DF0701">
        <w:t>hermenéutica</w:t>
      </w:r>
      <w:proofErr w:type="spellEnd"/>
      <w:r w:rsidRPr="00DF0701">
        <w:t xml:space="preserve">, Madrid, Istmo, 2000; Paul </w:t>
      </w:r>
      <w:proofErr w:type="spellStart"/>
      <w:r w:rsidRPr="00DF0701">
        <w:t>Ricœur</w:t>
      </w:r>
      <w:proofErr w:type="spellEnd"/>
      <w:r w:rsidRPr="00DF0701">
        <w:t xml:space="preserve">, nomeadamente, os recolhidos em </w:t>
      </w:r>
      <w:proofErr w:type="spellStart"/>
      <w:r w:rsidRPr="00DF0701">
        <w:rPr>
          <w:i/>
        </w:rPr>
        <w:t>Du</w:t>
      </w:r>
      <w:proofErr w:type="spellEnd"/>
      <w:r w:rsidRPr="00DF0701">
        <w:rPr>
          <w:i/>
        </w:rPr>
        <w:t xml:space="preserve"> </w:t>
      </w:r>
      <w:proofErr w:type="spellStart"/>
      <w:r w:rsidRPr="00DF0701">
        <w:rPr>
          <w:i/>
        </w:rPr>
        <w:t>texte</w:t>
      </w:r>
      <w:proofErr w:type="spellEnd"/>
      <w:r w:rsidRPr="00DF0701">
        <w:rPr>
          <w:i/>
        </w:rPr>
        <w:t xml:space="preserve"> à </w:t>
      </w:r>
      <w:proofErr w:type="spellStart"/>
      <w:r w:rsidRPr="00DF0701">
        <w:rPr>
          <w:i/>
        </w:rPr>
        <w:t>l’action</w:t>
      </w:r>
      <w:proofErr w:type="spellEnd"/>
      <w:r w:rsidRPr="00DF0701">
        <w:t>, Paris PUF, 1989;</w:t>
      </w:r>
      <w:r w:rsidRPr="00B573BA">
        <w:t> </w:t>
      </w:r>
      <w:r w:rsidRPr="00ED5A1B">
        <w:t xml:space="preserve">M Heidegger: “ A Origem da Obra de Arte” – versão portuguesa: </w:t>
      </w:r>
      <w:r w:rsidRPr="00ED5A1B">
        <w:rPr>
          <w:i/>
        </w:rPr>
        <w:t>Caminhos de Floresta</w:t>
      </w:r>
      <w:r w:rsidRPr="00ED5A1B">
        <w:t xml:space="preserve">, Lisboa, FCG, 2002, pp. </w:t>
      </w:r>
      <w:r w:rsidRPr="00DF0701">
        <w:t>7-94</w:t>
      </w:r>
      <w:r>
        <w:t>;</w:t>
      </w:r>
      <w:r w:rsidRPr="00DF0701">
        <w:t xml:space="preserve"> </w:t>
      </w:r>
      <w:r w:rsidRPr="00ED5A1B">
        <w:t>“</w:t>
      </w:r>
      <w:proofErr w:type="spellStart"/>
      <w:r w:rsidRPr="00ED5A1B">
        <w:t>Holderlin</w:t>
      </w:r>
      <w:proofErr w:type="spellEnd"/>
      <w:r w:rsidRPr="00ED5A1B">
        <w:t xml:space="preserve"> e a essência da poesia”, </w:t>
      </w:r>
      <w:r w:rsidRPr="00ED5A1B">
        <w:rPr>
          <w:i/>
        </w:rPr>
        <w:t>Filosofia</w:t>
      </w:r>
      <w:r w:rsidRPr="00ED5A1B">
        <w:t xml:space="preserve">, nºs ½(III), 1989, p.. </w:t>
      </w:r>
      <w:r w:rsidRPr="00422714">
        <w:rPr>
          <w:lang w:val="en-US"/>
        </w:rPr>
        <w:t>49-61</w:t>
      </w:r>
      <w:r>
        <w:rPr>
          <w:lang w:val="en-US"/>
        </w:rPr>
        <w:t xml:space="preserve">; Hans-Georg </w:t>
      </w:r>
      <w:proofErr w:type="spellStart"/>
      <w:r>
        <w:rPr>
          <w:lang w:val="en-US"/>
        </w:rPr>
        <w:t>Gadamer</w:t>
      </w:r>
      <w:proofErr w:type="spellEnd"/>
      <w:r>
        <w:rPr>
          <w:lang w:val="en-US"/>
        </w:rPr>
        <w:t>,</w:t>
      </w:r>
      <w:r w:rsidRPr="00422714">
        <w:rPr>
          <w:lang w:val="en-US"/>
        </w:rPr>
        <w:t xml:space="preserve"> </w:t>
      </w:r>
      <w:proofErr w:type="spellStart"/>
      <w:r w:rsidRPr="00422714">
        <w:rPr>
          <w:lang w:val="en-US"/>
        </w:rPr>
        <w:t>Wahrheit</w:t>
      </w:r>
      <w:proofErr w:type="spellEnd"/>
      <w:r w:rsidRPr="00422714">
        <w:rPr>
          <w:lang w:val="en-US"/>
        </w:rPr>
        <w:t xml:space="preserve"> und </w:t>
      </w:r>
      <w:proofErr w:type="spellStart"/>
      <w:r w:rsidRPr="00422714">
        <w:rPr>
          <w:lang w:val="en-US"/>
        </w:rPr>
        <w:t>Methode</w:t>
      </w:r>
      <w:proofErr w:type="spellEnd"/>
      <w:r w:rsidRPr="00422714">
        <w:rPr>
          <w:lang w:val="en-US"/>
        </w:rPr>
        <w:t xml:space="preserve">. </w:t>
      </w:r>
      <w:proofErr w:type="spellStart"/>
      <w:proofErr w:type="gramStart"/>
      <w:r w:rsidRPr="00422714">
        <w:rPr>
          <w:lang w:val="en-US"/>
        </w:rPr>
        <w:t>Grundzüge</w:t>
      </w:r>
      <w:proofErr w:type="spellEnd"/>
      <w:r w:rsidRPr="00422714">
        <w:rPr>
          <w:lang w:val="en-US"/>
        </w:rPr>
        <w:t xml:space="preserve"> </w:t>
      </w:r>
      <w:proofErr w:type="spellStart"/>
      <w:r w:rsidRPr="00422714">
        <w:rPr>
          <w:lang w:val="en-US"/>
        </w:rPr>
        <w:t>einer</w:t>
      </w:r>
      <w:proofErr w:type="spellEnd"/>
      <w:r w:rsidRPr="00422714">
        <w:rPr>
          <w:lang w:val="en-US"/>
        </w:rPr>
        <w:t xml:space="preserve"> </w:t>
      </w:r>
      <w:proofErr w:type="spellStart"/>
      <w:r w:rsidRPr="00422714">
        <w:rPr>
          <w:lang w:val="en-US"/>
        </w:rPr>
        <w:t>philosophischen</w:t>
      </w:r>
      <w:proofErr w:type="spellEnd"/>
      <w:r w:rsidRPr="00422714">
        <w:rPr>
          <w:lang w:val="en-US"/>
        </w:rPr>
        <w:t xml:space="preserve"> </w:t>
      </w:r>
      <w:proofErr w:type="spellStart"/>
      <w:r w:rsidRPr="00422714">
        <w:rPr>
          <w:lang w:val="en-US"/>
        </w:rPr>
        <w:t>Hermeneutik</w:t>
      </w:r>
      <w:proofErr w:type="spellEnd"/>
      <w:r w:rsidRPr="00422714">
        <w:rPr>
          <w:lang w:val="en-US"/>
        </w:rPr>
        <w:t>.</w:t>
      </w:r>
      <w:proofErr w:type="gramEnd"/>
      <w:r w:rsidRPr="00422714">
        <w:rPr>
          <w:lang w:val="en-US"/>
        </w:rPr>
        <w:t xml:space="preserve"> </w:t>
      </w:r>
      <w:proofErr w:type="spellStart"/>
      <w:r w:rsidRPr="00422714">
        <w:rPr>
          <w:lang w:val="en-US"/>
        </w:rPr>
        <w:t>Tübingen</w:t>
      </w:r>
      <w:proofErr w:type="spellEnd"/>
      <w:r w:rsidRPr="00422714">
        <w:rPr>
          <w:lang w:val="en-US"/>
        </w:rPr>
        <w:t xml:space="preserve">, Mohr, 1960. </w:t>
      </w:r>
      <w:proofErr w:type="spellStart"/>
      <w:proofErr w:type="gramStart"/>
      <w:r w:rsidRPr="00422714">
        <w:rPr>
          <w:lang w:val="en-US"/>
        </w:rPr>
        <w:t>Wahrheit</w:t>
      </w:r>
      <w:proofErr w:type="spellEnd"/>
      <w:r w:rsidRPr="00422714">
        <w:rPr>
          <w:lang w:val="en-US"/>
        </w:rPr>
        <w:t xml:space="preserve"> und </w:t>
      </w:r>
      <w:proofErr w:type="spellStart"/>
      <w:r w:rsidRPr="00422714">
        <w:rPr>
          <w:lang w:val="en-US"/>
        </w:rPr>
        <w:t>Methode</w:t>
      </w:r>
      <w:proofErr w:type="spellEnd"/>
      <w:r w:rsidRPr="00422714">
        <w:rPr>
          <w:lang w:val="en-US"/>
        </w:rPr>
        <w:t>.</w:t>
      </w:r>
      <w:proofErr w:type="gramEnd"/>
      <w:r w:rsidRPr="00422714">
        <w:rPr>
          <w:lang w:val="en-US"/>
        </w:rPr>
        <w:t xml:space="preserve"> </w:t>
      </w:r>
      <w:proofErr w:type="spellStart"/>
      <w:r w:rsidRPr="00422714">
        <w:rPr>
          <w:lang w:val="en-US"/>
        </w:rPr>
        <w:t>Ergänzungen</w:t>
      </w:r>
      <w:proofErr w:type="spellEnd"/>
      <w:r w:rsidRPr="00422714">
        <w:rPr>
          <w:lang w:val="en-US"/>
        </w:rPr>
        <w:t xml:space="preserve">, Register. </w:t>
      </w:r>
      <w:r w:rsidRPr="00422714">
        <w:rPr>
          <w:lang w:val="es-ES_tradnl"/>
        </w:rPr>
        <w:t xml:space="preserve">In: </w:t>
      </w:r>
      <w:proofErr w:type="spellStart"/>
      <w:r w:rsidRPr="00422714">
        <w:rPr>
          <w:lang w:val="es-ES_tradnl"/>
        </w:rPr>
        <w:t>Hermeneutik</w:t>
      </w:r>
      <w:proofErr w:type="spellEnd"/>
      <w:r w:rsidRPr="00422714">
        <w:rPr>
          <w:lang w:val="es-ES_tradnl"/>
        </w:rPr>
        <w:t xml:space="preserve"> II, </w:t>
      </w:r>
      <w:proofErr w:type="spellStart"/>
      <w:r w:rsidRPr="00422714">
        <w:rPr>
          <w:lang w:val="es-ES_tradnl"/>
        </w:rPr>
        <w:t>Tübingen</w:t>
      </w:r>
      <w:proofErr w:type="spellEnd"/>
      <w:r w:rsidRPr="00422714">
        <w:rPr>
          <w:lang w:val="es-ES_tradnl"/>
        </w:rPr>
        <w:t xml:space="preserve">, </w:t>
      </w:r>
      <w:proofErr w:type="spellStart"/>
      <w:r w:rsidRPr="00422714">
        <w:rPr>
          <w:lang w:val="es-ES_tradnl"/>
        </w:rPr>
        <w:t>Mohr</w:t>
      </w:r>
      <w:proofErr w:type="spellEnd"/>
      <w:r w:rsidRPr="00422714">
        <w:rPr>
          <w:lang w:val="es-ES_tradnl"/>
        </w:rPr>
        <w:t xml:space="preserve">, 1986. Irene Borges Duarte, </w:t>
      </w:r>
      <w:proofErr w:type="gramStart"/>
      <w:r w:rsidRPr="00422714">
        <w:rPr>
          <w:lang w:val="es-ES_tradnl"/>
        </w:rPr>
        <w:t>“ Heidegger</w:t>
      </w:r>
      <w:proofErr w:type="gramEnd"/>
      <w:r w:rsidRPr="00422714">
        <w:rPr>
          <w:lang w:val="es-ES_tradnl"/>
        </w:rPr>
        <w:t xml:space="preserve">, escritor de Diálogos. </w:t>
      </w:r>
      <w:r w:rsidRPr="00ED5A1B">
        <w:rPr>
          <w:lang w:val="es-ES_tradnl"/>
        </w:rPr>
        <w:t xml:space="preserve">Recuperación de una forma  </w:t>
      </w:r>
      <w:proofErr w:type="spellStart"/>
      <w:r w:rsidRPr="00ED5A1B">
        <w:rPr>
          <w:lang w:val="es-ES_tradnl"/>
        </w:rPr>
        <w:t>literária</w:t>
      </w:r>
      <w:proofErr w:type="spellEnd"/>
      <w:r w:rsidRPr="00ED5A1B">
        <w:rPr>
          <w:lang w:val="es-ES_tradnl"/>
        </w:rPr>
        <w:t xml:space="preserve"> de la </w:t>
      </w:r>
      <w:proofErr w:type="spellStart"/>
      <w:r w:rsidRPr="00ED5A1B">
        <w:rPr>
          <w:lang w:val="es-ES_tradnl"/>
        </w:rPr>
        <w:t>filosofia</w:t>
      </w:r>
      <w:proofErr w:type="spellEnd"/>
      <w:r w:rsidRPr="00ED5A1B">
        <w:rPr>
          <w:lang w:val="es-ES_tradnl"/>
        </w:rPr>
        <w:t xml:space="preserve">?, </w:t>
      </w:r>
      <w:r w:rsidRPr="00ED5A1B">
        <w:rPr>
          <w:color w:val="000000"/>
          <w:lang w:val="es-ES_tradnl"/>
        </w:rPr>
        <w:t xml:space="preserve">Anales del Seminario de Historia de la Filosofía (Madrid), 13 (1996), </w:t>
      </w:r>
      <w:r>
        <w:rPr>
          <w:color w:val="000000"/>
          <w:lang w:val="es-ES_tradnl"/>
        </w:rPr>
        <w:t xml:space="preserve">pp. </w:t>
      </w:r>
      <w:r w:rsidRPr="00ED5A1B">
        <w:rPr>
          <w:color w:val="000000"/>
          <w:lang w:val="es-ES_tradnl"/>
        </w:rPr>
        <w:t>77-95.</w:t>
      </w:r>
    </w:p>
  </w:footnote>
  <w:footnote w:id="9">
    <w:p w:rsidR="001175E8" w:rsidRPr="00EE76ED" w:rsidRDefault="001175E8" w:rsidP="00EE76E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Sobre a questão do papel da Literatura no pensamento de P. Ricoeur, remeto para o meu texto: </w:t>
      </w:r>
      <w:r>
        <w:rPr>
          <w:i/>
        </w:rPr>
        <w:t xml:space="preserve">Filosofia e Literatura. Um percurso hermenêutico com Paul Ricoeur, </w:t>
      </w:r>
      <w:r w:rsidRPr="00EE76ED">
        <w:t>Porto, Afrontamento, 2005.</w:t>
      </w:r>
    </w:p>
  </w:footnote>
  <w:footnote w:id="10">
    <w:p w:rsidR="001175E8" w:rsidRPr="00A521E9" w:rsidRDefault="001175E8" w:rsidP="00A521E9">
      <w:pPr>
        <w:spacing w:after="0" w:line="240" w:lineRule="auto"/>
        <w:jc w:val="both"/>
      </w:pPr>
      <w:r w:rsidRPr="00A521E9">
        <w:rPr>
          <w:rStyle w:val="Refdenotaderodap"/>
          <w:sz w:val="20"/>
          <w:szCs w:val="20"/>
        </w:rPr>
        <w:footnoteRef/>
      </w:r>
      <w:r w:rsidRPr="00A521E9">
        <w:rPr>
          <w:sz w:val="20"/>
          <w:szCs w:val="20"/>
          <w:lang w:val="fr-FR"/>
        </w:rPr>
        <w:t xml:space="preserve"> Cf., Paul </w:t>
      </w:r>
      <w:proofErr w:type="spellStart"/>
      <w:r w:rsidRPr="00A521E9">
        <w:rPr>
          <w:sz w:val="20"/>
          <w:szCs w:val="20"/>
          <w:lang w:val="fr-FR"/>
        </w:rPr>
        <w:t>Ricoeur</w:t>
      </w:r>
      <w:proofErr w:type="spellEnd"/>
      <w:r w:rsidRPr="00A521E9">
        <w:rPr>
          <w:sz w:val="20"/>
          <w:szCs w:val="20"/>
          <w:lang w:val="fr-FR"/>
        </w:rPr>
        <w:t>,</w:t>
      </w:r>
      <w:r>
        <w:rPr>
          <w:sz w:val="20"/>
          <w:szCs w:val="20"/>
          <w:lang w:val="fr-FR"/>
        </w:rPr>
        <w:t xml:space="preserve"> </w:t>
      </w:r>
      <w:r w:rsidRPr="00A521E9">
        <w:rPr>
          <w:i/>
          <w:sz w:val="20"/>
          <w:szCs w:val="20"/>
          <w:lang w:val="fr-FR"/>
        </w:rPr>
        <w:t>Réflexion faite. Autobiographie intellectuelle,</w:t>
      </w:r>
      <w:r w:rsidRPr="00A521E9">
        <w:rPr>
          <w:sz w:val="20"/>
          <w:szCs w:val="20"/>
          <w:lang w:val="fr-FR"/>
        </w:rPr>
        <w:t xml:space="preserve"> Paris, Éditions Esprit, 1995.</w:t>
      </w:r>
    </w:p>
  </w:footnote>
  <w:footnote w:id="11">
    <w:p w:rsidR="001175E8" w:rsidRPr="00A521E9" w:rsidRDefault="001175E8" w:rsidP="00A521E9">
      <w:pPr>
        <w:spacing w:after="0" w:line="240" w:lineRule="auto"/>
        <w:jc w:val="both"/>
        <w:rPr>
          <w:sz w:val="20"/>
          <w:szCs w:val="20"/>
          <w:lang w:val="en-US"/>
        </w:rPr>
      </w:pPr>
      <w:r w:rsidRPr="00A521E9">
        <w:rPr>
          <w:rStyle w:val="Refdenotaderodap"/>
          <w:sz w:val="20"/>
          <w:szCs w:val="20"/>
        </w:rPr>
        <w:footnoteRef/>
      </w:r>
      <w:r w:rsidRPr="00A521E9">
        <w:rPr>
          <w:sz w:val="20"/>
          <w:szCs w:val="20"/>
          <w:lang w:val="en-US"/>
        </w:rPr>
        <w:t xml:space="preserve"> Paul </w:t>
      </w:r>
      <w:proofErr w:type="spellStart"/>
      <w:r w:rsidRPr="00A521E9">
        <w:rPr>
          <w:sz w:val="20"/>
          <w:szCs w:val="20"/>
          <w:lang w:val="en-US"/>
        </w:rPr>
        <w:t>Ricoeur</w:t>
      </w:r>
      <w:proofErr w:type="spellEnd"/>
      <w:r w:rsidRPr="00A521E9">
        <w:rPr>
          <w:sz w:val="20"/>
          <w:szCs w:val="20"/>
          <w:lang w:val="en-US"/>
        </w:rPr>
        <w:t xml:space="preserve">, </w:t>
      </w:r>
      <w:r w:rsidRPr="00A521E9">
        <w:rPr>
          <w:i/>
          <w:sz w:val="20"/>
          <w:szCs w:val="20"/>
          <w:lang w:val="en-US"/>
        </w:rPr>
        <w:t>Interpretation Theory</w:t>
      </w:r>
      <w:r w:rsidRPr="00A521E9">
        <w:rPr>
          <w:i/>
          <w:sz w:val="20"/>
          <w:szCs w:val="20"/>
          <w:lang w:val="en-GB"/>
        </w:rPr>
        <w:t xml:space="preserve">: discourse and the surplus of meaning, </w:t>
      </w:r>
      <w:r w:rsidRPr="00A521E9">
        <w:rPr>
          <w:sz w:val="20"/>
          <w:szCs w:val="20"/>
          <w:lang w:val="en-GB"/>
        </w:rPr>
        <w:t xml:space="preserve">Texas, The Texas Christian University Press, 1976, </w:t>
      </w:r>
      <w:r w:rsidRPr="00A521E9">
        <w:rPr>
          <w:sz w:val="20"/>
          <w:szCs w:val="20"/>
          <w:lang w:val="en-US"/>
        </w:rPr>
        <w:t>p. 47.</w:t>
      </w:r>
    </w:p>
  </w:footnote>
  <w:footnote w:id="12">
    <w:p w:rsidR="001175E8" w:rsidRPr="00A521E9" w:rsidRDefault="001175E8" w:rsidP="00A521E9">
      <w:pPr>
        <w:jc w:val="both"/>
        <w:rPr>
          <w:sz w:val="20"/>
          <w:szCs w:val="20"/>
          <w:lang w:val="fr-FR"/>
        </w:rPr>
      </w:pPr>
      <w:r w:rsidRPr="00A521E9">
        <w:rPr>
          <w:rStyle w:val="Refdenotaderodap"/>
          <w:sz w:val="20"/>
          <w:szCs w:val="20"/>
        </w:rPr>
        <w:footnoteRef/>
      </w:r>
      <w:r w:rsidRPr="00A521E9">
        <w:rPr>
          <w:sz w:val="20"/>
          <w:szCs w:val="20"/>
          <w:lang w:val="fr-FR"/>
        </w:rPr>
        <w:t xml:space="preserve"> Paul </w:t>
      </w:r>
      <w:proofErr w:type="spellStart"/>
      <w:r w:rsidRPr="00A521E9">
        <w:rPr>
          <w:sz w:val="20"/>
          <w:szCs w:val="20"/>
          <w:lang w:val="fr-FR"/>
        </w:rPr>
        <w:t>Ricoeur</w:t>
      </w:r>
      <w:proofErr w:type="spellEnd"/>
      <w:r w:rsidRPr="00A521E9">
        <w:rPr>
          <w:sz w:val="20"/>
          <w:szCs w:val="20"/>
          <w:lang w:val="fr-FR"/>
        </w:rPr>
        <w:t xml:space="preserve">, </w:t>
      </w:r>
      <w:r w:rsidRPr="00A521E9">
        <w:rPr>
          <w:i/>
          <w:sz w:val="20"/>
          <w:szCs w:val="20"/>
          <w:lang w:val="fr-FR"/>
        </w:rPr>
        <w:t xml:space="preserve">La Métaphore Vive, </w:t>
      </w:r>
      <w:r w:rsidRPr="00A521E9">
        <w:rPr>
          <w:sz w:val="20"/>
          <w:szCs w:val="20"/>
          <w:lang w:val="fr-FR"/>
        </w:rPr>
        <w:t>Paris, Éditions du Seuil, 1975, p.</w:t>
      </w:r>
      <w:r w:rsidRPr="00A521E9">
        <w:rPr>
          <w:i/>
          <w:sz w:val="20"/>
          <w:szCs w:val="20"/>
          <w:lang w:val="fr-FR"/>
        </w:rPr>
        <w:t xml:space="preserve"> </w:t>
      </w:r>
      <w:r w:rsidRPr="00A521E9">
        <w:rPr>
          <w:sz w:val="20"/>
          <w:szCs w:val="20"/>
          <w:lang w:val="fr-FR"/>
        </w:rPr>
        <w:t>387.</w:t>
      </w:r>
    </w:p>
  </w:footnote>
  <w:footnote w:id="13">
    <w:p w:rsidR="001175E8" w:rsidRPr="00A521E9" w:rsidRDefault="001175E8" w:rsidP="00A521E9">
      <w:pPr>
        <w:jc w:val="both"/>
        <w:rPr>
          <w:sz w:val="20"/>
          <w:szCs w:val="20"/>
          <w:lang w:val="fr-FR"/>
        </w:rPr>
      </w:pPr>
      <w:r w:rsidRPr="00A521E9">
        <w:rPr>
          <w:rStyle w:val="Refdenotaderodap"/>
          <w:sz w:val="20"/>
          <w:szCs w:val="20"/>
        </w:rPr>
        <w:footnoteRef/>
      </w:r>
      <w:r w:rsidRPr="00A521E9">
        <w:rPr>
          <w:sz w:val="20"/>
          <w:szCs w:val="20"/>
          <w:lang w:val="fr-FR"/>
        </w:rPr>
        <w:t xml:space="preserve"> Paul </w:t>
      </w:r>
      <w:proofErr w:type="spellStart"/>
      <w:r w:rsidRPr="00A521E9">
        <w:rPr>
          <w:sz w:val="20"/>
          <w:szCs w:val="20"/>
          <w:lang w:val="fr-FR"/>
        </w:rPr>
        <w:t>Ricoeur</w:t>
      </w:r>
      <w:proofErr w:type="spellEnd"/>
      <w:r w:rsidRPr="00A521E9">
        <w:rPr>
          <w:sz w:val="20"/>
          <w:szCs w:val="20"/>
          <w:lang w:val="fr-FR"/>
        </w:rPr>
        <w:t xml:space="preserve">, </w:t>
      </w:r>
      <w:r w:rsidRPr="00A521E9">
        <w:rPr>
          <w:i/>
          <w:sz w:val="20"/>
          <w:szCs w:val="20"/>
          <w:lang w:val="fr-FR"/>
        </w:rPr>
        <w:t>Temps et Récit</w:t>
      </w:r>
      <w:r w:rsidRPr="00A521E9">
        <w:rPr>
          <w:sz w:val="20"/>
          <w:szCs w:val="20"/>
          <w:lang w:val="fr-FR"/>
        </w:rPr>
        <w:t xml:space="preserve"> II, Paris, Éditions du Seuil, 1984, p. 161.</w:t>
      </w:r>
    </w:p>
  </w:footnote>
  <w:footnote w:id="14">
    <w:p w:rsidR="001175E8" w:rsidRPr="00AB1745" w:rsidRDefault="001175E8" w:rsidP="005C036E">
      <w:pPr>
        <w:pStyle w:val="Textodenotaderodap"/>
        <w:rPr>
          <w:lang w:val="fr-FR"/>
        </w:rPr>
      </w:pPr>
      <w:r>
        <w:rPr>
          <w:rStyle w:val="Refdenotaderodap"/>
        </w:rPr>
        <w:footnoteRef/>
      </w:r>
      <w:r w:rsidRPr="00AB1745">
        <w:rPr>
          <w:lang w:val="fr-FR"/>
        </w:rPr>
        <w:t xml:space="preserve"> </w:t>
      </w:r>
      <w:r w:rsidRPr="00DD2A0C">
        <w:rPr>
          <w:lang w:val="fr-FR"/>
        </w:rPr>
        <w:t xml:space="preserve">Paul </w:t>
      </w:r>
      <w:proofErr w:type="spellStart"/>
      <w:r w:rsidRPr="00DD2A0C">
        <w:rPr>
          <w:lang w:val="fr-FR"/>
        </w:rPr>
        <w:t>Ricoeur</w:t>
      </w:r>
      <w:proofErr w:type="spellEnd"/>
      <w:r>
        <w:rPr>
          <w:lang w:val="fr-FR"/>
        </w:rPr>
        <w:t>,</w:t>
      </w:r>
      <w:r w:rsidRPr="00AB1745">
        <w:rPr>
          <w:i/>
          <w:lang w:val="fr-FR"/>
        </w:rPr>
        <w:t xml:space="preserve"> </w:t>
      </w:r>
      <w:r w:rsidRPr="0043049C">
        <w:rPr>
          <w:i/>
          <w:lang w:val="fr-FR"/>
        </w:rPr>
        <w:t>La Métaphore Vive</w:t>
      </w:r>
      <w:r>
        <w:rPr>
          <w:i/>
          <w:lang w:val="fr-FR"/>
        </w:rPr>
        <w:t xml:space="preserve">, op. </w:t>
      </w:r>
      <w:proofErr w:type="spellStart"/>
      <w:proofErr w:type="gramStart"/>
      <w:r>
        <w:rPr>
          <w:i/>
          <w:lang w:val="fr-FR"/>
        </w:rPr>
        <w:t>cit</w:t>
      </w:r>
      <w:proofErr w:type="spellEnd"/>
      <w:r>
        <w:rPr>
          <w:i/>
          <w:lang w:val="fr-FR"/>
        </w:rPr>
        <w:t>.</w:t>
      </w:r>
      <w:r w:rsidRPr="00AB1745">
        <w:rPr>
          <w:lang w:val="fr-FR"/>
        </w:rPr>
        <w:t>,</w:t>
      </w:r>
      <w:proofErr w:type="gramEnd"/>
      <w:r w:rsidRPr="00AB1745">
        <w:rPr>
          <w:lang w:val="fr-FR"/>
        </w:rPr>
        <w:t xml:space="preserve"> p. 375.</w:t>
      </w:r>
    </w:p>
  </w:footnote>
  <w:footnote w:id="15">
    <w:p w:rsidR="001175E8" w:rsidRPr="00D86424" w:rsidRDefault="001175E8" w:rsidP="00D86424">
      <w:pPr>
        <w:spacing w:after="0" w:line="240" w:lineRule="auto"/>
        <w:jc w:val="both"/>
        <w:rPr>
          <w:sz w:val="20"/>
          <w:szCs w:val="20"/>
        </w:rPr>
      </w:pPr>
      <w:r w:rsidRPr="005C036E">
        <w:rPr>
          <w:rStyle w:val="Refdenotaderodap"/>
          <w:sz w:val="20"/>
          <w:szCs w:val="20"/>
        </w:rPr>
        <w:footnoteRef/>
      </w:r>
      <w:r w:rsidRPr="005C036E">
        <w:rPr>
          <w:sz w:val="20"/>
          <w:szCs w:val="20"/>
        </w:rPr>
        <w:t xml:space="preserve"> Nesta análise vou-me centrar sobretudo em três obras da autora: </w:t>
      </w:r>
      <w:proofErr w:type="spellStart"/>
      <w:r w:rsidRPr="005C036E">
        <w:rPr>
          <w:rFonts w:eastAsia="Times New Roman" w:cs="Times New Roman"/>
          <w:i/>
          <w:sz w:val="20"/>
          <w:szCs w:val="20"/>
        </w:rPr>
        <w:t>The</w:t>
      </w:r>
      <w:proofErr w:type="spellEnd"/>
      <w:r w:rsidRPr="005C036E">
        <w:rPr>
          <w:rFonts w:eastAsia="Times New Roman" w:cs="Times New Roman"/>
          <w:i/>
          <w:sz w:val="20"/>
          <w:szCs w:val="20"/>
        </w:rPr>
        <w:t xml:space="preserve"> </w:t>
      </w:r>
      <w:proofErr w:type="spellStart"/>
      <w:r w:rsidRPr="005C036E">
        <w:rPr>
          <w:rFonts w:eastAsia="Times New Roman" w:cs="Times New Roman"/>
          <w:i/>
          <w:sz w:val="20"/>
          <w:szCs w:val="20"/>
        </w:rPr>
        <w:t>fragility</w:t>
      </w:r>
      <w:proofErr w:type="spellEnd"/>
      <w:r w:rsidRPr="005C036E">
        <w:rPr>
          <w:rFonts w:eastAsia="Times New Roman" w:cs="Times New Roman"/>
          <w:i/>
          <w:sz w:val="20"/>
          <w:szCs w:val="20"/>
        </w:rPr>
        <w:t xml:space="preserve"> </w:t>
      </w:r>
      <w:proofErr w:type="spellStart"/>
      <w:r w:rsidRPr="005C036E">
        <w:rPr>
          <w:rFonts w:eastAsia="Times New Roman" w:cs="Times New Roman"/>
          <w:i/>
          <w:sz w:val="20"/>
          <w:szCs w:val="20"/>
        </w:rPr>
        <w:t>of</w:t>
      </w:r>
      <w:proofErr w:type="spellEnd"/>
      <w:r w:rsidRPr="005C036E">
        <w:rPr>
          <w:rFonts w:eastAsia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Pr="005C036E">
        <w:rPr>
          <w:rFonts w:eastAsia="Times New Roman" w:cs="Times New Roman"/>
          <w:i/>
          <w:sz w:val="20"/>
          <w:szCs w:val="20"/>
        </w:rPr>
        <w:t>Goodness</w:t>
      </w:r>
      <w:proofErr w:type="spellEnd"/>
      <w:r w:rsidRPr="005C036E">
        <w:rPr>
          <w:rFonts w:eastAsia="Times New Roman" w:cs="Times New Roman"/>
          <w:sz w:val="20"/>
          <w:szCs w:val="20"/>
        </w:rPr>
        <w:t>(1986</w:t>
      </w:r>
      <w:proofErr w:type="gramEnd"/>
      <w:r w:rsidRPr="005C036E">
        <w:rPr>
          <w:rFonts w:eastAsia="Times New Roman" w:cs="Times New Roman"/>
          <w:sz w:val="20"/>
          <w:szCs w:val="20"/>
        </w:rPr>
        <w:t xml:space="preserve">). </w:t>
      </w:r>
      <w:proofErr w:type="spellStart"/>
      <w:proofErr w:type="gramStart"/>
      <w:r w:rsidRPr="005C036E">
        <w:rPr>
          <w:rFonts w:eastAsia="Times New Roman" w:cs="Times New Roman"/>
          <w:sz w:val="20"/>
          <w:szCs w:val="20"/>
          <w:lang w:val="en-US"/>
        </w:rPr>
        <w:t>Versão</w:t>
      </w:r>
      <w:proofErr w:type="spellEnd"/>
      <w:r w:rsidRPr="005C036E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spellStart"/>
      <w:r w:rsidRPr="005C036E">
        <w:rPr>
          <w:rFonts w:eastAsia="Times New Roman" w:cs="Times New Roman"/>
          <w:sz w:val="20"/>
          <w:szCs w:val="20"/>
          <w:lang w:val="en-US"/>
        </w:rPr>
        <w:t>em</w:t>
      </w:r>
      <w:proofErr w:type="spellEnd"/>
      <w:r w:rsidRPr="005C036E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spellStart"/>
      <w:r w:rsidRPr="005C036E">
        <w:rPr>
          <w:rFonts w:eastAsia="Times New Roman" w:cs="Times New Roman"/>
          <w:sz w:val="20"/>
          <w:szCs w:val="20"/>
          <w:lang w:val="en-US"/>
        </w:rPr>
        <w:t>Castelhano</w:t>
      </w:r>
      <w:proofErr w:type="spellEnd"/>
      <w:r w:rsidRPr="005C036E">
        <w:rPr>
          <w:rFonts w:eastAsia="Times New Roman" w:cs="Times New Roman"/>
          <w:sz w:val="20"/>
          <w:szCs w:val="20"/>
          <w:lang w:val="en-US"/>
        </w:rPr>
        <w:t>, Madrid, 1995.</w:t>
      </w:r>
      <w:proofErr w:type="gramEnd"/>
      <w:r w:rsidRPr="005C036E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gramStart"/>
      <w:r w:rsidRPr="005C036E">
        <w:rPr>
          <w:sz w:val="20"/>
          <w:szCs w:val="20"/>
          <w:lang w:val="en-US"/>
        </w:rPr>
        <w:t>Love' s</w:t>
      </w:r>
      <w:proofErr w:type="gramEnd"/>
      <w:r w:rsidRPr="005C036E">
        <w:rPr>
          <w:sz w:val="20"/>
          <w:szCs w:val="20"/>
          <w:lang w:val="en-US"/>
        </w:rPr>
        <w:t xml:space="preserve"> Knowledge – Essays on Philosophy and Literature (1991) </w:t>
      </w:r>
      <w:proofErr w:type="spellStart"/>
      <w:r w:rsidRPr="005C036E">
        <w:rPr>
          <w:sz w:val="20"/>
          <w:szCs w:val="20"/>
          <w:lang w:val="en-US"/>
        </w:rPr>
        <w:t>Versão</w:t>
      </w:r>
      <w:proofErr w:type="spellEnd"/>
      <w:r w:rsidRPr="005C036E">
        <w:rPr>
          <w:sz w:val="20"/>
          <w:szCs w:val="20"/>
          <w:lang w:val="en-US"/>
        </w:rPr>
        <w:t xml:space="preserve"> </w:t>
      </w:r>
      <w:proofErr w:type="spellStart"/>
      <w:r w:rsidRPr="005C036E">
        <w:rPr>
          <w:sz w:val="20"/>
          <w:szCs w:val="20"/>
          <w:lang w:val="en-US"/>
        </w:rPr>
        <w:t>francesa</w:t>
      </w:r>
      <w:proofErr w:type="spellEnd"/>
      <w:r w:rsidRPr="005C036E">
        <w:rPr>
          <w:sz w:val="20"/>
          <w:szCs w:val="20"/>
          <w:lang w:val="en-US"/>
        </w:rPr>
        <w:t xml:space="preserve">, Paris, Cerf, 2010; </w:t>
      </w:r>
      <w:r w:rsidRPr="00FE20A0">
        <w:rPr>
          <w:rFonts w:eastAsia="Times New Roman" w:cs="Times New Roman"/>
          <w:i/>
          <w:sz w:val="20"/>
          <w:szCs w:val="20"/>
          <w:lang w:val="en-US"/>
        </w:rPr>
        <w:t xml:space="preserve">Women and Human Development. </w:t>
      </w:r>
      <w:proofErr w:type="spellStart"/>
      <w:r w:rsidRPr="00FE20A0">
        <w:rPr>
          <w:rFonts w:eastAsia="Times New Roman" w:cs="Times New Roman"/>
          <w:i/>
          <w:sz w:val="20"/>
          <w:szCs w:val="20"/>
        </w:rPr>
        <w:t>The</w:t>
      </w:r>
      <w:proofErr w:type="spellEnd"/>
      <w:r w:rsidRPr="00FE20A0">
        <w:rPr>
          <w:rFonts w:eastAsia="Times New Roman" w:cs="Times New Roman"/>
          <w:i/>
          <w:sz w:val="20"/>
          <w:szCs w:val="20"/>
        </w:rPr>
        <w:t xml:space="preserve"> </w:t>
      </w:r>
      <w:proofErr w:type="spellStart"/>
      <w:r w:rsidRPr="00FE20A0">
        <w:rPr>
          <w:rFonts w:eastAsia="Times New Roman" w:cs="Times New Roman"/>
          <w:i/>
          <w:sz w:val="20"/>
          <w:szCs w:val="20"/>
        </w:rPr>
        <w:t>Capabilities</w:t>
      </w:r>
      <w:proofErr w:type="spellEnd"/>
      <w:r w:rsidRPr="00FE20A0">
        <w:rPr>
          <w:rFonts w:eastAsia="Times New Roman" w:cs="Times New Roman"/>
          <w:i/>
          <w:sz w:val="20"/>
          <w:szCs w:val="20"/>
        </w:rPr>
        <w:t xml:space="preserve"> </w:t>
      </w:r>
      <w:proofErr w:type="spellStart"/>
      <w:r w:rsidRPr="00FE20A0">
        <w:rPr>
          <w:rFonts w:eastAsia="Times New Roman" w:cs="Times New Roman"/>
          <w:i/>
          <w:sz w:val="20"/>
          <w:szCs w:val="20"/>
        </w:rPr>
        <w:t>Approach</w:t>
      </w:r>
      <w:proofErr w:type="spellEnd"/>
      <w:r w:rsidRPr="00FE20A0">
        <w:rPr>
          <w:rFonts w:eastAsia="Times New Roman" w:cs="Times New Roman"/>
          <w:sz w:val="20"/>
          <w:szCs w:val="20"/>
        </w:rPr>
        <w:t xml:space="preserve">. </w:t>
      </w:r>
      <w:r w:rsidRPr="00D86424">
        <w:rPr>
          <w:rFonts w:eastAsia="Times New Roman" w:cs="Times New Roman"/>
          <w:sz w:val="20"/>
          <w:szCs w:val="20"/>
        </w:rPr>
        <w:t xml:space="preserve">Cambridge </w:t>
      </w:r>
      <w:proofErr w:type="spellStart"/>
      <w:r w:rsidRPr="00D86424">
        <w:rPr>
          <w:rFonts w:eastAsia="Times New Roman" w:cs="Times New Roman"/>
          <w:sz w:val="20"/>
          <w:szCs w:val="20"/>
        </w:rPr>
        <w:t>University</w:t>
      </w:r>
      <w:proofErr w:type="spellEnd"/>
      <w:r w:rsidRPr="00D8642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86424">
        <w:rPr>
          <w:rFonts w:eastAsia="Times New Roman" w:cs="Times New Roman"/>
          <w:sz w:val="20"/>
          <w:szCs w:val="20"/>
        </w:rPr>
        <w:t>Press</w:t>
      </w:r>
      <w:proofErr w:type="spellEnd"/>
      <w:r w:rsidRPr="00D86424">
        <w:rPr>
          <w:rFonts w:eastAsia="Times New Roman" w:cs="Times New Roman"/>
          <w:sz w:val="20"/>
          <w:szCs w:val="20"/>
        </w:rPr>
        <w:t xml:space="preserve">, 2000. </w:t>
      </w:r>
    </w:p>
  </w:footnote>
  <w:footnote w:id="16">
    <w:p w:rsidR="001175E8" w:rsidRPr="004C7A44" w:rsidRDefault="001175E8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C7A44">
        <w:rPr>
          <w:lang w:val="en-US"/>
        </w:rPr>
        <w:t xml:space="preserve"> Martha Nussbaum, </w:t>
      </w:r>
      <w:proofErr w:type="gramStart"/>
      <w:r w:rsidRPr="004C7A44">
        <w:rPr>
          <w:i/>
          <w:lang w:val="en-US"/>
        </w:rPr>
        <w:t>Love' s</w:t>
      </w:r>
      <w:proofErr w:type="gramEnd"/>
      <w:r w:rsidRPr="004C7A44">
        <w:rPr>
          <w:i/>
          <w:lang w:val="en-US"/>
        </w:rPr>
        <w:t xml:space="preserve"> Knowledge, op. cit</w:t>
      </w:r>
      <w:r>
        <w:rPr>
          <w:lang w:val="en-US"/>
        </w:rPr>
        <w:t>., p. 17.</w:t>
      </w:r>
    </w:p>
  </w:footnote>
  <w:footnote w:id="17">
    <w:p w:rsidR="001175E8" w:rsidRDefault="001175E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D3400">
        <w:rPr>
          <w:i/>
        </w:rPr>
        <w:t>Ibidem</w:t>
      </w:r>
      <w:r>
        <w:t>, p. 18.</w:t>
      </w:r>
    </w:p>
  </w:footnote>
  <w:footnote w:id="18">
    <w:p w:rsidR="001175E8" w:rsidRDefault="001175E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D3400">
        <w:rPr>
          <w:i/>
        </w:rPr>
        <w:t>Ibidem</w:t>
      </w:r>
      <w:r>
        <w:t>, p. 31.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8016"/>
      <w:docPartObj>
        <w:docPartGallery w:val="Page Numbers (Top of Page)"/>
        <w:docPartUnique/>
      </w:docPartObj>
    </w:sdtPr>
    <w:sdtEndPr/>
    <w:sdtContent>
      <w:p w:rsidR="001175E8" w:rsidRDefault="001E3AF3">
        <w:pPr>
          <w:pStyle w:val="Cabealho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AE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175E8" w:rsidRDefault="001175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8C9"/>
    <w:multiLevelType w:val="hybridMultilevel"/>
    <w:tmpl w:val="8458C0E4"/>
    <w:lvl w:ilvl="0" w:tplc="0816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07AD1AC7"/>
    <w:multiLevelType w:val="hybridMultilevel"/>
    <w:tmpl w:val="C8DC231E"/>
    <w:lvl w:ilvl="0" w:tplc="08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98" w:hanging="360"/>
      </w:pPr>
    </w:lvl>
    <w:lvl w:ilvl="2" w:tplc="0816001B" w:tentative="1">
      <w:start w:val="1"/>
      <w:numFmt w:val="lowerRoman"/>
      <w:lvlText w:val="%3."/>
      <w:lvlJc w:val="right"/>
      <w:pPr>
        <w:ind w:left="2218" w:hanging="180"/>
      </w:pPr>
    </w:lvl>
    <w:lvl w:ilvl="3" w:tplc="0816000F" w:tentative="1">
      <w:start w:val="1"/>
      <w:numFmt w:val="decimal"/>
      <w:lvlText w:val="%4."/>
      <w:lvlJc w:val="left"/>
      <w:pPr>
        <w:ind w:left="2938" w:hanging="360"/>
      </w:pPr>
    </w:lvl>
    <w:lvl w:ilvl="4" w:tplc="08160019" w:tentative="1">
      <w:start w:val="1"/>
      <w:numFmt w:val="lowerLetter"/>
      <w:lvlText w:val="%5."/>
      <w:lvlJc w:val="left"/>
      <w:pPr>
        <w:ind w:left="3658" w:hanging="360"/>
      </w:pPr>
    </w:lvl>
    <w:lvl w:ilvl="5" w:tplc="0816001B" w:tentative="1">
      <w:start w:val="1"/>
      <w:numFmt w:val="lowerRoman"/>
      <w:lvlText w:val="%6."/>
      <w:lvlJc w:val="right"/>
      <w:pPr>
        <w:ind w:left="4378" w:hanging="180"/>
      </w:pPr>
    </w:lvl>
    <w:lvl w:ilvl="6" w:tplc="0816000F" w:tentative="1">
      <w:start w:val="1"/>
      <w:numFmt w:val="decimal"/>
      <w:lvlText w:val="%7."/>
      <w:lvlJc w:val="left"/>
      <w:pPr>
        <w:ind w:left="5098" w:hanging="360"/>
      </w:pPr>
    </w:lvl>
    <w:lvl w:ilvl="7" w:tplc="08160019" w:tentative="1">
      <w:start w:val="1"/>
      <w:numFmt w:val="lowerLetter"/>
      <w:lvlText w:val="%8."/>
      <w:lvlJc w:val="left"/>
      <w:pPr>
        <w:ind w:left="5818" w:hanging="360"/>
      </w:pPr>
    </w:lvl>
    <w:lvl w:ilvl="8" w:tplc="081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186F0201"/>
    <w:multiLevelType w:val="hybridMultilevel"/>
    <w:tmpl w:val="7FE63846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E168B6"/>
    <w:multiLevelType w:val="hybridMultilevel"/>
    <w:tmpl w:val="9DE622A6"/>
    <w:lvl w:ilvl="0" w:tplc="0816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40BD4180"/>
    <w:multiLevelType w:val="hybridMultilevel"/>
    <w:tmpl w:val="1660C000"/>
    <w:lvl w:ilvl="0" w:tplc="0816000F">
      <w:start w:val="1"/>
      <w:numFmt w:val="decimal"/>
      <w:lvlText w:val="%1."/>
      <w:lvlJc w:val="left"/>
      <w:pPr>
        <w:ind w:left="778" w:hanging="360"/>
      </w:pPr>
    </w:lvl>
    <w:lvl w:ilvl="1" w:tplc="08160019" w:tentative="1">
      <w:start w:val="1"/>
      <w:numFmt w:val="lowerLetter"/>
      <w:lvlText w:val="%2."/>
      <w:lvlJc w:val="left"/>
      <w:pPr>
        <w:ind w:left="1498" w:hanging="360"/>
      </w:pPr>
    </w:lvl>
    <w:lvl w:ilvl="2" w:tplc="0816001B" w:tentative="1">
      <w:start w:val="1"/>
      <w:numFmt w:val="lowerRoman"/>
      <w:lvlText w:val="%3."/>
      <w:lvlJc w:val="right"/>
      <w:pPr>
        <w:ind w:left="2218" w:hanging="180"/>
      </w:pPr>
    </w:lvl>
    <w:lvl w:ilvl="3" w:tplc="0816000F" w:tentative="1">
      <w:start w:val="1"/>
      <w:numFmt w:val="decimal"/>
      <w:lvlText w:val="%4."/>
      <w:lvlJc w:val="left"/>
      <w:pPr>
        <w:ind w:left="2938" w:hanging="360"/>
      </w:pPr>
    </w:lvl>
    <w:lvl w:ilvl="4" w:tplc="08160019" w:tentative="1">
      <w:start w:val="1"/>
      <w:numFmt w:val="lowerLetter"/>
      <w:lvlText w:val="%5."/>
      <w:lvlJc w:val="left"/>
      <w:pPr>
        <w:ind w:left="3658" w:hanging="360"/>
      </w:pPr>
    </w:lvl>
    <w:lvl w:ilvl="5" w:tplc="0816001B" w:tentative="1">
      <w:start w:val="1"/>
      <w:numFmt w:val="lowerRoman"/>
      <w:lvlText w:val="%6."/>
      <w:lvlJc w:val="right"/>
      <w:pPr>
        <w:ind w:left="4378" w:hanging="180"/>
      </w:pPr>
    </w:lvl>
    <w:lvl w:ilvl="6" w:tplc="0816000F" w:tentative="1">
      <w:start w:val="1"/>
      <w:numFmt w:val="decimal"/>
      <w:lvlText w:val="%7."/>
      <w:lvlJc w:val="left"/>
      <w:pPr>
        <w:ind w:left="5098" w:hanging="360"/>
      </w:pPr>
    </w:lvl>
    <w:lvl w:ilvl="7" w:tplc="08160019" w:tentative="1">
      <w:start w:val="1"/>
      <w:numFmt w:val="lowerLetter"/>
      <w:lvlText w:val="%8."/>
      <w:lvlJc w:val="left"/>
      <w:pPr>
        <w:ind w:left="5818" w:hanging="360"/>
      </w:pPr>
    </w:lvl>
    <w:lvl w:ilvl="8" w:tplc="081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>
    <w:nsid w:val="43F563A6"/>
    <w:multiLevelType w:val="hybridMultilevel"/>
    <w:tmpl w:val="6AC800B4"/>
    <w:lvl w:ilvl="0" w:tplc="08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57F9214D"/>
    <w:multiLevelType w:val="multilevel"/>
    <w:tmpl w:val="66CC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537C27"/>
    <w:multiLevelType w:val="hybridMultilevel"/>
    <w:tmpl w:val="7AC2CFDE"/>
    <w:lvl w:ilvl="0" w:tplc="0816000F">
      <w:start w:val="1"/>
      <w:numFmt w:val="decimal"/>
      <w:lvlText w:val="%1."/>
      <w:lvlJc w:val="left"/>
      <w:pPr>
        <w:ind w:left="778" w:hanging="360"/>
      </w:pPr>
    </w:lvl>
    <w:lvl w:ilvl="1" w:tplc="08160019" w:tentative="1">
      <w:start w:val="1"/>
      <w:numFmt w:val="lowerLetter"/>
      <w:lvlText w:val="%2."/>
      <w:lvlJc w:val="left"/>
      <w:pPr>
        <w:ind w:left="1498" w:hanging="360"/>
      </w:pPr>
    </w:lvl>
    <w:lvl w:ilvl="2" w:tplc="0816001B" w:tentative="1">
      <w:start w:val="1"/>
      <w:numFmt w:val="lowerRoman"/>
      <w:lvlText w:val="%3."/>
      <w:lvlJc w:val="right"/>
      <w:pPr>
        <w:ind w:left="2218" w:hanging="180"/>
      </w:pPr>
    </w:lvl>
    <w:lvl w:ilvl="3" w:tplc="0816000F" w:tentative="1">
      <w:start w:val="1"/>
      <w:numFmt w:val="decimal"/>
      <w:lvlText w:val="%4."/>
      <w:lvlJc w:val="left"/>
      <w:pPr>
        <w:ind w:left="2938" w:hanging="360"/>
      </w:pPr>
    </w:lvl>
    <w:lvl w:ilvl="4" w:tplc="08160019" w:tentative="1">
      <w:start w:val="1"/>
      <w:numFmt w:val="lowerLetter"/>
      <w:lvlText w:val="%5."/>
      <w:lvlJc w:val="left"/>
      <w:pPr>
        <w:ind w:left="3658" w:hanging="360"/>
      </w:pPr>
    </w:lvl>
    <w:lvl w:ilvl="5" w:tplc="0816001B" w:tentative="1">
      <w:start w:val="1"/>
      <w:numFmt w:val="lowerRoman"/>
      <w:lvlText w:val="%6."/>
      <w:lvlJc w:val="right"/>
      <w:pPr>
        <w:ind w:left="4378" w:hanging="180"/>
      </w:pPr>
    </w:lvl>
    <w:lvl w:ilvl="6" w:tplc="0816000F" w:tentative="1">
      <w:start w:val="1"/>
      <w:numFmt w:val="decimal"/>
      <w:lvlText w:val="%7."/>
      <w:lvlJc w:val="left"/>
      <w:pPr>
        <w:ind w:left="5098" w:hanging="360"/>
      </w:pPr>
    </w:lvl>
    <w:lvl w:ilvl="7" w:tplc="08160019" w:tentative="1">
      <w:start w:val="1"/>
      <w:numFmt w:val="lowerLetter"/>
      <w:lvlText w:val="%8."/>
      <w:lvlJc w:val="left"/>
      <w:pPr>
        <w:ind w:left="5818" w:hanging="360"/>
      </w:pPr>
    </w:lvl>
    <w:lvl w:ilvl="8" w:tplc="081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>
    <w:nsid w:val="62C6108B"/>
    <w:multiLevelType w:val="hybridMultilevel"/>
    <w:tmpl w:val="913AE964"/>
    <w:lvl w:ilvl="0" w:tplc="08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77106F3D"/>
    <w:multiLevelType w:val="hybridMultilevel"/>
    <w:tmpl w:val="4EC8A110"/>
    <w:lvl w:ilvl="0" w:tplc="7C78A4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E1"/>
    <w:rsid w:val="00017D27"/>
    <w:rsid w:val="00023C63"/>
    <w:rsid w:val="00042426"/>
    <w:rsid w:val="0005050C"/>
    <w:rsid w:val="000708B8"/>
    <w:rsid w:val="000722C5"/>
    <w:rsid w:val="000808F7"/>
    <w:rsid w:val="0009267D"/>
    <w:rsid w:val="000B2293"/>
    <w:rsid w:val="000F1D31"/>
    <w:rsid w:val="001037F4"/>
    <w:rsid w:val="001175E8"/>
    <w:rsid w:val="0016691C"/>
    <w:rsid w:val="00171DA3"/>
    <w:rsid w:val="00190EE4"/>
    <w:rsid w:val="001E3AF3"/>
    <w:rsid w:val="00210D65"/>
    <w:rsid w:val="0022499C"/>
    <w:rsid w:val="002835F6"/>
    <w:rsid w:val="00290B6E"/>
    <w:rsid w:val="00295701"/>
    <w:rsid w:val="002A0698"/>
    <w:rsid w:val="002B542E"/>
    <w:rsid w:val="002D3F83"/>
    <w:rsid w:val="003178F2"/>
    <w:rsid w:val="00363C64"/>
    <w:rsid w:val="003D301A"/>
    <w:rsid w:val="00421A8F"/>
    <w:rsid w:val="00422714"/>
    <w:rsid w:val="0043049C"/>
    <w:rsid w:val="00451A1F"/>
    <w:rsid w:val="004A4F66"/>
    <w:rsid w:val="004A6B74"/>
    <w:rsid w:val="004C51E6"/>
    <w:rsid w:val="004C7A44"/>
    <w:rsid w:val="004E5580"/>
    <w:rsid w:val="00555150"/>
    <w:rsid w:val="00560071"/>
    <w:rsid w:val="0057280C"/>
    <w:rsid w:val="005A10F1"/>
    <w:rsid w:val="005C036E"/>
    <w:rsid w:val="00617BED"/>
    <w:rsid w:val="006605E1"/>
    <w:rsid w:val="00713460"/>
    <w:rsid w:val="0073498A"/>
    <w:rsid w:val="00776FBD"/>
    <w:rsid w:val="00854070"/>
    <w:rsid w:val="00936417"/>
    <w:rsid w:val="00944AE1"/>
    <w:rsid w:val="009847CD"/>
    <w:rsid w:val="009A39E2"/>
    <w:rsid w:val="009B103A"/>
    <w:rsid w:val="009B1E04"/>
    <w:rsid w:val="009C6749"/>
    <w:rsid w:val="009F0DDC"/>
    <w:rsid w:val="00A521E9"/>
    <w:rsid w:val="00A96C6C"/>
    <w:rsid w:val="00AA3556"/>
    <w:rsid w:val="00AB1745"/>
    <w:rsid w:val="00AE4733"/>
    <w:rsid w:val="00AE6100"/>
    <w:rsid w:val="00B4156E"/>
    <w:rsid w:val="00B52577"/>
    <w:rsid w:val="00B573BA"/>
    <w:rsid w:val="00B74B8B"/>
    <w:rsid w:val="00B870BE"/>
    <w:rsid w:val="00BA681B"/>
    <w:rsid w:val="00BC3A5B"/>
    <w:rsid w:val="00BE355E"/>
    <w:rsid w:val="00C13144"/>
    <w:rsid w:val="00C24877"/>
    <w:rsid w:val="00C7331A"/>
    <w:rsid w:val="00CA4CBE"/>
    <w:rsid w:val="00CD536C"/>
    <w:rsid w:val="00CE19CB"/>
    <w:rsid w:val="00CE5DC7"/>
    <w:rsid w:val="00CF1EB1"/>
    <w:rsid w:val="00CF3DD2"/>
    <w:rsid w:val="00D04528"/>
    <w:rsid w:val="00D65324"/>
    <w:rsid w:val="00D6629F"/>
    <w:rsid w:val="00D86424"/>
    <w:rsid w:val="00D90329"/>
    <w:rsid w:val="00DD2A0C"/>
    <w:rsid w:val="00DD3400"/>
    <w:rsid w:val="00DF0701"/>
    <w:rsid w:val="00E2424F"/>
    <w:rsid w:val="00E41B1A"/>
    <w:rsid w:val="00E56928"/>
    <w:rsid w:val="00ED5A1B"/>
    <w:rsid w:val="00EE76ED"/>
    <w:rsid w:val="00EE7FA8"/>
    <w:rsid w:val="00EF67C8"/>
    <w:rsid w:val="00F120AE"/>
    <w:rsid w:val="00F741E5"/>
    <w:rsid w:val="00FB3549"/>
    <w:rsid w:val="00FE0993"/>
    <w:rsid w:val="00FE20A0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B74B8B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B74B8B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74B8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6007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2B5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542E"/>
  </w:style>
  <w:style w:type="paragraph" w:styleId="Rodap">
    <w:name w:val="footer"/>
    <w:basedOn w:val="Normal"/>
    <w:link w:val="RodapCarcter"/>
    <w:uiPriority w:val="99"/>
    <w:semiHidden/>
    <w:unhideWhenUsed/>
    <w:rsid w:val="002B5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B542E"/>
  </w:style>
  <w:style w:type="paragraph" w:styleId="NormalWeb">
    <w:name w:val="Normal (Web)"/>
    <w:basedOn w:val="Normal"/>
    <w:uiPriority w:val="99"/>
    <w:semiHidden/>
    <w:unhideWhenUsed/>
    <w:rsid w:val="00ED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ED5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B74B8B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B74B8B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74B8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6007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2B5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542E"/>
  </w:style>
  <w:style w:type="paragraph" w:styleId="Rodap">
    <w:name w:val="footer"/>
    <w:basedOn w:val="Normal"/>
    <w:link w:val="RodapCarcter"/>
    <w:uiPriority w:val="99"/>
    <w:semiHidden/>
    <w:unhideWhenUsed/>
    <w:rsid w:val="002B5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B542E"/>
  </w:style>
  <w:style w:type="paragraph" w:styleId="NormalWeb">
    <w:name w:val="Normal (Web)"/>
    <w:basedOn w:val="Normal"/>
    <w:uiPriority w:val="99"/>
    <w:semiHidden/>
    <w:unhideWhenUsed/>
    <w:rsid w:val="00ED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ED5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A134-3083-4AF8-8663-9447DAE8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4560</Words>
  <Characters>24626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29128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Maria</cp:lastModifiedBy>
  <cp:revision>2</cp:revision>
  <dcterms:created xsi:type="dcterms:W3CDTF">2011-10-18T17:34:00Z</dcterms:created>
  <dcterms:modified xsi:type="dcterms:W3CDTF">2011-10-18T17:34:00Z</dcterms:modified>
</cp:coreProperties>
</file>