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787D" w:rsidRPr="0015787D" w:rsidRDefault="00F15DB7" w:rsidP="0015787D">
      <w:pPr>
        <w:jc w:val="center"/>
        <w:rPr>
          <w:rFonts w:ascii="Segoe UI Historic" w:hAnsi="Segoe UI Historic" w:cs="Segoe UI Historic"/>
          <w:b/>
          <w:sz w:val="32"/>
          <w:szCs w:val="32"/>
        </w:rPr>
      </w:pPr>
      <w:bookmarkStart w:id="0" w:name="_GoBack"/>
      <w:bookmarkEnd w:id="0"/>
      <w:r>
        <w:rPr>
          <w:rFonts w:ascii="Segoe UI Historic" w:hAnsi="Segoe UI Historic" w:cs="Segoe UI Historic"/>
          <w:b/>
          <w:sz w:val="32"/>
          <w:szCs w:val="32"/>
        </w:rPr>
        <w:t>Reflexos de uma grande luz – um olhar sobre o Padre António</w:t>
      </w:r>
      <w:r w:rsidR="0015787D" w:rsidRPr="0015787D">
        <w:rPr>
          <w:rFonts w:ascii="Segoe UI Historic" w:hAnsi="Segoe UI Historic" w:cs="Segoe UI Historic"/>
          <w:b/>
          <w:sz w:val="32"/>
          <w:szCs w:val="32"/>
        </w:rPr>
        <w:t xml:space="preserve"> Vieira</w:t>
      </w:r>
    </w:p>
    <w:p w:rsidR="0015787D" w:rsidRDefault="0015787D" w:rsidP="00904ADB">
      <w:pPr>
        <w:rPr>
          <w:rFonts w:ascii="Segoe UI Historic" w:hAnsi="Segoe UI Historic" w:cs="Segoe UI Historic"/>
          <w:sz w:val="24"/>
          <w:szCs w:val="24"/>
        </w:rPr>
      </w:pPr>
    </w:p>
    <w:p w:rsidR="009332FD" w:rsidRDefault="00904ADB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Muito se escreveu sobre o Padre António Vieira, por ocasião dos seus ainda recentes centenários de morte (1997) e nascimento (2008)</w:t>
      </w:r>
      <w:r w:rsidR="00F918BE">
        <w:rPr>
          <w:rFonts w:ascii="Segoe UI Historic" w:hAnsi="Segoe UI Historic" w:cs="Segoe UI Historic"/>
          <w:sz w:val="24"/>
          <w:szCs w:val="24"/>
        </w:rPr>
        <w:t xml:space="preserve">. </w:t>
      </w:r>
    </w:p>
    <w:p w:rsidR="000A5FBA" w:rsidRDefault="00F918BE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 xml:space="preserve">A exegese dos seus textos, sermões, cartas e tratados continua a dar a conhecer a extrema complexidade e originalidade da obra de quem foi, sem sombra de dúvida, o maior vulto das letras portuguesas entre Renascimento e Romantismo. Nesse longo período de </w:t>
      </w:r>
      <w:r w:rsidR="00440B33">
        <w:rPr>
          <w:rFonts w:ascii="Segoe UI Historic" w:hAnsi="Segoe UI Historic" w:cs="Segoe UI Historic"/>
          <w:sz w:val="24"/>
          <w:szCs w:val="24"/>
        </w:rPr>
        <w:t>quas</w:t>
      </w:r>
      <w:r>
        <w:rPr>
          <w:rFonts w:ascii="Segoe UI Historic" w:hAnsi="Segoe UI Historic" w:cs="Segoe UI Historic"/>
          <w:sz w:val="24"/>
          <w:szCs w:val="24"/>
        </w:rPr>
        <w:t>e dois séculos (XVII e XVIII), genericamente crismado de Barroco, ne</w:t>
      </w:r>
      <w:r w:rsidR="00440B33">
        <w:rPr>
          <w:rFonts w:ascii="Segoe UI Historic" w:hAnsi="Segoe UI Historic" w:cs="Segoe UI Historic"/>
          <w:sz w:val="24"/>
          <w:szCs w:val="24"/>
        </w:rPr>
        <w:t>nhum nome avulta mais que o seu. E é muito sintomático o facto de ser justamente este nome a sobreviver quase intacto à tarefa de demolição do Barroco empreendida pelo Iluminismo setecentista e pelo pensamento crítico, que, ao longo do século XIX, se vai estruturando de modo crescentemente científico</w:t>
      </w:r>
      <w:r w:rsidR="000E12D5">
        <w:rPr>
          <w:rFonts w:ascii="Segoe UI Historic" w:hAnsi="Segoe UI Historic" w:cs="Segoe UI Historic"/>
          <w:sz w:val="24"/>
          <w:szCs w:val="24"/>
        </w:rPr>
        <w:t xml:space="preserve">. Os </w:t>
      </w:r>
      <w:r w:rsidR="00FA5673">
        <w:rPr>
          <w:rFonts w:ascii="Segoe UI Historic" w:hAnsi="Segoe UI Historic" w:cs="Segoe UI Historic"/>
          <w:sz w:val="24"/>
          <w:szCs w:val="24"/>
        </w:rPr>
        <w:t>adversários do Antigo Regime, em toda a sua severa apreciação das formas artísticas e literárias que o exprimiram, souberam reconhecer o carácter excepcional deste personagem, pesasse embora a sua condição de homem de sotaina e – ainda por cima – jesuíta.</w:t>
      </w:r>
      <w:r w:rsidR="009332FD">
        <w:rPr>
          <w:rFonts w:ascii="Segoe UI Historic" w:hAnsi="Segoe UI Historic" w:cs="Segoe UI Historic"/>
          <w:sz w:val="24"/>
          <w:szCs w:val="24"/>
        </w:rPr>
        <w:t xml:space="preserve"> Tais críticos</w:t>
      </w:r>
      <w:r w:rsidR="007724E1">
        <w:rPr>
          <w:rFonts w:ascii="Segoe UI Historic" w:hAnsi="Segoe UI Historic" w:cs="Segoe UI Historic"/>
          <w:sz w:val="24"/>
          <w:szCs w:val="24"/>
        </w:rPr>
        <w:t xml:space="preserve"> e historiadores perceberam bem que vai um mundo de diferença quando se compara a obra deste padre lisboeta feito brasileiro com a produção corrente do período, entre cultismos e conceptismos, lirismos arrebicados e lamentos elegíacos provincianos. Só parece escapar (mesmo assim, a larga distância) a prosa do seu contemporâneo D. Francisco Manuel de Melo.</w:t>
      </w:r>
    </w:p>
    <w:p w:rsidR="004145F9" w:rsidRDefault="004145F9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Se o fulgor literário de Vieira é impossível de ser ignorado, mesmo por épocas e em conjunturas afastadas dos valores que defendeu, algo há de ainda mais extraordinário</w:t>
      </w:r>
      <w:r w:rsidR="00802FAF">
        <w:rPr>
          <w:rFonts w:ascii="Segoe UI Historic" w:hAnsi="Segoe UI Historic" w:cs="Segoe UI Historic"/>
          <w:sz w:val="24"/>
          <w:szCs w:val="24"/>
        </w:rPr>
        <w:t xml:space="preserve"> – o facto de ser ele a figura portuguesa mais notável do seu tempo. E o seu longo tempo abrange quase todo o século XVII</w:t>
      </w:r>
      <w:r w:rsidR="00177687">
        <w:rPr>
          <w:rFonts w:ascii="Segoe UI Historic" w:hAnsi="Segoe UI Historic" w:cs="Segoe UI Historic"/>
          <w:sz w:val="24"/>
          <w:szCs w:val="24"/>
        </w:rPr>
        <w:t>, que em Portugal foi sucessivamente de conformismo, estagnação, revolta, longa guerra, austeridade e pobreza. Um tempo de correntes subterrâneas e lealdades divididas, colónias perdidas, umas para sempre e outras recuperadas, sobressaltos (“alterações” no falar da época) e uma interminável luta para alcançar enfim o sossego de pátria restaurad</w:t>
      </w:r>
      <w:r w:rsidR="00606DEC">
        <w:rPr>
          <w:rFonts w:ascii="Segoe UI Historic" w:hAnsi="Segoe UI Historic" w:cs="Segoe UI Historic"/>
          <w:sz w:val="24"/>
          <w:szCs w:val="24"/>
        </w:rPr>
        <w:t>a, pelo esforço de soldados e</w:t>
      </w:r>
      <w:r w:rsidR="00177687">
        <w:rPr>
          <w:rFonts w:ascii="Segoe UI Historic" w:hAnsi="Segoe UI Historic" w:cs="Segoe UI Historic"/>
          <w:sz w:val="24"/>
          <w:szCs w:val="24"/>
        </w:rPr>
        <w:t xml:space="preserve"> diplomatas, fidalgos e clérigos.</w:t>
      </w:r>
      <w:r w:rsidR="005D7605">
        <w:rPr>
          <w:rFonts w:ascii="Segoe UI Historic" w:hAnsi="Segoe UI Historic" w:cs="Segoe UI Historic"/>
          <w:sz w:val="24"/>
          <w:szCs w:val="24"/>
        </w:rPr>
        <w:t xml:space="preserve"> Como pano de fundo, a escassez constante de meios e de oportunidades, situação que só começará a ser invertida escassos meses após a morte de Vieira, quando aporta ao Tejo o primeiro carregamento de oiro brasileiro.</w:t>
      </w:r>
    </w:p>
    <w:p w:rsidR="007F5D1B" w:rsidRDefault="007F5D1B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 xml:space="preserve">Bastaria a acção diplomática acrescida à sua obra literária para garantir-lhe o tal lugar cimeiro entre os portugueses de Seiscentos? Não, era preciso mais – a </w:t>
      </w:r>
      <w:r>
        <w:rPr>
          <w:rFonts w:ascii="Segoe UI Historic" w:hAnsi="Segoe UI Historic" w:cs="Segoe UI Historic"/>
          <w:sz w:val="24"/>
          <w:szCs w:val="24"/>
        </w:rPr>
        <w:lastRenderedPageBreak/>
        <w:t>construção corajosa das suas duas pátrias e a interpelação do futuro</w:t>
      </w:r>
      <w:r w:rsidR="002C0CCA">
        <w:rPr>
          <w:rFonts w:ascii="Segoe UI Historic" w:hAnsi="Segoe UI Historic" w:cs="Segoe UI Historic"/>
          <w:sz w:val="24"/>
          <w:szCs w:val="24"/>
        </w:rPr>
        <w:t>, a que buscamos hoje corresponder.</w:t>
      </w:r>
    </w:p>
    <w:p w:rsidR="00D16DDA" w:rsidRDefault="00D16DDA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Vieira enquadra-se no modelo de homem de letras e homem de acção. Como, antes dele, Camões. Como, depois, Garrett e Herculano. No seu caso, o primado da acção é evidente. Os seus escritos buscam atingir objectivos bem concretos; os seus sermões soam como bombardas, atroando as paredes da Capela Real ou as igrejas de um Brasil sitiado pelo inimigo holandês. Os seus escritos buscam justificar-lhe a vida, elásticos e portentosos como essa própria vida peripatética, hoje nos cárceres da Inquisição, amanhã nos salões da Roma papal.</w:t>
      </w:r>
    </w:p>
    <w:p w:rsidR="00333CA1" w:rsidRDefault="00333CA1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A força motriz das ideias, ao serviço de fortes convicções, por vezes tão pouco comuns e ousadas, ao ponto de raiar o perigo de heresia. A força motriz de uma fé que muda e agita a vida, uma fé que o atira para o Novo Mundo e que o faz sair do relativo conforto da Bahia (dissipada a ameaça calvinista) para se meter a caminho do sertão, o Grande Pai dos índios, movendo-se de canoa ou de piroga, enfrentando os perigos da natureza e a malevolência dos colonos.</w:t>
      </w:r>
      <w:r w:rsidR="0093776D">
        <w:rPr>
          <w:rFonts w:ascii="Segoe UI Historic" w:hAnsi="Segoe UI Historic" w:cs="Segoe UI Historic"/>
          <w:sz w:val="24"/>
          <w:szCs w:val="24"/>
        </w:rPr>
        <w:t xml:space="preserve"> A força motriz que o leva a cruzar o Atlântico, para lá e para cá, ao serviço da Coroa e da Igreja, num tempo em que uma coisa era indissociável da outra. E a ousadia de propor ideias novas, fora dos quadros mentais dominantes, como a proposta de tratar com os judeus holandeses de ascendência portuguesa, para buscar capitais, tão necessários para o reino empobrecido e para desenvolver o Brasil, em vias de começar a construir uma realidade com fisionomia própria.</w:t>
      </w:r>
    </w:p>
    <w:p w:rsidR="008B6916" w:rsidRDefault="008B6916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Na configuração do Portugal restaurado, não emerge nenhuma figura que se  possa comparar a este intelectual em constante movimento, o maior orador sacro, o grande visionário, o político hábil nos meandros do poder, o diplomata, o jesuíta profundamente embrenhado na construção de um Brasil que seja português sem deixar de ser ele próprio (ainda que contra a noção de tantos outros portugueses, do reino e da colónia), o humanista defensor dos indígenas, na esteira do ilustre dominicano Bartolomé de Las Casas, antecedendo por cem anos a tragédia que foi a liquidação ibérica das reduções índias americanas, prelúdio da extinção da própria Companhia de Jesus.</w:t>
      </w:r>
    </w:p>
    <w:p w:rsidR="00BE1E26" w:rsidRDefault="00BE1E26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No Portugal seiscentista, ninguém ombreia com ele. Nenhum dos generais ou cortesãos da Restauração. Nenhum político, nesse período de que só emerge Castelo Melhor, a quem não foi deixado tempo. Nenhum outro homem de letras e nenhum artista. Mesmo os Braganças, a quem tão bem serviu e por amor de quem se fez político e enviado, só sobressaem pelo temor, a astúcia, o oportunismo calculista a que a triste necessidade os obrigou. Vieira conferiu-lhes grandeza</w:t>
      </w:r>
      <w:r w:rsidR="00072F25">
        <w:rPr>
          <w:rFonts w:ascii="Segoe UI Historic" w:hAnsi="Segoe UI Historic" w:cs="Segoe UI Historic"/>
          <w:sz w:val="24"/>
          <w:szCs w:val="24"/>
        </w:rPr>
        <w:t xml:space="preserve">, consciência de missão, argumentos, o prestígio da sua oratória e da sua pena, chegando mesmo a imiscuir-se nos sórdidos assuntos de família, em </w:t>
      </w:r>
      <w:r w:rsidR="00072F25">
        <w:rPr>
          <w:rFonts w:ascii="Segoe UI Historic" w:hAnsi="Segoe UI Historic" w:cs="Segoe UI Historic"/>
          <w:sz w:val="24"/>
          <w:szCs w:val="24"/>
        </w:rPr>
        <w:lastRenderedPageBreak/>
        <w:t>favor do príncipe que destrona e aprisiona o seu real irmão, roubando-lhe o poder, a liberdade e a própria mulher. Naquela que é por ventura a sua mais infeliz atitude, tentou reabilitar a imagem dessa odiada princesa, cabeça do partido francês em Portugal, onde fora colocada pelo seu primo Luís XIV.</w:t>
      </w:r>
      <w:r w:rsidR="00F70FEE">
        <w:rPr>
          <w:rFonts w:ascii="Segoe UI Historic" w:hAnsi="Segoe UI Historic" w:cs="Segoe UI Historic"/>
          <w:sz w:val="24"/>
          <w:szCs w:val="24"/>
        </w:rPr>
        <w:t xml:space="preserve"> Por lapso ou opção partidária? Não – por mero pragmatismo, para defender a pátria, pela noção de bem maior aqui aplicada à política, já que sem apoio francês não haveria independência.</w:t>
      </w:r>
      <w:r w:rsidR="00176B94">
        <w:rPr>
          <w:rFonts w:ascii="Segoe UI Historic" w:hAnsi="Segoe UI Historic" w:cs="Segoe UI Historic"/>
          <w:sz w:val="24"/>
          <w:szCs w:val="24"/>
        </w:rPr>
        <w:t xml:space="preserve"> A história veio a dar-lhe razão: esse príncipe afortunado conseguiu a paz com Espanha após 28 anos de guerra intermitente, reintroduziu Portugal na grande política europeia, alcançou larga descendência (de um posterior casamento alemão) e viu ainda, nos anos finais da sua vida, chegar a Lisboa os primeiros navios carregados de oiro, que haveria de permitir ao seu filho um reinado de efémero esplendor.</w:t>
      </w:r>
      <w:r w:rsidR="000C26D2">
        <w:rPr>
          <w:rFonts w:ascii="Segoe UI Historic" w:hAnsi="Segoe UI Historic" w:cs="Segoe UI Historic"/>
          <w:sz w:val="24"/>
          <w:szCs w:val="24"/>
        </w:rPr>
        <w:t xml:space="preserve"> Para algo terá contado a oração dos jesuítas, não só Vieira, mas também o futuro S. João de Brito, que fora seu companheiro e amigo de infância.</w:t>
      </w:r>
    </w:p>
    <w:p w:rsidR="00DA62B0" w:rsidRDefault="00DA62B0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Todos os homens são moldados pelas circunstâncias, mas alguns conseguem moldá-las e deixar marcas de devir no tempo que lhes coube viver. Todas as gerações encaram as crises e mudanças, dotando-as de uma gravidade maior que as do passado. O tempo longo do século XVII português, ibérico, europeu e atlântico foi rico em percalços conjunt</w:t>
      </w:r>
      <w:r w:rsidR="000662AB">
        <w:rPr>
          <w:rFonts w:ascii="Segoe UI Historic" w:hAnsi="Segoe UI Historic" w:cs="Segoe UI Historic"/>
          <w:sz w:val="24"/>
          <w:szCs w:val="24"/>
        </w:rPr>
        <w:t>urais e viragens estruturais,</w:t>
      </w:r>
      <w:r>
        <w:rPr>
          <w:rFonts w:ascii="Segoe UI Historic" w:hAnsi="Segoe UI Historic" w:cs="Segoe UI Historic"/>
          <w:sz w:val="24"/>
          <w:szCs w:val="24"/>
        </w:rPr>
        <w:t xml:space="preserve"> onde por vezes se vislumbra a pequena, mas significativa marca deste jesuíta apaixonado por uma visão</w:t>
      </w:r>
      <w:r w:rsidR="00D74ACE">
        <w:rPr>
          <w:rFonts w:ascii="Segoe UI Historic" w:hAnsi="Segoe UI Historic" w:cs="Segoe UI Historic"/>
          <w:sz w:val="24"/>
          <w:szCs w:val="24"/>
        </w:rPr>
        <w:t xml:space="preserve"> de futuro – uma visão muito original, improvável, grandiosa e sobretudo muito útil para configurar e transfigurar um presente feito de resistência, confronto em várias frentes, um país por refazer, com a ousadia e as agruras do presente em contraponto com as passadas glórias tão distantes,</w:t>
      </w:r>
    </w:p>
    <w:p w:rsidR="00D74ACE" w:rsidRDefault="00D74ACE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Uma fé projectada num futuro imaginado e largamente imaginário, mas, ao mesmo tempo, profundamente actuante no presente. Com a sua forma de criar e propor esse futuro glorioso, Vieira impacta profundamente as vontades que devem enfrentar um presente tão sombrio e agreste – um pequeno país cabeça de um grande império, ameaçado aqui, abocanhado ali, jogando a sua sobrevivência por entre os jogos de interesses de protagonistas maiores na cena mundial. Nesse jogo diplomático de sombras e enganos</w:t>
      </w:r>
      <w:r w:rsidR="00F22B2E">
        <w:rPr>
          <w:rFonts w:ascii="Segoe UI Historic" w:hAnsi="Segoe UI Historic" w:cs="Segoe UI Historic"/>
          <w:sz w:val="24"/>
          <w:szCs w:val="24"/>
        </w:rPr>
        <w:t xml:space="preserve">, esperança e amarguras, também ele participou, demonstrando um sentido prático e um pragmatismo, que haveria de valer à Companhia de Jesus severas críticas por parte dos inimigos que nunca lhe faltaram. Quando é preciso negociar regimentos, vantagens comerciais, casamentos régios, navios de guerra ou arrobas de açúcar, vem muito a propósito a noção de que minudências e sacrifícios devem ser vistos à luz de um bem maior. Esse </w:t>
      </w:r>
      <w:r w:rsidR="00F22B2E">
        <w:rPr>
          <w:rFonts w:ascii="Segoe UI Historic" w:hAnsi="Segoe UI Historic" w:cs="Segoe UI Historic"/>
          <w:i/>
          <w:sz w:val="24"/>
          <w:szCs w:val="24"/>
        </w:rPr>
        <w:t>Magis</w:t>
      </w:r>
      <w:r w:rsidR="00F22B2E">
        <w:rPr>
          <w:rFonts w:ascii="Segoe UI Historic" w:hAnsi="Segoe UI Historic" w:cs="Segoe UI Historic"/>
          <w:sz w:val="24"/>
          <w:szCs w:val="24"/>
        </w:rPr>
        <w:t>, que é, em primeiro lugar, o Reino de Deus e logo em segundo, o Reino de Portugal restaurado a fim de cumprir a sua missão profética e imperial, numa noção de destino manifesto.</w:t>
      </w:r>
    </w:p>
    <w:p w:rsidR="008E4A2B" w:rsidRDefault="008E4A2B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lastRenderedPageBreak/>
        <w:t>Poucas vezes, em tão difíceis circunstâncias, terá o futuro sido tão sonhado e moldado, numa proposta de dar ao presente um sentido transcendente.</w:t>
      </w:r>
      <w:r w:rsidR="0007570F">
        <w:rPr>
          <w:rFonts w:ascii="Segoe UI Historic" w:hAnsi="Segoe UI Historic" w:cs="Segoe UI Historic"/>
          <w:sz w:val="24"/>
          <w:szCs w:val="24"/>
        </w:rPr>
        <w:t xml:space="preserve"> Na noção criada por Vieira</w:t>
      </w:r>
      <w:r w:rsidR="0090695E">
        <w:rPr>
          <w:rFonts w:ascii="Segoe UI Historic" w:hAnsi="Segoe UI Historic" w:cs="Segoe UI Historic"/>
          <w:sz w:val="24"/>
          <w:szCs w:val="24"/>
        </w:rPr>
        <w:t>, o prometido Quinto Império é mais que o fim da História, o triunfo inevitável de um estado ou de uma classe, o horizonte dos amanhãs que cantam – ele é a materialização do plano divino por acção de um povo sofrido e heróico, de pendor milenarista e assombrado pelas promessas nebulosas do Bandarra, esperando a manhã de nevoeiro, não passivamente, mas de armas na mão nos campos da Beira e do Alentejo, nos fortes da Bahia e no areal de Luanda. Num realismo assombroso, esse alevantar da ocidental pátria lusitana não se faz já em nome do príncipe desaparecido no deserto, vivendo eternamente na suspensão do tempo, como o Rei Artur, mas sob a égide uma dinastia nova, que Vieira exaltou, ele que conhecia melhor do que ninguém as suas fraquezas</w:t>
      </w:r>
      <w:r w:rsidR="00072A73">
        <w:rPr>
          <w:rFonts w:ascii="Segoe UI Historic" w:hAnsi="Segoe UI Historic" w:cs="Segoe UI Historic"/>
          <w:sz w:val="24"/>
          <w:szCs w:val="24"/>
        </w:rPr>
        <w:t>, tão humanas e tão portuguesas também: a tibieza, o receio, a astúcia, a loucura, o ressentimento de recém chegados ao clube selecto da realeza europeia, a necessidade de reconhecimento, um relativo complexo de inferioridade.</w:t>
      </w:r>
    </w:p>
    <w:p w:rsidR="00072A73" w:rsidRDefault="00072A73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A evidência de estatuto é inerente à noção de pátria independente. Vieira bem o sabe e por isso tudo fará para projectar e engrandecer os Braganças, que passam do relativo bem estar da alta nobreza da província aos riscos e holofotes da realeza, pagando com açúcar e com portos de mar esse direito de entrada. Em nenhum outro tempo como nesse, o ser se confundiu tanto com a aparência. Para ir mais fundo na descoberta do ser, importa transigir por vezes com o circunstancial</w:t>
      </w:r>
      <w:r w:rsidR="00FD44A9">
        <w:rPr>
          <w:rFonts w:ascii="Segoe UI Historic" w:hAnsi="Segoe UI Historic" w:cs="Segoe UI Historic"/>
          <w:sz w:val="24"/>
          <w:szCs w:val="24"/>
        </w:rPr>
        <w:t xml:space="preserve"> – só quem é reconhecido ganha o direito de falar e, sobretudo, de ser ouvido –</w:t>
      </w:r>
      <w:r w:rsidR="005B304E">
        <w:rPr>
          <w:rFonts w:ascii="Segoe UI Historic" w:hAnsi="Segoe UI Historic" w:cs="Segoe UI Historic"/>
          <w:sz w:val="24"/>
          <w:szCs w:val="24"/>
        </w:rPr>
        <w:t xml:space="preserve"> e</w:t>
      </w:r>
      <w:r w:rsidR="00FD44A9">
        <w:rPr>
          <w:rFonts w:ascii="Segoe UI Historic" w:hAnsi="Segoe UI Historic" w:cs="Segoe UI Historic"/>
          <w:sz w:val="24"/>
          <w:szCs w:val="24"/>
        </w:rPr>
        <w:t xml:space="preserve"> isso tanto vale para as nações como para os indivíduos.</w:t>
      </w:r>
    </w:p>
    <w:p w:rsidR="00095DC2" w:rsidRDefault="00095DC2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No que a si mesmo diz respeito, a ambiguidade do estatuto é evidente. Vieira não é valido nem confessor régio, não dirige o governo nem a consciência do rei. Ele é, todavia, uma potência em si mesmo, pelo fulgor da sua inteligência aberta a estalo, pela força irresistível do estilo, pela lógica e atrevimento das comparações e das propostas, pela autoridade moral da sua coerência, pela suave ostentação da sua pobreza, nunca trocando a roupeta de simples padre viajante pelas sedas e púrpuras de dignidades maiores. Nesse domínio, ele está na boa companhia de diversos outros confrades s</w:t>
      </w:r>
      <w:r w:rsidR="00FA299B">
        <w:rPr>
          <w:rFonts w:ascii="Segoe UI Historic" w:hAnsi="Segoe UI Historic" w:cs="Segoe UI Historic"/>
          <w:sz w:val="24"/>
          <w:szCs w:val="24"/>
        </w:rPr>
        <w:t>eus que por toda a Europa orienta</w:t>
      </w:r>
      <w:r>
        <w:rPr>
          <w:rFonts w:ascii="Segoe UI Historic" w:hAnsi="Segoe UI Historic" w:cs="Segoe UI Historic"/>
          <w:sz w:val="24"/>
          <w:szCs w:val="24"/>
        </w:rPr>
        <w:t>ram a consciência dos príncipes sem pretender qualquer outra dignidade, pois que conduzir e influenciar eram glória bastante.</w:t>
      </w:r>
    </w:p>
    <w:p w:rsidR="00095DC2" w:rsidRDefault="00095DC2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A independência de estatuto e a indiferença inaciana à situação concreta de cada momento</w:t>
      </w:r>
      <w:r w:rsidR="00367E0F">
        <w:rPr>
          <w:rFonts w:ascii="Segoe UI Historic" w:hAnsi="Segoe UI Historic" w:cs="Segoe UI Historic"/>
          <w:sz w:val="24"/>
          <w:szCs w:val="24"/>
        </w:rPr>
        <w:t xml:space="preserve"> são uma marca de Vieira, uma marca da sua liberdade. Dele se pode dizer em verdade que é um homem para todas as circunstâncias: um homem livre e sempre com algo para dizer ou escrever, seja </w:t>
      </w:r>
      <w:r w:rsidR="008D1600">
        <w:rPr>
          <w:rFonts w:ascii="Segoe UI Historic" w:hAnsi="Segoe UI Historic" w:cs="Segoe UI Historic"/>
          <w:sz w:val="24"/>
          <w:szCs w:val="24"/>
        </w:rPr>
        <w:t xml:space="preserve">no Paço da Ribeira, nos calabouços do Santo Ofício, nas igrejas de Salvador ou na cúria romana. Há qualquer coisa de grande na confiança que tem no seu próprio intelecto, com </w:t>
      </w:r>
      <w:r w:rsidR="008D1600">
        <w:rPr>
          <w:rFonts w:ascii="Segoe UI Historic" w:hAnsi="Segoe UI Historic" w:cs="Segoe UI Historic"/>
          <w:sz w:val="24"/>
          <w:szCs w:val="24"/>
        </w:rPr>
        <w:lastRenderedPageBreak/>
        <w:t>que desafia e enfrenta poderosos inimigos, ou na segurança absoluta de uma fé tão grande que o leva a interpelar Deus com audácia, para maior estímulo e conforto dos seus tão sofridos contemporâneos.</w:t>
      </w:r>
    </w:p>
    <w:p w:rsidR="00D82291" w:rsidRDefault="00D82291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Em toda a sua acção e em toda a sua obra, está sempre presente uma noção de bem comum, comunidade de sentido e de destino</w:t>
      </w:r>
      <w:r w:rsidR="00916BA9">
        <w:rPr>
          <w:rFonts w:ascii="Segoe UI Historic" w:hAnsi="Segoe UI Historic" w:cs="Segoe UI Historic"/>
          <w:sz w:val="24"/>
          <w:szCs w:val="24"/>
        </w:rPr>
        <w:t>, chão onde (re)construir uma pátria para um povo de alguma forma eleito por Deus e agente do seu próprio destino, por desígnio da Providência, a permitir superar</w:t>
      </w:r>
      <w:r w:rsidR="00543C69">
        <w:rPr>
          <w:rFonts w:ascii="Segoe UI Historic" w:hAnsi="Segoe UI Historic" w:cs="Segoe UI Historic"/>
          <w:sz w:val="24"/>
          <w:szCs w:val="24"/>
        </w:rPr>
        <w:t xml:space="preserve"> a</w:t>
      </w:r>
      <w:r w:rsidR="00916BA9">
        <w:rPr>
          <w:rFonts w:ascii="Segoe UI Historic" w:hAnsi="Segoe UI Historic" w:cs="Segoe UI Historic"/>
          <w:sz w:val="24"/>
          <w:szCs w:val="24"/>
        </w:rPr>
        <w:t xml:space="preserve"> falta de meios humanos e materiais tão patente, que chegou a par</w:t>
      </w:r>
      <w:r w:rsidR="00543C69">
        <w:rPr>
          <w:rFonts w:ascii="Segoe UI Historic" w:hAnsi="Segoe UI Historic" w:cs="Segoe UI Historic"/>
          <w:sz w:val="24"/>
          <w:szCs w:val="24"/>
        </w:rPr>
        <w:t>ecer milagre o ter assegurado independência e vida. Por outro lado,</w:t>
      </w:r>
      <w:r w:rsidR="004B2897">
        <w:rPr>
          <w:rFonts w:ascii="Segoe UI Historic" w:hAnsi="Segoe UI Historic" w:cs="Segoe UI Historic"/>
          <w:sz w:val="24"/>
          <w:szCs w:val="24"/>
        </w:rPr>
        <w:t xml:space="preserve"> perscruta o futuro que virá, dando-lhe, desde já, forma e proclamando-o como destino e finalidade.</w:t>
      </w:r>
      <w:r w:rsidR="00641924">
        <w:rPr>
          <w:rFonts w:ascii="Segoe UI Historic" w:hAnsi="Segoe UI Historic" w:cs="Segoe UI Historic"/>
          <w:sz w:val="24"/>
          <w:szCs w:val="24"/>
        </w:rPr>
        <w:t xml:space="preserve"> Nesse tempo em que nascia a ciência e se afirmava o método experimental (com participação significativa de diversos confrades seus da Companhia)</w:t>
      </w:r>
      <w:r w:rsidR="00A26FC6">
        <w:rPr>
          <w:rFonts w:ascii="Segoe UI Historic" w:hAnsi="Segoe UI Historic" w:cs="Segoe UI Historic"/>
          <w:sz w:val="24"/>
          <w:szCs w:val="24"/>
        </w:rPr>
        <w:t>, Vieira construirá a sua portentosa literatura profética, com o fim exclusivo de dar aos portugueses um horizonte de esperança, que permita transcender um presente sofrido e duvidoso. Não se veja aqui instrumentalismo – o profeta acredita no sentido dos arcanos que a sua perspicácia desvendou, num exercício especulativo assente numa fé profunda nesse Deus que não falta ao Seu povo.</w:t>
      </w:r>
    </w:p>
    <w:p w:rsidR="00FC196F" w:rsidRDefault="00FC196F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 xml:space="preserve">Vieira não é Descartes, Pascal, nem Spinoza, seus contemporâneos. É outra a sua proposta de leitura </w:t>
      </w:r>
      <w:r w:rsidR="00763DC6">
        <w:rPr>
          <w:rFonts w:ascii="Segoe UI Historic" w:hAnsi="Segoe UI Historic" w:cs="Segoe UI Historic"/>
          <w:sz w:val="24"/>
          <w:szCs w:val="24"/>
        </w:rPr>
        <w:t>do projecto divino</w:t>
      </w:r>
      <w:r>
        <w:rPr>
          <w:rFonts w:ascii="Segoe UI Historic" w:hAnsi="Segoe UI Historic" w:cs="Segoe UI Historic"/>
          <w:sz w:val="24"/>
          <w:szCs w:val="24"/>
        </w:rPr>
        <w:t xml:space="preserve"> – intermediada por uma entidade colectiva, uma nação – a portuguesa – que parece ocupar agora o papel de povo escolhido, numa nova diáspora, fe</w:t>
      </w:r>
      <w:r w:rsidR="00FA299B">
        <w:rPr>
          <w:rFonts w:ascii="Segoe UI Historic" w:hAnsi="Segoe UI Historic" w:cs="Segoe UI Historic"/>
          <w:sz w:val="24"/>
          <w:szCs w:val="24"/>
        </w:rPr>
        <w:t>ita</w:t>
      </w:r>
      <w:r>
        <w:rPr>
          <w:rFonts w:ascii="Segoe UI Historic" w:hAnsi="Segoe UI Historic" w:cs="Segoe UI Historic"/>
          <w:sz w:val="24"/>
          <w:szCs w:val="24"/>
        </w:rPr>
        <w:t xml:space="preserve"> de variada gente, de um e outro lado do Atlântico, um povo onde cabem cristãos novos e índios, mercadores e banqueiros </w:t>
      </w:r>
      <w:r w:rsidR="00FC3E9E">
        <w:rPr>
          <w:rFonts w:ascii="Segoe UI Historic" w:hAnsi="Segoe UI Historic" w:cs="Segoe UI Historic"/>
          <w:sz w:val="24"/>
          <w:szCs w:val="24"/>
        </w:rPr>
        <w:t xml:space="preserve">judeus </w:t>
      </w:r>
      <w:r>
        <w:rPr>
          <w:rFonts w:ascii="Segoe UI Historic" w:hAnsi="Segoe UI Historic" w:cs="Segoe UI Historic"/>
          <w:sz w:val="24"/>
          <w:szCs w:val="24"/>
        </w:rPr>
        <w:t xml:space="preserve">exilados, soldados, catequistas e apóstolos no longínquo Oriente. O seu pensamento é ecuménico (no sentido de abranger a Terra inteira), não fora ele um jesuíta, bem ciente das glórias patenteadas na </w:t>
      </w:r>
      <w:r w:rsidRPr="00FC196F">
        <w:rPr>
          <w:rFonts w:ascii="Segoe UI Historic" w:hAnsi="Segoe UI Historic" w:cs="Segoe UI Historic"/>
          <w:i/>
          <w:sz w:val="24"/>
          <w:szCs w:val="24"/>
        </w:rPr>
        <w:t>Imago Primi Saeculi</w:t>
      </w:r>
      <w:r>
        <w:rPr>
          <w:rFonts w:ascii="Segoe UI Historic" w:hAnsi="Segoe UI Historic" w:cs="Segoe UI Historic"/>
          <w:sz w:val="24"/>
          <w:szCs w:val="24"/>
        </w:rPr>
        <w:t xml:space="preserve">, publicação autogratulatória e tão realista e impressionante, que nunca chegou a haver </w:t>
      </w:r>
      <w:r w:rsidR="00B001BB">
        <w:rPr>
          <w:rFonts w:ascii="Segoe UI Historic" w:hAnsi="Segoe UI Historic" w:cs="Segoe UI Historic"/>
          <w:sz w:val="24"/>
          <w:szCs w:val="24"/>
        </w:rPr>
        <w:t>outra, que correspondesse ao segundo século da Companhia, concluído já num tempo de nuvens negras e temporal anunciado.</w:t>
      </w:r>
    </w:p>
    <w:p w:rsidR="00763DC6" w:rsidRDefault="00763DC6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Também ele, na sua vida, saíu para fora dos pequenos horizontes que a sua pequena condição social parecia determinar. Pode dizer-se que a sua busca o levou, não meramente mais alto, mas principalmente mais fundo</w:t>
      </w:r>
      <w:r w:rsidR="008A396A">
        <w:rPr>
          <w:rFonts w:ascii="Segoe UI Historic" w:hAnsi="Segoe UI Historic" w:cs="Segoe UI Historic"/>
          <w:sz w:val="24"/>
          <w:szCs w:val="24"/>
        </w:rPr>
        <w:t xml:space="preserve"> e mais longe</w:t>
      </w:r>
      <w:r>
        <w:rPr>
          <w:rFonts w:ascii="Segoe UI Historic" w:hAnsi="Segoe UI Historic" w:cs="Segoe UI Historic"/>
          <w:sz w:val="24"/>
          <w:szCs w:val="24"/>
        </w:rPr>
        <w:t>. O seu raciocínio analítico anima-se, na escrita, com repentinos arroubos, que fazem explodir a lógica, num fogo de artifício verbal, que pasma pelo arrojado da forma e interpela pelo inesperado e original conteúdo.</w:t>
      </w:r>
      <w:r w:rsidR="00F06F07">
        <w:rPr>
          <w:rFonts w:ascii="Segoe UI Historic" w:hAnsi="Segoe UI Historic" w:cs="Segoe UI Historic"/>
          <w:sz w:val="24"/>
          <w:szCs w:val="24"/>
        </w:rPr>
        <w:t xml:space="preserve"> Porque só o desconcertante e o incomum conseguem abanar e suscitar resposta, quando o fundamento racional e hermenêutico ancoram o esplendor da forma. E assim, é Vieira um homem de pensamento e de intuição, ao mesmo tempo institucional e desbravador de caminhos novos, às vezes tão novos de causar medo e aguçar a desconfiança dos </w:t>
      </w:r>
      <w:r w:rsidR="00F06F07">
        <w:rPr>
          <w:rFonts w:ascii="Segoe UI Historic" w:hAnsi="Segoe UI Historic" w:cs="Segoe UI Historic"/>
          <w:sz w:val="24"/>
          <w:szCs w:val="24"/>
        </w:rPr>
        <w:lastRenderedPageBreak/>
        <w:t>guardiães de uma ortodoxia, cuja imutabilidade parece ameaçada pelo seu atrevimento.</w:t>
      </w:r>
    </w:p>
    <w:p w:rsidR="00F26024" w:rsidRDefault="00F26024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Encontramos aqui uma faceta que parece dizer muito ao nosso próprio tempo: o inconformismo, a coragem, o atrevimento</w:t>
      </w:r>
      <w:r w:rsidR="00EE0253">
        <w:rPr>
          <w:rFonts w:ascii="Segoe UI Historic" w:hAnsi="Segoe UI Historic" w:cs="Segoe UI Historic"/>
          <w:sz w:val="24"/>
          <w:szCs w:val="24"/>
        </w:rPr>
        <w:t>. Não para ele a comodidade dos caminhos já batidos, o sossego das fórmulas mastigadas pelos séculos. Em tempos novos, problemas novos, solicitando soluções novas.</w:t>
      </w:r>
      <w:r w:rsidR="004C6131">
        <w:rPr>
          <w:rFonts w:ascii="Segoe UI Historic" w:hAnsi="Segoe UI Historic" w:cs="Segoe UI Historic"/>
          <w:sz w:val="24"/>
          <w:szCs w:val="24"/>
        </w:rPr>
        <w:t xml:space="preserve"> E a percepção aguda e profundamente original de que o presente só pode ser navegado com a forte ligação ao passado iluminada por um projecto novo de futuro. Mesmo que isso signifique o agitar das águas, o fazer perigar a segurança, sua própria e da Companhia, em nome da urgência da realidade, a que as calamidades do presente não permitem fugir. Sempre diligente, sempre original, sempre brilhante, sempre incómodo.</w:t>
      </w:r>
    </w:p>
    <w:p w:rsidR="002313F5" w:rsidRDefault="00EA4EF5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Como</w:t>
      </w:r>
      <w:r w:rsidR="002313F5">
        <w:rPr>
          <w:rFonts w:ascii="Segoe UI Historic" w:hAnsi="Segoe UI Historic" w:cs="Segoe UI Historic"/>
          <w:sz w:val="24"/>
          <w:szCs w:val="24"/>
        </w:rPr>
        <w:t xml:space="preserve"> observador</w:t>
      </w:r>
      <w:r>
        <w:rPr>
          <w:rFonts w:ascii="Segoe UI Historic" w:hAnsi="Segoe UI Historic" w:cs="Segoe UI Historic"/>
          <w:sz w:val="24"/>
          <w:szCs w:val="24"/>
        </w:rPr>
        <w:t>es a partir</w:t>
      </w:r>
      <w:r w:rsidR="002313F5">
        <w:rPr>
          <w:rFonts w:ascii="Segoe UI Historic" w:hAnsi="Segoe UI Historic" w:cs="Segoe UI Historic"/>
          <w:sz w:val="24"/>
          <w:szCs w:val="24"/>
        </w:rPr>
        <w:t xml:space="preserve"> do futuro</w:t>
      </w:r>
      <w:r>
        <w:rPr>
          <w:rFonts w:ascii="Segoe UI Historic" w:hAnsi="Segoe UI Historic" w:cs="Segoe UI Historic"/>
          <w:sz w:val="24"/>
          <w:szCs w:val="24"/>
        </w:rPr>
        <w:t>,</w:t>
      </w:r>
      <w:r w:rsidR="002313F5">
        <w:rPr>
          <w:rFonts w:ascii="Segoe UI Historic" w:hAnsi="Segoe UI Historic" w:cs="Segoe UI Historic"/>
          <w:sz w:val="24"/>
          <w:szCs w:val="24"/>
        </w:rPr>
        <w:t xml:space="preserve"> tem</w:t>
      </w:r>
      <w:r>
        <w:rPr>
          <w:rFonts w:ascii="Segoe UI Historic" w:hAnsi="Segoe UI Historic" w:cs="Segoe UI Historic"/>
          <w:sz w:val="24"/>
          <w:szCs w:val="24"/>
        </w:rPr>
        <w:t>os</w:t>
      </w:r>
      <w:r w:rsidR="002313F5">
        <w:rPr>
          <w:rFonts w:ascii="Segoe UI Historic" w:hAnsi="Segoe UI Historic" w:cs="Segoe UI Historic"/>
          <w:sz w:val="24"/>
          <w:szCs w:val="24"/>
        </w:rPr>
        <w:t xml:space="preserve"> o direito de reinterpretar o objecto do passado, mas sem falseá-lo ao sabor de qualquer agenda póstera, anacrónica, ideológica ou oportunista. Nem para exaltá-lo, nem para condená-lo, segundo termos que o próprio objecto não reconheceria.</w:t>
      </w:r>
    </w:p>
    <w:p w:rsidR="00B979BC" w:rsidRDefault="00B979BC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 xml:space="preserve">Vieira foi um clérigo, membro distinto de uma ordem religiosa que marcou, não só a Igreja, mas o conjunto da sociedade em que lhe coube viver. Teve a paixão de evangelizar e usou os meios prodigiosos do seu intelecto, da sua vontade e da sua força persuasiva. Foi politicamente muito activo, correndo riscos e saltando fora de alguns esquemas mentais dominantes, com </w:t>
      </w:r>
      <w:r w:rsidR="00D21AF9">
        <w:rPr>
          <w:rFonts w:ascii="Segoe UI Historic" w:hAnsi="Segoe UI Historic" w:cs="Segoe UI Historic"/>
          <w:sz w:val="24"/>
          <w:szCs w:val="24"/>
        </w:rPr>
        <w:t>ousadia</w:t>
      </w:r>
      <w:r>
        <w:rPr>
          <w:rFonts w:ascii="Segoe UI Historic" w:hAnsi="Segoe UI Historic" w:cs="Segoe UI Historic"/>
          <w:sz w:val="24"/>
          <w:szCs w:val="24"/>
        </w:rPr>
        <w:t xml:space="preserve"> e pagando, por vezes, um alto preço. Foi incómodo</w:t>
      </w:r>
      <w:r w:rsidR="005C722A">
        <w:rPr>
          <w:rFonts w:ascii="Segoe UI Historic" w:hAnsi="Segoe UI Historic" w:cs="Segoe UI Historic"/>
          <w:sz w:val="24"/>
          <w:szCs w:val="24"/>
        </w:rPr>
        <w:t xml:space="preserve"> e com frequência mais apreciado fora do que dentro de fronteiras. Foi amado por aqueles por quem lutou e a quem protegeu, mas foi execrado pelos próceres brasileiros, altos funcionários e senhores de engenho, cujos lucros punha em risco, ao verberar a sua desumanidade. Foi invejado e denunciado. Valeu-se de Lisboa contra a Bahia e de Roma contra Lisboa. A mesma família real que o exaltou veio a tratá-lo mais tarde com frieza. O seu combate pelos cristãos novos triunfou espectacularmente com o breve de Clemente X (1674), que levou à suspensão do Santo Ofício em Portugal por cerca de 7 anos – mas valeu-lhe o rancor da corte, a ostracização e a experiência extraordinária de ser queimado em efígie pelos estudantes de Coimbra em 1681….</w:t>
      </w:r>
    </w:p>
    <w:p w:rsidR="005C722A" w:rsidRDefault="005C722A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Vieira foi um homem do seu tempo, herdeiro de uma sólida tradição filosófica e teológica ancorada no passado, mas que tentou perscrutar o futuro</w:t>
      </w:r>
      <w:r w:rsidR="002D2246">
        <w:rPr>
          <w:rFonts w:ascii="Segoe UI Historic" w:hAnsi="Segoe UI Historic" w:cs="Segoe UI Historic"/>
          <w:sz w:val="24"/>
          <w:szCs w:val="24"/>
        </w:rPr>
        <w:t xml:space="preserve"> para melhor moldar o presente.</w:t>
      </w:r>
    </w:p>
    <w:p w:rsidR="002D2246" w:rsidRDefault="0094344C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O seu rasgo profético</w:t>
      </w:r>
      <w:r w:rsidR="002D2246">
        <w:rPr>
          <w:rFonts w:ascii="Segoe UI Historic" w:hAnsi="Segoe UI Historic" w:cs="Segoe UI Historic"/>
          <w:sz w:val="24"/>
          <w:szCs w:val="24"/>
        </w:rPr>
        <w:t xml:space="preserve"> exerceu-se dentro dos limites e esquemas mentais, que a sua época lhe impôs, como a todos os seus contemporâneos.</w:t>
      </w:r>
      <w:r w:rsidR="003B5EEB">
        <w:rPr>
          <w:rFonts w:ascii="Segoe UI Historic" w:hAnsi="Segoe UI Historic" w:cs="Segoe UI Historic"/>
          <w:sz w:val="24"/>
          <w:szCs w:val="24"/>
        </w:rPr>
        <w:t xml:space="preserve"> A maior </w:t>
      </w:r>
      <w:r w:rsidR="003B5EEB">
        <w:rPr>
          <w:rFonts w:ascii="Segoe UI Historic" w:hAnsi="Segoe UI Historic" w:cs="Segoe UI Historic"/>
          <w:sz w:val="24"/>
          <w:szCs w:val="24"/>
        </w:rPr>
        <w:lastRenderedPageBreak/>
        <w:t>homenagem que se lhe pode prestar consiste em reconhecer-lhe os fulgores e os limites, sem tentar escamotear uns nem exagerar outros.</w:t>
      </w:r>
    </w:p>
    <w:p w:rsidR="002D2246" w:rsidRDefault="002D2246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A grandeza, que sempre lhe foi reconhecida</w:t>
      </w:r>
      <w:r w:rsidR="00C829B6">
        <w:rPr>
          <w:rFonts w:ascii="Segoe UI Historic" w:hAnsi="Segoe UI Historic" w:cs="Segoe UI Historic"/>
          <w:sz w:val="24"/>
          <w:szCs w:val="24"/>
        </w:rPr>
        <w:t>,</w:t>
      </w:r>
      <w:r>
        <w:rPr>
          <w:rFonts w:ascii="Segoe UI Historic" w:hAnsi="Segoe UI Historic" w:cs="Segoe UI Historic"/>
          <w:sz w:val="24"/>
          <w:szCs w:val="24"/>
        </w:rPr>
        <w:t xml:space="preserve"> lança sobre ele uma atenção especial, já que o distanciamento dos séculos permite ao presente vasculhar as incoerências do passado</w:t>
      </w:r>
      <w:r w:rsidR="00184954">
        <w:rPr>
          <w:rFonts w:ascii="Segoe UI Historic" w:hAnsi="Segoe UI Historic" w:cs="Segoe UI Historic"/>
          <w:sz w:val="24"/>
          <w:szCs w:val="24"/>
        </w:rPr>
        <w:t>. Na grande luz que a sua palavra e a sua obra irradiaram é possível entrever hoje zonas de sombra, aumentadas com enorme desproporção, no presente clima de julgamento retrospectivo do passado, à luz de um presumível código ético do presente</w:t>
      </w:r>
      <w:r w:rsidR="00F850A6">
        <w:rPr>
          <w:rFonts w:ascii="Segoe UI Historic" w:hAnsi="Segoe UI Historic" w:cs="Segoe UI Historic"/>
          <w:sz w:val="24"/>
          <w:szCs w:val="24"/>
        </w:rPr>
        <w:t>. A esta tendência funesta do anacronismo pseudo-moralista, fruto de uma ignorância cheia de boa consciência, ninguém escapa</w:t>
      </w:r>
      <w:r w:rsidR="006F0003">
        <w:rPr>
          <w:rFonts w:ascii="Segoe UI Historic" w:hAnsi="Segoe UI Historic" w:cs="Segoe UI Historic"/>
          <w:sz w:val="24"/>
          <w:szCs w:val="24"/>
        </w:rPr>
        <w:t xml:space="preserve"> – talvez porque seja mais fácil derrubar estátuas do que fazer face</w:t>
      </w:r>
      <w:r w:rsidR="00296E3F">
        <w:rPr>
          <w:rFonts w:ascii="Segoe UI Historic" w:hAnsi="Segoe UI Historic" w:cs="Segoe UI Historic"/>
          <w:sz w:val="24"/>
          <w:szCs w:val="24"/>
        </w:rPr>
        <w:t xml:space="preserve"> com coragem à permanência hoje dos mesmos problemas.</w:t>
      </w:r>
    </w:p>
    <w:p w:rsidR="003B5EEB" w:rsidRDefault="003B5EEB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Dum e doutro lado do Atlântico, nestes últimos anos, com especial relevância nos estudos produzidos por ocasião do quarto centenário do seu nascimento, surge como uma tem</w:t>
      </w:r>
      <w:r w:rsidR="00326D32">
        <w:rPr>
          <w:rFonts w:ascii="Segoe UI Historic" w:hAnsi="Segoe UI Historic" w:cs="Segoe UI Historic"/>
          <w:sz w:val="24"/>
          <w:szCs w:val="24"/>
        </w:rPr>
        <w:t>ática muito relevante a</w:t>
      </w:r>
      <w:r>
        <w:rPr>
          <w:rFonts w:ascii="Segoe UI Historic" w:hAnsi="Segoe UI Historic" w:cs="Segoe UI Historic"/>
          <w:sz w:val="24"/>
          <w:szCs w:val="24"/>
        </w:rPr>
        <w:t xml:space="preserve"> atitude </w:t>
      </w:r>
      <w:r w:rsidR="00326D32">
        <w:rPr>
          <w:rFonts w:ascii="Segoe UI Historic" w:hAnsi="Segoe UI Historic" w:cs="Segoe UI Historic"/>
          <w:sz w:val="24"/>
          <w:szCs w:val="24"/>
        </w:rPr>
        <w:t xml:space="preserve">de Vieira </w:t>
      </w:r>
      <w:r>
        <w:rPr>
          <w:rFonts w:ascii="Segoe UI Historic" w:hAnsi="Segoe UI Historic" w:cs="Segoe UI Historic"/>
          <w:sz w:val="24"/>
          <w:szCs w:val="24"/>
        </w:rPr>
        <w:t>para com o fenómeno da escravatura.</w:t>
      </w:r>
      <w:r w:rsidR="00326D32">
        <w:rPr>
          <w:rFonts w:ascii="Segoe UI Historic" w:hAnsi="Segoe UI Historic" w:cs="Segoe UI Historic"/>
          <w:sz w:val="24"/>
          <w:szCs w:val="24"/>
        </w:rPr>
        <w:t xml:space="preserve"> E parece chocante que o seu desassombro na defesa dos índios não encontre paralelo na sua atitude para com os escravos africanos.</w:t>
      </w:r>
      <w:r w:rsidR="0005091F">
        <w:rPr>
          <w:rFonts w:ascii="Segoe UI Historic" w:hAnsi="Segoe UI Historic" w:cs="Segoe UI Historic"/>
          <w:sz w:val="24"/>
          <w:szCs w:val="24"/>
        </w:rPr>
        <w:t xml:space="preserve"> À luz da realidade portuguesa e especificamente brasileira seiscentista, como é sabido, a escravatura era uma realidade plenamente aceite, com base em justificações de raiz teológica e antropológica, com longínquas raízes no pensamento do mundo antigo, misturadas com noções jurídicas, como o direito da guerra e da conquista.</w:t>
      </w:r>
    </w:p>
    <w:p w:rsidR="00860244" w:rsidRDefault="00860244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Tais subtilezas passavam à margem da gente comum, que percebia, contudo, que toda a estrutura produtiva da colónia assentava no trabalho escravo. As próprias ordens religiosas tinham escravos, que operavam as suas unidades de produção de açúcar. E perdiam autoridade moral ao condenar em outros práticas a que elas mesmas não renunciavam – dessa contradição</w:t>
      </w:r>
      <w:r w:rsidR="00FD7B71">
        <w:rPr>
          <w:rFonts w:ascii="Segoe UI Historic" w:hAnsi="Segoe UI Historic" w:cs="Segoe UI Historic"/>
          <w:sz w:val="24"/>
          <w:szCs w:val="24"/>
        </w:rPr>
        <w:t xml:space="preserve"> (e de competição desigual)</w:t>
      </w:r>
      <w:r>
        <w:rPr>
          <w:rFonts w:ascii="Segoe UI Historic" w:hAnsi="Segoe UI Historic" w:cs="Segoe UI Historic"/>
          <w:sz w:val="24"/>
          <w:szCs w:val="24"/>
        </w:rPr>
        <w:t xml:space="preserve"> eram os jesuítas acusados pelos terratenentes</w:t>
      </w:r>
      <w:r w:rsidR="006C2EFD">
        <w:rPr>
          <w:rFonts w:ascii="Segoe UI Historic" w:hAnsi="Segoe UI Historic" w:cs="Segoe UI Historic"/>
          <w:sz w:val="24"/>
          <w:szCs w:val="24"/>
        </w:rPr>
        <w:t>, estorvados nas suas campanhas de sujeição dos indígenas.</w:t>
      </w:r>
    </w:p>
    <w:p w:rsidR="006C2EFD" w:rsidRDefault="006C2EFD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A posição de Vieira como defensor incansável dos índios vem na esteira de uma ilustre tradição jurídica ilustrada por dominicanos e jesuítas desde os primórdios da colonização das Américas, no século anterior. A própria coroa portuguesa produzira desde 1570 (decreto de D. Sebastião) normativas que proibiam a escravização dos indígenas brasileiros – com excepção dos antropófagos! Tal legislação tornara-se letra morta, o que levará Vie</w:t>
      </w:r>
      <w:r w:rsidR="00270A64">
        <w:rPr>
          <w:rFonts w:ascii="Segoe UI Historic" w:hAnsi="Segoe UI Historic" w:cs="Segoe UI Historic"/>
          <w:sz w:val="24"/>
          <w:szCs w:val="24"/>
        </w:rPr>
        <w:t>ira, em nome dos seus confrades</w:t>
      </w:r>
      <w:r>
        <w:rPr>
          <w:rFonts w:ascii="Segoe UI Historic" w:hAnsi="Segoe UI Historic" w:cs="Segoe UI Historic"/>
          <w:sz w:val="24"/>
          <w:szCs w:val="24"/>
        </w:rPr>
        <w:t>, a pressionar vigorosamente na corte, alcançando, em 1655, uma nova lei sobre a liberdade dos índios, completada pelo chamado Regulamento das Aldeias, elaborado por ele próprio e que será aplicado no Maranhão a partir de 1660.</w:t>
      </w:r>
      <w:r w:rsidR="00A034BF">
        <w:rPr>
          <w:rFonts w:ascii="Segoe UI Historic" w:hAnsi="Segoe UI Historic" w:cs="Segoe UI Historic"/>
          <w:sz w:val="24"/>
          <w:szCs w:val="24"/>
        </w:rPr>
        <w:t xml:space="preserve"> Tudo isto </w:t>
      </w:r>
      <w:r w:rsidR="009E355B">
        <w:rPr>
          <w:rFonts w:ascii="Segoe UI Historic" w:hAnsi="Segoe UI Historic" w:cs="Segoe UI Historic"/>
          <w:sz w:val="24"/>
          <w:szCs w:val="24"/>
        </w:rPr>
        <w:t>pouco valia</w:t>
      </w:r>
      <w:r w:rsidR="00A034BF">
        <w:rPr>
          <w:rFonts w:ascii="Segoe UI Historic" w:hAnsi="Segoe UI Historic" w:cs="Segoe UI Historic"/>
          <w:sz w:val="24"/>
          <w:szCs w:val="24"/>
        </w:rPr>
        <w:t xml:space="preserve">, face à cupidez dos grandes colonos e à desconfiança </w:t>
      </w:r>
      <w:r w:rsidR="00A034BF">
        <w:rPr>
          <w:rFonts w:ascii="Segoe UI Historic" w:hAnsi="Segoe UI Historic" w:cs="Segoe UI Historic"/>
          <w:sz w:val="24"/>
          <w:szCs w:val="24"/>
        </w:rPr>
        <w:lastRenderedPageBreak/>
        <w:t>dos poderes administrativos face ao tipo de protecção</w:t>
      </w:r>
      <w:r w:rsidR="00F210F3">
        <w:rPr>
          <w:rFonts w:ascii="Segoe UI Historic" w:hAnsi="Segoe UI Historic" w:cs="Segoe UI Historic"/>
          <w:sz w:val="24"/>
          <w:szCs w:val="24"/>
        </w:rPr>
        <w:t xml:space="preserve"> conferida aos indígenas, nomeadamente pelos jesuítas.</w:t>
      </w:r>
    </w:p>
    <w:p w:rsidR="00F210F3" w:rsidRDefault="00F210F3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A mudança de perspectiva virá a acentuar-se no período pombalino, em que as actividades económicas da Companhia, olhadas com crescente suspeição, acrescidas do seu enquadramento social e funcional dos aldeamentos indígenas levaram a uma profunda reacção por parte das duas coroas ibéricas. Daqui se seguiu a trágica destruição das “reduções” e posterior aniquilação da própria Companhia.</w:t>
      </w:r>
      <w:r w:rsidR="00762A36">
        <w:rPr>
          <w:rFonts w:ascii="Segoe UI Historic" w:hAnsi="Segoe UI Historic" w:cs="Segoe UI Historic"/>
          <w:sz w:val="24"/>
          <w:szCs w:val="24"/>
        </w:rPr>
        <w:t xml:space="preserve"> É neste contexto que surgirá em 1755 o decreto de Sebastião José a conceder a liberdade aos índios do Grão Pará e Maranhão. Não se tratava agora, como dantes, de proteger os indígenas da cobiça dos colonos, mas sim de “libertar” os índios da suposta sujeição a que os jesuítas os submetiam….</w:t>
      </w:r>
    </w:p>
    <w:p w:rsidR="008C0493" w:rsidRDefault="008C0493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 xml:space="preserve">Os arcanos da alta política, a que Vieira nunca foi alheio, </w:t>
      </w:r>
      <w:r w:rsidR="000E2EAB">
        <w:rPr>
          <w:rFonts w:ascii="Segoe UI Historic" w:hAnsi="Segoe UI Historic" w:cs="Segoe UI Historic"/>
          <w:sz w:val="24"/>
          <w:szCs w:val="24"/>
        </w:rPr>
        <w:t xml:space="preserve">exprimem, afinal, o movimento da roda da fortuna, que os medievais tão bem conheciam. O poder absoluto, escorado pelos jesuítas em todo o período barroco, não pode agora, em tempo de Luzes, admitir qualquer limitação, por muito apostólica ou bem intencionada que seja. Desaba, pois, a Companhia, poucos anos antes de que desabe o próprio Antigo Regime que </w:t>
      </w:r>
      <w:r w:rsidR="009F13F8">
        <w:rPr>
          <w:rFonts w:ascii="Segoe UI Historic" w:hAnsi="Segoe UI Historic" w:cs="Segoe UI Historic"/>
          <w:sz w:val="24"/>
          <w:szCs w:val="24"/>
        </w:rPr>
        <w:t>promove</w:t>
      </w:r>
      <w:r w:rsidR="000E2EAB">
        <w:rPr>
          <w:rFonts w:ascii="Segoe UI Historic" w:hAnsi="Segoe UI Historic" w:cs="Segoe UI Historic"/>
          <w:sz w:val="24"/>
          <w:szCs w:val="24"/>
        </w:rPr>
        <w:t>ra a sua liquidação.</w:t>
      </w:r>
    </w:p>
    <w:p w:rsidR="00F1678E" w:rsidRDefault="00F1678E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E os negros? Sendo um visionário, Vieira não deixava de ser um político e um pragmático. A sua apaixonada</w:t>
      </w:r>
      <w:r w:rsidR="00B25A5F">
        <w:rPr>
          <w:rFonts w:ascii="Segoe UI Historic" w:hAnsi="Segoe UI Historic" w:cs="Segoe UI Historic"/>
          <w:sz w:val="24"/>
          <w:szCs w:val="24"/>
        </w:rPr>
        <w:t xml:space="preserve"> defesa</w:t>
      </w:r>
      <w:r>
        <w:rPr>
          <w:rFonts w:ascii="Segoe UI Historic" w:hAnsi="Segoe UI Historic" w:cs="Segoe UI Historic"/>
          <w:sz w:val="24"/>
          <w:szCs w:val="24"/>
        </w:rPr>
        <w:t xml:space="preserve"> dos indígenas, livres, dóceis, artísticos, enquadráveis dentro de uma protecção benigna (a que o seu Regulamento das Aldeias procurou dar forma) fê-lo pagar um alto preço – a inimizade dos poderes coloniais. Pagou ainda um outro, que hoje surge como bem mais alto: a aceitação da escravatura africana, sem a qual a vida económica do Brasil paralisaria.</w:t>
      </w:r>
      <w:r w:rsidR="00802C9C">
        <w:rPr>
          <w:rFonts w:ascii="Segoe UI Historic" w:hAnsi="Segoe UI Historic" w:cs="Segoe UI Historic"/>
          <w:sz w:val="24"/>
          <w:szCs w:val="24"/>
        </w:rPr>
        <w:t xml:space="preserve"> Salvar os índios à custa do sacrifício dos negros, com multitude de argumentos teóricos, que hoje são dolorosos de ler.</w:t>
      </w:r>
    </w:p>
    <w:p w:rsidR="0029225C" w:rsidRDefault="0029225C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Importa, contudo, pensar, que no pensamento racionalista e político europeu, ninguém surgia nesse tempo a defender o negro</w:t>
      </w:r>
      <w:r w:rsidR="00110390">
        <w:rPr>
          <w:rFonts w:ascii="Segoe UI Historic" w:hAnsi="Segoe UI Historic" w:cs="Segoe UI Historic"/>
          <w:sz w:val="24"/>
          <w:szCs w:val="24"/>
        </w:rPr>
        <w:t>, que pertencia à categoria do bárbaro, selvagem, infra-humano. Só nos finais de Setecentos vai surgir em Inglaterra o movimento abolicionista, que triunfará no século seguinte.</w:t>
      </w:r>
    </w:p>
    <w:p w:rsidR="00816157" w:rsidRDefault="00816157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Da geração anterior à de Vieira, outro jesuíta, Pedro Claver fez-se</w:t>
      </w:r>
      <w:r w:rsidR="00AB0C0D">
        <w:rPr>
          <w:rFonts w:ascii="Segoe UI Historic" w:hAnsi="Segoe UI Historic" w:cs="Segoe UI Historic"/>
          <w:sz w:val="24"/>
          <w:szCs w:val="24"/>
        </w:rPr>
        <w:t xml:space="preserve"> santo confortando e convertendo</w:t>
      </w:r>
      <w:r w:rsidR="00E945A1">
        <w:rPr>
          <w:rFonts w:ascii="Segoe UI Historic" w:hAnsi="Segoe UI Historic" w:cs="Segoe UI Historic"/>
          <w:sz w:val="24"/>
          <w:szCs w:val="24"/>
        </w:rPr>
        <w:t xml:space="preserve"> grande número de</w:t>
      </w:r>
      <w:r>
        <w:rPr>
          <w:rFonts w:ascii="Segoe UI Historic" w:hAnsi="Segoe UI Historic" w:cs="Segoe UI Historic"/>
          <w:sz w:val="24"/>
          <w:szCs w:val="24"/>
        </w:rPr>
        <w:t xml:space="preserve"> escravos negros que chegavam cada ano aos milhares a Cartagena de las Indias. O seu esforço admirável nunca o levou, contudo, a contestar a escravidão</w:t>
      </w:r>
      <w:r w:rsidR="00364B7C">
        <w:rPr>
          <w:rFonts w:ascii="Segoe UI Historic" w:hAnsi="Segoe UI Historic" w:cs="Segoe UI Historic"/>
          <w:sz w:val="24"/>
          <w:szCs w:val="24"/>
        </w:rPr>
        <w:t xml:space="preserve"> em si</w:t>
      </w:r>
      <w:r>
        <w:rPr>
          <w:rFonts w:ascii="Segoe UI Historic" w:hAnsi="Segoe UI Historic" w:cs="Segoe UI Historic"/>
          <w:sz w:val="24"/>
          <w:szCs w:val="24"/>
        </w:rPr>
        <w:t>, sendo que ele próprio tinha escravos para o auxiliarem na sua missão – daí a polémica estabelecida por altura da sua canonização.</w:t>
      </w:r>
    </w:p>
    <w:p w:rsidR="00110390" w:rsidRDefault="00110390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lastRenderedPageBreak/>
        <w:t xml:space="preserve">A desumanidade da escravatura e do tráfico negreiro são uma página </w:t>
      </w:r>
      <w:r w:rsidR="00E76F8F">
        <w:rPr>
          <w:rFonts w:ascii="Segoe UI Historic" w:hAnsi="Segoe UI Historic" w:cs="Segoe UI Historic"/>
          <w:sz w:val="24"/>
          <w:szCs w:val="24"/>
        </w:rPr>
        <w:t>terrível</w:t>
      </w:r>
      <w:r>
        <w:rPr>
          <w:rFonts w:ascii="Segoe UI Historic" w:hAnsi="Segoe UI Historic" w:cs="Segoe UI Historic"/>
          <w:sz w:val="24"/>
          <w:szCs w:val="24"/>
        </w:rPr>
        <w:t>, a ensombrar a história de Portugal e do Brasil – como, aliás, de tantas outras nações europeias e americanas.</w:t>
      </w:r>
    </w:p>
    <w:p w:rsidR="00704B83" w:rsidRDefault="00BA6A39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 xml:space="preserve">Sendo, antes de tudo o mais, um evangelizador, é por este prisma que Vieira vai abordar o problema, nos diversos sermões que dirigiu aos escravos negros ao longo de toda a sua longa carreira de orador sacro. No primeiro deles (XIV Sermão do Rosário), pregado em terras da Bahia em 1633, o jovem jesuíta </w:t>
      </w:r>
      <w:r w:rsidR="00B360D8">
        <w:rPr>
          <w:rFonts w:ascii="Segoe UI Historic" w:hAnsi="Segoe UI Historic" w:cs="Segoe UI Historic"/>
          <w:sz w:val="24"/>
          <w:szCs w:val="24"/>
        </w:rPr>
        <w:t xml:space="preserve">(que </w:t>
      </w:r>
      <w:r>
        <w:rPr>
          <w:rFonts w:ascii="Segoe UI Historic" w:hAnsi="Segoe UI Historic" w:cs="Segoe UI Historic"/>
          <w:sz w:val="24"/>
          <w:szCs w:val="24"/>
        </w:rPr>
        <w:t>exorta</w:t>
      </w:r>
      <w:r w:rsidR="00B360D8">
        <w:rPr>
          <w:rFonts w:ascii="Segoe UI Historic" w:hAnsi="Segoe UI Historic" w:cs="Segoe UI Historic"/>
          <w:sz w:val="24"/>
          <w:szCs w:val="24"/>
        </w:rPr>
        <w:t>va</w:t>
      </w:r>
      <w:r>
        <w:rPr>
          <w:rFonts w:ascii="Segoe UI Historic" w:hAnsi="Segoe UI Historic" w:cs="Segoe UI Historic"/>
          <w:sz w:val="24"/>
          <w:szCs w:val="24"/>
        </w:rPr>
        <w:t xml:space="preserve"> os senhores de engenho a um tratamento humano dos seus escra</w:t>
      </w:r>
      <w:r w:rsidR="007C3D9A">
        <w:rPr>
          <w:rFonts w:ascii="Segoe UI Historic" w:hAnsi="Segoe UI Historic" w:cs="Segoe UI Historic"/>
          <w:sz w:val="24"/>
          <w:szCs w:val="24"/>
        </w:rPr>
        <w:t>vos</w:t>
      </w:r>
      <w:r w:rsidR="00D82216">
        <w:rPr>
          <w:rFonts w:ascii="Segoe UI Historic" w:hAnsi="Segoe UI Historic" w:cs="Segoe UI Historic"/>
          <w:sz w:val="24"/>
          <w:szCs w:val="24"/>
        </w:rPr>
        <w:t>, dada a sua condição de cristãos</w:t>
      </w:r>
      <w:r w:rsidR="00B360D8">
        <w:rPr>
          <w:rFonts w:ascii="Segoe UI Historic" w:hAnsi="Segoe UI Historic" w:cs="Segoe UI Historic"/>
          <w:sz w:val="24"/>
          <w:szCs w:val="24"/>
        </w:rPr>
        <w:t>)</w:t>
      </w:r>
      <w:r w:rsidR="007C3D9A">
        <w:rPr>
          <w:rFonts w:ascii="Segoe UI Historic" w:hAnsi="Segoe UI Historic" w:cs="Segoe UI Historic"/>
          <w:sz w:val="24"/>
          <w:szCs w:val="24"/>
        </w:rPr>
        <w:t xml:space="preserve"> </w:t>
      </w:r>
      <w:r>
        <w:rPr>
          <w:rFonts w:ascii="Segoe UI Historic" w:hAnsi="Segoe UI Historic" w:cs="Segoe UI Historic"/>
          <w:sz w:val="24"/>
          <w:szCs w:val="24"/>
        </w:rPr>
        <w:t>aconselha</w:t>
      </w:r>
      <w:r w:rsidR="00D82216">
        <w:rPr>
          <w:rFonts w:ascii="Segoe UI Historic" w:hAnsi="Segoe UI Historic" w:cs="Segoe UI Historic"/>
          <w:sz w:val="24"/>
          <w:szCs w:val="24"/>
        </w:rPr>
        <w:t xml:space="preserve"> aos negros </w:t>
      </w:r>
      <w:r>
        <w:rPr>
          <w:rFonts w:ascii="Segoe UI Historic" w:hAnsi="Segoe UI Historic" w:cs="Segoe UI Historic"/>
          <w:sz w:val="24"/>
          <w:szCs w:val="24"/>
        </w:rPr>
        <w:t>a resignação, equiparando o seu sofrimento com a Paixão de C</w:t>
      </w:r>
      <w:r w:rsidR="007C3D9A">
        <w:rPr>
          <w:rFonts w:ascii="Segoe UI Historic" w:hAnsi="Segoe UI Historic" w:cs="Segoe UI Historic"/>
          <w:sz w:val="24"/>
          <w:szCs w:val="24"/>
        </w:rPr>
        <w:t>risto e considerando os seus infernais</w:t>
      </w:r>
      <w:r>
        <w:rPr>
          <w:rFonts w:ascii="Segoe UI Historic" w:hAnsi="Segoe UI Historic" w:cs="Segoe UI Historic"/>
          <w:sz w:val="24"/>
          <w:szCs w:val="24"/>
        </w:rPr>
        <w:t xml:space="preserve"> </w:t>
      </w:r>
      <w:r w:rsidR="007C3D9A">
        <w:rPr>
          <w:rFonts w:ascii="Segoe UI Historic" w:hAnsi="Segoe UI Historic" w:cs="Segoe UI Historic"/>
          <w:sz w:val="24"/>
          <w:szCs w:val="24"/>
        </w:rPr>
        <w:t>padecimentos</w:t>
      </w:r>
      <w:r>
        <w:rPr>
          <w:rFonts w:ascii="Segoe UI Historic" w:hAnsi="Segoe UI Historic" w:cs="Segoe UI Historic"/>
          <w:sz w:val="24"/>
          <w:szCs w:val="24"/>
        </w:rPr>
        <w:t xml:space="preserve"> (que reconhece)</w:t>
      </w:r>
      <w:r w:rsidR="007C3D9A">
        <w:rPr>
          <w:rFonts w:ascii="Segoe UI Historic" w:hAnsi="Segoe UI Historic" w:cs="Segoe UI Historic"/>
          <w:sz w:val="24"/>
          <w:szCs w:val="24"/>
        </w:rPr>
        <w:t>,</w:t>
      </w:r>
      <w:r>
        <w:rPr>
          <w:rFonts w:ascii="Segoe UI Historic" w:hAnsi="Segoe UI Historic" w:cs="Segoe UI Historic"/>
          <w:sz w:val="24"/>
          <w:szCs w:val="24"/>
        </w:rPr>
        <w:t xml:space="preserve"> como um meio para alcançar a salvação.</w:t>
      </w:r>
      <w:r w:rsidR="00AC0454">
        <w:rPr>
          <w:rFonts w:ascii="Segoe UI Historic" w:hAnsi="Segoe UI Historic" w:cs="Segoe UI Historic"/>
          <w:sz w:val="24"/>
          <w:szCs w:val="24"/>
        </w:rPr>
        <w:t xml:space="preserve"> </w:t>
      </w:r>
    </w:p>
    <w:p w:rsidR="00BA6A39" w:rsidRDefault="00AC0454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 xml:space="preserve">Era esta a principal preocupação das ordens religiosas no Brasil colonial: proporcionar aos negros uma vida cristã, com estruturas emuladas das </w:t>
      </w:r>
      <w:r w:rsidR="00F005BA">
        <w:rPr>
          <w:rFonts w:ascii="Segoe UI Historic" w:hAnsi="Segoe UI Historic" w:cs="Segoe UI Historic"/>
          <w:sz w:val="24"/>
          <w:szCs w:val="24"/>
        </w:rPr>
        <w:t>dos brancos</w:t>
      </w:r>
      <w:r>
        <w:rPr>
          <w:rFonts w:ascii="Segoe UI Historic" w:hAnsi="Segoe UI Historic" w:cs="Segoe UI Historic"/>
          <w:sz w:val="24"/>
          <w:szCs w:val="24"/>
        </w:rPr>
        <w:t>. Daí a proliferação das Irmandades do Rosário, exclusivas de negros, por vezes com grande pujança, como atestam as diversas igrejas denominadas do Rosário dos Pretos. Daí também a promoção do culto de santos africanos, como São Benedito</w:t>
      </w:r>
      <w:r w:rsidR="00D668AB">
        <w:rPr>
          <w:rFonts w:ascii="Segoe UI Historic" w:hAnsi="Segoe UI Historic" w:cs="Segoe UI Historic"/>
          <w:sz w:val="24"/>
          <w:szCs w:val="24"/>
        </w:rPr>
        <w:t>, filho de escravos etíopes, vivendo na Sicília quinhentista</w:t>
      </w:r>
      <w:r w:rsidR="00394046">
        <w:rPr>
          <w:rFonts w:ascii="Segoe UI Historic" w:hAnsi="Segoe UI Historic" w:cs="Segoe UI Historic"/>
          <w:sz w:val="24"/>
          <w:szCs w:val="24"/>
        </w:rPr>
        <w:t>, irmão leigo capuchinho, cozinheiro, analfabeto e taumaturgo de grande fama</w:t>
      </w:r>
      <w:r w:rsidR="006B0721">
        <w:rPr>
          <w:rFonts w:ascii="Segoe UI Historic" w:hAnsi="Segoe UI Historic" w:cs="Segoe UI Historic"/>
          <w:sz w:val="24"/>
          <w:szCs w:val="24"/>
        </w:rPr>
        <w:t>, ou da semi-lendária Santa Ifigénia.</w:t>
      </w:r>
    </w:p>
    <w:p w:rsidR="004C2A35" w:rsidRDefault="004C2A35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Na questão dos negros, Vieira foi um homem do seu tempo. Na questão dos índios, foi além do seu tempo. Na questão dos judeus e cristãos novos também. Como escritor e visionário, misturou e perscrutou os tempos. C</w:t>
      </w:r>
      <w:r w:rsidR="000B3459">
        <w:rPr>
          <w:rFonts w:ascii="Segoe UI Historic" w:hAnsi="Segoe UI Historic" w:cs="Segoe UI Historic"/>
          <w:sz w:val="24"/>
          <w:szCs w:val="24"/>
        </w:rPr>
        <w:t>omo pregador</w:t>
      </w:r>
      <w:r>
        <w:rPr>
          <w:rFonts w:ascii="Segoe UI Historic" w:hAnsi="Segoe UI Historic" w:cs="Segoe UI Historic"/>
          <w:sz w:val="24"/>
          <w:szCs w:val="24"/>
        </w:rPr>
        <w:t>, usou a língua portuguesa com uma maleabilidade e um brilho sem par.</w:t>
      </w:r>
    </w:p>
    <w:p w:rsidR="00C30F06" w:rsidRDefault="00C30F06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Foi profundamente português nas suas contradições – misturou visões milenaristas do futuro com o maior pragmatismo político no presente (chegou a admitir entregar Pernambuco para salvar o resto do Brasil), firmou os Braganças na sua nova consciência da dignidade régia, honrou em toda a parte a sua roupeta de jesuíta, enfrentou com tranquila coragem o Santo Ofício, correu risco de vida no Maranhão, quase naufragou ao largo dos Açores.</w:t>
      </w:r>
    </w:p>
    <w:p w:rsidR="00B62779" w:rsidRDefault="00B62779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 xml:space="preserve">Foi profundamente brasileiro também, o Paiaçu, Pai Grande dos seus amados índios. A sua presença é uma constante em Salvador, a Lisboa dos trópicos, nascido numa e noutra sepultado. A sua voz </w:t>
      </w:r>
      <w:r w:rsidR="004C5FB9">
        <w:rPr>
          <w:rFonts w:ascii="Segoe UI Historic" w:hAnsi="Segoe UI Historic" w:cs="Segoe UI Historic"/>
          <w:sz w:val="24"/>
          <w:szCs w:val="24"/>
        </w:rPr>
        <w:t>ressoa</w:t>
      </w:r>
      <w:r>
        <w:rPr>
          <w:rFonts w:ascii="Segoe UI Historic" w:hAnsi="Segoe UI Historic" w:cs="Segoe UI Historic"/>
          <w:sz w:val="24"/>
          <w:szCs w:val="24"/>
        </w:rPr>
        <w:t xml:space="preserve"> ainda na Conceição da Praia, na igreja dos jesuítas, que hoje é a Sé,</w:t>
      </w:r>
      <w:r w:rsidR="004C5FB9">
        <w:rPr>
          <w:rFonts w:ascii="Segoe UI Historic" w:hAnsi="Segoe UI Historic" w:cs="Segoe UI Historic"/>
          <w:sz w:val="24"/>
          <w:szCs w:val="24"/>
        </w:rPr>
        <w:t xml:space="preserve"> ou</w:t>
      </w:r>
      <w:r>
        <w:rPr>
          <w:rFonts w:ascii="Segoe UI Historic" w:hAnsi="Segoe UI Historic" w:cs="Segoe UI Historic"/>
          <w:sz w:val="24"/>
          <w:szCs w:val="24"/>
        </w:rPr>
        <w:t xml:space="preserve"> diante dos fortes da cidade sitiada.</w:t>
      </w:r>
    </w:p>
    <w:p w:rsidR="00CC1E25" w:rsidRDefault="00CC1E25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E o seu silêncio, quase cego, paira ainda sobre a Quinta do Tanque, onde passou os últimos tempos, antes de vir morrer à cidade, no Colégio.</w:t>
      </w:r>
    </w:p>
    <w:p w:rsidR="00E31B73" w:rsidRDefault="00E31B73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A sua própria vida foi uma ponte constante, um constante movimento fazendo e refazendo laços.</w:t>
      </w:r>
    </w:p>
    <w:p w:rsidR="00327B65" w:rsidRDefault="009415E9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lastRenderedPageBreak/>
        <w:t xml:space="preserve">De António Vieira, glória </w:t>
      </w:r>
      <w:r w:rsidR="000B3459">
        <w:rPr>
          <w:rFonts w:ascii="Segoe UI Historic" w:hAnsi="Segoe UI Historic" w:cs="Segoe UI Historic"/>
          <w:sz w:val="24"/>
          <w:szCs w:val="24"/>
        </w:rPr>
        <w:t>de Portugal</w:t>
      </w:r>
      <w:r>
        <w:rPr>
          <w:rFonts w:ascii="Segoe UI Historic" w:hAnsi="Segoe UI Historic" w:cs="Segoe UI Historic"/>
          <w:sz w:val="24"/>
          <w:szCs w:val="24"/>
        </w:rPr>
        <w:t xml:space="preserve"> e da Companhia de Jesus, ficam reflexos de uma grande luz: ele é um dos maiores oradores sagrados do Barroco europeu; um dos principais ourives da língua portuguesa; o evangelizador apaixonado; o teórico desdobrado em homem de acção; o cristão sem medo de sujar as mãos na política; o organizador e legislador; o homem que não receia propor soluções inovadoras e abrangentes, combatendo a mediocridade e o provincianismo tacanho.</w:t>
      </w:r>
      <w:r w:rsidR="000B3459">
        <w:rPr>
          <w:rFonts w:ascii="Segoe UI Historic" w:hAnsi="Segoe UI Historic" w:cs="Segoe UI Historic"/>
          <w:sz w:val="24"/>
          <w:szCs w:val="24"/>
        </w:rPr>
        <w:t xml:space="preserve"> </w:t>
      </w:r>
      <w:r w:rsidR="00E31B73">
        <w:rPr>
          <w:rFonts w:ascii="Segoe UI Historic" w:hAnsi="Segoe UI Historic" w:cs="Segoe UI Historic"/>
          <w:sz w:val="24"/>
          <w:szCs w:val="24"/>
        </w:rPr>
        <w:t>Que pensou Portugal não só como nação imperial, mas como comunidade inclusiva de gentes, integrando excluídos, como os judeus, tolerados, como os cristãos novos,</w:t>
      </w:r>
      <w:r w:rsidR="0099463C">
        <w:rPr>
          <w:rFonts w:ascii="Segoe UI Historic" w:hAnsi="Segoe UI Historic" w:cs="Segoe UI Historic"/>
          <w:sz w:val="24"/>
          <w:szCs w:val="24"/>
        </w:rPr>
        <w:t xml:space="preserve"> ou</w:t>
      </w:r>
      <w:r w:rsidR="00E31B73">
        <w:rPr>
          <w:rFonts w:ascii="Segoe UI Historic" w:hAnsi="Segoe UI Historic" w:cs="Segoe UI Historic"/>
          <w:sz w:val="24"/>
          <w:szCs w:val="24"/>
        </w:rPr>
        <w:t xml:space="preserve"> </w:t>
      </w:r>
      <w:r w:rsidR="00327B65">
        <w:rPr>
          <w:rFonts w:ascii="Segoe UI Historic" w:hAnsi="Segoe UI Historic" w:cs="Segoe UI Historic"/>
          <w:sz w:val="24"/>
          <w:szCs w:val="24"/>
        </w:rPr>
        <w:t xml:space="preserve">nunca pensados, como os indígenas livres do Brasil. </w:t>
      </w:r>
    </w:p>
    <w:p w:rsidR="009415E9" w:rsidRDefault="00A42FC2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Sempre e</w:t>
      </w:r>
      <w:r w:rsidR="000B3459">
        <w:rPr>
          <w:rFonts w:ascii="Segoe UI Historic" w:hAnsi="Segoe UI Historic" w:cs="Segoe UI Historic"/>
          <w:sz w:val="24"/>
          <w:szCs w:val="24"/>
        </w:rPr>
        <w:t xml:space="preserve"> em diversas circunstâncias,</w:t>
      </w:r>
      <w:r>
        <w:rPr>
          <w:rFonts w:ascii="Segoe UI Historic" w:hAnsi="Segoe UI Historic" w:cs="Segoe UI Historic"/>
          <w:sz w:val="24"/>
          <w:szCs w:val="24"/>
        </w:rPr>
        <w:t xml:space="preserve"> na sua muito longa vida,</w:t>
      </w:r>
      <w:r w:rsidR="000B3459">
        <w:rPr>
          <w:rFonts w:ascii="Segoe UI Historic" w:hAnsi="Segoe UI Historic" w:cs="Segoe UI Historic"/>
          <w:sz w:val="24"/>
          <w:szCs w:val="24"/>
        </w:rPr>
        <w:t xml:space="preserve"> pensou, estudou, agiu, escreveu e proclamou em português com uma beleza, clareza e inteligência, que até hoje ninguém ultrapassou.</w:t>
      </w:r>
    </w:p>
    <w:p w:rsidR="00BA2A60" w:rsidRDefault="00BA2A60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</w:p>
    <w:p w:rsidR="00BA2A60" w:rsidRDefault="00BA2A60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</w:p>
    <w:p w:rsidR="00BA2A60" w:rsidRDefault="00BA2A60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José Alberto Gomes Machado</w:t>
      </w:r>
    </w:p>
    <w:p w:rsidR="00BA2A60" w:rsidRPr="00F22B2E" w:rsidRDefault="00BA2A60" w:rsidP="00F918BE">
      <w:pPr>
        <w:jc w:val="both"/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Universidade de Évora</w:t>
      </w:r>
    </w:p>
    <w:sectPr w:rsidR="00BA2A60" w:rsidRPr="00F22B2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0C42" w:rsidRDefault="00A20C42" w:rsidP="00F918BE">
      <w:pPr>
        <w:spacing w:after="0" w:line="240" w:lineRule="auto"/>
      </w:pPr>
      <w:r>
        <w:separator/>
      </w:r>
    </w:p>
  </w:endnote>
  <w:endnote w:type="continuationSeparator" w:id="0">
    <w:p w:rsidR="00A20C42" w:rsidRDefault="00A20C42" w:rsidP="00F9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5050323"/>
      <w:docPartObj>
        <w:docPartGallery w:val="Page Numbers (Bottom of Page)"/>
        <w:docPartUnique/>
      </w:docPartObj>
    </w:sdtPr>
    <w:sdtEndPr/>
    <w:sdtContent>
      <w:p w:rsidR="00F918BE" w:rsidRDefault="00F918B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C2">
          <w:rPr>
            <w:noProof/>
          </w:rPr>
          <w:t>10</w:t>
        </w:r>
        <w:r>
          <w:fldChar w:fldCharType="end"/>
        </w:r>
      </w:p>
    </w:sdtContent>
  </w:sdt>
  <w:p w:rsidR="00F918BE" w:rsidRDefault="00F91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0C42" w:rsidRDefault="00A20C42" w:rsidP="00F918BE">
      <w:pPr>
        <w:spacing w:after="0" w:line="240" w:lineRule="auto"/>
      </w:pPr>
      <w:r>
        <w:separator/>
      </w:r>
    </w:p>
  </w:footnote>
  <w:footnote w:type="continuationSeparator" w:id="0">
    <w:p w:rsidR="00A20C42" w:rsidRDefault="00A20C42" w:rsidP="00F91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DB"/>
    <w:rsid w:val="0005091F"/>
    <w:rsid w:val="000662AB"/>
    <w:rsid w:val="00072A73"/>
    <w:rsid w:val="00072F25"/>
    <w:rsid w:val="0007570F"/>
    <w:rsid w:val="00076A90"/>
    <w:rsid w:val="00077F9C"/>
    <w:rsid w:val="00095DC2"/>
    <w:rsid w:val="000B3459"/>
    <w:rsid w:val="000C26D2"/>
    <w:rsid w:val="000D0655"/>
    <w:rsid w:val="000E12D5"/>
    <w:rsid w:val="000E2EAB"/>
    <w:rsid w:val="00103B1B"/>
    <w:rsid w:val="00110390"/>
    <w:rsid w:val="0015787D"/>
    <w:rsid w:val="00176B94"/>
    <w:rsid w:val="00177687"/>
    <w:rsid w:val="00184954"/>
    <w:rsid w:val="002313F5"/>
    <w:rsid w:val="00270A64"/>
    <w:rsid w:val="0029225C"/>
    <w:rsid w:val="00296E3F"/>
    <w:rsid w:val="002A2E33"/>
    <w:rsid w:val="002C0CCA"/>
    <w:rsid w:val="002D2246"/>
    <w:rsid w:val="00326D32"/>
    <w:rsid w:val="00327B65"/>
    <w:rsid w:val="00333CA1"/>
    <w:rsid w:val="00350156"/>
    <w:rsid w:val="00364B7C"/>
    <w:rsid w:val="00367E0F"/>
    <w:rsid w:val="00394046"/>
    <w:rsid w:val="003B5EEB"/>
    <w:rsid w:val="004145F9"/>
    <w:rsid w:val="00440B33"/>
    <w:rsid w:val="004A10B3"/>
    <w:rsid w:val="004B2897"/>
    <w:rsid w:val="004C2A35"/>
    <w:rsid w:val="004C5FB9"/>
    <w:rsid w:val="004C6131"/>
    <w:rsid w:val="005261B7"/>
    <w:rsid w:val="00543C69"/>
    <w:rsid w:val="00557EDD"/>
    <w:rsid w:val="005B304E"/>
    <w:rsid w:val="005C722A"/>
    <w:rsid w:val="005D7605"/>
    <w:rsid w:val="00606DEC"/>
    <w:rsid w:val="00641924"/>
    <w:rsid w:val="006B0721"/>
    <w:rsid w:val="006C2EFD"/>
    <w:rsid w:val="006F0003"/>
    <w:rsid w:val="00704B83"/>
    <w:rsid w:val="00762A36"/>
    <w:rsid w:val="00763DC6"/>
    <w:rsid w:val="007724E1"/>
    <w:rsid w:val="007C3D9A"/>
    <w:rsid w:val="007F5D1B"/>
    <w:rsid w:val="00802C9C"/>
    <w:rsid w:val="00802FAF"/>
    <w:rsid w:val="00816157"/>
    <w:rsid w:val="00860244"/>
    <w:rsid w:val="008A396A"/>
    <w:rsid w:val="008B6916"/>
    <w:rsid w:val="008C0493"/>
    <w:rsid w:val="008D1600"/>
    <w:rsid w:val="008E4A2B"/>
    <w:rsid w:val="00904ADB"/>
    <w:rsid w:val="0090695E"/>
    <w:rsid w:val="00916BA9"/>
    <w:rsid w:val="009332FD"/>
    <w:rsid w:val="0093776D"/>
    <w:rsid w:val="009415E9"/>
    <w:rsid w:val="0094344C"/>
    <w:rsid w:val="0099463C"/>
    <w:rsid w:val="009A128A"/>
    <w:rsid w:val="009E22BB"/>
    <w:rsid w:val="009E355B"/>
    <w:rsid w:val="009F13F8"/>
    <w:rsid w:val="00A034BF"/>
    <w:rsid w:val="00A20C42"/>
    <w:rsid w:val="00A26FC6"/>
    <w:rsid w:val="00A42FC2"/>
    <w:rsid w:val="00AB0C0D"/>
    <w:rsid w:val="00AC0454"/>
    <w:rsid w:val="00B001BB"/>
    <w:rsid w:val="00B25A5F"/>
    <w:rsid w:val="00B360D8"/>
    <w:rsid w:val="00B62779"/>
    <w:rsid w:val="00B66667"/>
    <w:rsid w:val="00B979BC"/>
    <w:rsid w:val="00BA2A60"/>
    <w:rsid w:val="00BA6A39"/>
    <w:rsid w:val="00BE1E26"/>
    <w:rsid w:val="00C30F06"/>
    <w:rsid w:val="00C829B6"/>
    <w:rsid w:val="00CA28DF"/>
    <w:rsid w:val="00CC1E25"/>
    <w:rsid w:val="00D16DDA"/>
    <w:rsid w:val="00D21AF9"/>
    <w:rsid w:val="00D46B28"/>
    <w:rsid w:val="00D668AB"/>
    <w:rsid w:val="00D74ACE"/>
    <w:rsid w:val="00D82216"/>
    <w:rsid w:val="00D82291"/>
    <w:rsid w:val="00DA62B0"/>
    <w:rsid w:val="00E1786B"/>
    <w:rsid w:val="00E31B73"/>
    <w:rsid w:val="00E3541C"/>
    <w:rsid w:val="00E76F8F"/>
    <w:rsid w:val="00E945A1"/>
    <w:rsid w:val="00EA4EF5"/>
    <w:rsid w:val="00EE0253"/>
    <w:rsid w:val="00F005BA"/>
    <w:rsid w:val="00F06F07"/>
    <w:rsid w:val="00F15DB7"/>
    <w:rsid w:val="00F1678E"/>
    <w:rsid w:val="00F210F3"/>
    <w:rsid w:val="00F22B2E"/>
    <w:rsid w:val="00F26024"/>
    <w:rsid w:val="00F3262A"/>
    <w:rsid w:val="00F70FEE"/>
    <w:rsid w:val="00F825F6"/>
    <w:rsid w:val="00F850A6"/>
    <w:rsid w:val="00F918BE"/>
    <w:rsid w:val="00FA299B"/>
    <w:rsid w:val="00FA5673"/>
    <w:rsid w:val="00FC196F"/>
    <w:rsid w:val="00FC3E9E"/>
    <w:rsid w:val="00FD44A9"/>
    <w:rsid w:val="00FD7B71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DCEA6-548D-4E52-8B34-036AEF63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8BE"/>
  </w:style>
  <w:style w:type="paragraph" w:styleId="Footer">
    <w:name w:val="footer"/>
    <w:basedOn w:val="Normal"/>
    <w:link w:val="FooterChar"/>
    <w:uiPriority w:val="99"/>
    <w:unhideWhenUsed/>
    <w:rsid w:val="00F91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3801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Francisco Machado</cp:lastModifiedBy>
  <cp:revision>2</cp:revision>
  <dcterms:created xsi:type="dcterms:W3CDTF">2021-10-30T19:00:00Z</dcterms:created>
  <dcterms:modified xsi:type="dcterms:W3CDTF">2021-10-30T19:00:00Z</dcterms:modified>
</cp:coreProperties>
</file>