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EC" w:rsidRPr="009F3CEC" w:rsidRDefault="009F3CEC" w:rsidP="009F3CEC">
      <w:pPr>
        <w:pBdr>
          <w:bottom w:val="single" w:sz="6" w:space="7" w:color="EEEEEE"/>
        </w:pBdr>
        <w:spacing w:before="600" w:after="300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pt-PT"/>
        </w:rPr>
      </w:pPr>
      <w:r w:rsidRPr="009F3CEC">
        <w:rPr>
          <w:rFonts w:ascii="inherit" w:eastAsia="Times New Roman" w:hAnsi="inherit" w:cs="Times New Roman"/>
          <w:kern w:val="36"/>
          <w:sz w:val="54"/>
          <w:szCs w:val="54"/>
          <w:lang w:eastAsia="pt-PT"/>
        </w:rPr>
        <w:t>Perceções de professores de 1.º ciclo sobre a implementação de um programa de promoção de mudanças no processo de ensino e aprendizagem. O caso das comunidades escolares de aprendizagem Gulbenkian XXI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bookmarkStart w:id="0" w:name="_GoBack"/>
      <w:bookmarkEnd w:id="0"/>
      <w:r w:rsidRPr="009F3C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PT"/>
        </w:rPr>
        <w:t>Ana Maria Cristóvão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Universidade de Évora, Centro de Investigação em Educação e Psicologia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hyperlink r:id="rId4" w:tgtFrame="_blank" w:history="1">
        <w:r w:rsidRPr="009F3CEC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pt-PT"/>
          </w:rPr>
          <w:t>https://orcid.org/0000-0002-2276-9254</w:t>
        </w:r>
      </w:hyperlink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PT"/>
        </w:rPr>
        <w:t>José Verdasca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Universidade de Évora, Centro de Investigação em Educação e Psicologia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hyperlink r:id="rId5" w:tgtFrame="_blank" w:history="1">
        <w:r w:rsidRPr="009F3CEC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pt-PT"/>
          </w:rPr>
          <w:t>https://orcid.org/0000-0002-4099-421X</w:t>
        </w:r>
      </w:hyperlink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PT"/>
        </w:rPr>
        <w:t>Adelinda Candeias</w:t>
      </w:r>
    </w:p>
    <w:p w:rsidR="009F3CEC" w:rsidRPr="009F3CEC" w:rsidRDefault="009F3CEC" w:rsidP="009F3C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Universidade de Évora, Centro de Investigação em Educação e Psicologia</w:t>
      </w:r>
    </w:p>
    <w:p w:rsidR="009F3CEC" w:rsidRPr="009F3CEC" w:rsidRDefault="009F3CEC" w:rsidP="009F3CE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hyperlink r:id="rId6" w:tgtFrame="_blank" w:history="1">
        <w:r w:rsidRPr="009F3CEC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pt-PT"/>
          </w:rPr>
          <w:t>http://orcid.org/0000-0002-9489-8880</w:t>
        </w:r>
      </w:hyperlink>
    </w:p>
    <w:p w:rsidR="009F3CEC" w:rsidRPr="009F3CEC" w:rsidRDefault="009F3CEC" w:rsidP="009F3CE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PT"/>
        </w:rPr>
      </w:pPr>
      <w:r w:rsidRPr="009F3CEC">
        <w:rPr>
          <w:rFonts w:ascii="inherit" w:eastAsia="Times New Roman" w:hAnsi="inherit" w:cs="Helvetica"/>
          <w:color w:val="333333"/>
          <w:sz w:val="45"/>
          <w:szCs w:val="45"/>
          <w:lang w:eastAsia="pt-PT"/>
        </w:rPr>
        <w:t>Resumo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Este artigo tem como objetivo analisar as perceções de sete professores do 1.º ciclo acerca da implementação de um projeto-piloto assente no paradigma “Aprender para o Bem-Estar”, que procura a melhoria das aprendizagens através da aquisição dos conhecimentos básicos no interior do currículo formal e o desenvolvimento de capacidades habilitantes de raciocínio analítico e prático, da resiliência e responsabilidade e de competências tecnológicas, emocionais, sociais e criativas. O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corpusda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 análise de conteúdo é constituído por sete entrevistas. Foram codificadas 485 unidades de registo, sistematicamente agrupadas em cinco categorias: “Impacto nos alunos”, “Impacto nos professores”, “Impacto nas práticas didático-pedagógicas”, “Fatores facilitadores” e “Fatores de constrangimento”. Os resultados indicam que o projeto se alinhou fortemente com os objetivos iniciais, tendo sido os professores os principais responsáveis por essa convergência. Os docentes destacaram a sua satisfação com a participação no projeto e o seu desenvolvimento pessoal e profissional, bem como o desenvolvimento de competências nos alunos, o aumento dos seus níveis motivacionais e as melhorias consideráveis nas aprendizagens. Enfatizaram as atividades desenvolvidas, o trabalho colaborativo e a melhoria do ambiente em sala de aula, elogiando o apoio da equipa de investigação e a formação recebida e lamentando a extensão do currículo.</w:t>
      </w:r>
    </w:p>
    <w:p w:rsidR="009F3CEC" w:rsidRPr="009F3CEC" w:rsidRDefault="009F3CEC" w:rsidP="009F3CE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PT"/>
        </w:rPr>
      </w:pPr>
      <w:r w:rsidRPr="009F3CEC">
        <w:rPr>
          <w:rFonts w:ascii="inherit" w:eastAsia="Times New Roman" w:hAnsi="inherit" w:cs="Helvetica"/>
          <w:color w:val="333333"/>
          <w:sz w:val="45"/>
          <w:szCs w:val="45"/>
          <w:lang w:eastAsia="pt-PT"/>
        </w:rPr>
        <w:t>Referências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</w:pP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Bardin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 L. (2008). Análise de Conteúdo.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Lisboa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: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Edições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70.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lastRenderedPageBreak/>
        <w:t xml:space="preserve">Galloway, J., John, M., &amp; McTaggart, M. (2014). Learning with Mobile and Handheld Technologies. </w:t>
      </w: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London: Routledge.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Cunha, C., &amp; Orvalho, L. (2018). “O trabalho de projeto no âmbito da prova de aptidão profissional no ensino profissional de música: o caso da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Esproarte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”.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Revista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Portuguesa de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Investigação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Educacional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, </w:t>
      </w:r>
      <w:proofErr w:type="gram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n.º</w:t>
      </w:r>
      <w:proofErr w:type="gram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18, pp. 134-164.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OCDE (2018). The Future of Education and Skills: Education 2030: The future we </w:t>
      </w:r>
      <w:proofErr w:type="spellStart"/>
      <w:proofErr w:type="gram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want.Working</w:t>
      </w:r>
      <w:proofErr w:type="spellEnd"/>
      <w:proofErr w:type="gram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Paper. </w:t>
      </w: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Paris: OECD.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Kickbush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, I. (2012). Aprender para o Bem-Estar: uma prioridade política para as crianças e os jovens da Europa. Um processo para a mudança. Lisboa: Fundação Calouste Gulbenkian.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</w:pP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Neri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 de Souza, F., Costa, A., &amp; Moreira, A. (2011). “Questionamento no processo de análise de dados qualitativos em apoio do software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WebQDA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”.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Eduser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: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Revista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 de Educação3(1), 19-30.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Sousa-Pereira, F., &amp;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>Leite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val="en-GB" w:eastAsia="pt-PT"/>
        </w:rPr>
        <w:t xml:space="preserve">, C. (2019). Students profile leaving compulsory education policy and challenges for teacher training. </w:t>
      </w: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Revista de Educação, Ciência e Cultura. (4) 1(113-122). </w:t>
      </w:r>
      <w:hyperlink r:id="rId7" w:history="1">
        <w:r w:rsidRPr="009F3CEC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pt-PT"/>
          </w:rPr>
          <w:t>http://dx.doi.org/10.18316/recc.v24i1.5086</w:t>
        </w:r>
      </w:hyperlink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Verdasca, J., Ramos, J., &amp; Candeias, A. (2013). Promoção de Mudanças na Aprendizagem –Comunidades Escolares de Aprendizagem Gulbenkian XXI. (Proposta de Projeto de Investigação apresentado à Fundação Calouste Gulbenkian no âmbito do Programa Gulbenkian Qualificação das Novas Gerações). Évora: CIEP-UE.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Verdasca, J. (2016). “Inclusão, Inovação e Bem-Estar: a experiência das comunidades escolares de aprendizagem Gulbenkian XXI”. In C. 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Palmeirão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 xml:space="preserve"> e J. Alves (</w:t>
      </w:r>
      <w:proofErr w:type="spellStart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org</w:t>
      </w:r>
      <w:proofErr w:type="spellEnd"/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.), Promoção do Sucesso Educativo: Estratégias de inclusão, inovação e melhoria –conhecimento, formação e ação (9-39). Porto: Universidade Católica Editora.</w:t>
      </w:r>
    </w:p>
    <w:p w:rsidR="009F3CEC" w:rsidRPr="009F3CEC" w:rsidRDefault="009F3CEC" w:rsidP="009F3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</w:pPr>
      <w:r w:rsidRPr="009F3CEC">
        <w:rPr>
          <w:rFonts w:ascii="Helvetica" w:eastAsia="Times New Roman" w:hAnsi="Helvetica" w:cs="Helvetica"/>
          <w:color w:val="333333"/>
          <w:sz w:val="21"/>
          <w:szCs w:val="21"/>
          <w:lang w:eastAsia="pt-PT"/>
        </w:rPr>
        <w:t>Vilelas, J. (2017). Investigação: O Processo de Construção do Conhecimento. Lisboa: Edições Sílabo.</w:t>
      </w:r>
    </w:p>
    <w:p w:rsidR="001E24AD" w:rsidRDefault="001E24AD"/>
    <w:sectPr w:rsidR="001E2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C"/>
    <w:rsid w:val="00091477"/>
    <w:rsid w:val="001E24AD"/>
    <w:rsid w:val="003D1415"/>
    <w:rsid w:val="00423C8A"/>
    <w:rsid w:val="00884164"/>
    <w:rsid w:val="009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2297"/>
  <w15:chartTrackingRefBased/>
  <w15:docId w15:val="{C585C1EE-D7C8-4532-8EC8-F73BA56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F3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9F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F3CE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F3CE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9F3CEC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9F3C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42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162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8316/recc.v24i1.5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9489-8880" TargetMode="External"/><Relationship Id="rId5" Type="http://schemas.openxmlformats.org/officeDocument/2006/relationships/hyperlink" Target="https://orcid.org/0000-0002-4099-421X" TargetMode="External"/><Relationship Id="rId4" Type="http://schemas.openxmlformats.org/officeDocument/2006/relationships/hyperlink" Target="https://orcid.org/0000-0002-2276-92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Adelinda Maria Araújo Candeias</dc:creator>
  <cp:keywords/>
  <dc:description/>
  <cp:lastModifiedBy>Adelinda Maria Araújo Candeias</cp:lastModifiedBy>
  <cp:revision>1</cp:revision>
  <dcterms:created xsi:type="dcterms:W3CDTF">2020-02-28T16:44:00Z</dcterms:created>
  <dcterms:modified xsi:type="dcterms:W3CDTF">2020-02-28T16:45:00Z</dcterms:modified>
</cp:coreProperties>
</file>