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A51" w:rsidRPr="00B434B4" w:rsidRDefault="00B434B4" w:rsidP="00B434B4">
      <w:pPr>
        <w:jc w:val="center"/>
        <w:rPr>
          <w:sz w:val="28"/>
          <w:szCs w:val="28"/>
          <w:lang w:val="pt-PT"/>
        </w:rPr>
      </w:pPr>
      <w:r w:rsidRPr="00B434B4">
        <w:rPr>
          <w:sz w:val="28"/>
          <w:szCs w:val="28"/>
          <w:lang w:val="pt-PT"/>
        </w:rPr>
        <w:t>Estrutura térmica na ZSP e parte Sul da ZOM</w:t>
      </w:r>
    </w:p>
    <w:p w:rsidR="00B434B4" w:rsidRDefault="00B434B4" w:rsidP="00B434B4">
      <w:pPr>
        <w:jc w:val="center"/>
        <w:rPr>
          <w:lang w:val="pt-PT"/>
        </w:rPr>
      </w:pPr>
    </w:p>
    <w:p w:rsidR="00B434B4" w:rsidRPr="00B434B4" w:rsidRDefault="00B434B4" w:rsidP="00B434B4">
      <w:pPr>
        <w:jc w:val="center"/>
        <w:rPr>
          <w:sz w:val="22"/>
          <w:szCs w:val="22"/>
          <w:lang w:val="pt-PT"/>
        </w:rPr>
      </w:pPr>
      <w:r w:rsidRPr="00B434B4">
        <w:rPr>
          <w:sz w:val="22"/>
          <w:szCs w:val="22"/>
          <w:lang w:val="pt-PT"/>
        </w:rPr>
        <w:t>Maria Rosa Alves Duque</w:t>
      </w:r>
    </w:p>
    <w:p w:rsidR="00B434B4" w:rsidRPr="00B434B4" w:rsidRDefault="00B434B4" w:rsidP="00B434B4">
      <w:pPr>
        <w:jc w:val="center"/>
        <w:rPr>
          <w:sz w:val="22"/>
          <w:szCs w:val="22"/>
          <w:lang w:val="pt-PT"/>
        </w:rPr>
      </w:pPr>
    </w:p>
    <w:p w:rsidR="00B434B4" w:rsidRDefault="00B434B4" w:rsidP="00B434B4">
      <w:pPr>
        <w:jc w:val="center"/>
        <w:rPr>
          <w:lang w:val="pt-PT"/>
        </w:rPr>
      </w:pPr>
      <w:r w:rsidRPr="00B434B4">
        <w:rPr>
          <w:lang w:val="pt-PT"/>
        </w:rPr>
        <w:t xml:space="preserve">Departamento de </w:t>
      </w:r>
      <w:proofErr w:type="gramStart"/>
      <w:r w:rsidRPr="00B434B4">
        <w:rPr>
          <w:lang w:val="pt-PT"/>
        </w:rPr>
        <w:t>Física ,ECT</w:t>
      </w:r>
      <w:proofErr w:type="gramEnd"/>
      <w:r w:rsidRPr="00B434B4">
        <w:rPr>
          <w:lang w:val="pt-PT"/>
        </w:rPr>
        <w:t>,  Universidade de Évora</w:t>
      </w:r>
      <w:r>
        <w:rPr>
          <w:lang w:val="pt-PT"/>
        </w:rPr>
        <w:t>, Portugal</w:t>
      </w:r>
    </w:p>
    <w:p w:rsidR="00B434B4" w:rsidRDefault="00B434B4" w:rsidP="00B434B4">
      <w:pPr>
        <w:jc w:val="center"/>
        <w:rPr>
          <w:lang w:val="pt-PT"/>
        </w:rPr>
      </w:pPr>
      <w:proofErr w:type="gramStart"/>
      <w:r>
        <w:rPr>
          <w:lang w:val="pt-PT"/>
        </w:rPr>
        <w:t>e-mail</w:t>
      </w:r>
      <w:proofErr w:type="gramEnd"/>
      <w:r>
        <w:rPr>
          <w:lang w:val="pt-PT"/>
        </w:rPr>
        <w:t xml:space="preserve">: </w:t>
      </w:r>
      <w:hyperlink r:id="rId4" w:history="1">
        <w:r w:rsidRPr="00D147CC">
          <w:rPr>
            <w:rStyle w:val="Hiperligao"/>
            <w:lang w:val="pt-PT"/>
          </w:rPr>
          <w:t>mrad@uevora.pt</w:t>
        </w:r>
      </w:hyperlink>
    </w:p>
    <w:p w:rsidR="00B434B4" w:rsidRDefault="00B434B4" w:rsidP="00B434B4">
      <w:pPr>
        <w:jc w:val="center"/>
        <w:rPr>
          <w:lang w:val="pt-PT"/>
        </w:rPr>
      </w:pPr>
    </w:p>
    <w:p w:rsidR="00B434B4" w:rsidRDefault="00B434B4" w:rsidP="00B434B4">
      <w:pPr>
        <w:jc w:val="center"/>
        <w:rPr>
          <w:lang w:val="pt-PT"/>
        </w:rPr>
      </w:pPr>
    </w:p>
    <w:p w:rsidR="00B434B4" w:rsidRDefault="00B434B4" w:rsidP="00B434B4">
      <w:pPr>
        <w:jc w:val="center"/>
        <w:rPr>
          <w:lang w:val="pt-PT"/>
        </w:rPr>
      </w:pPr>
    </w:p>
    <w:p w:rsidR="00B434B4" w:rsidRPr="00BE6170" w:rsidRDefault="00B434B4" w:rsidP="00B434B4">
      <w:pPr>
        <w:jc w:val="both"/>
        <w:rPr>
          <w:rFonts w:ascii="Times New Roman" w:hAnsi="Times New Roman" w:cs="Times New Roman"/>
          <w:b w:val="0"/>
          <w:sz w:val="24"/>
          <w:szCs w:val="24"/>
          <w:lang w:val="pt-PT"/>
        </w:rPr>
      </w:pPr>
      <w:r>
        <w:rPr>
          <w:rFonts w:ascii="Times New Roman" w:hAnsi="Times New Roman" w:cs="Times New Roman"/>
          <w:b w:val="0"/>
          <w:sz w:val="24"/>
          <w:szCs w:val="24"/>
          <w:lang w:val="pt-PT"/>
        </w:rPr>
        <w:t xml:space="preserve">Os últimos trabalhos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  <w:lang w:val="pt-PT"/>
        </w:rPr>
        <w:t>realizados  pela</w:t>
      </w:r>
      <w:proofErr w:type="gramEnd"/>
      <w:r>
        <w:rPr>
          <w:rFonts w:ascii="Times New Roman" w:hAnsi="Times New Roman" w:cs="Times New Roman"/>
          <w:b w:val="0"/>
          <w:sz w:val="24"/>
          <w:szCs w:val="24"/>
          <w:lang w:val="pt-PT"/>
        </w:rPr>
        <w:t xml:space="preserve"> autora com base nos dados de fluxo de calor e condutividade térmica no Sul do país</w:t>
      </w:r>
      <w:r w:rsidR="00F5691A">
        <w:rPr>
          <w:rFonts w:ascii="Times New Roman" w:hAnsi="Times New Roman" w:cs="Times New Roman"/>
          <w:b w:val="0"/>
          <w:sz w:val="24"/>
          <w:szCs w:val="24"/>
          <w:lang w:val="pt-PT"/>
        </w:rPr>
        <w:t xml:space="preserve"> (Zona Sul Portuguesa e bordo Sul da Zona de Ossa Morena )</w:t>
      </w:r>
      <w:r>
        <w:rPr>
          <w:rFonts w:ascii="Times New Roman" w:hAnsi="Times New Roman" w:cs="Times New Roman"/>
          <w:b w:val="0"/>
          <w:sz w:val="24"/>
          <w:szCs w:val="24"/>
          <w:lang w:val="pt-PT"/>
        </w:rPr>
        <w:t xml:space="preserve"> conjugados com informação sísmica relativamente detalhada sobre a espessura da crusta</w:t>
      </w:r>
      <w:r w:rsidR="00A16413">
        <w:rPr>
          <w:rFonts w:ascii="Times New Roman" w:hAnsi="Times New Roman" w:cs="Times New Roman"/>
          <w:b w:val="0"/>
          <w:sz w:val="24"/>
          <w:szCs w:val="24"/>
          <w:lang w:val="pt-PT"/>
        </w:rPr>
        <w:t>,</w:t>
      </w:r>
      <w:r>
        <w:rPr>
          <w:rFonts w:ascii="Times New Roman" w:hAnsi="Times New Roman" w:cs="Times New Roman"/>
          <w:b w:val="0"/>
          <w:sz w:val="24"/>
          <w:szCs w:val="24"/>
          <w:lang w:val="pt-PT"/>
        </w:rPr>
        <w:t xml:space="preserve"> bem como valores da velocidade das ondas sísmicas na região , permitiram definir 5 regiões com características térmicas diferentes. Utilizando valores médios de fluxo de calor obtidos através dos dados publicados, relativos à região mencionada</w:t>
      </w:r>
      <w:r w:rsidR="00F5691A">
        <w:rPr>
          <w:rFonts w:ascii="Times New Roman" w:hAnsi="Times New Roman" w:cs="Times New Roman"/>
          <w:b w:val="0"/>
          <w:sz w:val="24"/>
          <w:szCs w:val="24"/>
          <w:lang w:val="pt-PT"/>
        </w:rPr>
        <w:t>,</w:t>
      </w:r>
      <w:r>
        <w:rPr>
          <w:rFonts w:ascii="Times New Roman" w:hAnsi="Times New Roman" w:cs="Times New Roman"/>
          <w:b w:val="0"/>
          <w:sz w:val="24"/>
          <w:szCs w:val="24"/>
          <w:lang w:val="pt-PT"/>
        </w:rPr>
        <w:t xml:space="preserve"> foi possível construir 5 geotérmicas (curvas de temperatura em função da profundidade)</w:t>
      </w:r>
      <w:r w:rsidR="004A2523">
        <w:rPr>
          <w:rFonts w:ascii="Times New Roman" w:hAnsi="Times New Roman" w:cs="Times New Roman"/>
          <w:b w:val="0"/>
          <w:sz w:val="24"/>
          <w:szCs w:val="24"/>
          <w:lang w:val="pt-PT"/>
        </w:rPr>
        <w:t>. Os valores de temperatura obtidos na base da crusta</w:t>
      </w:r>
      <w:r w:rsidR="00A16413">
        <w:rPr>
          <w:rFonts w:ascii="Times New Roman" w:hAnsi="Times New Roman" w:cs="Times New Roman"/>
          <w:b w:val="0"/>
          <w:sz w:val="24"/>
          <w:szCs w:val="24"/>
          <w:lang w:val="pt-PT"/>
        </w:rPr>
        <w:t xml:space="preserve"> (compreendidos entre 616,3 e 647,9°C)</w:t>
      </w:r>
      <w:r w:rsidR="004A2523">
        <w:rPr>
          <w:rFonts w:ascii="Times New Roman" w:hAnsi="Times New Roman" w:cs="Times New Roman"/>
          <w:b w:val="0"/>
          <w:sz w:val="24"/>
          <w:szCs w:val="24"/>
          <w:lang w:val="pt-PT"/>
        </w:rPr>
        <w:t xml:space="preserve"> foram utilizados para recolher informação relativamente a valores máximos de densidade na parte superior do manto litosférico. Considerando que a região está em equilíbrio isostático e utilizando dados de altitude é possível obter-se informação relativa a densidade da litosfera, e, usando a densidade do manto, obter valores de densidade da crusta. Apesar de termos apenas 5 perfis de temperatura</w:t>
      </w:r>
      <w:r w:rsidR="00F5691A">
        <w:rPr>
          <w:rFonts w:ascii="Times New Roman" w:hAnsi="Times New Roman" w:cs="Times New Roman"/>
          <w:b w:val="0"/>
          <w:sz w:val="24"/>
          <w:szCs w:val="24"/>
          <w:lang w:val="pt-PT"/>
        </w:rPr>
        <w:t xml:space="preserve"> </w:t>
      </w:r>
      <w:proofErr w:type="gramStart"/>
      <w:r w:rsidR="00F5691A">
        <w:rPr>
          <w:rFonts w:ascii="Times New Roman" w:hAnsi="Times New Roman" w:cs="Times New Roman"/>
          <w:b w:val="0"/>
          <w:sz w:val="24"/>
          <w:szCs w:val="24"/>
          <w:lang w:val="pt-PT"/>
        </w:rPr>
        <w:t>( 4</w:t>
      </w:r>
      <w:proofErr w:type="gramEnd"/>
      <w:r w:rsidR="00F5691A">
        <w:rPr>
          <w:rFonts w:ascii="Times New Roman" w:hAnsi="Times New Roman" w:cs="Times New Roman"/>
          <w:b w:val="0"/>
          <w:sz w:val="24"/>
          <w:szCs w:val="24"/>
          <w:lang w:val="pt-PT"/>
        </w:rPr>
        <w:t xml:space="preserve"> perfis na Zona Sul Portuguesa e 1 no bordo sul da zona de Ossa Morena)</w:t>
      </w:r>
      <w:r w:rsidR="004A2523">
        <w:rPr>
          <w:rFonts w:ascii="Times New Roman" w:hAnsi="Times New Roman" w:cs="Times New Roman"/>
          <w:b w:val="0"/>
          <w:sz w:val="24"/>
          <w:szCs w:val="24"/>
          <w:lang w:val="pt-PT"/>
        </w:rPr>
        <w:t>, obtidos com valores médios, foi possível identificar variações laterais deste parâmetro, que sofrem alterações a diferentes profundidades. A comparação de valores obtidos a duas profundidades diferentes</w:t>
      </w:r>
      <w:r w:rsidR="00F5691A">
        <w:rPr>
          <w:rFonts w:ascii="Times New Roman" w:hAnsi="Times New Roman" w:cs="Times New Roman"/>
          <w:b w:val="0"/>
          <w:sz w:val="24"/>
          <w:szCs w:val="24"/>
          <w:lang w:val="pt-PT"/>
        </w:rPr>
        <w:t xml:space="preserve"> ( 4 Km e 12Km) </w:t>
      </w:r>
      <w:r w:rsidR="004A2523">
        <w:rPr>
          <w:rFonts w:ascii="Times New Roman" w:hAnsi="Times New Roman" w:cs="Times New Roman"/>
          <w:b w:val="0"/>
          <w:sz w:val="24"/>
          <w:szCs w:val="24"/>
          <w:lang w:val="pt-PT"/>
        </w:rPr>
        <w:t xml:space="preserve"> com variações na velocidade de propagação das ondas sísmicas</w:t>
      </w:r>
      <w:r w:rsidR="00F5691A">
        <w:rPr>
          <w:rFonts w:ascii="Times New Roman" w:hAnsi="Times New Roman" w:cs="Times New Roman"/>
          <w:b w:val="0"/>
          <w:sz w:val="24"/>
          <w:szCs w:val="24"/>
          <w:lang w:val="pt-PT"/>
        </w:rPr>
        <w:t>,</w:t>
      </w:r>
      <w:r w:rsidR="004A2523">
        <w:rPr>
          <w:rFonts w:ascii="Times New Roman" w:hAnsi="Times New Roman" w:cs="Times New Roman"/>
          <w:b w:val="0"/>
          <w:sz w:val="24"/>
          <w:szCs w:val="24"/>
          <w:lang w:val="pt-PT"/>
        </w:rPr>
        <w:t xml:space="preserve"> permitiu estabelecer uma relação entre valores de temperatura e velocidades sísmicas</w:t>
      </w:r>
      <w:r w:rsidR="00BE6170">
        <w:rPr>
          <w:rFonts w:ascii="Times New Roman" w:hAnsi="Times New Roman" w:cs="Times New Roman"/>
          <w:b w:val="0"/>
          <w:sz w:val="24"/>
          <w:szCs w:val="24"/>
          <w:lang w:val="pt-PT"/>
        </w:rPr>
        <w:t xml:space="preserve">. Velocidades </w:t>
      </w:r>
      <w:r w:rsidR="00F5691A">
        <w:rPr>
          <w:rFonts w:ascii="Times New Roman" w:hAnsi="Times New Roman" w:cs="Times New Roman"/>
          <w:b w:val="0"/>
          <w:sz w:val="24"/>
          <w:szCs w:val="24"/>
          <w:lang w:val="pt-PT"/>
        </w:rPr>
        <w:t>baixas de propagação das ondas S</w:t>
      </w:r>
      <w:r w:rsidR="00BE6170">
        <w:rPr>
          <w:rFonts w:ascii="Times New Roman" w:hAnsi="Times New Roman" w:cs="Times New Roman"/>
          <w:b w:val="0"/>
          <w:sz w:val="24"/>
          <w:szCs w:val="24"/>
          <w:lang w:val="pt-PT"/>
        </w:rPr>
        <w:t xml:space="preserve"> corresponderão, em princípio, a regiões com baixo valor de densidade e / ou com valores elevados de temperatura. Recentemente foram publicados trabalhos com dados de sismologia que apresentam variações detalhadas destes parâmetros , existindo perfis horizontais e verticais de distribuição de velocidades e quocientes V</w:t>
      </w:r>
      <w:r w:rsidR="00BE6170">
        <w:rPr>
          <w:rFonts w:ascii="Times New Roman" w:hAnsi="Times New Roman" w:cs="Times New Roman"/>
          <w:b w:val="0"/>
          <w:sz w:val="24"/>
          <w:szCs w:val="24"/>
          <w:vertAlign w:val="subscript"/>
          <w:lang w:val="pt-PT"/>
        </w:rPr>
        <w:t>P</w:t>
      </w:r>
      <w:r w:rsidR="00BE6170">
        <w:rPr>
          <w:rFonts w:ascii="Times New Roman" w:hAnsi="Times New Roman" w:cs="Times New Roman"/>
          <w:b w:val="0"/>
          <w:sz w:val="24"/>
          <w:szCs w:val="24"/>
          <w:lang w:val="pt-PT"/>
        </w:rPr>
        <w:t xml:space="preserve">/ </w:t>
      </w:r>
      <w:proofErr w:type="spellStart"/>
      <w:r w:rsidR="00BE6170">
        <w:rPr>
          <w:rFonts w:ascii="Times New Roman" w:hAnsi="Times New Roman" w:cs="Times New Roman"/>
          <w:b w:val="0"/>
          <w:sz w:val="24"/>
          <w:szCs w:val="24"/>
          <w:lang w:val="pt-PT"/>
        </w:rPr>
        <w:t>V</w:t>
      </w:r>
      <w:r w:rsidR="00BE6170">
        <w:rPr>
          <w:rFonts w:ascii="Times New Roman" w:hAnsi="Times New Roman" w:cs="Times New Roman"/>
          <w:b w:val="0"/>
          <w:sz w:val="24"/>
          <w:szCs w:val="24"/>
          <w:vertAlign w:val="subscript"/>
          <w:lang w:val="pt-PT"/>
        </w:rPr>
        <w:t>s</w:t>
      </w:r>
      <w:proofErr w:type="spellEnd"/>
      <w:r w:rsidR="00BE6170">
        <w:rPr>
          <w:rFonts w:ascii="Times New Roman" w:hAnsi="Times New Roman" w:cs="Times New Roman"/>
          <w:b w:val="0"/>
          <w:sz w:val="24"/>
          <w:szCs w:val="24"/>
          <w:lang w:val="pt-PT"/>
        </w:rPr>
        <w:t>, que nos permitem obter informação sobre propriedades reológicas da crusta. O objetivo do presente trabalho é obter informação detalhada sobre variação de temperatura na região</w:t>
      </w:r>
      <w:r w:rsidR="00F5691A">
        <w:rPr>
          <w:rFonts w:ascii="Times New Roman" w:hAnsi="Times New Roman" w:cs="Times New Roman"/>
          <w:b w:val="0"/>
          <w:sz w:val="24"/>
          <w:szCs w:val="24"/>
          <w:lang w:val="pt-PT"/>
        </w:rPr>
        <w:t xml:space="preserve">, em especial na crusta superior, onde </w:t>
      </w:r>
      <w:r w:rsidR="00A16413">
        <w:rPr>
          <w:rFonts w:ascii="Times New Roman" w:hAnsi="Times New Roman" w:cs="Times New Roman"/>
          <w:b w:val="0"/>
          <w:sz w:val="24"/>
          <w:szCs w:val="24"/>
          <w:lang w:val="pt-PT"/>
        </w:rPr>
        <w:t xml:space="preserve">se localizarão as principais fontes de calor responsáveis pelos valores anómalos de fluxo de calor medidos nestas regiões </w:t>
      </w:r>
      <w:proofErr w:type="gramStart"/>
      <w:r w:rsidR="007C4831">
        <w:rPr>
          <w:rFonts w:ascii="Times New Roman" w:hAnsi="Times New Roman" w:cs="Times New Roman"/>
          <w:b w:val="0"/>
          <w:sz w:val="24"/>
          <w:szCs w:val="24"/>
          <w:lang w:val="pt-PT"/>
        </w:rPr>
        <w:t xml:space="preserve">( </w:t>
      </w:r>
      <w:r w:rsidR="00C97114">
        <w:rPr>
          <w:rFonts w:ascii="Times New Roman" w:hAnsi="Times New Roman" w:cs="Times New Roman"/>
          <w:b w:val="0"/>
          <w:sz w:val="24"/>
          <w:szCs w:val="24"/>
          <w:lang w:val="pt-PT"/>
        </w:rPr>
        <w:t>iguais</w:t>
      </w:r>
      <w:proofErr w:type="gramEnd"/>
      <w:r w:rsidR="00C97114">
        <w:rPr>
          <w:rFonts w:ascii="Times New Roman" w:hAnsi="Times New Roman" w:cs="Times New Roman"/>
          <w:b w:val="0"/>
          <w:sz w:val="24"/>
          <w:szCs w:val="24"/>
          <w:lang w:val="pt-PT"/>
        </w:rPr>
        <w:t xml:space="preserve"> ou </w:t>
      </w:r>
      <w:r w:rsidR="007C4831">
        <w:rPr>
          <w:rFonts w:ascii="Times New Roman" w:hAnsi="Times New Roman" w:cs="Times New Roman"/>
          <w:b w:val="0"/>
          <w:sz w:val="24"/>
          <w:szCs w:val="24"/>
          <w:lang w:val="pt-PT"/>
        </w:rPr>
        <w:t>superiores a 7</w:t>
      </w:r>
      <w:r w:rsidR="00A16413">
        <w:rPr>
          <w:rFonts w:ascii="Times New Roman" w:hAnsi="Times New Roman" w:cs="Times New Roman"/>
          <w:b w:val="0"/>
          <w:sz w:val="24"/>
          <w:szCs w:val="24"/>
          <w:lang w:val="pt-PT"/>
        </w:rPr>
        <w:t xml:space="preserve">0 mW/ </w:t>
      </w:r>
      <w:r w:rsidR="00A16413" w:rsidRPr="00A16413">
        <w:rPr>
          <w:rFonts w:ascii="Times New Roman" w:hAnsi="Times New Roman" w:cs="Times New Roman"/>
          <w:b w:val="0"/>
          <w:sz w:val="24"/>
          <w:szCs w:val="24"/>
          <w:lang w:val="pt-PT"/>
        </w:rPr>
        <w:t>m</w:t>
      </w:r>
      <w:r w:rsidR="00A16413">
        <w:rPr>
          <w:rFonts w:ascii="Times New Roman" w:hAnsi="Times New Roman" w:cs="Times New Roman"/>
          <w:b w:val="0"/>
          <w:sz w:val="24"/>
          <w:szCs w:val="24"/>
          <w:vertAlign w:val="superscript"/>
          <w:lang w:val="pt-PT"/>
        </w:rPr>
        <w:t>2</w:t>
      </w:r>
      <w:r w:rsidR="00A16413">
        <w:rPr>
          <w:rFonts w:ascii="Times New Roman" w:hAnsi="Times New Roman" w:cs="Times New Roman"/>
          <w:b w:val="0"/>
          <w:sz w:val="24"/>
          <w:szCs w:val="24"/>
          <w:lang w:val="pt-PT"/>
        </w:rPr>
        <w:t xml:space="preserve">) </w:t>
      </w:r>
      <w:r w:rsidR="00A16413" w:rsidRPr="00A16413">
        <w:rPr>
          <w:rFonts w:ascii="Times New Roman" w:hAnsi="Times New Roman" w:cs="Times New Roman"/>
          <w:b w:val="0"/>
          <w:sz w:val="24"/>
          <w:szCs w:val="24"/>
          <w:lang w:val="pt-PT"/>
        </w:rPr>
        <w:t>e</w:t>
      </w:r>
      <w:r w:rsidR="00A16413">
        <w:rPr>
          <w:rFonts w:ascii="Times New Roman" w:hAnsi="Times New Roman" w:cs="Times New Roman"/>
          <w:b w:val="0"/>
          <w:sz w:val="24"/>
          <w:szCs w:val="24"/>
          <w:lang w:val="pt-PT"/>
        </w:rPr>
        <w:t xml:space="preserve"> que se encontram publicados</w:t>
      </w:r>
      <w:r w:rsidR="00BE6170">
        <w:rPr>
          <w:rFonts w:ascii="Times New Roman" w:hAnsi="Times New Roman" w:cs="Times New Roman"/>
          <w:b w:val="0"/>
          <w:sz w:val="24"/>
          <w:szCs w:val="24"/>
          <w:lang w:val="pt-PT"/>
        </w:rPr>
        <w:t>. Serão também obtidas informações relativamente a regiões não abrangidas pelo estudo referido anteriormente ut</w:t>
      </w:r>
      <w:r w:rsidR="00A16413">
        <w:rPr>
          <w:rFonts w:ascii="Times New Roman" w:hAnsi="Times New Roman" w:cs="Times New Roman"/>
          <w:b w:val="0"/>
          <w:sz w:val="24"/>
          <w:szCs w:val="24"/>
          <w:lang w:val="pt-PT"/>
        </w:rPr>
        <w:t>ilizando distribuição de radioa</w:t>
      </w:r>
      <w:r w:rsidR="00BE6170">
        <w:rPr>
          <w:rFonts w:ascii="Times New Roman" w:hAnsi="Times New Roman" w:cs="Times New Roman"/>
          <w:b w:val="0"/>
          <w:sz w:val="24"/>
          <w:szCs w:val="24"/>
          <w:lang w:val="pt-PT"/>
        </w:rPr>
        <w:t>tividade medida na região e comparando os valores obtidos com os das regiões já estudadas.</w:t>
      </w:r>
    </w:p>
    <w:sectPr w:rsidR="00B434B4" w:rsidRPr="00BE6170" w:rsidSect="005F0A5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B434B4"/>
    <w:rsid w:val="00114254"/>
    <w:rsid w:val="002B4103"/>
    <w:rsid w:val="003F6281"/>
    <w:rsid w:val="004A2523"/>
    <w:rsid w:val="005F0A51"/>
    <w:rsid w:val="006C2008"/>
    <w:rsid w:val="007C4831"/>
    <w:rsid w:val="00892857"/>
    <w:rsid w:val="00A16413"/>
    <w:rsid w:val="00B434B4"/>
    <w:rsid w:val="00BE6170"/>
    <w:rsid w:val="00C97114"/>
    <w:rsid w:val="00F5691A"/>
    <w:rsid w:val="00F77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Arial"/>
        <w:b/>
        <w:bCs/>
        <w:lang w:val="pt-P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857"/>
    <w:rPr>
      <w:lang w:val="en-GB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2857"/>
    <w:pPr>
      <w:ind w:left="720"/>
      <w:contextualSpacing/>
    </w:pPr>
    <w:rPr>
      <w:rFonts w:eastAsia="Times New Roman"/>
    </w:rPr>
  </w:style>
  <w:style w:type="character" w:styleId="Hiperligao">
    <w:name w:val="Hyperlink"/>
    <w:basedOn w:val="Tipodeletrapredefinidodopargrafo"/>
    <w:uiPriority w:val="99"/>
    <w:unhideWhenUsed/>
    <w:rsid w:val="00B434B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rad@uevora.p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426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2018-04-14T14:27:00Z</dcterms:created>
  <dcterms:modified xsi:type="dcterms:W3CDTF">2018-04-14T14:27:00Z</dcterms:modified>
</cp:coreProperties>
</file>