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129" w:rsidRPr="00856FD7" w:rsidRDefault="00906129" w:rsidP="000E609F">
      <w:pPr>
        <w:tabs>
          <w:tab w:val="left" w:pos="7230"/>
          <w:tab w:val="left" w:pos="8789"/>
          <w:tab w:val="left" w:pos="11340"/>
        </w:tabs>
        <w:autoSpaceDE w:val="0"/>
        <w:autoSpaceDN w:val="0"/>
        <w:adjustRightInd w:val="0"/>
        <w:spacing w:after="120" w:line="240" w:lineRule="auto"/>
        <w:ind w:right="566"/>
        <w:rPr>
          <w:rFonts w:cs="Calibri,Bold"/>
          <w:b/>
          <w:bCs/>
          <w:sz w:val="24"/>
          <w:szCs w:val="24"/>
        </w:rPr>
      </w:pPr>
      <w:r w:rsidRPr="00856FD7">
        <w:rPr>
          <w:rFonts w:cs="Calibri,Bold"/>
          <w:b/>
          <w:bCs/>
          <w:sz w:val="24"/>
          <w:szCs w:val="24"/>
        </w:rPr>
        <w:t>LIVROS</w:t>
      </w:r>
    </w:p>
    <w:tbl>
      <w:tblPr>
        <w:tblStyle w:val="TableGrid"/>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479"/>
        <w:gridCol w:w="8222"/>
      </w:tblGrid>
      <w:tr w:rsidR="00A046FF" w:rsidRPr="00676BC2" w:rsidTr="00856FD7">
        <w:tc>
          <w:tcPr>
            <w:tcW w:w="7479" w:type="dxa"/>
          </w:tcPr>
          <w:p w:rsidR="00676BC2" w:rsidRDefault="00F201BB"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sidRPr="00676BC2">
              <w:rPr>
                <w:rFonts w:cs="Calibri,Bold"/>
                <w:b/>
                <w:bCs/>
                <w:sz w:val="20"/>
                <w:szCs w:val="20"/>
                <w:lang w:val="pt-BR"/>
              </w:rPr>
              <w:t>BARROSO, Paulo (2012). Dicionário de filosofia para crianças: aprender a pensar conceitos e temas filosóficos. Moimenta da Beira: Edições Esgotadas.</w:t>
            </w:r>
          </w:p>
          <w:p w:rsidR="00676BC2" w:rsidRDefault="00676BC2" w:rsidP="00676BC2">
            <w:pPr>
              <w:pStyle w:val="ListParagraph"/>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p>
          <w:p w:rsidR="00676BC2" w:rsidRDefault="008E7AE9"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sidRPr="00676BC2">
              <w:rPr>
                <w:rFonts w:eastAsiaTheme="minorHAnsi" w:cs="Calibri,Bold"/>
                <w:b/>
                <w:bCs/>
                <w:sz w:val="20"/>
                <w:szCs w:val="20"/>
                <w:lang w:val="pt-BR" w:eastAsia="en-US"/>
              </w:rPr>
              <w:t>CARVÃO, Sónia ()</w:t>
            </w:r>
            <w:r w:rsidR="00676BC2" w:rsidRPr="00676BC2">
              <w:rPr>
                <w:rFonts w:cs="Calibri,Bold"/>
                <w:b/>
                <w:bCs/>
                <w:sz w:val="20"/>
                <w:szCs w:val="20"/>
              </w:rPr>
              <w:t>CARVÃO, Sónia (2015). A ferramenta que faz os sonhos .Thetoolthatcreatestales. Lisboa: Chiado Editora.</w:t>
            </w:r>
          </w:p>
          <w:p w:rsidR="00676BC2" w:rsidRPr="00676BC2" w:rsidRDefault="00676BC2" w:rsidP="00676BC2">
            <w:pPr>
              <w:pStyle w:val="ListParagraph"/>
              <w:ind w:left="284" w:hanging="284"/>
              <w:rPr>
                <w:rFonts w:cs="Calibri,Bold"/>
                <w:b/>
                <w:bCs/>
                <w:sz w:val="20"/>
                <w:szCs w:val="20"/>
              </w:rPr>
            </w:pPr>
          </w:p>
          <w:p w:rsidR="00676BC2" w:rsidRDefault="00676BC2"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sidRPr="00676BC2">
              <w:rPr>
                <w:rFonts w:cs="Calibri,Bold"/>
                <w:b/>
                <w:bCs/>
                <w:sz w:val="20"/>
                <w:szCs w:val="20"/>
              </w:rPr>
              <w:t>CARVÃO, Sónia (2015). Metodologia da obra – A Ferramenta que faz os Contos. Lisboa: Chiado Editora.</w:t>
            </w:r>
          </w:p>
          <w:p w:rsidR="00676BC2" w:rsidRPr="00676BC2" w:rsidRDefault="00676BC2" w:rsidP="00676BC2">
            <w:pPr>
              <w:pStyle w:val="ListParagraph"/>
              <w:ind w:left="284" w:hanging="284"/>
              <w:rPr>
                <w:rFonts w:cs="Calibri,Bold"/>
                <w:b/>
                <w:bCs/>
                <w:sz w:val="20"/>
                <w:szCs w:val="20"/>
                <w:lang w:val="pt-BR"/>
              </w:rPr>
            </w:pPr>
          </w:p>
          <w:p w:rsidR="00676BC2" w:rsidRDefault="00F201BB"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sidRPr="00676BC2">
              <w:rPr>
                <w:rFonts w:cs="Calibri,Bold"/>
                <w:b/>
                <w:bCs/>
                <w:sz w:val="20"/>
                <w:szCs w:val="20"/>
                <w:lang w:val="pt-BR"/>
              </w:rPr>
              <w:t>CASTRO, Gabriela, MIÚDO, Berta e CARVALHO, Magda (2010). CRIA: um Projecto de Filosofia para Crianças. São Miguel: Universidade dos Açores.</w:t>
            </w:r>
          </w:p>
          <w:p w:rsidR="00676BC2" w:rsidRPr="00676BC2" w:rsidRDefault="00676BC2" w:rsidP="00676BC2">
            <w:pPr>
              <w:pStyle w:val="ListParagraph"/>
              <w:ind w:left="284" w:hanging="284"/>
              <w:rPr>
                <w:b/>
                <w:sz w:val="20"/>
                <w:szCs w:val="20"/>
              </w:rPr>
            </w:pPr>
          </w:p>
          <w:p w:rsidR="00676BC2" w:rsidRDefault="00E37FF6"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sidRPr="00676BC2">
              <w:rPr>
                <w:b/>
                <w:sz w:val="20"/>
                <w:szCs w:val="20"/>
              </w:rPr>
              <w:t>FREITAS, Anselmo (2017). Filosofia para Crianças. Algumas reflexões, métodos e ideias. Braga; APRFP.</w:t>
            </w:r>
          </w:p>
          <w:p w:rsidR="00676BC2" w:rsidRPr="00676BC2" w:rsidRDefault="00676BC2" w:rsidP="00676BC2">
            <w:pPr>
              <w:pStyle w:val="ListParagraph"/>
              <w:ind w:left="284" w:hanging="284"/>
              <w:rPr>
                <w:rFonts w:cs="Calibri,Bold"/>
                <w:b/>
                <w:bCs/>
                <w:sz w:val="20"/>
                <w:szCs w:val="20"/>
                <w:lang w:val="pt-BR"/>
              </w:rPr>
            </w:pPr>
          </w:p>
          <w:p w:rsidR="00676BC2" w:rsidRDefault="00F201BB"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sidRPr="00676BC2">
              <w:rPr>
                <w:rFonts w:cs="Calibri,Bold"/>
                <w:b/>
                <w:bCs/>
                <w:sz w:val="20"/>
                <w:szCs w:val="20"/>
                <w:lang w:val="pt-BR"/>
              </w:rPr>
              <w:t>MENDONÇA, Dina (2011). Brincar a Pensar? Um Manual de Filosofia para Crianças. Lisboa: Plátano Editora.</w:t>
            </w:r>
          </w:p>
          <w:p w:rsidR="00676BC2" w:rsidRPr="00676BC2" w:rsidRDefault="00676BC2" w:rsidP="00676BC2">
            <w:pPr>
              <w:pStyle w:val="ListParagraph"/>
              <w:ind w:left="284" w:hanging="284"/>
              <w:rPr>
                <w:rFonts w:cs="Calibri,Bold"/>
                <w:b/>
                <w:bCs/>
                <w:sz w:val="20"/>
                <w:szCs w:val="20"/>
                <w:lang w:val="pt-BR"/>
              </w:rPr>
            </w:pPr>
          </w:p>
          <w:p w:rsidR="00676BC2" w:rsidRDefault="00F201BB"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sidRPr="00676BC2">
              <w:rPr>
                <w:rFonts w:cs="Calibri,Bold"/>
                <w:b/>
                <w:bCs/>
                <w:sz w:val="20"/>
                <w:szCs w:val="20"/>
                <w:lang w:val="pt-BR"/>
              </w:rPr>
              <w:t>OLIVEIRA, Eugénio (2015). O Artesão da Felicidade. Lisboa: Chiado Editora</w:t>
            </w:r>
            <w:r w:rsidR="00FE5276" w:rsidRPr="00676BC2">
              <w:rPr>
                <w:rFonts w:cs="Calibri,Bold"/>
                <w:b/>
                <w:bCs/>
                <w:sz w:val="20"/>
                <w:szCs w:val="20"/>
                <w:lang w:val="pt-BR"/>
              </w:rPr>
              <w:t>.</w:t>
            </w:r>
          </w:p>
          <w:p w:rsidR="00676BC2" w:rsidRPr="00676BC2" w:rsidRDefault="00676BC2" w:rsidP="00676BC2">
            <w:pPr>
              <w:pStyle w:val="ListParagraph"/>
              <w:ind w:left="284" w:hanging="284"/>
              <w:rPr>
                <w:rFonts w:cs="Calibri,Bold"/>
                <w:b/>
                <w:bCs/>
                <w:sz w:val="20"/>
                <w:szCs w:val="20"/>
                <w:lang w:val="pt-BR"/>
              </w:rPr>
            </w:pPr>
          </w:p>
          <w:p w:rsidR="00676BC2" w:rsidRDefault="00CD5FD4"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sidRPr="00676BC2">
              <w:rPr>
                <w:rFonts w:cs="Calibri,Bold"/>
                <w:b/>
                <w:bCs/>
                <w:sz w:val="20"/>
                <w:szCs w:val="20"/>
                <w:lang w:val="pt-BR"/>
              </w:rPr>
              <w:t>OLIVEIRA, Eugénio (coord.) (2015). Manual. Planos de sessão de Filosofia para Crianças e Jovens. Braga: Edições Apefp.</w:t>
            </w:r>
          </w:p>
          <w:p w:rsidR="00676BC2" w:rsidRPr="00676BC2" w:rsidRDefault="00676BC2" w:rsidP="00676BC2">
            <w:pPr>
              <w:pStyle w:val="ListParagraph"/>
              <w:ind w:left="284" w:hanging="284"/>
              <w:rPr>
                <w:rFonts w:cs="Calibri,Bold"/>
                <w:b/>
                <w:bCs/>
                <w:sz w:val="20"/>
                <w:szCs w:val="20"/>
                <w:lang w:val="pt-BR"/>
              </w:rPr>
            </w:pPr>
          </w:p>
          <w:p w:rsidR="00676BC2" w:rsidRDefault="00676BC2"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Pr>
                <w:rFonts w:cs="Calibri,Bold"/>
                <w:b/>
                <w:bCs/>
                <w:sz w:val="20"/>
                <w:szCs w:val="20"/>
                <w:lang w:val="pt-BR"/>
              </w:rPr>
              <w:t>R</w:t>
            </w:r>
            <w:r w:rsidR="00CD5FD4" w:rsidRPr="00676BC2">
              <w:rPr>
                <w:rFonts w:cs="Calibri,Bold"/>
                <w:b/>
                <w:bCs/>
                <w:sz w:val="20"/>
                <w:szCs w:val="20"/>
                <w:lang w:val="pt-BR"/>
              </w:rPr>
              <w:t xml:space="preserve">ÊGO, Maria José (2015). Filosofia com Crianças e Jovens - Histórias para Pensar. Nível I </w:t>
            </w:r>
            <w:r w:rsidR="00906129">
              <w:rPr>
                <w:rFonts w:cs="Calibri,Bold"/>
                <w:b/>
                <w:bCs/>
                <w:sz w:val="20"/>
                <w:szCs w:val="20"/>
                <w:lang w:val="pt-BR"/>
              </w:rPr>
              <w:t xml:space="preserve"> - </w:t>
            </w:r>
            <w:r w:rsidR="00CD5FD4" w:rsidRPr="00676BC2">
              <w:rPr>
                <w:rFonts w:cs="Calibri,Bold"/>
                <w:b/>
                <w:bCs/>
                <w:sz w:val="20"/>
                <w:szCs w:val="20"/>
                <w:lang w:val="pt-BR"/>
              </w:rPr>
              <w:t>5/7. Lisboa: Piaget.</w:t>
            </w:r>
          </w:p>
          <w:p w:rsidR="00676BC2" w:rsidRPr="00676BC2" w:rsidRDefault="00676BC2" w:rsidP="00676BC2">
            <w:pPr>
              <w:pStyle w:val="ListParagraph"/>
              <w:ind w:left="284" w:hanging="284"/>
              <w:rPr>
                <w:rFonts w:cs="Calibri,Bold"/>
                <w:b/>
                <w:bCs/>
                <w:sz w:val="20"/>
                <w:szCs w:val="20"/>
                <w:lang w:val="pt-BR"/>
              </w:rPr>
            </w:pPr>
          </w:p>
          <w:p w:rsidR="00676BC2" w:rsidRPr="00676BC2" w:rsidRDefault="00676BC2"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Pr>
                <w:rFonts w:cs="Calibri,Bold"/>
                <w:b/>
                <w:bCs/>
                <w:sz w:val="20"/>
                <w:szCs w:val="20"/>
                <w:lang w:val="pt-BR"/>
              </w:rPr>
              <w:t>R</w:t>
            </w:r>
            <w:r w:rsidR="00CD5FD4" w:rsidRPr="00676BC2">
              <w:rPr>
                <w:rFonts w:cs="Calibri,Bold"/>
                <w:b/>
                <w:bCs/>
                <w:sz w:val="20"/>
                <w:szCs w:val="20"/>
                <w:lang w:val="pt-BR"/>
              </w:rPr>
              <w:t>ÊGO, Maria José (2015). Filosofia com Crianças e Jovens - Histórias para Pensar</w:t>
            </w:r>
            <w:r>
              <w:rPr>
                <w:rFonts w:cs="Calibri,Bold"/>
                <w:b/>
                <w:bCs/>
                <w:sz w:val="20"/>
                <w:szCs w:val="20"/>
                <w:lang w:val="pt-BR"/>
              </w:rPr>
              <w:t xml:space="preserve">. Nível II </w:t>
            </w:r>
            <w:r w:rsidR="00906129">
              <w:rPr>
                <w:rFonts w:cs="Calibri,Bold"/>
                <w:b/>
                <w:bCs/>
                <w:sz w:val="20"/>
                <w:szCs w:val="20"/>
                <w:lang w:val="pt-BR"/>
              </w:rPr>
              <w:t xml:space="preserve">- </w:t>
            </w:r>
            <w:r>
              <w:rPr>
                <w:rFonts w:cs="Calibri,Bold"/>
                <w:b/>
                <w:bCs/>
                <w:sz w:val="20"/>
                <w:szCs w:val="20"/>
                <w:lang w:val="pt-BR"/>
              </w:rPr>
              <w:t>8/10. Lisboa: Piaget</w:t>
            </w:r>
          </w:p>
          <w:p w:rsidR="00676BC2" w:rsidRPr="00676BC2" w:rsidRDefault="00676BC2" w:rsidP="00676BC2">
            <w:pPr>
              <w:pStyle w:val="ListParagraph"/>
              <w:ind w:left="284" w:hanging="284"/>
              <w:rPr>
                <w:rFonts w:cs="Calibri,Bold"/>
                <w:b/>
                <w:bCs/>
                <w:sz w:val="20"/>
                <w:szCs w:val="20"/>
                <w:lang w:val="pt-BR"/>
              </w:rPr>
            </w:pPr>
          </w:p>
          <w:p w:rsidR="00676BC2" w:rsidRDefault="00676BC2"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Pr>
                <w:rFonts w:cs="Calibri,Bold"/>
                <w:b/>
                <w:bCs/>
                <w:sz w:val="20"/>
                <w:szCs w:val="20"/>
                <w:lang w:val="pt-BR"/>
              </w:rPr>
              <w:t>R</w:t>
            </w:r>
            <w:r w:rsidR="00CD5FD4" w:rsidRPr="00676BC2">
              <w:rPr>
                <w:rFonts w:cs="Calibri,Bold"/>
                <w:b/>
                <w:bCs/>
                <w:sz w:val="20"/>
                <w:szCs w:val="20"/>
                <w:lang w:val="pt-BR"/>
              </w:rPr>
              <w:t xml:space="preserve">ÊGO, Maria José (2015). Filosofia com Crianças e Jovens - Histórias para Pensar. Nível III </w:t>
            </w:r>
            <w:r w:rsidR="00906129">
              <w:rPr>
                <w:rFonts w:cs="Calibri,Bold"/>
                <w:b/>
                <w:bCs/>
                <w:sz w:val="20"/>
                <w:szCs w:val="20"/>
                <w:lang w:val="pt-BR"/>
              </w:rPr>
              <w:t xml:space="preserve">- </w:t>
            </w:r>
            <w:r w:rsidR="00CD5FD4" w:rsidRPr="00676BC2">
              <w:rPr>
                <w:rFonts w:cs="Calibri,Bold"/>
                <w:b/>
                <w:bCs/>
                <w:sz w:val="20"/>
                <w:szCs w:val="20"/>
                <w:lang w:val="pt-BR"/>
              </w:rPr>
              <w:t>10/12. Lisboa: Piaget.</w:t>
            </w:r>
          </w:p>
          <w:p w:rsidR="00676BC2" w:rsidRPr="00676BC2" w:rsidRDefault="00676BC2" w:rsidP="00676BC2">
            <w:pPr>
              <w:pStyle w:val="ListParagraph"/>
              <w:ind w:left="284" w:hanging="284"/>
              <w:rPr>
                <w:rFonts w:cs="Calibri,Bold"/>
                <w:b/>
                <w:bCs/>
                <w:sz w:val="20"/>
                <w:szCs w:val="20"/>
                <w:lang w:val="pt-BR"/>
              </w:rPr>
            </w:pPr>
          </w:p>
          <w:p w:rsidR="00676BC2" w:rsidRDefault="00676BC2"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Pr>
                <w:rFonts w:cs="Calibri,Bold"/>
                <w:b/>
                <w:bCs/>
                <w:sz w:val="20"/>
                <w:szCs w:val="20"/>
                <w:lang w:val="pt-BR"/>
              </w:rPr>
              <w:t>R</w:t>
            </w:r>
            <w:r w:rsidR="00CD5FD4" w:rsidRPr="00676BC2">
              <w:rPr>
                <w:rFonts w:cs="Calibri,Bold"/>
                <w:b/>
                <w:bCs/>
                <w:sz w:val="20"/>
                <w:szCs w:val="20"/>
                <w:lang w:val="pt-BR"/>
              </w:rPr>
              <w:t xml:space="preserve">ÊGO, Maria José (2015). Filosofia com Crianças e Jovens - Histórias para Pensar. Nível IV </w:t>
            </w:r>
            <w:r w:rsidR="00906129">
              <w:rPr>
                <w:rFonts w:cs="Calibri,Bold"/>
                <w:b/>
                <w:bCs/>
                <w:sz w:val="20"/>
                <w:szCs w:val="20"/>
                <w:lang w:val="pt-BR"/>
              </w:rPr>
              <w:t xml:space="preserve">- </w:t>
            </w:r>
            <w:r w:rsidR="00CD5FD4" w:rsidRPr="00676BC2">
              <w:rPr>
                <w:rFonts w:cs="Calibri,Bold"/>
                <w:b/>
                <w:bCs/>
                <w:sz w:val="20"/>
                <w:szCs w:val="20"/>
                <w:lang w:val="pt-BR"/>
              </w:rPr>
              <w:t>12/14. Lisboa: Piaget.</w:t>
            </w:r>
          </w:p>
          <w:p w:rsidR="00676BC2" w:rsidRPr="00676BC2" w:rsidRDefault="00676BC2" w:rsidP="00676BC2">
            <w:pPr>
              <w:pStyle w:val="ListParagraph"/>
              <w:ind w:left="284" w:hanging="284"/>
              <w:rPr>
                <w:rFonts w:cs="Calibri,Bold"/>
                <w:b/>
                <w:bCs/>
                <w:sz w:val="20"/>
                <w:szCs w:val="20"/>
                <w:lang w:val="pt-BR"/>
              </w:rPr>
            </w:pPr>
          </w:p>
          <w:p w:rsidR="00676BC2" w:rsidRDefault="00676BC2" w:rsidP="00676BC2">
            <w:pPr>
              <w:pStyle w:val="ListParagraph"/>
              <w:numPr>
                <w:ilvl w:val="0"/>
                <w:numId w:val="9"/>
              </w:numPr>
              <w:tabs>
                <w:tab w:val="left" w:pos="7230"/>
                <w:tab w:val="left" w:pos="11340"/>
              </w:tabs>
              <w:autoSpaceDE w:val="0"/>
              <w:autoSpaceDN w:val="0"/>
              <w:adjustRightInd w:val="0"/>
              <w:ind w:left="284" w:right="-108" w:hanging="284"/>
              <w:jc w:val="both"/>
              <w:rPr>
                <w:rFonts w:eastAsiaTheme="minorHAnsi" w:cs="Calibri,Bold"/>
                <w:b/>
                <w:bCs/>
                <w:sz w:val="20"/>
                <w:szCs w:val="20"/>
                <w:lang w:val="pt-BR" w:eastAsia="en-US"/>
              </w:rPr>
            </w:pPr>
            <w:r>
              <w:rPr>
                <w:rFonts w:cs="Calibri,Bold"/>
                <w:b/>
                <w:bCs/>
                <w:sz w:val="20"/>
                <w:szCs w:val="20"/>
                <w:lang w:val="pt-BR"/>
              </w:rPr>
              <w:t>R</w:t>
            </w:r>
            <w:r w:rsidR="00CD5FD4" w:rsidRPr="00676BC2">
              <w:rPr>
                <w:rFonts w:cs="Calibri,Bold"/>
                <w:b/>
                <w:bCs/>
                <w:sz w:val="20"/>
                <w:szCs w:val="20"/>
                <w:lang w:val="pt-BR"/>
              </w:rPr>
              <w:t xml:space="preserve">ÊGO, Maria José (2015). Filosofia com Crianças e Jovens - Livro do Professor. Nível I </w:t>
            </w:r>
            <w:r w:rsidR="00906129">
              <w:rPr>
                <w:rFonts w:cs="Calibri,Bold"/>
                <w:b/>
                <w:bCs/>
                <w:sz w:val="20"/>
                <w:szCs w:val="20"/>
                <w:lang w:val="pt-BR"/>
              </w:rPr>
              <w:t xml:space="preserve"> - </w:t>
            </w:r>
            <w:r w:rsidR="00CD5FD4" w:rsidRPr="00676BC2">
              <w:rPr>
                <w:rFonts w:cs="Calibri,Bold"/>
                <w:b/>
                <w:bCs/>
                <w:sz w:val="20"/>
                <w:szCs w:val="20"/>
                <w:lang w:val="pt-BR"/>
              </w:rPr>
              <w:t>5/7. Lisboa: Piaget.</w:t>
            </w:r>
          </w:p>
          <w:p w:rsidR="00676BC2" w:rsidRPr="00676BC2" w:rsidRDefault="00676BC2" w:rsidP="00676BC2">
            <w:pPr>
              <w:pStyle w:val="ListParagraph"/>
              <w:ind w:left="284" w:hanging="284"/>
              <w:rPr>
                <w:rFonts w:cs="Calibri,Bold"/>
                <w:b/>
                <w:bCs/>
                <w:sz w:val="20"/>
                <w:szCs w:val="20"/>
                <w:lang w:val="pt-BR"/>
              </w:rPr>
            </w:pPr>
          </w:p>
          <w:p w:rsidR="00CD5FD4" w:rsidRPr="00676BC2" w:rsidRDefault="00676BC2" w:rsidP="00906129">
            <w:pPr>
              <w:pStyle w:val="ListParagraph"/>
              <w:numPr>
                <w:ilvl w:val="0"/>
                <w:numId w:val="9"/>
              </w:numPr>
              <w:tabs>
                <w:tab w:val="left" w:pos="7230"/>
                <w:tab w:val="left" w:pos="11340"/>
              </w:tabs>
              <w:autoSpaceDE w:val="0"/>
              <w:autoSpaceDN w:val="0"/>
              <w:adjustRightInd w:val="0"/>
              <w:ind w:left="284" w:right="-108" w:hanging="284"/>
              <w:jc w:val="both"/>
              <w:rPr>
                <w:rFonts w:cs="Calibri,Bold"/>
                <w:b/>
                <w:bCs/>
                <w:sz w:val="20"/>
                <w:szCs w:val="20"/>
                <w:lang w:val="pt-BR"/>
              </w:rPr>
            </w:pPr>
            <w:r>
              <w:rPr>
                <w:rFonts w:cs="Calibri,Bold"/>
                <w:b/>
                <w:bCs/>
                <w:sz w:val="20"/>
                <w:szCs w:val="20"/>
                <w:lang w:val="pt-BR"/>
              </w:rPr>
              <w:t>R</w:t>
            </w:r>
            <w:r w:rsidR="00CD5FD4" w:rsidRPr="00676BC2">
              <w:rPr>
                <w:rFonts w:cs="Calibri,Bold"/>
                <w:b/>
                <w:bCs/>
                <w:sz w:val="20"/>
                <w:szCs w:val="20"/>
                <w:lang w:val="pt-BR"/>
              </w:rPr>
              <w:t xml:space="preserve">ÊGO, Maria José (2015). Filosofia com Crianças e Jovens - Livro do Professor. Nível </w:t>
            </w:r>
          </w:p>
          <w:p w:rsidR="00FE5276" w:rsidRPr="00676BC2" w:rsidRDefault="00906129" w:rsidP="00E102C7">
            <w:pPr>
              <w:pStyle w:val="Default"/>
              <w:tabs>
                <w:tab w:val="left" w:pos="7230"/>
              </w:tabs>
              <w:jc w:val="both"/>
              <w:rPr>
                <w:rFonts w:asciiTheme="minorHAnsi" w:hAnsiTheme="minorHAnsi"/>
                <w:sz w:val="20"/>
                <w:szCs w:val="20"/>
              </w:rPr>
            </w:pPr>
            <w:r w:rsidRPr="00676BC2">
              <w:rPr>
                <w:rFonts w:asciiTheme="minorHAnsi" w:hAnsiTheme="minorHAnsi"/>
                <w:sz w:val="20"/>
                <w:szCs w:val="20"/>
              </w:rPr>
              <w:lastRenderedPageBreak/>
              <w:t>formação normativa mas, se dotados de interioridade, objectos de abertura às inúmeras possibilidades de interpretação do mundo. Os livros permitem que as crianças, citando Benjamin, reconheçam o rosto que o mundo das coisas assume para elas, e só para elas”. Ler, e</w:t>
            </w:r>
            <w:r w:rsidR="00E37FF6" w:rsidRPr="00676BC2">
              <w:rPr>
                <w:rFonts w:asciiTheme="minorHAnsi" w:hAnsiTheme="minorHAnsi"/>
                <w:sz w:val="20"/>
                <w:szCs w:val="20"/>
              </w:rPr>
              <w:t xml:space="preserve"> reler, </w:t>
            </w:r>
            <w:r w:rsidR="00FE5276" w:rsidRPr="00676BC2">
              <w:rPr>
                <w:rFonts w:asciiTheme="minorHAnsi" w:hAnsiTheme="minorHAnsi"/>
                <w:sz w:val="20"/>
                <w:szCs w:val="20"/>
              </w:rPr>
              <w:t>uma</w:t>
            </w:r>
            <w:r w:rsidR="0044549C" w:rsidRPr="00676BC2">
              <w:rPr>
                <w:rFonts w:asciiTheme="minorHAnsi" w:hAnsiTheme="minorHAnsi"/>
                <w:sz w:val="20"/>
                <w:szCs w:val="20"/>
              </w:rPr>
              <w:t>, outra</w:t>
            </w:r>
            <w:r w:rsidR="00FE5276" w:rsidRPr="00676BC2">
              <w:rPr>
                <w:rFonts w:asciiTheme="minorHAnsi" w:hAnsiTheme="minorHAnsi"/>
                <w:sz w:val="20"/>
                <w:szCs w:val="20"/>
              </w:rPr>
              <w:t xml:space="preserve"> e outra vez, representa uma experiênci</w:t>
            </w:r>
            <w:r w:rsidR="0044549C" w:rsidRPr="00676BC2">
              <w:rPr>
                <w:rFonts w:asciiTheme="minorHAnsi" w:hAnsiTheme="minorHAnsi"/>
                <w:sz w:val="20"/>
                <w:szCs w:val="20"/>
              </w:rPr>
              <w:t>a sempre nova de adentrar no</w:t>
            </w:r>
            <w:r w:rsidR="00FE5276" w:rsidRPr="00676BC2">
              <w:rPr>
                <w:rFonts w:asciiTheme="minorHAnsi" w:hAnsiTheme="minorHAnsi"/>
                <w:sz w:val="20"/>
                <w:szCs w:val="20"/>
              </w:rPr>
              <w:t xml:space="preserve"> mundo, de consentir impregnar-se por outros seres e de libertar a realidade. </w:t>
            </w:r>
          </w:p>
          <w:p w:rsidR="0044549C" w:rsidRPr="00676BC2" w:rsidRDefault="005C1D94" w:rsidP="00E102C7">
            <w:pPr>
              <w:pStyle w:val="Default"/>
              <w:tabs>
                <w:tab w:val="left" w:pos="7230"/>
              </w:tabs>
              <w:ind w:hanging="6"/>
              <w:jc w:val="both"/>
              <w:rPr>
                <w:rFonts w:asciiTheme="minorHAnsi" w:hAnsiTheme="minorHAnsi" w:cs="Calibri-Bold"/>
                <w:bCs/>
                <w:sz w:val="20"/>
                <w:szCs w:val="20"/>
              </w:rPr>
            </w:pPr>
            <w:r w:rsidRPr="00676BC2">
              <w:rPr>
                <w:rFonts w:asciiTheme="minorHAnsi" w:hAnsiTheme="minorHAnsi"/>
                <w:sz w:val="20"/>
                <w:szCs w:val="20"/>
              </w:rPr>
              <w:t>Tais considerações</w:t>
            </w:r>
            <w:r w:rsidR="00CA671E" w:rsidRPr="00676BC2">
              <w:rPr>
                <w:rFonts w:asciiTheme="minorHAnsi" w:hAnsiTheme="minorHAnsi"/>
                <w:sz w:val="20"/>
                <w:szCs w:val="20"/>
              </w:rPr>
              <w:t xml:space="preserve">, sobretudo as desenvolvidas a respeito dos livros de contos tradicionais e dos livros de fadas, dão conta do que se lhe afigurou inédito: a anterioridade e a </w:t>
            </w:r>
            <w:r w:rsidR="00CA671E" w:rsidRPr="00676BC2">
              <w:rPr>
                <w:rFonts w:asciiTheme="minorHAnsi" w:hAnsiTheme="minorHAnsi" w:cs="ArialMT"/>
                <w:sz w:val="20"/>
                <w:szCs w:val="20"/>
              </w:rPr>
              <w:t>pré-valência de uma dimensão não instrumental da razão, de reelaboração de conceitos e de ideias sem o aprisionamento da ordenação adulta do mundo e sem fronteiras</w:t>
            </w:r>
            <w:r w:rsidR="0044549C" w:rsidRPr="00676BC2">
              <w:rPr>
                <w:rFonts w:asciiTheme="minorHAnsi" w:hAnsiTheme="minorHAnsi" w:cs="ArialMT"/>
                <w:sz w:val="20"/>
                <w:szCs w:val="20"/>
              </w:rPr>
              <w:t xml:space="preserve"> criativas</w:t>
            </w:r>
            <w:r w:rsidR="00CA671E" w:rsidRPr="00676BC2">
              <w:rPr>
                <w:rFonts w:asciiTheme="minorHAnsi" w:hAnsiTheme="minorHAnsi" w:cs="ArialMT"/>
                <w:sz w:val="20"/>
                <w:szCs w:val="20"/>
              </w:rPr>
              <w:t>. Benjamin introduziu assim, n</w:t>
            </w:r>
            <w:r w:rsidR="0044549C" w:rsidRPr="00676BC2">
              <w:rPr>
                <w:rFonts w:asciiTheme="minorHAnsi" w:hAnsiTheme="minorHAnsi" w:cs="ArialMT"/>
                <w:sz w:val="20"/>
                <w:szCs w:val="20"/>
              </w:rPr>
              <w:t>a década de 20 d</w:t>
            </w:r>
            <w:r w:rsidR="00CA671E" w:rsidRPr="00676BC2">
              <w:rPr>
                <w:rFonts w:asciiTheme="minorHAnsi" w:hAnsiTheme="minorHAnsi" w:cs="ArialMT"/>
                <w:sz w:val="20"/>
                <w:szCs w:val="20"/>
              </w:rPr>
              <w:t xml:space="preserve">o século XX, um momento reflexivo sobre livros e crianças. Outro momento </w:t>
            </w:r>
            <w:r w:rsidR="0044549C" w:rsidRPr="00676BC2">
              <w:rPr>
                <w:rFonts w:asciiTheme="minorHAnsi" w:hAnsiTheme="minorHAnsi" w:cs="ArialMT"/>
                <w:sz w:val="20"/>
                <w:szCs w:val="20"/>
              </w:rPr>
              <w:t xml:space="preserve">inovador </w:t>
            </w:r>
            <w:r w:rsidR="00CA671E" w:rsidRPr="00676BC2">
              <w:rPr>
                <w:rFonts w:asciiTheme="minorHAnsi" w:hAnsiTheme="minorHAnsi" w:cs="ArialMT"/>
                <w:sz w:val="20"/>
                <w:szCs w:val="20"/>
              </w:rPr>
              <w:t>foi introduzido por MatthewLipman ao escrever livros de filosofia para serem lidos com crianças. Sob o formato de novela, as histórias</w:t>
            </w:r>
            <w:r w:rsidR="0044549C" w:rsidRPr="00676BC2">
              <w:rPr>
                <w:rFonts w:asciiTheme="minorHAnsi" w:hAnsiTheme="minorHAnsi" w:cs="ArialMT"/>
                <w:sz w:val="20"/>
                <w:szCs w:val="20"/>
              </w:rPr>
              <w:t xml:space="preserve"> foram concebidas para</w:t>
            </w:r>
            <w:r w:rsidR="00CA671E" w:rsidRPr="00676BC2">
              <w:rPr>
                <w:rFonts w:asciiTheme="minorHAnsi" w:hAnsiTheme="minorHAnsi" w:cs="ArialMT"/>
                <w:sz w:val="20"/>
                <w:szCs w:val="20"/>
              </w:rPr>
              <w:t>con-voca</w:t>
            </w:r>
            <w:r w:rsidR="0044549C" w:rsidRPr="00676BC2">
              <w:rPr>
                <w:rFonts w:asciiTheme="minorHAnsi" w:hAnsiTheme="minorHAnsi" w:cs="ArialMT"/>
                <w:sz w:val="20"/>
                <w:szCs w:val="20"/>
              </w:rPr>
              <w:t>re</w:t>
            </w:r>
            <w:r w:rsidR="00CA671E" w:rsidRPr="00676BC2">
              <w:rPr>
                <w:rFonts w:asciiTheme="minorHAnsi" w:hAnsiTheme="minorHAnsi" w:cs="ArialMT"/>
                <w:sz w:val="20"/>
                <w:szCs w:val="20"/>
              </w:rPr>
              <w:t>m as crianças a colo</w:t>
            </w:r>
            <w:r w:rsidRPr="00676BC2">
              <w:rPr>
                <w:rFonts w:asciiTheme="minorHAnsi" w:hAnsiTheme="minorHAnsi" w:cs="ArialMT"/>
                <w:sz w:val="20"/>
                <w:szCs w:val="20"/>
              </w:rPr>
              <w:t>car</w:t>
            </w:r>
            <w:r w:rsidR="0044549C" w:rsidRPr="00676BC2">
              <w:rPr>
                <w:rFonts w:asciiTheme="minorHAnsi" w:hAnsiTheme="minorHAnsi" w:cs="ArialMT"/>
                <w:sz w:val="20"/>
                <w:szCs w:val="20"/>
              </w:rPr>
              <w:t xml:space="preserve"> questões reconhecidas como relevantes na sua vivência</w:t>
            </w:r>
            <w:r w:rsidR="00CA671E" w:rsidRPr="00676BC2">
              <w:rPr>
                <w:rFonts w:asciiTheme="minorHAnsi" w:hAnsiTheme="minorHAnsi" w:cs="Calibri-Bold"/>
                <w:bCs/>
                <w:sz w:val="20"/>
                <w:szCs w:val="20"/>
              </w:rPr>
              <w:t xml:space="preserve"> do mundo</w:t>
            </w:r>
            <w:r w:rsidR="00CA671E" w:rsidRPr="00676BC2">
              <w:rPr>
                <w:rFonts w:asciiTheme="minorHAnsi" w:hAnsiTheme="minorHAnsi" w:cs="ArialMT"/>
                <w:sz w:val="20"/>
                <w:szCs w:val="20"/>
              </w:rPr>
              <w:t xml:space="preserve">, a </w:t>
            </w:r>
            <w:r w:rsidR="0044549C" w:rsidRPr="00676BC2">
              <w:rPr>
                <w:rFonts w:asciiTheme="minorHAnsi" w:hAnsiTheme="minorHAnsi" w:cs="Calibri-Bold"/>
                <w:bCs/>
                <w:sz w:val="20"/>
                <w:szCs w:val="20"/>
              </w:rPr>
              <w:t>comunicá-las às outras crianças</w:t>
            </w:r>
            <w:r w:rsidR="00CA671E" w:rsidRPr="00676BC2">
              <w:rPr>
                <w:rFonts w:asciiTheme="minorHAnsi" w:hAnsiTheme="minorHAnsi" w:cs="Calibri-Bold"/>
                <w:bCs/>
                <w:sz w:val="20"/>
                <w:szCs w:val="20"/>
              </w:rPr>
              <w:t xml:space="preserve"> e </w:t>
            </w:r>
            <w:r w:rsidR="0044549C" w:rsidRPr="00676BC2">
              <w:rPr>
                <w:rFonts w:asciiTheme="minorHAnsi" w:hAnsiTheme="minorHAnsi" w:cs="Calibri-Bold"/>
                <w:bCs/>
                <w:sz w:val="20"/>
                <w:szCs w:val="20"/>
              </w:rPr>
              <w:t xml:space="preserve">a </w:t>
            </w:r>
            <w:r w:rsidR="00CA671E" w:rsidRPr="00676BC2">
              <w:rPr>
                <w:rFonts w:asciiTheme="minorHAnsi" w:hAnsiTheme="minorHAnsi" w:cs="Calibri-Bold"/>
                <w:bCs/>
                <w:sz w:val="20"/>
                <w:szCs w:val="20"/>
              </w:rPr>
              <w:t>procurar compreender trajectórias de sentido</w:t>
            </w:r>
            <w:r w:rsidR="0044549C" w:rsidRPr="00676BC2">
              <w:rPr>
                <w:rFonts w:asciiTheme="minorHAnsi" w:hAnsiTheme="minorHAnsi" w:cs="Calibri-Bold"/>
                <w:bCs/>
                <w:sz w:val="20"/>
                <w:szCs w:val="20"/>
              </w:rPr>
              <w:t xml:space="preserve"> para essas questões</w:t>
            </w:r>
            <w:r w:rsidR="00CA671E" w:rsidRPr="00676BC2">
              <w:rPr>
                <w:rFonts w:asciiTheme="minorHAnsi" w:hAnsiTheme="minorHAnsi" w:cs="Calibri-Bold"/>
                <w:bCs/>
                <w:sz w:val="20"/>
                <w:szCs w:val="20"/>
              </w:rPr>
              <w:t xml:space="preserve">. </w:t>
            </w:r>
            <w:r w:rsidR="0074399C" w:rsidRPr="00676BC2">
              <w:rPr>
                <w:rFonts w:asciiTheme="minorHAnsi" w:hAnsiTheme="minorHAnsi" w:cs="Calibri-Bold"/>
                <w:bCs/>
                <w:sz w:val="20"/>
                <w:szCs w:val="20"/>
              </w:rPr>
              <w:t xml:space="preserve">As novelas introduzem vários temas e problemas filosóficos, deixando à disposição das crianças muitas possibilidades de questionar. A liberdade de escolha das questões a colocar é um dos critérios mais importantes na prática de FpC, presente na redação da primeira novela – </w:t>
            </w:r>
            <w:r w:rsidR="0074399C" w:rsidRPr="00676BC2">
              <w:rPr>
                <w:rFonts w:asciiTheme="minorHAnsi" w:eastAsia="Times New Roman" w:hAnsiTheme="minorHAnsi"/>
                <w:i/>
                <w:iCs/>
                <w:sz w:val="20"/>
                <w:szCs w:val="20"/>
                <w:lang w:val="pl-PL"/>
              </w:rPr>
              <w:t>Harry Stottlemeir?s Discovery</w:t>
            </w:r>
            <w:r w:rsidR="0074399C" w:rsidRPr="00676BC2">
              <w:rPr>
                <w:rFonts w:asciiTheme="minorHAnsi" w:hAnsiTheme="minorHAnsi" w:cs="Calibri-Bold"/>
                <w:bCs/>
                <w:sz w:val="20"/>
                <w:szCs w:val="20"/>
              </w:rPr>
              <w:t xml:space="preserve"> –</w:t>
            </w:r>
            <w:r w:rsidRPr="00676BC2">
              <w:rPr>
                <w:rFonts w:asciiTheme="minorHAnsi" w:hAnsiTheme="minorHAnsi" w:cs="Calibri-Bold"/>
                <w:bCs/>
                <w:sz w:val="20"/>
                <w:szCs w:val="20"/>
              </w:rPr>
              <w:t>, em 1971</w:t>
            </w:r>
            <w:r w:rsidR="0074399C" w:rsidRPr="00676BC2">
              <w:rPr>
                <w:rFonts w:asciiTheme="minorHAnsi" w:hAnsiTheme="minorHAnsi" w:cs="Calibri-Bold"/>
                <w:bCs/>
                <w:sz w:val="20"/>
                <w:szCs w:val="20"/>
              </w:rPr>
              <w:t>.</w:t>
            </w:r>
            <w:r w:rsidRPr="0000022C">
              <w:rPr>
                <w:rFonts w:asciiTheme="minorHAnsi" w:hAnsiTheme="minorHAnsi" w:cs="Calibri-Bold"/>
                <w:bCs/>
                <w:sz w:val="20"/>
                <w:szCs w:val="20"/>
              </w:rPr>
              <w:t>Sobreaelaboração da novela, recorda</w:t>
            </w:r>
            <w:r w:rsidR="0074399C" w:rsidRPr="0000022C">
              <w:rPr>
                <w:rFonts w:asciiTheme="minorHAnsi" w:hAnsiTheme="minorHAnsi" w:cs="Calibri-Bold"/>
                <w:bCs/>
                <w:sz w:val="20"/>
                <w:szCs w:val="20"/>
              </w:rPr>
              <w:t>Lipmannasuaúltimaentrevista: “</w:t>
            </w:r>
            <w:r w:rsidR="0074399C" w:rsidRPr="00676BC2">
              <w:rPr>
                <w:rFonts w:asciiTheme="minorHAnsi" w:eastAsia="Times New Roman" w:hAnsiTheme="minorHAnsi"/>
                <w:sz w:val="20"/>
                <w:szCs w:val="20"/>
                <w:lang w:val="pl-PL"/>
              </w:rPr>
              <w:t>These ideas were not in historical order or any other kind of order, for that matter. They were there for children to pick up and examine, if they cared to, much as if they were so many pretty shells on the beach. The young readers of the story would be free in turn to select for discussion what interested them and, together with the others in the class, to puzzle over it. Interest in the story would assure their encounter with the phi-losophy, which in turn would guide their formulating their questions and initiating their conversations”</w:t>
            </w:r>
            <w:r w:rsidR="0074399C" w:rsidRPr="00676BC2">
              <w:rPr>
                <w:rStyle w:val="FootnoteReference"/>
                <w:rFonts w:asciiTheme="minorHAnsi" w:eastAsia="Times New Roman" w:hAnsiTheme="minorHAnsi"/>
                <w:sz w:val="20"/>
                <w:szCs w:val="20"/>
                <w:lang w:val="pl-PL"/>
              </w:rPr>
              <w:footnoteReference w:id="2"/>
            </w:r>
            <w:r w:rsidR="0074399C" w:rsidRPr="00676BC2">
              <w:rPr>
                <w:rFonts w:asciiTheme="minorHAnsi" w:eastAsia="Times New Roman" w:hAnsiTheme="minorHAnsi"/>
                <w:sz w:val="20"/>
                <w:szCs w:val="20"/>
                <w:lang w:val="pl-PL"/>
              </w:rPr>
              <w:t>.</w:t>
            </w:r>
            <w:r w:rsidR="0044549C" w:rsidRPr="00676BC2">
              <w:rPr>
                <w:rFonts w:asciiTheme="minorHAnsi" w:hAnsiTheme="minorHAnsi" w:cs="Calibri-Bold"/>
                <w:bCs/>
                <w:sz w:val="20"/>
                <w:szCs w:val="20"/>
              </w:rPr>
              <w:t>Os livros de Filosofia para Crianças não foram conce</w:t>
            </w:r>
            <w:r w:rsidRPr="00676BC2">
              <w:rPr>
                <w:rFonts w:asciiTheme="minorHAnsi" w:hAnsiTheme="minorHAnsi" w:cs="Calibri-Bold"/>
                <w:bCs/>
                <w:sz w:val="20"/>
                <w:szCs w:val="20"/>
              </w:rPr>
              <w:t xml:space="preserve">bidos para moldar o pensamento ou formar </w:t>
            </w:r>
            <w:r w:rsidR="00DA3C93" w:rsidRPr="00676BC2">
              <w:rPr>
                <w:rFonts w:asciiTheme="minorHAnsi" w:hAnsiTheme="minorHAnsi" w:cs="Calibri-Bold"/>
                <w:bCs/>
                <w:sz w:val="20"/>
                <w:szCs w:val="20"/>
              </w:rPr>
              <w:t>filósofos</w:t>
            </w:r>
            <w:r w:rsidR="0044549C" w:rsidRPr="00676BC2">
              <w:rPr>
                <w:rFonts w:asciiTheme="minorHAnsi" w:hAnsiTheme="minorHAnsi" w:cs="Calibri-Bold"/>
                <w:bCs/>
                <w:sz w:val="20"/>
                <w:szCs w:val="20"/>
              </w:rPr>
              <w:t xml:space="preserve">; surgiram como recursos destinados a pequenas comunidades de investigação, constituídas para o </w:t>
            </w:r>
            <w:r w:rsidR="0044549C" w:rsidRPr="00676BC2">
              <w:rPr>
                <w:rFonts w:asciiTheme="minorHAnsi" w:hAnsiTheme="minorHAnsi"/>
                <w:color w:val="auto"/>
                <w:sz w:val="20"/>
                <w:szCs w:val="20"/>
              </w:rPr>
              <w:t>exercício concreto do pensar em</w:t>
            </w:r>
            <w:r w:rsidR="0044549C" w:rsidRPr="00676BC2">
              <w:rPr>
                <w:rFonts w:asciiTheme="minorHAnsi" w:hAnsiTheme="minorHAnsi" w:cs="Calibri-Bold"/>
                <w:bCs/>
                <w:sz w:val="20"/>
                <w:szCs w:val="20"/>
              </w:rPr>
              <w:t xml:space="preserve"> diálogo, sem necessariamente conduzir a onde quer que seja.</w:t>
            </w:r>
          </w:p>
          <w:p w:rsidR="00F201BB" w:rsidRPr="00676BC2" w:rsidRDefault="00DA3C93" w:rsidP="00072734">
            <w:pPr>
              <w:pStyle w:val="Default"/>
              <w:tabs>
                <w:tab w:val="left" w:pos="7230"/>
              </w:tabs>
              <w:ind w:hanging="6"/>
              <w:jc w:val="both"/>
              <w:rPr>
                <w:rFonts w:asciiTheme="minorHAnsi" w:hAnsiTheme="minorHAnsi"/>
                <w:color w:val="auto"/>
                <w:sz w:val="20"/>
                <w:szCs w:val="20"/>
              </w:rPr>
            </w:pPr>
            <w:r w:rsidRPr="00676BC2">
              <w:rPr>
                <w:rFonts w:asciiTheme="minorHAnsi" w:hAnsiTheme="minorHAnsi"/>
                <w:color w:val="auto"/>
                <w:sz w:val="20"/>
                <w:szCs w:val="20"/>
              </w:rPr>
              <w:t>A inovadora proposta textualde</w:t>
            </w:r>
            <w:r w:rsidR="0044549C" w:rsidRPr="00676BC2">
              <w:rPr>
                <w:rFonts w:asciiTheme="minorHAnsi" w:hAnsiTheme="minorHAnsi"/>
                <w:color w:val="auto"/>
                <w:sz w:val="20"/>
                <w:szCs w:val="20"/>
              </w:rPr>
              <w:t>Lipman, paralela à contestação da sua proposta filosófico-pedagógica,</w:t>
            </w:r>
            <w:r w:rsidRPr="00676BC2">
              <w:rPr>
                <w:rFonts w:asciiTheme="minorHAnsi" w:hAnsiTheme="minorHAnsi"/>
                <w:color w:val="auto"/>
                <w:sz w:val="20"/>
                <w:szCs w:val="20"/>
              </w:rPr>
              <w:t xml:space="preserve"> serviu de inspiração para a escrita de </w:t>
            </w:r>
            <w:r w:rsidR="0044549C" w:rsidRPr="00676BC2">
              <w:rPr>
                <w:rFonts w:asciiTheme="minorHAnsi" w:hAnsiTheme="minorHAnsi"/>
                <w:color w:val="auto"/>
                <w:sz w:val="20"/>
                <w:szCs w:val="20"/>
              </w:rPr>
              <w:t xml:space="preserve">novelas e contos destinados a Filosofia para/com Crianças, de manuais de exercícios e </w:t>
            </w:r>
            <w:r w:rsidRPr="00676BC2">
              <w:rPr>
                <w:rFonts w:asciiTheme="minorHAnsi" w:hAnsiTheme="minorHAnsi"/>
                <w:color w:val="auto"/>
                <w:sz w:val="20"/>
                <w:szCs w:val="20"/>
              </w:rPr>
              <w:t xml:space="preserve">a organização </w:t>
            </w:r>
            <w:r w:rsidR="0044549C" w:rsidRPr="00676BC2">
              <w:rPr>
                <w:rFonts w:asciiTheme="minorHAnsi" w:hAnsiTheme="minorHAnsi"/>
                <w:color w:val="auto"/>
                <w:sz w:val="20"/>
                <w:szCs w:val="20"/>
              </w:rPr>
              <w:t>de</w:t>
            </w:r>
            <w:r w:rsidRPr="00676BC2">
              <w:rPr>
                <w:rFonts w:asciiTheme="minorHAnsi" w:hAnsiTheme="minorHAnsi"/>
                <w:color w:val="auto"/>
                <w:sz w:val="20"/>
                <w:szCs w:val="20"/>
              </w:rPr>
              <w:t xml:space="preserve"> antologias </w:t>
            </w:r>
            <w:r w:rsidR="0044549C" w:rsidRPr="00676BC2">
              <w:rPr>
                <w:rFonts w:asciiTheme="minorHAnsi" w:hAnsiTheme="minorHAnsi"/>
                <w:color w:val="auto"/>
                <w:sz w:val="20"/>
                <w:szCs w:val="20"/>
              </w:rPr>
              <w:t xml:space="preserve">da literatura infantil. </w:t>
            </w:r>
            <w:r w:rsidR="00CA671E" w:rsidRPr="00676BC2">
              <w:rPr>
                <w:rFonts w:asciiTheme="minorHAnsi" w:hAnsiTheme="minorHAnsi"/>
                <w:color w:val="auto"/>
                <w:sz w:val="20"/>
                <w:szCs w:val="20"/>
              </w:rPr>
              <w:t>A mostra</w:t>
            </w:r>
            <w:r w:rsidR="0044549C" w:rsidRPr="00676BC2">
              <w:rPr>
                <w:rFonts w:asciiTheme="minorHAnsi" w:hAnsiTheme="minorHAnsi"/>
                <w:color w:val="auto"/>
                <w:sz w:val="20"/>
                <w:szCs w:val="20"/>
              </w:rPr>
              <w:t xml:space="preserve"> de livros</w:t>
            </w:r>
            <w:r w:rsidR="00CA671E" w:rsidRPr="00676BC2">
              <w:rPr>
                <w:rFonts w:asciiTheme="minorHAnsi" w:hAnsiTheme="minorHAnsi"/>
                <w:color w:val="auto"/>
                <w:sz w:val="20"/>
                <w:szCs w:val="20"/>
              </w:rPr>
              <w:t xml:space="preserve"> que se apresenta é constituí</w:t>
            </w:r>
            <w:r w:rsidR="0044549C" w:rsidRPr="00676BC2">
              <w:rPr>
                <w:rFonts w:asciiTheme="minorHAnsi" w:hAnsiTheme="minorHAnsi"/>
                <w:color w:val="auto"/>
                <w:sz w:val="20"/>
                <w:szCs w:val="20"/>
              </w:rPr>
              <w:t>da por publicações de autores/as portugueses/as</w:t>
            </w:r>
            <w:r w:rsidR="00CA671E" w:rsidRPr="00676BC2">
              <w:rPr>
                <w:rFonts w:asciiTheme="minorHAnsi" w:hAnsiTheme="minorHAnsi"/>
                <w:color w:val="auto"/>
                <w:sz w:val="20"/>
                <w:szCs w:val="20"/>
              </w:rPr>
              <w:t>,</w:t>
            </w:r>
            <w:r w:rsidR="0044549C" w:rsidRPr="00676BC2">
              <w:rPr>
                <w:rFonts w:asciiTheme="minorHAnsi" w:hAnsiTheme="minorHAnsi"/>
                <w:color w:val="auto"/>
                <w:sz w:val="20"/>
                <w:szCs w:val="20"/>
              </w:rPr>
              <w:t>datadas</w:t>
            </w:r>
            <w:r w:rsidR="00CA671E" w:rsidRPr="00676BC2">
              <w:rPr>
                <w:rFonts w:asciiTheme="minorHAnsi" w:hAnsiTheme="minorHAnsi"/>
                <w:color w:val="auto"/>
                <w:sz w:val="20"/>
                <w:szCs w:val="20"/>
              </w:rPr>
              <w:t xml:space="preserve"> entre 2004 e 2017. O aumento de publicações nos últimos anos </w:t>
            </w:r>
            <w:r w:rsidR="0044549C" w:rsidRPr="00676BC2">
              <w:rPr>
                <w:rFonts w:asciiTheme="minorHAnsi" w:hAnsiTheme="minorHAnsi"/>
                <w:color w:val="auto"/>
                <w:sz w:val="20"/>
                <w:szCs w:val="20"/>
              </w:rPr>
              <w:t xml:space="preserve">é evidente e </w:t>
            </w:r>
            <w:r w:rsidR="00CA671E" w:rsidRPr="00676BC2">
              <w:rPr>
                <w:rFonts w:asciiTheme="minorHAnsi" w:hAnsiTheme="minorHAnsi"/>
                <w:color w:val="auto"/>
                <w:sz w:val="20"/>
                <w:szCs w:val="20"/>
              </w:rPr>
              <w:t>indica o crescente interesse pela área. Falta fazer uma leitura crítica geral para identificar tendências e modelos teórico-práticos.</w:t>
            </w:r>
          </w:p>
          <w:p w:rsidR="00856FD7" w:rsidRDefault="00856FD7" w:rsidP="00906129">
            <w:pPr>
              <w:tabs>
                <w:tab w:val="left" w:pos="7230"/>
                <w:tab w:val="left" w:pos="11340"/>
              </w:tabs>
              <w:autoSpaceDE w:val="0"/>
              <w:autoSpaceDN w:val="0"/>
              <w:adjustRightInd w:val="0"/>
              <w:ind w:right="567"/>
              <w:rPr>
                <w:rFonts w:cs="Calibri,Bold"/>
                <w:bCs/>
                <w:sz w:val="20"/>
                <w:szCs w:val="20"/>
                <w:lang w:val="pt-BR"/>
              </w:rPr>
            </w:pPr>
          </w:p>
          <w:p w:rsidR="00CA671E" w:rsidRPr="00676BC2" w:rsidRDefault="00CA671E" w:rsidP="00906129">
            <w:pPr>
              <w:tabs>
                <w:tab w:val="left" w:pos="7230"/>
                <w:tab w:val="left" w:pos="11340"/>
              </w:tabs>
              <w:autoSpaceDE w:val="0"/>
              <w:autoSpaceDN w:val="0"/>
              <w:adjustRightInd w:val="0"/>
              <w:ind w:right="567"/>
              <w:rPr>
                <w:rFonts w:cs="Calibri,Bold"/>
                <w:bCs/>
                <w:sz w:val="20"/>
                <w:szCs w:val="20"/>
                <w:lang w:val="pt-BR"/>
              </w:rPr>
            </w:pPr>
            <w:r w:rsidRPr="00676BC2">
              <w:rPr>
                <w:rFonts w:cs="Calibri,Bold"/>
                <w:bCs/>
                <w:sz w:val="20"/>
                <w:szCs w:val="20"/>
                <w:lang w:val="pt-BR"/>
              </w:rPr>
              <w:t>Mteresa Santos</w:t>
            </w:r>
          </w:p>
          <w:p w:rsidR="00856FD7" w:rsidRPr="00856FD7" w:rsidRDefault="00856FD7" w:rsidP="00856FD7">
            <w:pPr>
              <w:tabs>
                <w:tab w:val="left" w:pos="7230"/>
                <w:tab w:val="left" w:pos="11340"/>
              </w:tabs>
              <w:autoSpaceDE w:val="0"/>
              <w:autoSpaceDN w:val="0"/>
              <w:adjustRightInd w:val="0"/>
              <w:ind w:right="567" w:hanging="6"/>
              <w:rPr>
                <w:rFonts w:cs="Calibri,Bold"/>
                <w:bCs/>
                <w:sz w:val="20"/>
                <w:szCs w:val="20"/>
                <w:lang w:val="pt-BR"/>
              </w:rPr>
            </w:pPr>
            <w:r>
              <w:rPr>
                <w:rFonts w:cs="Calibri,Bold"/>
                <w:bCs/>
                <w:sz w:val="20"/>
                <w:szCs w:val="20"/>
                <w:lang w:val="pt-BR"/>
              </w:rPr>
              <w:t>Dez. 2017</w:t>
            </w:r>
          </w:p>
        </w:tc>
        <w:tc>
          <w:tcPr>
            <w:tcW w:w="8222" w:type="dxa"/>
          </w:tcPr>
          <w:p w:rsidR="00906129" w:rsidRDefault="00906129" w:rsidP="00906129">
            <w:pPr>
              <w:tabs>
                <w:tab w:val="left" w:pos="7230"/>
                <w:tab w:val="left" w:pos="11340"/>
              </w:tabs>
              <w:autoSpaceDE w:val="0"/>
              <w:autoSpaceDN w:val="0"/>
              <w:adjustRightInd w:val="0"/>
              <w:ind w:left="426" w:right="-108"/>
              <w:jc w:val="both"/>
              <w:rPr>
                <w:rFonts w:cs="Calibri,Bold"/>
                <w:b/>
                <w:bCs/>
                <w:sz w:val="20"/>
                <w:szCs w:val="20"/>
                <w:lang w:val="pt-BR"/>
              </w:rPr>
            </w:pPr>
            <w:r>
              <w:rPr>
                <w:rFonts w:cs="Calibri,Bold"/>
                <w:b/>
                <w:bCs/>
                <w:sz w:val="20"/>
                <w:szCs w:val="20"/>
                <w:lang w:val="pt-BR"/>
              </w:rPr>
              <w:lastRenderedPageBreak/>
              <w:t xml:space="preserve">Nível II - </w:t>
            </w:r>
            <w:r w:rsidRPr="00906129">
              <w:rPr>
                <w:rFonts w:cs="Calibri,Bold"/>
                <w:b/>
                <w:bCs/>
                <w:sz w:val="20"/>
                <w:szCs w:val="20"/>
                <w:lang w:val="pt-BR"/>
              </w:rPr>
              <w:t>8/10. Lisboa: Piaget.</w:t>
            </w:r>
          </w:p>
          <w:p w:rsidR="00906129" w:rsidRDefault="00906129" w:rsidP="00906129">
            <w:pPr>
              <w:tabs>
                <w:tab w:val="left" w:pos="7230"/>
                <w:tab w:val="left" w:pos="11340"/>
              </w:tabs>
              <w:autoSpaceDE w:val="0"/>
              <w:autoSpaceDN w:val="0"/>
              <w:adjustRightInd w:val="0"/>
              <w:ind w:left="426" w:right="-108"/>
              <w:jc w:val="both"/>
              <w:rPr>
                <w:rFonts w:cs="Calibri,Bold"/>
                <w:b/>
                <w:bCs/>
                <w:sz w:val="20"/>
                <w:szCs w:val="20"/>
                <w:lang w:val="pt-BR"/>
              </w:rPr>
            </w:pPr>
          </w:p>
          <w:p w:rsidR="00906129" w:rsidRPr="00906129" w:rsidRDefault="00906129" w:rsidP="00906129">
            <w:pPr>
              <w:pStyle w:val="ListParagraph"/>
              <w:numPr>
                <w:ilvl w:val="0"/>
                <w:numId w:val="9"/>
              </w:numPr>
              <w:tabs>
                <w:tab w:val="left" w:pos="7230"/>
                <w:tab w:val="left" w:pos="11340"/>
              </w:tabs>
              <w:autoSpaceDE w:val="0"/>
              <w:autoSpaceDN w:val="0"/>
              <w:adjustRightInd w:val="0"/>
              <w:ind w:right="-108"/>
              <w:jc w:val="both"/>
              <w:rPr>
                <w:rFonts w:eastAsiaTheme="minorHAnsi" w:cs="Calibri,Bold"/>
                <w:b/>
                <w:bCs/>
                <w:sz w:val="20"/>
                <w:szCs w:val="20"/>
                <w:lang w:val="pt-BR" w:eastAsia="en-US"/>
              </w:rPr>
            </w:pPr>
            <w:r w:rsidRPr="00906129">
              <w:rPr>
                <w:rFonts w:cs="Calibri,Bold"/>
                <w:b/>
                <w:bCs/>
                <w:sz w:val="20"/>
                <w:szCs w:val="20"/>
                <w:lang w:val="pt-BR"/>
              </w:rPr>
              <w:t>RÊGO, Maria José (2015). Filosofia com Crianças e Jovens - Livro do Professor. Nível III 10/12. Lisboa: Piaget.</w:t>
            </w:r>
          </w:p>
          <w:p w:rsidR="00906129" w:rsidRPr="00906129" w:rsidRDefault="00906129" w:rsidP="00906129">
            <w:pPr>
              <w:pStyle w:val="ListParagraph"/>
              <w:tabs>
                <w:tab w:val="left" w:pos="7230"/>
                <w:tab w:val="left" w:pos="11340"/>
              </w:tabs>
              <w:autoSpaceDE w:val="0"/>
              <w:autoSpaceDN w:val="0"/>
              <w:adjustRightInd w:val="0"/>
              <w:ind w:left="786" w:right="-108"/>
              <w:jc w:val="both"/>
              <w:rPr>
                <w:rFonts w:eastAsiaTheme="minorHAnsi" w:cs="Calibri,Bold"/>
                <w:b/>
                <w:bCs/>
                <w:sz w:val="20"/>
                <w:szCs w:val="20"/>
                <w:lang w:val="pt-BR" w:eastAsia="en-US"/>
              </w:rPr>
            </w:pPr>
          </w:p>
          <w:p w:rsidR="00906129" w:rsidRPr="00906129" w:rsidRDefault="00CD5FD4" w:rsidP="00906129">
            <w:pPr>
              <w:pStyle w:val="ListParagraph"/>
              <w:numPr>
                <w:ilvl w:val="0"/>
                <w:numId w:val="9"/>
              </w:numPr>
              <w:tabs>
                <w:tab w:val="left" w:pos="7230"/>
                <w:tab w:val="left" w:pos="11340"/>
              </w:tabs>
              <w:autoSpaceDE w:val="0"/>
              <w:autoSpaceDN w:val="0"/>
              <w:adjustRightInd w:val="0"/>
              <w:ind w:right="-108"/>
              <w:jc w:val="both"/>
              <w:rPr>
                <w:rFonts w:eastAsiaTheme="minorHAnsi" w:cs="Calibri,Bold"/>
                <w:b/>
                <w:bCs/>
                <w:sz w:val="20"/>
                <w:szCs w:val="20"/>
                <w:lang w:val="pt-BR" w:eastAsia="en-US"/>
              </w:rPr>
            </w:pPr>
            <w:r w:rsidRPr="00906129">
              <w:rPr>
                <w:rFonts w:cs="Calibri,Bold"/>
                <w:b/>
                <w:bCs/>
                <w:sz w:val="20"/>
                <w:szCs w:val="20"/>
                <w:lang w:val="pt-BR"/>
              </w:rPr>
              <w:t>RÊGO, Maria José (2015). Filosofia com Crianças e Jovens - Livro do Professor. Nível IV 12/14. Lisboa: Piaget.</w:t>
            </w:r>
          </w:p>
          <w:p w:rsidR="00906129" w:rsidRPr="00906129" w:rsidRDefault="00906129" w:rsidP="00906129">
            <w:pPr>
              <w:pStyle w:val="ListParagraph"/>
              <w:rPr>
                <w:rFonts w:cs="Calibri,Bold"/>
                <w:b/>
                <w:bCs/>
                <w:sz w:val="20"/>
                <w:szCs w:val="20"/>
                <w:lang w:val="pt-BR"/>
              </w:rPr>
            </w:pPr>
          </w:p>
          <w:p w:rsidR="00906129" w:rsidRPr="00906129" w:rsidRDefault="00F201BB" w:rsidP="00906129">
            <w:pPr>
              <w:pStyle w:val="ListParagraph"/>
              <w:numPr>
                <w:ilvl w:val="0"/>
                <w:numId w:val="9"/>
              </w:numPr>
              <w:tabs>
                <w:tab w:val="left" w:pos="7230"/>
                <w:tab w:val="left" w:pos="11340"/>
              </w:tabs>
              <w:autoSpaceDE w:val="0"/>
              <w:autoSpaceDN w:val="0"/>
              <w:adjustRightInd w:val="0"/>
              <w:ind w:right="-108"/>
              <w:jc w:val="both"/>
              <w:rPr>
                <w:rFonts w:eastAsiaTheme="minorHAnsi" w:cs="Calibri,Bold"/>
                <w:b/>
                <w:bCs/>
                <w:sz w:val="20"/>
                <w:szCs w:val="20"/>
                <w:lang w:val="pt-BR" w:eastAsia="en-US"/>
              </w:rPr>
            </w:pPr>
            <w:r w:rsidRPr="00906129">
              <w:rPr>
                <w:rFonts w:cs="Calibri,Bold"/>
                <w:b/>
                <w:bCs/>
                <w:sz w:val="20"/>
                <w:szCs w:val="20"/>
                <w:lang w:val="pt-BR"/>
              </w:rPr>
              <w:t>ROLLA, Noémia (2004). Filosofia para crianças. Porto: Porto Editora.</w:t>
            </w:r>
          </w:p>
          <w:p w:rsidR="00906129" w:rsidRPr="00906129" w:rsidRDefault="00906129" w:rsidP="00906129">
            <w:pPr>
              <w:pStyle w:val="ListParagraph"/>
              <w:rPr>
                <w:rFonts w:cs="Calibri,Bold"/>
                <w:b/>
                <w:bCs/>
                <w:sz w:val="20"/>
                <w:szCs w:val="20"/>
                <w:lang w:val="pt-BR"/>
              </w:rPr>
            </w:pPr>
          </w:p>
          <w:p w:rsidR="00906129" w:rsidRPr="00906129" w:rsidRDefault="00F201BB" w:rsidP="00906129">
            <w:pPr>
              <w:pStyle w:val="ListParagraph"/>
              <w:numPr>
                <w:ilvl w:val="0"/>
                <w:numId w:val="9"/>
              </w:numPr>
              <w:tabs>
                <w:tab w:val="left" w:pos="7230"/>
                <w:tab w:val="left" w:pos="11340"/>
              </w:tabs>
              <w:autoSpaceDE w:val="0"/>
              <w:autoSpaceDN w:val="0"/>
              <w:adjustRightInd w:val="0"/>
              <w:ind w:right="-108"/>
              <w:jc w:val="both"/>
              <w:rPr>
                <w:rFonts w:eastAsiaTheme="minorHAnsi" w:cs="Calibri,Bold"/>
                <w:b/>
                <w:bCs/>
                <w:sz w:val="20"/>
                <w:szCs w:val="20"/>
                <w:lang w:val="pt-BR" w:eastAsia="en-US"/>
              </w:rPr>
            </w:pPr>
            <w:r w:rsidRPr="00906129">
              <w:rPr>
                <w:rFonts w:cs="Calibri,Bold"/>
                <w:b/>
                <w:bCs/>
                <w:sz w:val="20"/>
                <w:szCs w:val="20"/>
                <w:lang w:val="pt-BR"/>
              </w:rPr>
              <w:t>SANTOS, Alice (2007). Eu sou a Ana &amp; A Sementinha que não sabia quem era. Sintra: Asso</w:t>
            </w:r>
            <w:r w:rsidR="00906129">
              <w:rPr>
                <w:rFonts w:cs="Calibri,Bold"/>
                <w:b/>
                <w:bCs/>
                <w:sz w:val="20"/>
                <w:szCs w:val="20"/>
                <w:lang w:val="pt-BR"/>
              </w:rPr>
              <w:t>ciação de Professores de Sintra</w:t>
            </w:r>
          </w:p>
          <w:p w:rsidR="00906129" w:rsidRPr="00906129" w:rsidRDefault="00906129" w:rsidP="00906129">
            <w:pPr>
              <w:pStyle w:val="ListParagraph"/>
              <w:rPr>
                <w:rFonts w:cs="Calibri,Bold"/>
                <w:b/>
                <w:bCs/>
                <w:sz w:val="20"/>
                <w:szCs w:val="20"/>
                <w:lang w:val="pt-BR"/>
              </w:rPr>
            </w:pPr>
          </w:p>
          <w:p w:rsidR="00906129" w:rsidRPr="00906129" w:rsidRDefault="00F201BB" w:rsidP="00906129">
            <w:pPr>
              <w:pStyle w:val="ListParagraph"/>
              <w:numPr>
                <w:ilvl w:val="0"/>
                <w:numId w:val="9"/>
              </w:numPr>
              <w:tabs>
                <w:tab w:val="left" w:pos="7230"/>
                <w:tab w:val="left" w:pos="11340"/>
              </w:tabs>
              <w:autoSpaceDE w:val="0"/>
              <w:autoSpaceDN w:val="0"/>
              <w:adjustRightInd w:val="0"/>
              <w:ind w:right="-108"/>
              <w:jc w:val="both"/>
              <w:rPr>
                <w:rFonts w:eastAsiaTheme="minorHAnsi" w:cs="Calibri,Bold"/>
                <w:b/>
                <w:bCs/>
                <w:sz w:val="20"/>
                <w:szCs w:val="20"/>
                <w:lang w:val="pt-BR" w:eastAsia="en-US"/>
              </w:rPr>
            </w:pPr>
            <w:r w:rsidRPr="00906129">
              <w:rPr>
                <w:rFonts w:cs="Calibri,Bold"/>
                <w:b/>
                <w:bCs/>
                <w:sz w:val="20"/>
                <w:szCs w:val="20"/>
                <w:lang w:val="pt-BR"/>
              </w:rPr>
              <w:t xml:space="preserve">SANTOS, Alice (2008). E se o verde existisse? Lisboa: Language Craft. </w:t>
            </w:r>
          </w:p>
          <w:p w:rsidR="00906129" w:rsidRPr="00906129" w:rsidRDefault="00906129" w:rsidP="00906129">
            <w:pPr>
              <w:pStyle w:val="ListParagraph"/>
              <w:rPr>
                <w:rFonts w:cs="Calibri,Bold"/>
                <w:b/>
                <w:bCs/>
                <w:sz w:val="20"/>
                <w:szCs w:val="20"/>
                <w:lang w:val="pt-BR"/>
              </w:rPr>
            </w:pPr>
          </w:p>
          <w:p w:rsidR="00906129" w:rsidRPr="00906129" w:rsidRDefault="00F201BB" w:rsidP="00906129">
            <w:pPr>
              <w:pStyle w:val="ListParagraph"/>
              <w:numPr>
                <w:ilvl w:val="0"/>
                <w:numId w:val="9"/>
              </w:numPr>
              <w:tabs>
                <w:tab w:val="left" w:pos="7230"/>
                <w:tab w:val="left" w:pos="11340"/>
              </w:tabs>
              <w:autoSpaceDE w:val="0"/>
              <w:autoSpaceDN w:val="0"/>
              <w:adjustRightInd w:val="0"/>
              <w:ind w:right="-108"/>
              <w:jc w:val="both"/>
              <w:rPr>
                <w:rFonts w:eastAsiaTheme="minorHAnsi" w:cs="Calibri,Bold"/>
                <w:b/>
                <w:bCs/>
                <w:sz w:val="20"/>
                <w:szCs w:val="20"/>
                <w:lang w:val="pt-BR" w:eastAsia="en-US"/>
              </w:rPr>
            </w:pPr>
            <w:r w:rsidRPr="00906129">
              <w:rPr>
                <w:rFonts w:cs="Calibri,Bold"/>
                <w:b/>
                <w:bCs/>
                <w:sz w:val="20"/>
                <w:szCs w:val="20"/>
                <w:lang w:val="pt-BR"/>
              </w:rPr>
              <w:t>SANTOS, Alice (2007). Ana é o meu nome. Filosofia com crianças. Sintra: Associação de Professores de Sintra.</w:t>
            </w:r>
          </w:p>
          <w:p w:rsidR="00906129" w:rsidRPr="00906129" w:rsidRDefault="00906129" w:rsidP="00906129">
            <w:pPr>
              <w:pStyle w:val="ListParagraph"/>
              <w:rPr>
                <w:rFonts w:cs="Calibri,Bold"/>
                <w:b/>
                <w:bCs/>
                <w:sz w:val="20"/>
                <w:szCs w:val="20"/>
                <w:lang w:val="pt-BR"/>
              </w:rPr>
            </w:pPr>
          </w:p>
          <w:p w:rsidR="00906129" w:rsidRPr="00906129" w:rsidRDefault="00F201BB" w:rsidP="00906129">
            <w:pPr>
              <w:pStyle w:val="ListParagraph"/>
              <w:numPr>
                <w:ilvl w:val="0"/>
                <w:numId w:val="9"/>
              </w:numPr>
              <w:tabs>
                <w:tab w:val="left" w:pos="7230"/>
                <w:tab w:val="left" w:pos="11340"/>
              </w:tabs>
              <w:autoSpaceDE w:val="0"/>
              <w:autoSpaceDN w:val="0"/>
              <w:adjustRightInd w:val="0"/>
              <w:ind w:right="-108"/>
              <w:jc w:val="both"/>
              <w:rPr>
                <w:rFonts w:eastAsiaTheme="minorHAnsi" w:cs="Calibri,Bold"/>
                <w:b/>
                <w:bCs/>
                <w:sz w:val="20"/>
                <w:szCs w:val="20"/>
                <w:lang w:val="pt-BR" w:eastAsia="en-US"/>
              </w:rPr>
            </w:pPr>
            <w:r w:rsidRPr="00906129">
              <w:rPr>
                <w:rFonts w:cs="Calibri,Bold"/>
                <w:b/>
                <w:bCs/>
                <w:sz w:val="20"/>
                <w:szCs w:val="20"/>
                <w:lang w:val="pt-BR"/>
              </w:rPr>
              <w:t>SANTOS, Alice (2014). Maria Vinagre e João Roupeiro. Das raparigas e dos rapazes. Almada: Centro de Formação  de Escolas do Concelho de Almada.</w:t>
            </w:r>
          </w:p>
          <w:p w:rsidR="00906129" w:rsidRPr="00906129" w:rsidRDefault="00906129" w:rsidP="00906129">
            <w:pPr>
              <w:pStyle w:val="ListParagraph"/>
              <w:rPr>
                <w:rFonts w:cs="Calibri,Bold"/>
                <w:b/>
                <w:bCs/>
                <w:sz w:val="20"/>
                <w:szCs w:val="20"/>
                <w:lang w:val="pt-BR"/>
              </w:rPr>
            </w:pPr>
          </w:p>
          <w:p w:rsidR="00906129" w:rsidRPr="00906129" w:rsidRDefault="0044549C" w:rsidP="00906129">
            <w:pPr>
              <w:pStyle w:val="ListParagraph"/>
              <w:numPr>
                <w:ilvl w:val="0"/>
                <w:numId w:val="9"/>
              </w:numPr>
              <w:tabs>
                <w:tab w:val="left" w:pos="7230"/>
                <w:tab w:val="left" w:pos="11340"/>
              </w:tabs>
              <w:autoSpaceDE w:val="0"/>
              <w:autoSpaceDN w:val="0"/>
              <w:adjustRightInd w:val="0"/>
              <w:ind w:right="-108"/>
              <w:jc w:val="both"/>
              <w:rPr>
                <w:rFonts w:eastAsiaTheme="minorHAnsi" w:cs="Calibri,Bold"/>
                <w:b/>
                <w:bCs/>
                <w:sz w:val="20"/>
                <w:szCs w:val="20"/>
                <w:lang w:val="pt-BR" w:eastAsia="en-US"/>
              </w:rPr>
            </w:pPr>
            <w:r w:rsidRPr="00906129">
              <w:rPr>
                <w:rFonts w:cs="Calibri,Bold"/>
                <w:b/>
                <w:bCs/>
                <w:sz w:val="20"/>
                <w:szCs w:val="20"/>
                <w:lang w:val="pt-BR"/>
              </w:rPr>
              <w:t xml:space="preserve">SANTOS, Maria Teresa </w:t>
            </w:r>
            <w:r w:rsidR="00CD5FD4" w:rsidRPr="00906129">
              <w:rPr>
                <w:rFonts w:cs="Calibri,Bold"/>
                <w:b/>
                <w:bCs/>
                <w:sz w:val="20"/>
                <w:szCs w:val="20"/>
                <w:lang w:val="pt-BR"/>
              </w:rPr>
              <w:t xml:space="preserve">(coord.) </w:t>
            </w:r>
            <w:r w:rsidRPr="00906129">
              <w:rPr>
                <w:rFonts w:cs="Calibri,Bold"/>
                <w:b/>
                <w:bCs/>
                <w:sz w:val="20"/>
                <w:szCs w:val="20"/>
                <w:lang w:val="pt-BR"/>
              </w:rPr>
              <w:t xml:space="preserve">(2017). </w:t>
            </w:r>
            <w:r w:rsidRPr="00906129">
              <w:rPr>
                <w:rFonts w:cs="Times New Roman"/>
                <w:b/>
                <w:iCs/>
                <w:sz w:val="20"/>
                <w:szCs w:val="20"/>
              </w:rPr>
              <w:t>Filosofia e crianças – Pressupostos e linha</w:t>
            </w:r>
            <w:r w:rsidR="00906129">
              <w:rPr>
                <w:rFonts w:cs="Times New Roman"/>
                <w:b/>
                <w:iCs/>
                <w:sz w:val="20"/>
                <w:szCs w:val="20"/>
              </w:rPr>
              <w:t>s de um curso. Lisboa: Indeport.</w:t>
            </w:r>
          </w:p>
          <w:p w:rsidR="00906129" w:rsidRPr="00906129" w:rsidRDefault="00906129" w:rsidP="00906129">
            <w:pPr>
              <w:pStyle w:val="ListParagraph"/>
              <w:rPr>
                <w:rFonts w:cs="Calibri,Bold"/>
                <w:b/>
                <w:bCs/>
                <w:sz w:val="20"/>
                <w:szCs w:val="20"/>
                <w:lang w:val="pt-BR"/>
              </w:rPr>
            </w:pPr>
          </w:p>
          <w:p w:rsidR="00E37FF6" w:rsidRPr="00906129" w:rsidRDefault="00F201BB" w:rsidP="00906129">
            <w:pPr>
              <w:pStyle w:val="ListParagraph"/>
              <w:numPr>
                <w:ilvl w:val="0"/>
                <w:numId w:val="9"/>
              </w:numPr>
              <w:tabs>
                <w:tab w:val="left" w:pos="7230"/>
                <w:tab w:val="left" w:pos="11340"/>
              </w:tabs>
              <w:autoSpaceDE w:val="0"/>
              <w:autoSpaceDN w:val="0"/>
              <w:adjustRightInd w:val="0"/>
              <w:ind w:right="-108"/>
              <w:jc w:val="both"/>
              <w:rPr>
                <w:rFonts w:eastAsiaTheme="minorHAnsi" w:cs="Calibri,Bold"/>
                <w:b/>
                <w:bCs/>
                <w:sz w:val="20"/>
                <w:szCs w:val="20"/>
                <w:lang w:val="pt-BR" w:eastAsia="en-US"/>
              </w:rPr>
            </w:pPr>
            <w:r w:rsidRPr="00906129">
              <w:rPr>
                <w:rFonts w:cs="Calibri,Bold"/>
                <w:b/>
                <w:bCs/>
                <w:sz w:val="20"/>
                <w:szCs w:val="20"/>
                <w:lang w:val="pt-BR"/>
              </w:rPr>
              <w:t>SILVA, Carlos (2015). Como o ciclo da lua: 28 contos filosóficos e dilemas éticos: filosofia para crianças e jovens. Lisboa: Chiado Editores.</w:t>
            </w:r>
          </w:p>
          <w:p w:rsidR="00E102C7" w:rsidRPr="00676BC2" w:rsidRDefault="00E102C7" w:rsidP="00072734">
            <w:pPr>
              <w:tabs>
                <w:tab w:val="left" w:pos="7230"/>
              </w:tabs>
              <w:spacing w:after="120"/>
              <w:jc w:val="both"/>
              <w:rPr>
                <w:b/>
                <w:sz w:val="20"/>
                <w:szCs w:val="20"/>
              </w:rPr>
            </w:pPr>
          </w:p>
          <w:p w:rsidR="00E102C7" w:rsidRPr="00906129" w:rsidRDefault="00906129" w:rsidP="00E102C7">
            <w:pPr>
              <w:tabs>
                <w:tab w:val="left" w:pos="7230"/>
              </w:tabs>
              <w:spacing w:after="120"/>
              <w:ind w:left="884" w:hanging="567"/>
              <w:jc w:val="both"/>
              <w:rPr>
                <w:b/>
              </w:rPr>
            </w:pPr>
            <w:r w:rsidRPr="00906129">
              <w:rPr>
                <w:b/>
              </w:rPr>
              <w:t xml:space="preserve">APRESENTAÇÃO </w:t>
            </w:r>
          </w:p>
          <w:p w:rsidR="000E609F" w:rsidRPr="00676BC2" w:rsidRDefault="000E609F" w:rsidP="00E102C7">
            <w:pPr>
              <w:tabs>
                <w:tab w:val="left" w:pos="7230"/>
              </w:tabs>
              <w:spacing w:after="120"/>
              <w:ind w:left="884" w:hanging="567"/>
              <w:jc w:val="both"/>
              <w:rPr>
                <w:b/>
                <w:sz w:val="20"/>
                <w:szCs w:val="20"/>
              </w:rPr>
            </w:pPr>
            <w:r w:rsidRPr="00676BC2">
              <w:rPr>
                <w:i/>
                <w:sz w:val="20"/>
                <w:szCs w:val="20"/>
              </w:rPr>
              <w:t xml:space="preserve">Um roteiro </w:t>
            </w:r>
            <w:r w:rsidR="005C1D94" w:rsidRPr="00676BC2">
              <w:rPr>
                <w:i/>
                <w:sz w:val="20"/>
                <w:szCs w:val="20"/>
              </w:rPr>
              <w:t>bibliográfico para Filosofia com</w:t>
            </w:r>
            <w:r w:rsidRPr="00676BC2">
              <w:rPr>
                <w:i/>
                <w:sz w:val="20"/>
                <w:szCs w:val="20"/>
              </w:rPr>
              <w:t xml:space="preserve"> Crianças</w:t>
            </w:r>
          </w:p>
          <w:p w:rsidR="00072734" w:rsidRPr="00676BC2" w:rsidRDefault="00F201BB" w:rsidP="00072734">
            <w:pPr>
              <w:tabs>
                <w:tab w:val="left" w:pos="7230"/>
              </w:tabs>
              <w:spacing w:after="120"/>
              <w:ind w:left="317"/>
              <w:jc w:val="both"/>
              <w:rPr>
                <w:sz w:val="20"/>
                <w:szCs w:val="20"/>
              </w:rPr>
            </w:pPr>
            <w:r w:rsidRPr="00676BC2">
              <w:rPr>
                <w:sz w:val="20"/>
                <w:szCs w:val="20"/>
              </w:rPr>
              <w:t>“Por que razão colecciona livros?” é a pergunta que Walter Benjamin coloca na abertura dum texto</w:t>
            </w:r>
            <w:r w:rsidRPr="00676BC2">
              <w:rPr>
                <w:rStyle w:val="FootnoteReference"/>
                <w:sz w:val="20"/>
                <w:szCs w:val="20"/>
              </w:rPr>
              <w:footnoteReference w:id="3"/>
            </w:r>
            <w:r w:rsidR="0044549C" w:rsidRPr="00676BC2">
              <w:rPr>
                <w:sz w:val="20"/>
                <w:szCs w:val="20"/>
              </w:rPr>
              <w:t xml:space="preserve"> de </w:t>
            </w:r>
            <w:r w:rsidRPr="00676BC2">
              <w:rPr>
                <w:sz w:val="20"/>
                <w:szCs w:val="20"/>
              </w:rPr>
              <w:t>apresentação da extraordinária biblioteca de Karl Hobrecker, quando pela primeira vez foi divulgada ao público a colecção de livros infantis adquiridos ao longo de anos. Uma colecção que causou perplexidade por parecer</w:t>
            </w:r>
            <w:r w:rsidR="000E609F" w:rsidRPr="00676BC2">
              <w:rPr>
                <w:sz w:val="20"/>
                <w:szCs w:val="20"/>
              </w:rPr>
              <w:t xml:space="preserve"> oscilar a envergadura intelectual de Hobrecker e que Benjamin não só defendeu pelo valor patrimonial, como também legitimou pelo vínculo afectivo da fidelidade à alegria: “[este] tipo de colecção  – o de livros infantis – só pode ser apreciado por quem se manteve fiel à Benjamin dá à biblioteca de Hobrecker uma dimensão antropológico- ontológica que ainda não fora pensada. Os livros não são merosrecursos de</w:t>
            </w:r>
          </w:p>
          <w:p w:rsidR="0044549C" w:rsidRPr="00676BC2" w:rsidRDefault="00530C26" w:rsidP="00856FD7">
            <w:pPr>
              <w:tabs>
                <w:tab w:val="left" w:pos="7230"/>
              </w:tabs>
              <w:spacing w:after="120"/>
              <w:ind w:left="-108"/>
              <w:jc w:val="center"/>
              <w:rPr>
                <w:sz w:val="20"/>
                <w:szCs w:val="20"/>
              </w:rPr>
            </w:pPr>
            <w:r w:rsidRPr="00676BC2">
              <w:rPr>
                <w:rFonts w:cs="Calibri,Bold"/>
                <w:b/>
                <w:bCs/>
                <w:noProof/>
                <w:sz w:val="20"/>
                <w:szCs w:val="20"/>
              </w:rPr>
              <w:lastRenderedPageBreak/>
              <w:drawing>
                <wp:inline distT="0" distB="0" distL="0" distR="0">
                  <wp:extent cx="4254393" cy="5663821"/>
                  <wp:effectExtent l="0" t="0" r="0" b="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3610" cy="5689404"/>
                          </a:xfrm>
                          <a:prstGeom prst="rect">
                            <a:avLst/>
                          </a:prstGeom>
                          <a:noFill/>
                          <a:ln>
                            <a:noFill/>
                          </a:ln>
                        </pic:spPr>
                      </pic:pic>
                    </a:graphicData>
                  </a:graphic>
                </wp:inline>
              </w:drawing>
            </w:r>
          </w:p>
          <w:p w:rsidR="00CD5FD4" w:rsidRPr="00676BC2" w:rsidRDefault="00504BF4" w:rsidP="00856FD7">
            <w:pPr>
              <w:tabs>
                <w:tab w:val="left" w:pos="7230"/>
              </w:tabs>
              <w:jc w:val="center"/>
              <w:outlineLvl w:val="1"/>
              <w:rPr>
                <w:rFonts w:eastAsia="Times New Roman" w:cs="Times New Roman"/>
                <w:b/>
                <w:bCs/>
                <w:sz w:val="20"/>
                <w:szCs w:val="20"/>
                <w:lang w:val="pt-BR"/>
              </w:rPr>
            </w:pPr>
            <w:r w:rsidRPr="00676BC2">
              <w:rPr>
                <w:rFonts w:eastAsia="Times New Roman" w:cs="Times New Roman"/>
                <w:b/>
                <w:bCs/>
                <w:sz w:val="20"/>
                <w:szCs w:val="20"/>
                <w:lang w:val="pt-BR"/>
              </w:rPr>
              <w:t>Colégio do Espírito Santo:  18 dezembro 2017</w:t>
            </w:r>
          </w:p>
          <w:p w:rsidR="00A046FF" w:rsidRPr="00856FD7" w:rsidRDefault="00504BF4" w:rsidP="00856FD7">
            <w:pPr>
              <w:tabs>
                <w:tab w:val="left" w:pos="7230"/>
              </w:tabs>
              <w:ind w:left="884" w:hanging="567"/>
              <w:jc w:val="center"/>
              <w:outlineLvl w:val="1"/>
              <w:rPr>
                <w:rFonts w:eastAsia="Times New Roman" w:cs="Times New Roman"/>
                <w:b/>
                <w:bCs/>
                <w:sz w:val="20"/>
                <w:szCs w:val="20"/>
                <w:lang w:val="pt-BR"/>
              </w:rPr>
            </w:pPr>
            <w:r w:rsidRPr="00676BC2">
              <w:rPr>
                <w:rFonts w:eastAsia="Times New Roman" w:cs="Times New Roman"/>
                <w:b/>
                <w:bCs/>
                <w:sz w:val="20"/>
                <w:szCs w:val="20"/>
                <w:lang w:val="pt-BR"/>
              </w:rPr>
              <w:t xml:space="preserve">18:00 </w:t>
            </w:r>
            <w:r w:rsidRPr="00676BC2">
              <w:rPr>
                <w:rFonts w:cs="Ozarks-Bold"/>
                <w:b/>
                <w:bCs/>
                <w:color w:val="1C1C1B"/>
                <w:sz w:val="20"/>
                <w:szCs w:val="20"/>
              </w:rPr>
              <w:t xml:space="preserve">| </w:t>
            </w:r>
            <w:r w:rsidR="00856FD7">
              <w:rPr>
                <w:rFonts w:eastAsia="Times New Roman" w:cs="Times New Roman"/>
                <w:b/>
                <w:bCs/>
                <w:sz w:val="20"/>
                <w:szCs w:val="20"/>
                <w:lang w:val="pt-BR"/>
              </w:rPr>
              <w:t>sala 1</w:t>
            </w:r>
          </w:p>
        </w:tc>
      </w:tr>
    </w:tbl>
    <w:p w:rsidR="00F04AE3" w:rsidRPr="00DA3C93" w:rsidRDefault="00F04AE3" w:rsidP="00856FD7">
      <w:pPr>
        <w:tabs>
          <w:tab w:val="left" w:pos="11340"/>
        </w:tabs>
        <w:autoSpaceDE w:val="0"/>
        <w:autoSpaceDN w:val="0"/>
        <w:adjustRightInd w:val="0"/>
        <w:spacing w:after="240" w:line="240" w:lineRule="auto"/>
        <w:ind w:right="567"/>
        <w:rPr>
          <w:rFonts w:cs="Calibri,Bold"/>
          <w:b/>
          <w:bCs/>
          <w:sz w:val="20"/>
          <w:szCs w:val="20"/>
          <w:lang w:val="pt-BR"/>
        </w:rPr>
      </w:pPr>
      <w:bookmarkStart w:id="0" w:name="_GoBack"/>
      <w:bookmarkEnd w:id="0"/>
    </w:p>
    <w:sectPr w:rsidR="00F04AE3" w:rsidRPr="00DA3C93" w:rsidSect="00253397">
      <w:pgSz w:w="16838" w:h="11906" w:orient="landscape"/>
      <w:pgMar w:top="720" w:right="720" w:bottom="720" w:left="720" w:header="708" w:footer="708" w:gutter="0"/>
      <w:pgBorders w:offsetFrom="page">
        <w:bottom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1A2" w:rsidRDefault="00C771A2" w:rsidP="00F04AE3">
      <w:pPr>
        <w:spacing w:after="0" w:line="240" w:lineRule="auto"/>
      </w:pPr>
      <w:r>
        <w:separator/>
      </w:r>
    </w:p>
  </w:endnote>
  <w:endnote w:type="continuationSeparator" w:id="1">
    <w:p w:rsidR="00C771A2" w:rsidRDefault="00C771A2" w:rsidP="00F04A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Ozark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1A2" w:rsidRDefault="00C771A2" w:rsidP="00F04AE3">
      <w:pPr>
        <w:spacing w:after="0" w:line="240" w:lineRule="auto"/>
      </w:pPr>
      <w:r>
        <w:separator/>
      </w:r>
    </w:p>
  </w:footnote>
  <w:footnote w:type="continuationSeparator" w:id="1">
    <w:p w:rsidR="00C771A2" w:rsidRDefault="00C771A2" w:rsidP="00F04AE3">
      <w:pPr>
        <w:spacing w:after="0" w:line="240" w:lineRule="auto"/>
      </w:pPr>
      <w:r>
        <w:continuationSeparator/>
      </w:r>
    </w:p>
  </w:footnote>
  <w:footnote w:id="2">
    <w:p w:rsidR="0074399C" w:rsidRPr="00E102C7" w:rsidRDefault="0074399C" w:rsidP="00CD5FD4">
      <w:pPr>
        <w:spacing w:after="0" w:line="240" w:lineRule="auto"/>
        <w:jc w:val="both"/>
        <w:rPr>
          <w:rFonts w:ascii="Times New Roman" w:eastAsia="Times New Roman" w:hAnsi="Times New Roman" w:cs="Times New Roman"/>
          <w:b/>
          <w:sz w:val="16"/>
          <w:szCs w:val="16"/>
          <w:lang w:val="pl-PL"/>
        </w:rPr>
      </w:pPr>
      <w:r w:rsidRPr="00E102C7">
        <w:rPr>
          <w:rStyle w:val="FootnoteReference"/>
          <w:sz w:val="16"/>
          <w:szCs w:val="16"/>
        </w:rPr>
        <w:footnoteRef/>
      </w:r>
      <w:r w:rsidRPr="00E102C7">
        <w:rPr>
          <w:rFonts w:ascii="Times New Roman" w:eastAsia="Times New Roman" w:hAnsi="Times New Roman" w:cs="Times New Roman"/>
          <w:sz w:val="16"/>
          <w:szCs w:val="16"/>
          <w:lang w:val="pl-PL"/>
        </w:rPr>
        <w:t>Philosophy for Children:  Some Assumptions and Implications,  2010.</w:t>
      </w:r>
    </w:p>
  </w:footnote>
  <w:footnote w:id="3">
    <w:p w:rsidR="00F201BB" w:rsidRDefault="00F201BB" w:rsidP="00F201BB">
      <w:pPr>
        <w:pStyle w:val="FootnoteText"/>
      </w:pPr>
      <w:r>
        <w:rPr>
          <w:rStyle w:val="FootnoteReference"/>
        </w:rPr>
        <w:footnoteRef/>
      </w:r>
      <w:r>
        <w:t xml:space="preserve"> “Livros infantis antigos e esquecidos”, de 1924.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6579"/>
    <w:multiLevelType w:val="multilevel"/>
    <w:tmpl w:val="64DC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60417D"/>
    <w:multiLevelType w:val="hybridMultilevel"/>
    <w:tmpl w:val="D4568AFE"/>
    <w:lvl w:ilvl="0" w:tplc="0816000F">
      <w:start w:val="1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279836A4"/>
    <w:multiLevelType w:val="hybridMultilevel"/>
    <w:tmpl w:val="1EB6A962"/>
    <w:lvl w:ilvl="0" w:tplc="816CAEEC">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2CEE6F67"/>
    <w:multiLevelType w:val="hybridMultilevel"/>
    <w:tmpl w:val="F82EAC7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327F7591"/>
    <w:multiLevelType w:val="multilevel"/>
    <w:tmpl w:val="2974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C52FE5"/>
    <w:multiLevelType w:val="hybridMultilevel"/>
    <w:tmpl w:val="A502B6DA"/>
    <w:lvl w:ilvl="0" w:tplc="0816000F">
      <w:start w:val="1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3C7F0650"/>
    <w:multiLevelType w:val="hybridMultilevel"/>
    <w:tmpl w:val="1E8A1576"/>
    <w:lvl w:ilvl="0" w:tplc="87AA1F7C">
      <w:start w:val="9"/>
      <w:numFmt w:val="decimal"/>
      <w:lvlText w:val="%1."/>
      <w:lvlJc w:val="left"/>
      <w:pPr>
        <w:ind w:left="720" w:hanging="360"/>
      </w:pPr>
      <w:rPr>
        <w:rFonts w:eastAsiaTheme="minorEastAsia"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621925D7"/>
    <w:multiLevelType w:val="hybridMultilevel"/>
    <w:tmpl w:val="F82EAC7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7FAA6F2B"/>
    <w:multiLevelType w:val="hybridMultilevel"/>
    <w:tmpl w:val="19AC537A"/>
    <w:lvl w:ilvl="0" w:tplc="8F4E225A">
      <w:start w:val="1"/>
      <w:numFmt w:val="decimal"/>
      <w:lvlText w:val="%1."/>
      <w:lvlJc w:val="left"/>
      <w:pPr>
        <w:ind w:left="786" w:hanging="360"/>
      </w:pPr>
      <w:rPr>
        <w:rFonts w:eastAsiaTheme="minorEastAsia"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5"/>
  </w:num>
  <w:num w:numId="5">
    <w:abstractNumId w:val="1"/>
  </w:num>
  <w:num w:numId="6">
    <w:abstractNumId w:val="0"/>
  </w:num>
  <w:num w:numId="7">
    <w:abstractNumId w:val="4"/>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76EF9"/>
    <w:rsid w:val="0000022C"/>
    <w:rsid w:val="00072734"/>
    <w:rsid w:val="000B10B5"/>
    <w:rsid w:val="000B1B23"/>
    <w:rsid w:val="000C39C2"/>
    <w:rsid w:val="000E609F"/>
    <w:rsid w:val="000F5FCF"/>
    <w:rsid w:val="001371E5"/>
    <w:rsid w:val="00253397"/>
    <w:rsid w:val="002C1E9E"/>
    <w:rsid w:val="0038250F"/>
    <w:rsid w:val="0044549C"/>
    <w:rsid w:val="00464300"/>
    <w:rsid w:val="004D4173"/>
    <w:rsid w:val="00504BF4"/>
    <w:rsid w:val="005267C1"/>
    <w:rsid w:val="00530C26"/>
    <w:rsid w:val="00575835"/>
    <w:rsid w:val="005C1D94"/>
    <w:rsid w:val="00676BC2"/>
    <w:rsid w:val="006B1F9B"/>
    <w:rsid w:val="00705436"/>
    <w:rsid w:val="00726622"/>
    <w:rsid w:val="0074399C"/>
    <w:rsid w:val="00776EF9"/>
    <w:rsid w:val="007A3E23"/>
    <w:rsid w:val="007B55E6"/>
    <w:rsid w:val="00856FD7"/>
    <w:rsid w:val="008E7AE9"/>
    <w:rsid w:val="00906129"/>
    <w:rsid w:val="00965BDA"/>
    <w:rsid w:val="009A3234"/>
    <w:rsid w:val="009E5855"/>
    <w:rsid w:val="00A046FF"/>
    <w:rsid w:val="00AA6A70"/>
    <w:rsid w:val="00B261DD"/>
    <w:rsid w:val="00B27B5E"/>
    <w:rsid w:val="00B43792"/>
    <w:rsid w:val="00B44B41"/>
    <w:rsid w:val="00BC6CAF"/>
    <w:rsid w:val="00BF5DFE"/>
    <w:rsid w:val="00C0714E"/>
    <w:rsid w:val="00C17F2E"/>
    <w:rsid w:val="00C618AF"/>
    <w:rsid w:val="00C771A2"/>
    <w:rsid w:val="00C8669A"/>
    <w:rsid w:val="00C909B4"/>
    <w:rsid w:val="00CA671E"/>
    <w:rsid w:val="00CD5FD4"/>
    <w:rsid w:val="00CE76ED"/>
    <w:rsid w:val="00CF527F"/>
    <w:rsid w:val="00D024F0"/>
    <w:rsid w:val="00D33E66"/>
    <w:rsid w:val="00D37B67"/>
    <w:rsid w:val="00DA1930"/>
    <w:rsid w:val="00DA3C93"/>
    <w:rsid w:val="00E102C7"/>
    <w:rsid w:val="00E37FF6"/>
    <w:rsid w:val="00E80B3D"/>
    <w:rsid w:val="00E9107A"/>
    <w:rsid w:val="00F04479"/>
    <w:rsid w:val="00F04AE3"/>
    <w:rsid w:val="00F1640B"/>
    <w:rsid w:val="00F201BB"/>
    <w:rsid w:val="00F9077F"/>
    <w:rsid w:val="00FE5276"/>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622"/>
  </w:style>
  <w:style w:type="paragraph" w:styleId="Heading2">
    <w:name w:val="heading 2"/>
    <w:basedOn w:val="Normal"/>
    <w:link w:val="Heading2Char"/>
    <w:uiPriority w:val="9"/>
    <w:qFormat/>
    <w:rsid w:val="008E7AE9"/>
    <w:pPr>
      <w:spacing w:before="199" w:after="199"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8E7AE9"/>
    <w:pPr>
      <w:spacing w:before="319" w:after="319"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3E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3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E23"/>
    <w:rPr>
      <w:rFonts w:ascii="Tahoma" w:hAnsi="Tahoma" w:cs="Tahoma"/>
      <w:sz w:val="16"/>
      <w:szCs w:val="16"/>
    </w:rPr>
  </w:style>
  <w:style w:type="paragraph" w:styleId="ListParagraph">
    <w:name w:val="List Paragraph"/>
    <w:basedOn w:val="Normal"/>
    <w:uiPriority w:val="34"/>
    <w:qFormat/>
    <w:rsid w:val="001371E5"/>
    <w:pPr>
      <w:ind w:left="720"/>
      <w:contextualSpacing/>
    </w:pPr>
  </w:style>
  <w:style w:type="paragraph" w:styleId="FootnoteText">
    <w:name w:val="footnote text"/>
    <w:basedOn w:val="Normal"/>
    <w:link w:val="FootnoteTextChar"/>
    <w:uiPriority w:val="99"/>
    <w:semiHidden/>
    <w:unhideWhenUsed/>
    <w:rsid w:val="00F04A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4AE3"/>
    <w:rPr>
      <w:sz w:val="20"/>
      <w:szCs w:val="20"/>
    </w:rPr>
  </w:style>
  <w:style w:type="character" w:styleId="FootnoteReference">
    <w:name w:val="footnote reference"/>
    <w:basedOn w:val="DefaultParagraphFont"/>
    <w:uiPriority w:val="99"/>
    <w:semiHidden/>
    <w:unhideWhenUsed/>
    <w:rsid w:val="00F04AE3"/>
    <w:rPr>
      <w:vertAlign w:val="superscript"/>
    </w:rPr>
  </w:style>
  <w:style w:type="paragraph" w:customStyle="1" w:styleId="Default">
    <w:name w:val="Default"/>
    <w:rsid w:val="009A323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8E7AE9"/>
    <w:rPr>
      <w:rFonts w:ascii="Times New Roman" w:eastAsia="Times New Roman" w:hAnsi="Times New Roman" w:cs="Times New Roman"/>
      <w:b/>
      <w:bCs/>
      <w:sz w:val="36"/>
      <w:szCs w:val="36"/>
      <w:lang w:eastAsia="pt-PT"/>
    </w:rPr>
  </w:style>
  <w:style w:type="character" w:customStyle="1" w:styleId="Heading4Char">
    <w:name w:val="Heading 4 Char"/>
    <w:basedOn w:val="DefaultParagraphFont"/>
    <w:link w:val="Heading4"/>
    <w:uiPriority w:val="9"/>
    <w:rsid w:val="008E7AE9"/>
    <w:rPr>
      <w:rFonts w:ascii="Times New Roman" w:eastAsia="Times New Roman" w:hAnsi="Times New Roman" w:cs="Times New Roman"/>
      <w:b/>
      <w:bCs/>
      <w:sz w:val="24"/>
      <w:szCs w:val="24"/>
      <w:lang w:eastAsia="pt-PT"/>
    </w:rPr>
  </w:style>
  <w:style w:type="character" w:styleId="Hyperlink">
    <w:name w:val="Hyperlink"/>
    <w:basedOn w:val="DefaultParagraphFont"/>
    <w:uiPriority w:val="99"/>
    <w:semiHidden/>
    <w:unhideWhenUsed/>
    <w:rsid w:val="008E7AE9"/>
    <w:rPr>
      <w:color w:val="0000FF"/>
      <w:u w:val="single"/>
    </w:rPr>
  </w:style>
  <w:style w:type="character" w:styleId="Strong">
    <w:name w:val="Strong"/>
    <w:basedOn w:val="DefaultParagraphFont"/>
    <w:uiPriority w:val="22"/>
    <w:qFormat/>
    <w:rsid w:val="008E7AE9"/>
    <w:rPr>
      <w:b/>
      <w:bCs/>
    </w:rPr>
  </w:style>
  <w:style w:type="paragraph" w:styleId="NormalWeb">
    <w:name w:val="Normal (Web)"/>
    <w:basedOn w:val="Normal"/>
    <w:uiPriority w:val="99"/>
    <w:semiHidden/>
    <w:unhideWhenUsed/>
    <w:rsid w:val="008E7AE9"/>
    <w:pPr>
      <w:spacing w:before="240" w:after="240" w:line="240" w:lineRule="auto"/>
    </w:pPr>
    <w:rPr>
      <w:rFonts w:ascii="Times New Roman" w:eastAsia="Times New Roman" w:hAnsi="Times New Roman" w:cs="Times New Roman"/>
      <w:sz w:val="24"/>
      <w:szCs w:val="24"/>
    </w:rPr>
  </w:style>
  <w:style w:type="paragraph" w:customStyle="1" w:styleId="Ttulo1">
    <w:name w:val="Título1"/>
    <w:basedOn w:val="Normal"/>
    <w:rsid w:val="008E7AE9"/>
    <w:pPr>
      <w:spacing w:before="240" w:after="24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2">
    <w:name w:val="heading 2"/>
    <w:basedOn w:val="Normal"/>
    <w:link w:val="Cabealho2Carcter"/>
    <w:uiPriority w:val="9"/>
    <w:qFormat/>
    <w:rsid w:val="008E7AE9"/>
    <w:pPr>
      <w:spacing w:before="199" w:after="199" w:line="240" w:lineRule="auto"/>
      <w:outlineLvl w:val="1"/>
    </w:pPr>
    <w:rPr>
      <w:rFonts w:ascii="Times New Roman" w:eastAsia="Times New Roman" w:hAnsi="Times New Roman" w:cs="Times New Roman"/>
      <w:b/>
      <w:bCs/>
      <w:sz w:val="36"/>
      <w:szCs w:val="36"/>
    </w:rPr>
  </w:style>
  <w:style w:type="paragraph" w:styleId="Cabealho4">
    <w:name w:val="heading 4"/>
    <w:basedOn w:val="Normal"/>
    <w:link w:val="Cabealho4Carcter"/>
    <w:uiPriority w:val="9"/>
    <w:qFormat/>
    <w:rsid w:val="008E7AE9"/>
    <w:pPr>
      <w:spacing w:before="319" w:after="319" w:line="240" w:lineRule="auto"/>
      <w:outlineLvl w:val="3"/>
    </w:pPr>
    <w:rPr>
      <w:rFonts w:ascii="Times New Roman" w:eastAsia="Times New Roman" w:hAnsi="Times New Roman" w:cs="Times New Roman"/>
      <w:b/>
      <w:bCs/>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7A3E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balo">
    <w:name w:val="Balloon Text"/>
    <w:basedOn w:val="Normal"/>
    <w:link w:val="TextodebaloCarcter"/>
    <w:uiPriority w:val="99"/>
    <w:semiHidden/>
    <w:unhideWhenUsed/>
    <w:rsid w:val="007A3E23"/>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A3E23"/>
    <w:rPr>
      <w:rFonts w:ascii="Tahoma" w:hAnsi="Tahoma" w:cs="Tahoma"/>
      <w:sz w:val="16"/>
      <w:szCs w:val="16"/>
    </w:rPr>
  </w:style>
  <w:style w:type="paragraph" w:styleId="PargrafodaLista">
    <w:name w:val="List Paragraph"/>
    <w:basedOn w:val="Normal"/>
    <w:uiPriority w:val="34"/>
    <w:qFormat/>
    <w:rsid w:val="001371E5"/>
    <w:pPr>
      <w:ind w:left="720"/>
      <w:contextualSpacing/>
    </w:pPr>
  </w:style>
  <w:style w:type="paragraph" w:styleId="Textodenotaderodap">
    <w:name w:val="footnote text"/>
    <w:basedOn w:val="Normal"/>
    <w:link w:val="TextodenotaderodapCarcter"/>
    <w:uiPriority w:val="99"/>
    <w:semiHidden/>
    <w:unhideWhenUsed/>
    <w:rsid w:val="00F04AE3"/>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F04AE3"/>
    <w:rPr>
      <w:sz w:val="20"/>
      <w:szCs w:val="20"/>
    </w:rPr>
  </w:style>
  <w:style w:type="character" w:styleId="Refdenotaderodap">
    <w:name w:val="footnote reference"/>
    <w:basedOn w:val="Tipodeletrapredefinidodopargrafo"/>
    <w:uiPriority w:val="99"/>
    <w:semiHidden/>
    <w:unhideWhenUsed/>
    <w:rsid w:val="00F04AE3"/>
    <w:rPr>
      <w:vertAlign w:val="superscript"/>
    </w:rPr>
  </w:style>
  <w:style w:type="paragraph" w:customStyle="1" w:styleId="Default">
    <w:name w:val="Default"/>
    <w:rsid w:val="009A323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bealho2Carcter">
    <w:name w:val="Cabeçalho 2 Carácter"/>
    <w:basedOn w:val="Tipodeletrapredefinidodopargrafo"/>
    <w:link w:val="Cabealho2"/>
    <w:uiPriority w:val="9"/>
    <w:rsid w:val="008E7AE9"/>
    <w:rPr>
      <w:rFonts w:ascii="Times New Roman" w:eastAsia="Times New Roman" w:hAnsi="Times New Roman" w:cs="Times New Roman"/>
      <w:b/>
      <w:bCs/>
      <w:sz w:val="36"/>
      <w:szCs w:val="36"/>
      <w:lang w:eastAsia="pt-PT"/>
    </w:rPr>
  </w:style>
  <w:style w:type="character" w:customStyle="1" w:styleId="Cabealho4Carcter">
    <w:name w:val="Cabeçalho 4 Carácter"/>
    <w:basedOn w:val="Tipodeletrapredefinidodopargrafo"/>
    <w:link w:val="Cabealho4"/>
    <w:uiPriority w:val="9"/>
    <w:rsid w:val="008E7AE9"/>
    <w:rPr>
      <w:rFonts w:ascii="Times New Roman" w:eastAsia="Times New Roman" w:hAnsi="Times New Roman" w:cs="Times New Roman"/>
      <w:b/>
      <w:bCs/>
      <w:sz w:val="24"/>
      <w:szCs w:val="24"/>
      <w:lang w:eastAsia="pt-PT"/>
    </w:rPr>
  </w:style>
  <w:style w:type="character" w:styleId="Hiperligao">
    <w:name w:val="Hyperlink"/>
    <w:basedOn w:val="Tipodeletrapredefinidodopargrafo"/>
    <w:uiPriority w:val="99"/>
    <w:semiHidden/>
    <w:unhideWhenUsed/>
    <w:rsid w:val="008E7AE9"/>
    <w:rPr>
      <w:color w:val="0000FF"/>
      <w:u w:val="single"/>
    </w:rPr>
  </w:style>
  <w:style w:type="character" w:styleId="Forte">
    <w:name w:val="Strong"/>
    <w:basedOn w:val="Tipodeletrapredefinidodopargrafo"/>
    <w:uiPriority w:val="22"/>
    <w:qFormat/>
    <w:rsid w:val="008E7AE9"/>
    <w:rPr>
      <w:b/>
      <w:bCs/>
    </w:rPr>
  </w:style>
  <w:style w:type="paragraph" w:styleId="NormalWeb">
    <w:name w:val="Normal (Web)"/>
    <w:basedOn w:val="Normal"/>
    <w:uiPriority w:val="99"/>
    <w:semiHidden/>
    <w:unhideWhenUsed/>
    <w:rsid w:val="008E7AE9"/>
    <w:pPr>
      <w:spacing w:before="240" w:after="240" w:line="240" w:lineRule="auto"/>
    </w:pPr>
    <w:rPr>
      <w:rFonts w:ascii="Times New Roman" w:eastAsia="Times New Roman" w:hAnsi="Times New Roman" w:cs="Times New Roman"/>
      <w:sz w:val="24"/>
      <w:szCs w:val="24"/>
    </w:rPr>
  </w:style>
  <w:style w:type="paragraph" w:customStyle="1" w:styleId="Ttulo1">
    <w:name w:val="Título1"/>
    <w:basedOn w:val="Normal"/>
    <w:rsid w:val="008E7AE9"/>
    <w:pPr>
      <w:spacing w:before="240" w:after="24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85438345">
      <w:bodyDiv w:val="1"/>
      <w:marLeft w:val="0"/>
      <w:marRight w:val="0"/>
      <w:marTop w:val="0"/>
      <w:marBottom w:val="0"/>
      <w:divBdr>
        <w:top w:val="none" w:sz="0" w:space="0" w:color="auto"/>
        <w:left w:val="none" w:sz="0" w:space="0" w:color="auto"/>
        <w:bottom w:val="none" w:sz="0" w:space="0" w:color="auto"/>
        <w:right w:val="none" w:sz="0" w:space="0" w:color="auto"/>
      </w:divBdr>
    </w:div>
    <w:div w:id="1768959688">
      <w:bodyDiv w:val="1"/>
      <w:marLeft w:val="0"/>
      <w:marRight w:val="0"/>
      <w:marTop w:val="0"/>
      <w:marBottom w:val="0"/>
      <w:divBdr>
        <w:top w:val="none" w:sz="0" w:space="0" w:color="auto"/>
        <w:left w:val="none" w:sz="0" w:space="0" w:color="auto"/>
        <w:bottom w:val="none" w:sz="0" w:space="0" w:color="auto"/>
        <w:right w:val="none" w:sz="0" w:space="0" w:color="auto"/>
      </w:divBdr>
      <w:divsChild>
        <w:div w:id="590433925">
          <w:marLeft w:val="0"/>
          <w:marRight w:val="0"/>
          <w:marTop w:val="0"/>
          <w:marBottom w:val="0"/>
          <w:divBdr>
            <w:top w:val="none" w:sz="0" w:space="0" w:color="auto"/>
            <w:left w:val="none" w:sz="0" w:space="0" w:color="auto"/>
            <w:bottom w:val="none" w:sz="0" w:space="0" w:color="auto"/>
            <w:right w:val="none" w:sz="0" w:space="0" w:color="auto"/>
          </w:divBdr>
          <w:divsChild>
            <w:div w:id="1534153068">
              <w:marLeft w:val="0"/>
              <w:marRight w:val="0"/>
              <w:marTop w:val="0"/>
              <w:marBottom w:val="0"/>
              <w:divBdr>
                <w:top w:val="none" w:sz="0" w:space="0" w:color="auto"/>
                <w:left w:val="none" w:sz="0" w:space="0" w:color="auto"/>
                <w:bottom w:val="none" w:sz="0" w:space="0" w:color="auto"/>
                <w:right w:val="none" w:sz="0" w:space="0" w:color="auto"/>
              </w:divBdr>
              <w:divsChild>
                <w:div w:id="1905335414">
                  <w:marLeft w:val="0"/>
                  <w:marRight w:val="0"/>
                  <w:marTop w:val="0"/>
                  <w:marBottom w:val="0"/>
                  <w:divBdr>
                    <w:top w:val="none" w:sz="0" w:space="0" w:color="auto"/>
                    <w:left w:val="none" w:sz="0" w:space="0" w:color="auto"/>
                    <w:bottom w:val="none" w:sz="0" w:space="0" w:color="auto"/>
                    <w:right w:val="none" w:sz="0" w:space="0" w:color="auto"/>
                  </w:divBdr>
                  <w:divsChild>
                    <w:div w:id="246623325">
                      <w:marLeft w:val="0"/>
                      <w:marRight w:val="0"/>
                      <w:marTop w:val="0"/>
                      <w:marBottom w:val="0"/>
                      <w:divBdr>
                        <w:top w:val="none" w:sz="0" w:space="0" w:color="auto"/>
                        <w:left w:val="none" w:sz="0" w:space="0" w:color="auto"/>
                        <w:bottom w:val="none" w:sz="0" w:space="0" w:color="auto"/>
                        <w:right w:val="none" w:sz="0" w:space="0" w:color="auto"/>
                      </w:divBdr>
                      <w:divsChild>
                        <w:div w:id="2096244802">
                          <w:marLeft w:val="0"/>
                          <w:marRight w:val="0"/>
                          <w:marTop w:val="0"/>
                          <w:marBottom w:val="0"/>
                          <w:divBdr>
                            <w:top w:val="none" w:sz="0" w:space="0" w:color="auto"/>
                            <w:left w:val="none" w:sz="0" w:space="0" w:color="auto"/>
                            <w:bottom w:val="none" w:sz="0" w:space="0" w:color="auto"/>
                            <w:right w:val="none" w:sz="0" w:space="0" w:color="auto"/>
                          </w:divBdr>
                          <w:divsChild>
                            <w:div w:id="359863592">
                              <w:marLeft w:val="0"/>
                              <w:marRight w:val="0"/>
                              <w:marTop w:val="0"/>
                              <w:marBottom w:val="0"/>
                              <w:divBdr>
                                <w:top w:val="none" w:sz="0" w:space="0" w:color="auto"/>
                                <w:left w:val="none" w:sz="0" w:space="0" w:color="auto"/>
                                <w:bottom w:val="none" w:sz="0" w:space="0" w:color="auto"/>
                                <w:right w:val="none" w:sz="0" w:space="0" w:color="auto"/>
                              </w:divBdr>
                              <w:divsChild>
                                <w:div w:id="1898470954">
                                  <w:marLeft w:val="0"/>
                                  <w:marRight w:val="0"/>
                                  <w:marTop w:val="0"/>
                                  <w:marBottom w:val="0"/>
                                  <w:divBdr>
                                    <w:top w:val="none" w:sz="0" w:space="0" w:color="auto"/>
                                    <w:left w:val="none" w:sz="0" w:space="0" w:color="auto"/>
                                    <w:bottom w:val="none" w:sz="0" w:space="0" w:color="auto"/>
                                    <w:right w:val="none" w:sz="0" w:space="0" w:color="auto"/>
                                  </w:divBdr>
                                </w:div>
                              </w:divsChild>
                            </w:div>
                            <w:div w:id="7989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6729">
              <w:marLeft w:val="0"/>
              <w:marRight w:val="0"/>
              <w:marTop w:val="0"/>
              <w:marBottom w:val="0"/>
              <w:divBdr>
                <w:top w:val="none" w:sz="0" w:space="0" w:color="auto"/>
                <w:left w:val="none" w:sz="0" w:space="0" w:color="auto"/>
                <w:bottom w:val="none" w:sz="0" w:space="0" w:color="auto"/>
                <w:right w:val="none" w:sz="0" w:space="0" w:color="auto"/>
              </w:divBdr>
              <w:divsChild>
                <w:div w:id="1702050157">
                  <w:marLeft w:val="0"/>
                  <w:marRight w:val="0"/>
                  <w:marTop w:val="0"/>
                  <w:marBottom w:val="0"/>
                  <w:divBdr>
                    <w:top w:val="none" w:sz="0" w:space="0" w:color="auto"/>
                    <w:left w:val="none" w:sz="0" w:space="0" w:color="auto"/>
                    <w:bottom w:val="none" w:sz="0" w:space="0" w:color="auto"/>
                    <w:right w:val="none" w:sz="0" w:space="0" w:color="auto"/>
                  </w:divBdr>
                  <w:divsChild>
                    <w:div w:id="702828946">
                      <w:marLeft w:val="0"/>
                      <w:marRight w:val="0"/>
                      <w:marTop w:val="0"/>
                      <w:marBottom w:val="0"/>
                      <w:divBdr>
                        <w:top w:val="none" w:sz="0" w:space="0" w:color="auto"/>
                        <w:left w:val="none" w:sz="0" w:space="0" w:color="auto"/>
                        <w:bottom w:val="none" w:sz="0" w:space="0" w:color="auto"/>
                        <w:right w:val="none" w:sz="0" w:space="0" w:color="auto"/>
                      </w:divBdr>
                      <w:divsChild>
                        <w:div w:id="4229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6C5D9-7068-4E6E-8EA2-5176D3CC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1027</Words>
  <Characters>5548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Maria Teresa Santos</cp:lastModifiedBy>
  <cp:revision>2</cp:revision>
  <cp:lastPrinted>2018-03-04T17:36:00Z</cp:lastPrinted>
  <dcterms:created xsi:type="dcterms:W3CDTF">2018-03-18T17:06:00Z</dcterms:created>
  <dcterms:modified xsi:type="dcterms:W3CDTF">2018-03-18T17:06:00Z</dcterms:modified>
</cp:coreProperties>
</file>