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341"/>
        <w:gridCol w:w="160"/>
        <w:gridCol w:w="6599"/>
        <w:gridCol w:w="180"/>
        <w:gridCol w:w="1980"/>
      </w:tblGrid>
      <w:tr w:rsidR="00891C3A" w:rsidRPr="00362081" w:rsidTr="00F96A73">
        <w:trPr>
          <w:cantSplit/>
          <w:trHeight w:val="1120"/>
        </w:trPr>
        <w:tc>
          <w:tcPr>
            <w:tcW w:w="1341" w:type="dxa"/>
            <w:vMerge w:val="restart"/>
            <w:tcBorders>
              <w:bottom w:val="nil"/>
            </w:tcBorders>
            <w:vAlign w:val="center"/>
          </w:tcPr>
          <w:p w:rsidR="00891C3A" w:rsidRPr="00362081" w:rsidRDefault="00891C3A">
            <w:pPr>
              <w:jc w:val="center"/>
              <w:rPr>
                <w:rFonts w:asciiTheme="minorHAnsi" w:hAnsiTheme="minorHAnsi" w:cstheme="minorHAnsi"/>
              </w:rPr>
            </w:pPr>
            <w:r w:rsidRPr="00362081">
              <w:rPr>
                <w:rFonts w:asciiTheme="minorHAnsi" w:hAnsiTheme="minorHAnsi" w:cstheme="minorHAnsi"/>
              </w:rPr>
              <w:br w:type="page"/>
            </w:r>
            <w:r w:rsidR="00362081">
              <w:rPr>
                <w:rFonts w:asciiTheme="minorHAnsi" w:hAnsiTheme="minorHAnsi" w:cstheme="minorHAnsi"/>
                <w:noProof/>
                <w:sz w:val="18"/>
                <w:lang w:bidi="he-IL"/>
              </w:rPr>
              <w:drawing>
                <wp:inline distT="0" distB="0" distL="0" distR="0">
                  <wp:extent cx="781050" cy="771525"/>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6"/>
                          <a:srcRect/>
                          <a:stretch>
                            <a:fillRect/>
                          </a:stretch>
                        </pic:blipFill>
                        <pic:spPr bwMode="auto">
                          <a:xfrm>
                            <a:off x="0" y="0"/>
                            <a:ext cx="781050" cy="771525"/>
                          </a:xfrm>
                          <a:prstGeom prst="rect">
                            <a:avLst/>
                          </a:prstGeom>
                          <a:noFill/>
                          <a:ln w="9525">
                            <a:noFill/>
                            <a:miter lim="800000"/>
                            <a:headEnd/>
                            <a:tailEnd/>
                          </a:ln>
                        </pic:spPr>
                      </pic:pic>
                    </a:graphicData>
                  </a:graphic>
                </wp:inline>
              </w:drawing>
            </w:r>
          </w:p>
        </w:tc>
        <w:tc>
          <w:tcPr>
            <w:tcW w:w="160" w:type="dxa"/>
            <w:vMerge w:val="restart"/>
            <w:tcBorders>
              <w:top w:val="nil"/>
              <w:left w:val="nil"/>
              <w:bottom w:val="nil"/>
              <w:right w:val="nil"/>
            </w:tcBorders>
          </w:tcPr>
          <w:p w:rsidR="00891C3A" w:rsidRPr="00362081" w:rsidRDefault="00891C3A">
            <w:pPr>
              <w:rPr>
                <w:rFonts w:asciiTheme="minorHAnsi" w:hAnsiTheme="minorHAnsi" w:cstheme="minorHAnsi"/>
                <w:sz w:val="18"/>
              </w:rPr>
            </w:pPr>
          </w:p>
        </w:tc>
        <w:tc>
          <w:tcPr>
            <w:tcW w:w="6599" w:type="dxa"/>
            <w:vMerge w:val="restart"/>
            <w:tcBorders>
              <w:bottom w:val="nil"/>
            </w:tcBorders>
            <w:shd w:val="clear" w:color="auto" w:fill="92D050"/>
            <w:vAlign w:val="center"/>
          </w:tcPr>
          <w:p w:rsidR="00891C3A" w:rsidRPr="00362081" w:rsidRDefault="00891C3A">
            <w:pPr>
              <w:jc w:val="center"/>
              <w:rPr>
                <w:rFonts w:asciiTheme="minorHAnsi" w:hAnsiTheme="minorHAnsi" w:cstheme="minorHAnsi"/>
                <w:sz w:val="26"/>
              </w:rPr>
            </w:pPr>
            <w:r w:rsidRPr="00362081">
              <w:rPr>
                <w:rFonts w:asciiTheme="minorHAnsi" w:hAnsiTheme="minorHAnsi" w:cstheme="minorHAnsi"/>
                <w:sz w:val="26"/>
              </w:rPr>
              <w:t xml:space="preserve">Mestrado </w:t>
            </w:r>
            <w:smartTag w:uri="urn:schemas-microsoft-com:office:smarttags" w:element="PersonName">
              <w:smartTagPr>
                <w:attr w:name="ProductID" w:val="em Educação Pré-escolar"/>
              </w:smartTagPr>
              <w:r w:rsidRPr="00362081">
                <w:rPr>
                  <w:rFonts w:asciiTheme="minorHAnsi" w:hAnsiTheme="minorHAnsi" w:cstheme="minorHAnsi"/>
                  <w:sz w:val="26"/>
                </w:rPr>
                <w:t>em Educação Pré-escolar</w:t>
              </w:r>
            </w:smartTag>
          </w:p>
          <w:p w:rsidR="00891C3A" w:rsidRPr="00362081" w:rsidRDefault="00891C3A">
            <w:pPr>
              <w:pStyle w:val="Ttulo3"/>
              <w:rPr>
                <w:rFonts w:asciiTheme="minorHAnsi" w:hAnsiTheme="minorHAnsi" w:cstheme="minorHAnsi"/>
                <w:sz w:val="26"/>
              </w:rPr>
            </w:pPr>
            <w:r w:rsidRPr="00362081">
              <w:rPr>
                <w:rFonts w:asciiTheme="minorHAnsi" w:hAnsiTheme="minorHAnsi" w:cstheme="minorHAnsi"/>
                <w:sz w:val="22"/>
              </w:rPr>
              <w:t>Prática de</w:t>
            </w:r>
            <w:r w:rsidR="007F6110" w:rsidRPr="00362081">
              <w:rPr>
                <w:rFonts w:asciiTheme="minorHAnsi" w:hAnsiTheme="minorHAnsi" w:cstheme="minorHAnsi"/>
                <w:sz w:val="22"/>
              </w:rPr>
              <w:t xml:space="preserve"> Ensino Supervisionada em J.I</w:t>
            </w:r>
            <w:r w:rsidRPr="00362081">
              <w:rPr>
                <w:rFonts w:asciiTheme="minorHAnsi" w:hAnsiTheme="minorHAnsi" w:cstheme="minorHAnsi"/>
                <w:sz w:val="22"/>
              </w:rPr>
              <w:t xml:space="preserve"> II</w:t>
            </w:r>
          </w:p>
          <w:p w:rsidR="00891C3A" w:rsidRPr="00362081" w:rsidRDefault="00891C3A">
            <w:pPr>
              <w:pStyle w:val="Ttulo1"/>
              <w:rPr>
                <w:rFonts w:asciiTheme="minorHAnsi" w:hAnsiTheme="minorHAnsi" w:cstheme="minorHAnsi"/>
                <w:sz w:val="26"/>
              </w:rPr>
            </w:pPr>
            <w:r w:rsidRPr="00362081">
              <w:rPr>
                <w:rFonts w:asciiTheme="minorHAnsi" w:hAnsiTheme="minorHAnsi" w:cstheme="minorHAnsi"/>
                <w:sz w:val="26"/>
              </w:rPr>
              <w:t>2011/2012</w:t>
            </w:r>
          </w:p>
          <w:p w:rsidR="00891C3A" w:rsidRPr="00362081" w:rsidRDefault="00891C3A">
            <w:pPr>
              <w:pStyle w:val="Ttulo1"/>
              <w:rPr>
                <w:rFonts w:asciiTheme="minorHAnsi" w:hAnsiTheme="minorHAnsi" w:cstheme="minorHAnsi"/>
                <w:b/>
              </w:rPr>
            </w:pPr>
            <w:r w:rsidRPr="00362081">
              <w:rPr>
                <w:rFonts w:asciiTheme="minorHAnsi" w:hAnsiTheme="minorHAnsi" w:cstheme="minorHAnsi"/>
                <w:b/>
                <w:sz w:val="28"/>
              </w:rPr>
              <w:t xml:space="preserve">Planificação diária Cooperada                                </w:t>
            </w:r>
          </w:p>
        </w:tc>
        <w:tc>
          <w:tcPr>
            <w:tcW w:w="180" w:type="dxa"/>
            <w:tcBorders>
              <w:top w:val="nil"/>
              <w:left w:val="nil"/>
              <w:bottom w:val="nil"/>
              <w:right w:val="nil"/>
            </w:tcBorders>
          </w:tcPr>
          <w:p w:rsidR="00891C3A" w:rsidRPr="00362081" w:rsidRDefault="00891C3A">
            <w:pPr>
              <w:rPr>
                <w:rFonts w:asciiTheme="minorHAnsi" w:hAnsiTheme="minorHAnsi" w:cstheme="minorHAnsi"/>
                <w:sz w:val="18"/>
              </w:rPr>
            </w:pPr>
          </w:p>
        </w:tc>
        <w:tc>
          <w:tcPr>
            <w:tcW w:w="1980" w:type="dxa"/>
            <w:vMerge w:val="restart"/>
            <w:vAlign w:val="center"/>
          </w:tcPr>
          <w:p w:rsidR="00891C3A" w:rsidRPr="00362081" w:rsidRDefault="00891C3A">
            <w:pPr>
              <w:jc w:val="both"/>
              <w:rPr>
                <w:rFonts w:asciiTheme="minorHAnsi" w:hAnsiTheme="minorHAnsi" w:cstheme="minorHAnsi"/>
                <w:sz w:val="18"/>
              </w:rPr>
            </w:pPr>
          </w:p>
          <w:p w:rsidR="00891C3A" w:rsidRPr="00362081" w:rsidRDefault="00891C3A">
            <w:pPr>
              <w:spacing w:line="360" w:lineRule="auto"/>
              <w:jc w:val="both"/>
              <w:rPr>
                <w:rFonts w:asciiTheme="minorHAnsi" w:hAnsiTheme="minorHAnsi" w:cstheme="minorHAnsi"/>
                <w:sz w:val="18"/>
              </w:rPr>
            </w:pPr>
            <w:r w:rsidRPr="00362081">
              <w:rPr>
                <w:rFonts w:asciiTheme="minorHAnsi" w:hAnsiTheme="minorHAnsi" w:cstheme="minorHAnsi"/>
                <w:b/>
                <w:sz w:val="18"/>
              </w:rPr>
              <w:t>Dia</w:t>
            </w:r>
            <w:r w:rsidR="0040446C" w:rsidRPr="00362081">
              <w:rPr>
                <w:rFonts w:asciiTheme="minorHAnsi" w:hAnsiTheme="minorHAnsi" w:cstheme="minorHAnsi"/>
                <w:sz w:val="18"/>
              </w:rPr>
              <w:t xml:space="preserve">: </w:t>
            </w:r>
            <w:r w:rsidR="005F591D" w:rsidRPr="00362081">
              <w:rPr>
                <w:rFonts w:asciiTheme="minorHAnsi" w:hAnsiTheme="minorHAnsi" w:cstheme="minorHAnsi"/>
                <w:sz w:val="18"/>
              </w:rPr>
              <w:t>16</w:t>
            </w:r>
            <w:r w:rsidR="00F647F5" w:rsidRPr="00362081">
              <w:rPr>
                <w:rFonts w:asciiTheme="minorHAnsi" w:hAnsiTheme="minorHAnsi" w:cstheme="minorHAnsi"/>
                <w:sz w:val="18"/>
              </w:rPr>
              <w:t>/05</w:t>
            </w:r>
            <w:r w:rsidRPr="00362081">
              <w:rPr>
                <w:rFonts w:asciiTheme="minorHAnsi" w:hAnsiTheme="minorHAnsi" w:cstheme="minorHAnsi"/>
                <w:sz w:val="18"/>
              </w:rPr>
              <w:t>/2012</w:t>
            </w:r>
          </w:p>
          <w:p w:rsidR="00891C3A" w:rsidRPr="00362081" w:rsidRDefault="00891C3A">
            <w:pPr>
              <w:spacing w:line="360" w:lineRule="auto"/>
              <w:jc w:val="both"/>
              <w:rPr>
                <w:rFonts w:asciiTheme="minorHAnsi" w:hAnsiTheme="minorHAnsi" w:cstheme="minorHAnsi"/>
                <w:bCs/>
                <w:sz w:val="18"/>
              </w:rPr>
            </w:pPr>
            <w:r w:rsidRPr="00362081">
              <w:rPr>
                <w:rFonts w:asciiTheme="minorHAnsi" w:hAnsiTheme="minorHAnsi" w:cstheme="minorHAnsi"/>
                <w:b/>
                <w:sz w:val="18"/>
              </w:rPr>
              <w:t xml:space="preserve">Horas: </w:t>
            </w:r>
            <w:r w:rsidRPr="00362081">
              <w:rPr>
                <w:rFonts w:asciiTheme="minorHAnsi" w:hAnsiTheme="minorHAnsi" w:cstheme="minorHAnsi"/>
                <w:bCs/>
                <w:sz w:val="18"/>
              </w:rPr>
              <w:t>9h – 13h</w:t>
            </w:r>
          </w:p>
          <w:p w:rsidR="00891C3A" w:rsidRPr="00362081" w:rsidRDefault="00891C3A">
            <w:pPr>
              <w:spacing w:line="360" w:lineRule="auto"/>
              <w:jc w:val="both"/>
              <w:rPr>
                <w:rFonts w:asciiTheme="minorHAnsi" w:hAnsiTheme="minorHAnsi" w:cstheme="minorHAnsi"/>
                <w:sz w:val="18"/>
              </w:rPr>
            </w:pPr>
            <w:r w:rsidRPr="00362081">
              <w:rPr>
                <w:rFonts w:asciiTheme="minorHAnsi" w:hAnsiTheme="minorHAnsi" w:cstheme="minorHAnsi"/>
                <w:sz w:val="18"/>
              </w:rPr>
              <w:t xml:space="preserve">                 </w:t>
            </w:r>
          </w:p>
          <w:p w:rsidR="00891C3A" w:rsidRPr="00362081" w:rsidRDefault="00891C3A">
            <w:pPr>
              <w:spacing w:line="360" w:lineRule="auto"/>
              <w:jc w:val="both"/>
              <w:rPr>
                <w:rFonts w:asciiTheme="minorHAnsi" w:hAnsiTheme="minorHAnsi" w:cstheme="minorHAnsi"/>
                <w:smallCaps/>
              </w:rPr>
            </w:pPr>
          </w:p>
        </w:tc>
      </w:tr>
      <w:tr w:rsidR="00891C3A" w:rsidRPr="00362081" w:rsidTr="00F96A73">
        <w:trPr>
          <w:cantSplit/>
          <w:trHeight w:val="423"/>
        </w:trPr>
        <w:tc>
          <w:tcPr>
            <w:tcW w:w="1341" w:type="dxa"/>
            <w:vMerge/>
            <w:tcBorders>
              <w:top w:val="nil"/>
            </w:tcBorders>
            <w:vAlign w:val="center"/>
          </w:tcPr>
          <w:p w:rsidR="00891C3A" w:rsidRPr="00362081" w:rsidRDefault="00891C3A">
            <w:pPr>
              <w:rPr>
                <w:rFonts w:asciiTheme="minorHAnsi" w:hAnsiTheme="minorHAnsi" w:cstheme="minorHAnsi"/>
                <w:sz w:val="18"/>
              </w:rPr>
            </w:pPr>
          </w:p>
        </w:tc>
        <w:tc>
          <w:tcPr>
            <w:tcW w:w="160" w:type="dxa"/>
            <w:vMerge/>
            <w:tcBorders>
              <w:top w:val="nil"/>
              <w:left w:val="nil"/>
              <w:bottom w:val="nil"/>
              <w:right w:val="nil"/>
            </w:tcBorders>
          </w:tcPr>
          <w:p w:rsidR="00891C3A" w:rsidRPr="00362081" w:rsidRDefault="00891C3A">
            <w:pPr>
              <w:rPr>
                <w:rFonts w:asciiTheme="minorHAnsi" w:hAnsiTheme="minorHAnsi" w:cstheme="minorHAnsi"/>
                <w:sz w:val="18"/>
              </w:rPr>
            </w:pPr>
          </w:p>
        </w:tc>
        <w:tc>
          <w:tcPr>
            <w:tcW w:w="6599" w:type="dxa"/>
            <w:vMerge/>
            <w:tcBorders>
              <w:top w:val="nil"/>
            </w:tcBorders>
            <w:shd w:val="clear" w:color="auto" w:fill="92D050"/>
            <w:vAlign w:val="center"/>
          </w:tcPr>
          <w:p w:rsidR="00891C3A" w:rsidRPr="00362081" w:rsidRDefault="00891C3A">
            <w:pPr>
              <w:pStyle w:val="Ttulo1"/>
              <w:rPr>
                <w:rFonts w:asciiTheme="minorHAnsi" w:hAnsiTheme="minorHAnsi" w:cstheme="minorHAnsi"/>
              </w:rPr>
            </w:pPr>
          </w:p>
        </w:tc>
        <w:tc>
          <w:tcPr>
            <w:tcW w:w="180" w:type="dxa"/>
            <w:tcBorders>
              <w:top w:val="nil"/>
              <w:left w:val="nil"/>
              <w:bottom w:val="nil"/>
              <w:right w:val="nil"/>
            </w:tcBorders>
          </w:tcPr>
          <w:p w:rsidR="00891C3A" w:rsidRPr="00362081" w:rsidRDefault="00891C3A">
            <w:pPr>
              <w:rPr>
                <w:rFonts w:asciiTheme="minorHAnsi" w:hAnsiTheme="minorHAnsi" w:cstheme="minorHAnsi"/>
                <w:sz w:val="18"/>
              </w:rPr>
            </w:pPr>
          </w:p>
        </w:tc>
        <w:tc>
          <w:tcPr>
            <w:tcW w:w="1980" w:type="dxa"/>
            <w:vMerge/>
            <w:tcBorders>
              <w:top w:val="nil"/>
            </w:tcBorders>
            <w:vAlign w:val="center"/>
          </w:tcPr>
          <w:p w:rsidR="00891C3A" w:rsidRPr="00362081" w:rsidRDefault="00891C3A">
            <w:pPr>
              <w:jc w:val="both"/>
              <w:rPr>
                <w:rFonts w:asciiTheme="minorHAnsi" w:hAnsiTheme="minorHAnsi" w:cstheme="minorHAnsi"/>
                <w:sz w:val="18"/>
              </w:rPr>
            </w:pPr>
          </w:p>
        </w:tc>
      </w:tr>
    </w:tbl>
    <w:p w:rsidR="00891C3A" w:rsidRPr="00362081" w:rsidRDefault="007304FE">
      <w:pPr>
        <w:rPr>
          <w:rFonts w:asciiTheme="minorHAnsi" w:hAnsiTheme="minorHAnsi" w:cstheme="minorHAnsi"/>
        </w:rPr>
      </w:pPr>
      <w:r w:rsidRPr="00362081">
        <w:rPr>
          <w:rFonts w:asciiTheme="minorHAnsi" w:hAnsiTheme="minorHAnsi" w:cstheme="minorHAnsi"/>
          <w:noProof/>
        </w:rPr>
        <w:pict>
          <v:shapetype id="_x0000_t202" coordsize="21600,21600" o:spt="202" path="m,l,21600r21600,l21600,xe">
            <v:stroke joinstyle="miter"/>
            <v:path gradientshapeok="t" o:connecttype="rect"/>
          </v:shapetype>
          <v:shape id="_x0000_s1026" type="#_x0000_t202" style="position:absolute;margin-left:405pt;margin-top:.5pt;width:1in;height:18pt;z-index:251658240;mso-position-horizontal-relative:text;mso-position-vertical-relative:text" o:allowincell="f" stroked="f" strokecolor="blue">
            <v:textbox>
              <w:txbxContent>
                <w:p w:rsidR="00357D77" w:rsidRPr="00C37503" w:rsidRDefault="00357D77" w:rsidP="00C37503"/>
              </w:txbxContent>
            </v:textbox>
          </v:shape>
        </w:pict>
      </w:r>
      <w:r w:rsidRPr="00362081">
        <w:rPr>
          <w:rFonts w:asciiTheme="minorHAnsi" w:hAnsiTheme="minorHAnsi" w:cstheme="minorHAnsi"/>
          <w:noProof/>
        </w:rPr>
        <w:pict>
          <v:shape id="_x0000_s1027" type="#_x0000_t202" style="position:absolute;margin-left:7.65pt;margin-top:1.85pt;width:91.35pt;height:16.65pt;z-index:251657216;mso-position-horizontal-relative:text;mso-position-vertical-relative:text" o:allowincell="f" stroked="f">
            <v:textbox>
              <w:txbxContent>
                <w:p w:rsidR="00357D77" w:rsidRDefault="00357D77">
                  <w:pPr>
                    <w:rPr>
                      <w:rFonts w:ascii="Arial" w:hAnsi="Arial"/>
                      <w:b/>
                      <w:smallCaps/>
                    </w:rPr>
                  </w:pPr>
                  <w:r>
                    <w:rPr>
                      <w:rFonts w:ascii="Arial" w:hAnsi="Arial"/>
                      <w:b/>
                      <w:smallCaps/>
                      <w:sz w:val="20"/>
                    </w:rPr>
                    <w:t>FormandA:</w:t>
                  </w:r>
                </w:p>
              </w:txbxContent>
            </v:textbox>
          </v:shape>
        </w:pict>
      </w:r>
    </w:p>
    <w:tbl>
      <w:tblPr>
        <w:tblW w:w="10260"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260"/>
      </w:tblGrid>
      <w:tr w:rsidR="00891C3A" w:rsidRPr="00362081" w:rsidTr="004E7CD6">
        <w:trPr>
          <w:trHeight w:val="755"/>
        </w:trPr>
        <w:tc>
          <w:tcPr>
            <w:tcW w:w="10260" w:type="dxa"/>
          </w:tcPr>
          <w:p w:rsidR="00891C3A" w:rsidRPr="00362081" w:rsidRDefault="00891C3A">
            <w:pPr>
              <w:pStyle w:val="Ttulo4"/>
              <w:rPr>
                <w:rFonts w:asciiTheme="minorHAnsi" w:hAnsiTheme="minorHAnsi" w:cstheme="minorHAnsi"/>
                <w:b w:val="0"/>
                <w:sz w:val="24"/>
              </w:rPr>
            </w:pPr>
          </w:p>
          <w:p w:rsidR="00891C3A" w:rsidRPr="00362081" w:rsidRDefault="00891C3A">
            <w:pPr>
              <w:pStyle w:val="Ttulo4"/>
              <w:rPr>
                <w:rFonts w:asciiTheme="minorHAnsi" w:hAnsiTheme="minorHAnsi" w:cstheme="minorHAnsi"/>
                <w:b w:val="0"/>
                <w:sz w:val="18"/>
              </w:rPr>
            </w:pPr>
            <w:r w:rsidRPr="00362081">
              <w:rPr>
                <w:rFonts w:asciiTheme="minorHAnsi" w:hAnsiTheme="minorHAnsi" w:cstheme="minorHAnsi"/>
                <w:b w:val="0"/>
                <w:sz w:val="18"/>
              </w:rPr>
              <w:t xml:space="preserve">Nome: Patrícia Alexandra Marriço Carrageta    </w:t>
            </w:r>
          </w:p>
          <w:p w:rsidR="00891C3A" w:rsidRPr="00362081" w:rsidRDefault="00891C3A">
            <w:pPr>
              <w:rPr>
                <w:rFonts w:asciiTheme="minorHAnsi" w:hAnsiTheme="minorHAnsi" w:cstheme="minorHAnsi"/>
              </w:rPr>
            </w:pPr>
          </w:p>
          <w:p w:rsidR="00891C3A" w:rsidRPr="00362081" w:rsidRDefault="00891C3A">
            <w:pPr>
              <w:rPr>
                <w:rFonts w:asciiTheme="minorHAnsi" w:hAnsiTheme="minorHAnsi" w:cstheme="minorHAnsi"/>
              </w:rPr>
            </w:pPr>
          </w:p>
        </w:tc>
      </w:tr>
    </w:tbl>
    <w:p w:rsidR="00891C3A" w:rsidRPr="00362081" w:rsidRDefault="00891C3A" w:rsidP="00C37503">
      <w:pPr>
        <w:pStyle w:val="Ttulo4"/>
        <w:rPr>
          <w:rFonts w:asciiTheme="minorHAnsi" w:hAnsiTheme="minorHAnsi" w:cstheme="minorHAnsi"/>
          <w:b w:val="0"/>
          <w:sz w:val="24"/>
          <w:szCs w:val="24"/>
        </w:rPr>
      </w:pPr>
    </w:p>
    <w:p w:rsidR="00891C3A" w:rsidRPr="00362081" w:rsidRDefault="00891C3A" w:rsidP="00C37503">
      <w:pPr>
        <w:ind w:firstLine="360"/>
        <w:rPr>
          <w:rFonts w:asciiTheme="minorHAnsi" w:hAnsiTheme="minorHAnsi" w:cstheme="minorHAnsi"/>
          <w:b/>
          <w:smallCaps/>
          <w:sz w:val="20"/>
        </w:rPr>
      </w:pPr>
      <w:r w:rsidRPr="00362081">
        <w:rPr>
          <w:rFonts w:asciiTheme="minorHAnsi" w:hAnsiTheme="minorHAnsi" w:cstheme="minorHAnsi"/>
          <w:b/>
          <w:smallCaps/>
          <w:sz w:val="20"/>
        </w:rPr>
        <w:t>Instituição:</w:t>
      </w:r>
    </w:p>
    <w:p w:rsidR="00891C3A" w:rsidRPr="00362081" w:rsidRDefault="00891C3A" w:rsidP="00C37503">
      <w:pPr>
        <w:ind w:firstLine="360"/>
        <w:rPr>
          <w:rFonts w:asciiTheme="minorHAnsi" w:hAnsiTheme="minorHAnsi" w:cstheme="minorHAnsi"/>
        </w:rPr>
      </w:pPr>
    </w:p>
    <w:p w:rsidR="00891C3A" w:rsidRPr="00362081" w:rsidRDefault="00891C3A" w:rsidP="002519B0">
      <w:pPr>
        <w:pStyle w:val="Ttulo4"/>
        <w:ind w:firstLine="360"/>
        <w:rPr>
          <w:rFonts w:asciiTheme="minorHAnsi" w:hAnsiTheme="minorHAnsi" w:cstheme="minorHAnsi"/>
          <w:b w:val="0"/>
          <w:sz w:val="18"/>
        </w:rPr>
      </w:pPr>
      <w:r w:rsidRPr="00362081">
        <w:rPr>
          <w:rFonts w:asciiTheme="minorHAnsi" w:hAnsiTheme="minorHAnsi" w:cstheme="minorHAnsi"/>
          <w:b w:val="0"/>
          <w:sz w:val="18"/>
        </w:rPr>
        <w:t>Denominação: Obra S. José Operário</w:t>
      </w:r>
    </w:p>
    <w:p w:rsidR="00891C3A" w:rsidRPr="00362081" w:rsidRDefault="00891C3A" w:rsidP="00C37503">
      <w:pPr>
        <w:rPr>
          <w:rFonts w:asciiTheme="minorHAnsi" w:hAnsiTheme="minorHAnsi" w:cstheme="minorHAnsi"/>
          <w:sz w:val="22"/>
        </w:rPr>
      </w:pPr>
    </w:p>
    <w:p w:rsidR="00891C3A" w:rsidRPr="00362081" w:rsidRDefault="00891C3A" w:rsidP="007F6110">
      <w:pPr>
        <w:pStyle w:val="Ttulo4"/>
        <w:ind w:firstLine="360"/>
        <w:rPr>
          <w:rFonts w:asciiTheme="minorHAnsi" w:hAnsiTheme="minorHAnsi" w:cstheme="minorHAnsi"/>
          <w:b w:val="0"/>
          <w:sz w:val="18"/>
        </w:rPr>
      </w:pPr>
      <w:r w:rsidRPr="00362081">
        <w:rPr>
          <w:rFonts w:asciiTheme="minorHAnsi" w:hAnsiTheme="minorHAnsi" w:cstheme="minorHAnsi"/>
          <w:b w:val="0"/>
          <w:sz w:val="18"/>
        </w:rPr>
        <w:t xml:space="preserve">Educador(a) Cooperante: </w:t>
      </w:r>
      <w:r w:rsidR="007F6110" w:rsidRPr="00362081">
        <w:rPr>
          <w:rFonts w:asciiTheme="minorHAnsi" w:hAnsiTheme="minorHAnsi" w:cstheme="minorHAnsi"/>
          <w:b w:val="0"/>
          <w:sz w:val="18"/>
        </w:rPr>
        <w:t>Dora Neves</w:t>
      </w:r>
    </w:p>
    <w:p w:rsidR="00891C3A" w:rsidRPr="00362081" w:rsidRDefault="00891C3A" w:rsidP="002519B0">
      <w:pPr>
        <w:rPr>
          <w:rFonts w:asciiTheme="minorHAnsi" w:hAnsiTheme="minorHAnsi" w:cstheme="minorHAnsi"/>
        </w:rPr>
      </w:pPr>
    </w:p>
    <w:p w:rsidR="00CC6E0E" w:rsidRPr="00362081" w:rsidRDefault="00CC6E0E" w:rsidP="002519B0">
      <w:pPr>
        <w:rPr>
          <w:rFonts w:asciiTheme="minorHAnsi" w:hAnsiTheme="minorHAnsi" w:cstheme="minorHAnsi"/>
        </w:rPr>
      </w:pPr>
    </w:p>
    <w:p w:rsidR="00891C3A" w:rsidRPr="00362081" w:rsidRDefault="00891C3A" w:rsidP="002367CB">
      <w:pPr>
        <w:spacing w:line="360" w:lineRule="auto"/>
        <w:ind w:right="1134" w:firstLine="708"/>
        <w:jc w:val="both"/>
        <w:rPr>
          <w:rFonts w:asciiTheme="minorHAnsi" w:hAnsiTheme="minorHAnsi" w:cstheme="minorHAnsi"/>
          <w:b/>
        </w:rPr>
      </w:pPr>
      <w:r w:rsidRPr="00362081">
        <w:rPr>
          <w:rFonts w:asciiTheme="minorHAnsi" w:hAnsiTheme="minorHAnsi" w:cstheme="minorHAnsi"/>
          <w:b/>
        </w:rPr>
        <w:t>1. PERSPETIVA GLOBAL DO DIA / GRANDES SENTIDOS DO TRABALHO:</w:t>
      </w:r>
    </w:p>
    <w:p w:rsidR="00CC6E0E" w:rsidRPr="00362081" w:rsidRDefault="002367CB" w:rsidP="004F3F7D">
      <w:pPr>
        <w:spacing w:line="360" w:lineRule="auto"/>
        <w:ind w:left="709" w:right="1134"/>
        <w:jc w:val="both"/>
        <w:rPr>
          <w:rFonts w:asciiTheme="minorHAnsi" w:hAnsiTheme="minorHAnsi" w:cstheme="minorHAnsi"/>
        </w:rPr>
      </w:pPr>
      <w:r w:rsidRPr="00362081">
        <w:rPr>
          <w:rFonts w:asciiTheme="minorHAnsi" w:hAnsiTheme="minorHAnsi" w:cstheme="minorHAnsi"/>
          <w:b/>
          <w:smallCaps/>
        </w:rPr>
        <w:tab/>
      </w:r>
      <w:r w:rsidR="003B0E65" w:rsidRPr="00362081">
        <w:rPr>
          <w:rFonts w:asciiTheme="minorHAnsi" w:hAnsiTheme="minorHAnsi" w:cstheme="minorHAnsi"/>
        </w:rPr>
        <w:t xml:space="preserve">Desenvolver a motricidade grossa, nomeadamente o esquema corporal (equilíbrio </w:t>
      </w:r>
      <w:r w:rsidR="00357D77" w:rsidRPr="00362081">
        <w:rPr>
          <w:rFonts w:asciiTheme="minorHAnsi" w:hAnsiTheme="minorHAnsi" w:cstheme="minorHAnsi"/>
        </w:rPr>
        <w:t>Desenvolver competências matemáticas (Contagem, noção de grandezas como Kg) através das atividades de culinária; Enriquecer o reportório de experiências sensoriais, isto é, explorar alimentos através do tato, olfato, visão e paladar, contribuindo para a descoberta de diferentes caraterísticas desses;</w:t>
      </w:r>
    </w:p>
    <w:p w:rsidR="003B0E65" w:rsidRPr="00362081" w:rsidRDefault="003B0E65" w:rsidP="004F3F7D">
      <w:pPr>
        <w:spacing w:line="360" w:lineRule="auto"/>
        <w:ind w:left="709" w:right="1134"/>
        <w:jc w:val="both"/>
        <w:rPr>
          <w:rFonts w:asciiTheme="minorHAnsi" w:hAnsiTheme="minorHAnsi" w:cstheme="minorHAnsi"/>
        </w:rPr>
      </w:pPr>
    </w:p>
    <w:p w:rsidR="00891C3A" w:rsidRPr="00362081" w:rsidRDefault="00891C3A" w:rsidP="002367CB">
      <w:pPr>
        <w:spacing w:line="360" w:lineRule="auto"/>
        <w:ind w:left="708" w:right="1134"/>
        <w:jc w:val="both"/>
        <w:rPr>
          <w:rFonts w:asciiTheme="minorHAnsi" w:hAnsiTheme="minorHAnsi" w:cstheme="minorHAnsi"/>
          <w:caps/>
        </w:rPr>
      </w:pPr>
      <w:r w:rsidRPr="00362081">
        <w:rPr>
          <w:rFonts w:asciiTheme="minorHAnsi" w:hAnsiTheme="minorHAnsi" w:cstheme="minorHAnsi"/>
          <w:b/>
          <w:caps/>
        </w:rPr>
        <w:t xml:space="preserve">2. Planificação das atividades no espaço e no tempo, organização dos sujeitos e Principais Objetivos De Natureza Curricular:                                                             </w:t>
      </w:r>
    </w:p>
    <w:p w:rsidR="006A2D92" w:rsidRPr="00362081" w:rsidRDefault="003B0E65" w:rsidP="006A2D92">
      <w:pPr>
        <w:spacing w:line="360" w:lineRule="auto"/>
        <w:ind w:left="709" w:right="1134" w:firstLine="707"/>
        <w:jc w:val="both"/>
        <w:rPr>
          <w:rFonts w:asciiTheme="minorHAnsi" w:hAnsiTheme="minorHAnsi" w:cstheme="minorHAnsi"/>
        </w:rPr>
      </w:pPr>
      <w:r w:rsidRPr="00362081">
        <w:rPr>
          <w:rFonts w:asciiTheme="minorHAnsi" w:hAnsiTheme="minorHAnsi" w:cstheme="minorHAnsi"/>
        </w:rPr>
        <w:t>Nesta manhã de intervenção teremos como habitualmente o tempo de movimento, para o qual prepararei três jogos (que farão em percurso, ou seja, primeiro um depois os outros) que terão de desenvolver em equipa (três equipas). Este percurso será composto por um primeiro jogo que é a corrida dos sacos (jogo este</w:t>
      </w:r>
      <w:r w:rsidR="006A2D92" w:rsidRPr="00362081">
        <w:rPr>
          <w:rFonts w:asciiTheme="minorHAnsi" w:hAnsiTheme="minorHAnsi" w:cstheme="minorHAnsi"/>
        </w:rPr>
        <w:t xml:space="preserve"> já experimentado pelo grupo), </w:t>
      </w:r>
      <w:r w:rsidRPr="00362081">
        <w:rPr>
          <w:rFonts w:asciiTheme="minorHAnsi" w:hAnsiTheme="minorHAnsi" w:cstheme="minorHAnsi"/>
        </w:rPr>
        <w:t xml:space="preserve">depois numa segunda etapa terão de transportar um género de ovos (feitos de papel) em cima de uma colher que terão </w:t>
      </w:r>
      <w:r w:rsidR="006A2D92" w:rsidRPr="00362081">
        <w:rPr>
          <w:rFonts w:asciiTheme="minorHAnsi" w:hAnsiTheme="minorHAnsi" w:cstheme="minorHAnsi"/>
        </w:rPr>
        <w:t xml:space="preserve">de </w:t>
      </w:r>
      <w:r w:rsidRPr="00362081">
        <w:rPr>
          <w:rFonts w:asciiTheme="minorHAnsi" w:hAnsiTheme="minorHAnsi" w:cstheme="minorHAnsi"/>
        </w:rPr>
        <w:t>segur</w:t>
      </w:r>
      <w:r w:rsidR="006A2D92" w:rsidRPr="00362081">
        <w:rPr>
          <w:rFonts w:asciiTheme="minorHAnsi" w:hAnsiTheme="minorHAnsi" w:cstheme="minorHAnsi"/>
        </w:rPr>
        <w:t>ar</w:t>
      </w:r>
      <w:r w:rsidRPr="00362081">
        <w:rPr>
          <w:rFonts w:asciiTheme="minorHAnsi" w:hAnsiTheme="minorHAnsi" w:cstheme="minorHAnsi"/>
        </w:rPr>
        <w:t xml:space="preserve"> com a boca </w:t>
      </w:r>
      <w:r w:rsidR="006A2D92" w:rsidRPr="00362081">
        <w:rPr>
          <w:rFonts w:asciiTheme="minorHAnsi" w:hAnsiTheme="minorHAnsi" w:cstheme="minorHAnsi"/>
        </w:rPr>
        <w:t>(tentando não deixar cair o ovo) até chegar ao último jogo que é o jogo da malha (feito com uma garrafa de plástico de 1,5l com um quarto de água que terão de derrubar usando um disco (feitos em cartão cheios de areia).</w:t>
      </w:r>
    </w:p>
    <w:p w:rsidR="004F3F7D" w:rsidRPr="00362081" w:rsidRDefault="006A2D92" w:rsidP="006A2D92">
      <w:pPr>
        <w:spacing w:line="360" w:lineRule="auto"/>
        <w:ind w:left="709" w:right="1134" w:firstLine="707"/>
        <w:jc w:val="both"/>
        <w:rPr>
          <w:rFonts w:asciiTheme="minorHAnsi" w:hAnsiTheme="minorHAnsi" w:cstheme="minorHAnsi"/>
        </w:rPr>
      </w:pPr>
      <w:r w:rsidRPr="00362081">
        <w:rPr>
          <w:rFonts w:asciiTheme="minorHAnsi" w:hAnsiTheme="minorHAnsi" w:cstheme="minorHAnsi"/>
        </w:rPr>
        <w:t xml:space="preserve">Estes jogos em percurso que serão desenvolvidos em equipa permitirá promover a cooperação entre as crianças, fomentando o interesse por brincadeiras cooperativas (Experiência – Chave – Iniciativa e relações interpessoais), contribuindo para o </w:t>
      </w:r>
      <w:r w:rsidRPr="00362081">
        <w:rPr>
          <w:rFonts w:asciiTheme="minorHAnsi" w:hAnsiTheme="minorHAnsi" w:cstheme="minorHAnsi"/>
        </w:rPr>
        <w:lastRenderedPageBreak/>
        <w:t xml:space="preserve">desenvolvimento de capacidades motoras coordenativas como o equilíbrio (esquema corporal), promovendo diferentes formas locomotoras e manipulação de objetos, movendo-se com esses (Experiência – Chave – Movimento). </w:t>
      </w:r>
      <w:r w:rsidR="003B0E65" w:rsidRPr="00362081">
        <w:rPr>
          <w:rFonts w:asciiTheme="minorHAnsi" w:hAnsiTheme="minorHAnsi" w:cstheme="minorHAnsi"/>
        </w:rPr>
        <w:t xml:space="preserve"> </w:t>
      </w:r>
    </w:p>
    <w:p w:rsidR="00357D77" w:rsidRPr="00362081" w:rsidRDefault="00891C3A" w:rsidP="00D928B2">
      <w:pPr>
        <w:spacing w:line="360" w:lineRule="auto"/>
        <w:ind w:left="709" w:right="1134" w:firstLine="707"/>
        <w:jc w:val="both"/>
        <w:rPr>
          <w:rFonts w:asciiTheme="minorHAnsi" w:hAnsiTheme="minorHAnsi" w:cstheme="minorHAnsi"/>
        </w:rPr>
      </w:pPr>
      <w:r w:rsidRPr="00362081">
        <w:rPr>
          <w:rFonts w:asciiTheme="minorHAnsi" w:hAnsiTheme="minorHAnsi" w:cstheme="minorHAnsi"/>
        </w:rPr>
        <w:t xml:space="preserve">  </w:t>
      </w:r>
      <w:r w:rsidR="00357D77" w:rsidRPr="00362081">
        <w:rPr>
          <w:rFonts w:asciiTheme="minorHAnsi" w:hAnsiTheme="minorHAnsi" w:cstheme="minorHAnsi"/>
        </w:rPr>
        <w:t>Pelas 10horas, reuniremos em grande grupo na</w:t>
      </w:r>
      <w:r w:rsidR="006A2D92" w:rsidRPr="00362081">
        <w:rPr>
          <w:rFonts w:asciiTheme="minorHAnsi" w:hAnsiTheme="minorHAnsi" w:cstheme="minorHAnsi"/>
        </w:rPr>
        <w:t>s mesas e como na manhã anterior iremos continuar com a confeção dos bolinhos para os bailes, sendo que esta manhã será então reservada à confeção dos biscoitos de canela e tal como na manhã anterior as crianças no tempo de planeamento poderão escolher se querem participar neste momento de culinária e se todos se mostrarem interessados dividiremos o grupo pelos três adultos da sala para que a confeção se realize em pequenos grupos.</w:t>
      </w:r>
    </w:p>
    <w:p w:rsidR="00357D77" w:rsidRPr="00362081" w:rsidRDefault="00D928B2" w:rsidP="00D928B2">
      <w:pPr>
        <w:spacing w:line="360" w:lineRule="auto"/>
        <w:ind w:left="709" w:right="1134" w:firstLine="707"/>
        <w:jc w:val="both"/>
        <w:rPr>
          <w:rFonts w:asciiTheme="minorHAnsi" w:hAnsiTheme="minorHAnsi" w:cstheme="minorHAnsi"/>
        </w:rPr>
      </w:pPr>
      <w:r w:rsidRPr="00362081">
        <w:rPr>
          <w:rFonts w:asciiTheme="minorHAnsi" w:hAnsiTheme="minorHAnsi" w:cstheme="minorHAnsi"/>
        </w:rPr>
        <w:t xml:space="preserve">Tal como na confeção do salame iremos neste momento de culinária (confeção de biscoitos) </w:t>
      </w:r>
      <w:r w:rsidR="00357D77" w:rsidRPr="00362081">
        <w:rPr>
          <w:rFonts w:asciiTheme="minorHAnsi" w:hAnsiTheme="minorHAnsi" w:cstheme="minorHAnsi"/>
        </w:rPr>
        <w:t>explo</w:t>
      </w:r>
      <w:r w:rsidRPr="00362081">
        <w:rPr>
          <w:rFonts w:asciiTheme="minorHAnsi" w:hAnsiTheme="minorHAnsi" w:cstheme="minorHAnsi"/>
        </w:rPr>
        <w:t xml:space="preserve">rar os diferentes alimento de várias formas,  isto é, </w:t>
      </w:r>
      <w:r w:rsidR="00357D77" w:rsidRPr="00362081">
        <w:rPr>
          <w:rFonts w:asciiTheme="minorHAnsi" w:hAnsiTheme="minorHAnsi" w:cstheme="minorHAnsi"/>
        </w:rPr>
        <w:t>através do tato sentido as di</w:t>
      </w:r>
      <w:r w:rsidRPr="00362081">
        <w:rPr>
          <w:rFonts w:asciiTheme="minorHAnsi" w:hAnsiTheme="minorHAnsi" w:cstheme="minorHAnsi"/>
        </w:rPr>
        <w:t xml:space="preserve">ferentes texturas, do olfato, </w:t>
      </w:r>
      <w:r w:rsidR="00357D77" w:rsidRPr="00362081">
        <w:rPr>
          <w:rFonts w:asciiTheme="minorHAnsi" w:hAnsiTheme="minorHAnsi" w:cstheme="minorHAnsi"/>
        </w:rPr>
        <w:t>da visão observando as caraterísticas dos</w:t>
      </w:r>
      <w:r w:rsidRPr="00362081">
        <w:rPr>
          <w:rFonts w:asciiTheme="minorHAnsi" w:hAnsiTheme="minorHAnsi" w:cstheme="minorHAnsi"/>
        </w:rPr>
        <w:t xml:space="preserve"> alimentos, a forma, a cor e d</w:t>
      </w:r>
      <w:r w:rsidR="00357D77" w:rsidRPr="00362081">
        <w:rPr>
          <w:rFonts w:asciiTheme="minorHAnsi" w:hAnsiTheme="minorHAnsi" w:cstheme="minorHAnsi"/>
        </w:rPr>
        <w:t xml:space="preserve">o paladar caracterizando os alimentos quanto ao seu sabor (doce, salgado, amargo). </w:t>
      </w:r>
      <w:r w:rsidRPr="00362081">
        <w:rPr>
          <w:rFonts w:asciiTheme="minorHAnsi" w:hAnsiTheme="minorHAnsi" w:cstheme="minorHAnsi"/>
        </w:rPr>
        <w:t xml:space="preserve">Voltaremos também a abordar questões matemáticas como contagem e </w:t>
      </w:r>
      <w:r w:rsidR="00357D77" w:rsidRPr="00362081">
        <w:rPr>
          <w:rFonts w:asciiTheme="minorHAnsi" w:hAnsiTheme="minorHAnsi" w:cstheme="minorHAnsi"/>
        </w:rPr>
        <w:t>pesagem, permitindo qua as crianças contactem com este tipo de medidas utilizando a bal</w:t>
      </w:r>
      <w:r w:rsidRPr="00362081">
        <w:rPr>
          <w:rFonts w:asciiTheme="minorHAnsi" w:hAnsiTheme="minorHAnsi" w:cstheme="minorHAnsi"/>
        </w:rPr>
        <w:t>ança</w:t>
      </w:r>
      <w:r w:rsidR="00357D77" w:rsidRPr="00362081">
        <w:rPr>
          <w:rFonts w:asciiTheme="minorHAnsi" w:hAnsiTheme="minorHAnsi" w:cstheme="minorHAnsi"/>
        </w:rPr>
        <w:t xml:space="preserve">, sendo que também através da </w:t>
      </w:r>
      <w:r w:rsidRPr="00362081">
        <w:rPr>
          <w:rFonts w:asciiTheme="minorHAnsi" w:hAnsiTheme="minorHAnsi" w:cstheme="minorHAnsi"/>
        </w:rPr>
        <w:t xml:space="preserve">modelagem dos biscoitos será uma forma </w:t>
      </w:r>
      <w:r w:rsidR="00357D77" w:rsidRPr="00362081">
        <w:rPr>
          <w:rFonts w:asciiTheme="minorHAnsi" w:hAnsiTheme="minorHAnsi" w:cstheme="minorHAnsi"/>
        </w:rPr>
        <w:t>de enriquecer o seu reportório de experiências sensoriais e desenvolverem as suas capacidades motoras finas.</w:t>
      </w:r>
    </w:p>
    <w:p w:rsidR="00D928B2" w:rsidRPr="00362081" w:rsidRDefault="00357D77" w:rsidP="00D928B2">
      <w:pPr>
        <w:spacing w:line="360" w:lineRule="auto"/>
        <w:ind w:left="709" w:right="1134" w:firstLine="707"/>
        <w:jc w:val="both"/>
        <w:rPr>
          <w:rFonts w:asciiTheme="minorHAnsi" w:hAnsiTheme="minorHAnsi" w:cstheme="minorHAnsi"/>
        </w:rPr>
      </w:pPr>
      <w:r w:rsidRPr="00362081">
        <w:rPr>
          <w:rFonts w:asciiTheme="minorHAnsi" w:hAnsiTheme="minorHAnsi" w:cstheme="minorHAnsi"/>
        </w:rPr>
        <w:t>A atividade de culinária terá pois por objetivos promover a exploração de semelhanças, diferenças e atributos de diversos alimentos, distinção e descrição de formas, descrição de características dos alimentos (Experiência – Chave – Classificação), bem como, comparar atributos (Experiência – Chave – Seriação) e fomentar a contagem (Experiência – Chave – Número), através da escrita da receita utilizada será também promovida a literacia emergente (Experiência – Chave – Linguagem e Literacia).</w:t>
      </w:r>
    </w:p>
    <w:p w:rsidR="00357D77" w:rsidRPr="00362081" w:rsidRDefault="00D928B2" w:rsidP="00D928B2">
      <w:pPr>
        <w:spacing w:line="360" w:lineRule="auto"/>
        <w:ind w:left="709" w:right="1134" w:firstLine="707"/>
        <w:jc w:val="both"/>
        <w:rPr>
          <w:rFonts w:asciiTheme="minorHAnsi" w:hAnsiTheme="minorHAnsi" w:cstheme="minorHAnsi"/>
        </w:rPr>
      </w:pPr>
      <w:r w:rsidRPr="00362081">
        <w:rPr>
          <w:rFonts w:asciiTheme="minorHAnsi" w:hAnsiTheme="minorHAnsi" w:cstheme="minorHAnsi"/>
        </w:rPr>
        <w:t xml:space="preserve">Após a confeção dos biscoitos enquanto estes vão ao forno a cozinhar iremos reunir-nos em grande grupo para o nosso momento de revisão no qual dialogaremos sobre o que foi feito e como o fizemos, procedendo assim à escrita da receita dos biscoitos para poderem ter sempre disponível para próximas utilizações, fomentando neste momento o gosto pelo registo e a compreensão de que aquilo que fazemos não foi inventado tem medidas e procedimentos próprios que temos de ter em conta quando confecionamos esses alimentos. </w:t>
      </w:r>
      <w:r w:rsidR="00357D77" w:rsidRPr="00362081">
        <w:rPr>
          <w:rFonts w:asciiTheme="minorHAnsi" w:hAnsiTheme="minorHAnsi" w:cstheme="minorHAnsi"/>
        </w:rPr>
        <w:t xml:space="preserve"> </w:t>
      </w:r>
    </w:p>
    <w:p w:rsidR="00CC6E0E" w:rsidRPr="00362081" w:rsidRDefault="00CC6E0E" w:rsidP="00D928B2">
      <w:pPr>
        <w:spacing w:line="360" w:lineRule="auto"/>
        <w:ind w:right="1134"/>
        <w:jc w:val="both"/>
        <w:rPr>
          <w:rFonts w:asciiTheme="minorHAnsi" w:hAnsiTheme="minorHAnsi" w:cstheme="minorHAnsi"/>
        </w:rPr>
      </w:pPr>
    </w:p>
    <w:p w:rsidR="00891C3A" w:rsidRPr="00362081" w:rsidRDefault="00891C3A" w:rsidP="00BE5B6C">
      <w:pPr>
        <w:spacing w:line="360" w:lineRule="auto"/>
        <w:ind w:right="1134" w:firstLine="708"/>
        <w:jc w:val="both"/>
        <w:rPr>
          <w:rFonts w:asciiTheme="minorHAnsi" w:hAnsiTheme="minorHAnsi" w:cstheme="minorHAnsi"/>
          <w:b/>
          <w:caps/>
        </w:rPr>
      </w:pPr>
      <w:r w:rsidRPr="00362081">
        <w:rPr>
          <w:rFonts w:asciiTheme="minorHAnsi" w:hAnsiTheme="minorHAnsi" w:cstheme="minorHAnsi"/>
          <w:b/>
          <w:caps/>
        </w:rPr>
        <w:lastRenderedPageBreak/>
        <w:t>3. Recursos necessários:</w:t>
      </w:r>
    </w:p>
    <w:p w:rsidR="00891C3A" w:rsidRPr="00362081" w:rsidRDefault="00891C3A" w:rsidP="00BE5B6C">
      <w:pPr>
        <w:spacing w:line="360" w:lineRule="auto"/>
        <w:ind w:left="708" w:right="1134" w:firstLine="708"/>
        <w:jc w:val="both"/>
        <w:rPr>
          <w:rFonts w:asciiTheme="minorHAnsi" w:hAnsiTheme="minorHAnsi" w:cstheme="minorHAnsi"/>
        </w:rPr>
      </w:pPr>
      <w:r w:rsidRPr="00362081">
        <w:rPr>
          <w:rFonts w:asciiTheme="minorHAnsi" w:hAnsiTheme="minorHAnsi" w:cstheme="minorHAnsi"/>
        </w:rPr>
        <w:t>Recursos Humanos</w:t>
      </w:r>
      <w:r w:rsidR="007F6110" w:rsidRPr="00362081">
        <w:rPr>
          <w:rFonts w:asciiTheme="minorHAnsi" w:hAnsiTheme="minorHAnsi" w:cstheme="minorHAnsi"/>
        </w:rPr>
        <w:t>: Educadora Dora Neves; Auxiliar Ana</w:t>
      </w:r>
      <w:r w:rsidRPr="00362081">
        <w:rPr>
          <w:rFonts w:asciiTheme="minorHAnsi" w:hAnsiTheme="minorHAnsi" w:cstheme="minorHAnsi"/>
        </w:rPr>
        <w:t>; Patrícia Carrageta;</w:t>
      </w:r>
    </w:p>
    <w:p w:rsidR="00CC6E0E" w:rsidRPr="00362081" w:rsidRDefault="00891C3A" w:rsidP="004F3F7D">
      <w:pPr>
        <w:spacing w:line="360" w:lineRule="auto"/>
        <w:ind w:left="708" w:right="1134" w:firstLine="708"/>
        <w:jc w:val="both"/>
        <w:rPr>
          <w:rFonts w:asciiTheme="minorHAnsi" w:hAnsiTheme="minorHAnsi" w:cstheme="minorHAnsi"/>
        </w:rPr>
      </w:pPr>
      <w:r w:rsidRPr="00362081">
        <w:rPr>
          <w:rFonts w:asciiTheme="minorHAnsi" w:hAnsiTheme="minorHAnsi" w:cstheme="minorHAnsi"/>
        </w:rPr>
        <w:t>Recursos Materiais:</w:t>
      </w:r>
      <w:r w:rsidR="00D928B2" w:rsidRPr="00362081">
        <w:rPr>
          <w:rFonts w:asciiTheme="minorHAnsi" w:hAnsiTheme="minorHAnsi" w:cstheme="minorHAnsi"/>
        </w:rPr>
        <w:t xml:space="preserve"> Sacos; Colheres plástico; Ovos (de papel); Garrafas de plástico; Discos de cartão; Ingredientes para os biscoitos: </w:t>
      </w:r>
      <w:r w:rsidR="00DE0B6B" w:rsidRPr="00362081">
        <w:rPr>
          <w:rFonts w:asciiTheme="minorHAnsi" w:hAnsiTheme="minorHAnsi" w:cstheme="minorHAnsi"/>
        </w:rPr>
        <w:t xml:space="preserve">Açúcar, Farinha, Margarina, Ovos, Canela; Batedeira; Balança; Forno. </w:t>
      </w:r>
    </w:p>
    <w:p w:rsidR="00891C3A" w:rsidRPr="00362081" w:rsidRDefault="00540D9E" w:rsidP="00CC6E0E">
      <w:pPr>
        <w:spacing w:line="360" w:lineRule="auto"/>
        <w:ind w:left="708" w:right="1134" w:firstLine="708"/>
        <w:jc w:val="both"/>
        <w:rPr>
          <w:rFonts w:asciiTheme="minorHAnsi" w:hAnsiTheme="minorHAnsi" w:cstheme="minorHAnsi"/>
        </w:rPr>
      </w:pPr>
      <w:r w:rsidRPr="00362081">
        <w:rPr>
          <w:rFonts w:asciiTheme="minorHAnsi" w:hAnsiTheme="minorHAnsi" w:cstheme="minorHAnsi"/>
        </w:rPr>
        <w:t xml:space="preserve"> </w:t>
      </w:r>
    </w:p>
    <w:p w:rsidR="00891C3A" w:rsidRPr="00362081" w:rsidRDefault="00891C3A" w:rsidP="00E76C31">
      <w:pPr>
        <w:spacing w:line="360" w:lineRule="auto"/>
        <w:ind w:right="1134" w:firstLine="708"/>
        <w:rPr>
          <w:rFonts w:asciiTheme="minorHAnsi" w:hAnsiTheme="minorHAnsi" w:cstheme="minorHAnsi"/>
          <w:b/>
          <w:caps/>
        </w:rPr>
      </w:pPr>
      <w:r w:rsidRPr="00362081">
        <w:rPr>
          <w:rFonts w:asciiTheme="minorHAnsi" w:hAnsiTheme="minorHAnsi" w:cstheme="minorHAnsi"/>
          <w:b/>
          <w:caps/>
        </w:rPr>
        <w:t>4. ORGANIZAÇÃO DA AVALIAÇÃO</w:t>
      </w:r>
    </w:p>
    <w:p w:rsidR="00DE0B6B" w:rsidRPr="00362081" w:rsidRDefault="00E67CE0" w:rsidP="00DE0B6B">
      <w:pPr>
        <w:spacing w:line="360" w:lineRule="auto"/>
        <w:ind w:left="709" w:right="1134"/>
        <w:jc w:val="both"/>
        <w:rPr>
          <w:rFonts w:asciiTheme="minorHAnsi" w:hAnsiTheme="minorHAnsi" w:cstheme="minorHAnsi"/>
        </w:rPr>
      </w:pPr>
      <w:r w:rsidRPr="00362081">
        <w:rPr>
          <w:rFonts w:asciiTheme="minorHAnsi" w:hAnsiTheme="minorHAnsi" w:cstheme="minorHAnsi"/>
        </w:rPr>
        <w:tab/>
      </w:r>
      <w:r w:rsidR="00DE0B6B" w:rsidRPr="00362081">
        <w:rPr>
          <w:rFonts w:asciiTheme="minorHAnsi" w:hAnsiTheme="minorHAnsi" w:cstheme="minorHAnsi"/>
        </w:rPr>
        <w:t xml:space="preserve">No tempo de movimento irei avaliar como as crianças trabalham em equipa para conseguirem terminar o percurso primeiro, de que modo desenvolvem as diferentes propostas, se conseguem mover-se equilibrando o ovo na colher, como lançam o disco para derrubar a garrafa, percebendo assim que capacidades motoras estão presentes nas diferentes crianças e em particular se este tido de jogos desperta interesse na Sofia e na Carolina M. (duas das crianças que não tem estado tão envolvidas nestes tempos de movimento). </w:t>
      </w:r>
    </w:p>
    <w:p w:rsidR="00DE0B6B" w:rsidRPr="00362081" w:rsidRDefault="00DE0B6B" w:rsidP="007B7275">
      <w:pPr>
        <w:spacing w:line="360" w:lineRule="auto"/>
        <w:ind w:left="709" w:right="1134" w:firstLine="707"/>
        <w:jc w:val="both"/>
        <w:rPr>
          <w:rFonts w:asciiTheme="minorHAnsi" w:hAnsiTheme="minorHAnsi" w:cstheme="minorHAnsi"/>
        </w:rPr>
      </w:pPr>
      <w:r w:rsidRPr="00362081">
        <w:rPr>
          <w:rFonts w:asciiTheme="minorHAnsi" w:hAnsiTheme="minorHAnsi" w:cstheme="minorHAnsi"/>
        </w:rPr>
        <w:t>No momento de culinária irei estar especialmente observar a exploração dos alimentos com os diferentes sentidos, observando as expressões faciais e orais,</w:t>
      </w:r>
      <w:r w:rsidR="007B7275" w:rsidRPr="00362081">
        <w:rPr>
          <w:rFonts w:asciiTheme="minorHAnsi" w:hAnsiTheme="minorHAnsi" w:cstheme="minorHAnsi"/>
        </w:rPr>
        <w:t xml:space="preserve"> pela maneira como manipulam os materiais </w:t>
      </w:r>
      <w:r w:rsidRPr="00362081">
        <w:rPr>
          <w:rFonts w:asciiTheme="minorHAnsi" w:hAnsiTheme="minorHAnsi" w:cstheme="minorHAnsi"/>
        </w:rPr>
        <w:t>e alimentos será possível perceber o</w:t>
      </w:r>
      <w:r w:rsidR="007B7275" w:rsidRPr="00362081">
        <w:rPr>
          <w:rFonts w:asciiTheme="minorHAnsi" w:hAnsiTheme="minorHAnsi" w:cstheme="minorHAnsi"/>
        </w:rPr>
        <w:t xml:space="preserve"> conhecimento que as crianças tê</w:t>
      </w:r>
      <w:r w:rsidRPr="00362081">
        <w:rPr>
          <w:rFonts w:asciiTheme="minorHAnsi" w:hAnsiTheme="minorHAnsi" w:cstheme="minorHAnsi"/>
        </w:rPr>
        <w:t xml:space="preserve">m </w:t>
      </w:r>
      <w:r w:rsidR="007B7275" w:rsidRPr="00362081">
        <w:rPr>
          <w:rFonts w:asciiTheme="minorHAnsi" w:hAnsiTheme="minorHAnsi" w:cstheme="minorHAnsi"/>
        </w:rPr>
        <w:t>sobre estes, como os classificam</w:t>
      </w:r>
      <w:r w:rsidRPr="00362081">
        <w:rPr>
          <w:rFonts w:asciiTheme="minorHAnsi" w:hAnsiTheme="minorHAnsi" w:cstheme="minorHAnsi"/>
        </w:rPr>
        <w:t>, i</w:t>
      </w:r>
      <w:r w:rsidR="007B7275" w:rsidRPr="00362081">
        <w:rPr>
          <w:rFonts w:asciiTheme="minorHAnsi" w:hAnsiTheme="minorHAnsi" w:cstheme="minorHAnsi"/>
        </w:rPr>
        <w:t xml:space="preserve">sto é, se </w:t>
      </w:r>
      <w:r w:rsidRPr="00362081">
        <w:rPr>
          <w:rFonts w:asciiTheme="minorHAnsi" w:hAnsiTheme="minorHAnsi" w:cstheme="minorHAnsi"/>
        </w:rPr>
        <w:t>contam as quantidades</w:t>
      </w:r>
      <w:r w:rsidR="007B7275" w:rsidRPr="00362081">
        <w:rPr>
          <w:rFonts w:asciiTheme="minorHAnsi" w:hAnsiTheme="minorHAnsi" w:cstheme="minorHAnsi"/>
        </w:rPr>
        <w:t xml:space="preserve"> e já percebem melhor o funcionamento da balança</w:t>
      </w:r>
      <w:r w:rsidRPr="00362081">
        <w:rPr>
          <w:rFonts w:asciiTheme="minorHAnsi" w:hAnsiTheme="minorHAnsi" w:cstheme="minorHAnsi"/>
        </w:rPr>
        <w:t>, que características identificam nos alimentos e materiais, sendo também possível através da sua concentração, energia, postura e satisfação avaliar o seu nível de envolvimento neste momento de culinária.</w:t>
      </w:r>
    </w:p>
    <w:p w:rsidR="00891C3A" w:rsidRPr="00362081" w:rsidRDefault="00891C3A" w:rsidP="004F3F7D">
      <w:pPr>
        <w:spacing w:line="360" w:lineRule="auto"/>
        <w:ind w:left="709" w:right="1134"/>
        <w:jc w:val="both"/>
        <w:rPr>
          <w:rFonts w:asciiTheme="minorHAnsi" w:hAnsiTheme="minorHAnsi" w:cstheme="minorHAnsi"/>
        </w:rPr>
      </w:pPr>
    </w:p>
    <w:p w:rsidR="00891C3A" w:rsidRPr="00362081" w:rsidRDefault="00891C3A" w:rsidP="002519B0">
      <w:pPr>
        <w:ind w:right="1134"/>
        <w:rPr>
          <w:rFonts w:asciiTheme="minorHAnsi" w:hAnsiTheme="minorHAnsi" w:cstheme="minorHAnsi"/>
        </w:rPr>
      </w:pPr>
    </w:p>
    <w:sectPr w:rsidR="00891C3A" w:rsidRPr="00362081" w:rsidSect="00362081">
      <w:headerReference w:type="first" r:id="rId7"/>
      <w:pgSz w:w="11906" w:h="16838"/>
      <w:pgMar w:top="1134" w:right="566" w:bottom="1418" w:left="567"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7AF4" w:rsidRDefault="00277AF4" w:rsidP="00362081">
      <w:r>
        <w:separator/>
      </w:r>
    </w:p>
  </w:endnote>
  <w:endnote w:type="continuationSeparator" w:id="0">
    <w:p w:rsidR="00277AF4" w:rsidRDefault="00277AF4" w:rsidP="003620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7AF4" w:rsidRDefault="00277AF4" w:rsidP="00362081">
      <w:r>
        <w:separator/>
      </w:r>
    </w:p>
  </w:footnote>
  <w:footnote w:type="continuationSeparator" w:id="0">
    <w:p w:rsidR="00277AF4" w:rsidRDefault="00277AF4" w:rsidP="003620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081" w:rsidRPr="00362081" w:rsidRDefault="00362081" w:rsidP="00362081">
    <w:pPr>
      <w:pStyle w:val="Cabealho"/>
      <w:ind w:left="426"/>
      <w:jc w:val="center"/>
      <w:rPr>
        <w:rFonts w:asciiTheme="minorHAnsi" w:hAnsiTheme="minorHAnsi" w:cstheme="minorHAnsi"/>
      </w:rPr>
    </w:pPr>
    <w:r w:rsidRPr="00362081">
      <w:rPr>
        <w:rFonts w:asciiTheme="minorHAnsi" w:hAnsiTheme="minorHAnsi" w:cstheme="minorHAnsi"/>
        <w:b/>
        <w:bCs/>
      </w:rPr>
      <w:t>Anexo 1</w:t>
    </w:r>
    <w:r w:rsidRPr="00362081">
      <w:rPr>
        <w:rFonts w:asciiTheme="minorHAnsi" w:hAnsiTheme="minorHAnsi" w:cstheme="minorHAnsi"/>
      </w:rPr>
      <w:t xml:space="preserve"> – Exemplo de Planificação Diária de J.I</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C14747"/>
    <w:rsid w:val="000667DE"/>
    <w:rsid w:val="00081E74"/>
    <w:rsid w:val="0009240E"/>
    <w:rsid w:val="000C209F"/>
    <w:rsid w:val="000C358C"/>
    <w:rsid w:val="00105277"/>
    <w:rsid w:val="00126BC0"/>
    <w:rsid w:val="001B3431"/>
    <w:rsid w:val="001C0E73"/>
    <w:rsid w:val="001C5B31"/>
    <w:rsid w:val="001E7CBD"/>
    <w:rsid w:val="001F1B0D"/>
    <w:rsid w:val="002367CB"/>
    <w:rsid w:val="002519B0"/>
    <w:rsid w:val="00263224"/>
    <w:rsid w:val="00277AF4"/>
    <w:rsid w:val="00280F86"/>
    <w:rsid w:val="002B5FC9"/>
    <w:rsid w:val="002C262F"/>
    <w:rsid w:val="0031242B"/>
    <w:rsid w:val="00346A04"/>
    <w:rsid w:val="0035272A"/>
    <w:rsid w:val="00357D77"/>
    <w:rsid w:val="00362081"/>
    <w:rsid w:val="003A2A28"/>
    <w:rsid w:val="003B0E65"/>
    <w:rsid w:val="003F6634"/>
    <w:rsid w:val="0040446C"/>
    <w:rsid w:val="00412F0D"/>
    <w:rsid w:val="00427776"/>
    <w:rsid w:val="00437D43"/>
    <w:rsid w:val="0044673C"/>
    <w:rsid w:val="00482021"/>
    <w:rsid w:val="0049538E"/>
    <w:rsid w:val="004975EF"/>
    <w:rsid w:val="00497850"/>
    <w:rsid w:val="00497DF4"/>
    <w:rsid w:val="004B009A"/>
    <w:rsid w:val="004E7CD6"/>
    <w:rsid w:val="004F3F7D"/>
    <w:rsid w:val="00515CE1"/>
    <w:rsid w:val="0052470F"/>
    <w:rsid w:val="00540D9E"/>
    <w:rsid w:val="00567165"/>
    <w:rsid w:val="005745E0"/>
    <w:rsid w:val="00577C8F"/>
    <w:rsid w:val="005B49DB"/>
    <w:rsid w:val="005C0EDC"/>
    <w:rsid w:val="005F591D"/>
    <w:rsid w:val="00605F29"/>
    <w:rsid w:val="00612969"/>
    <w:rsid w:val="006A2D92"/>
    <w:rsid w:val="006B1D5A"/>
    <w:rsid w:val="006B34FA"/>
    <w:rsid w:val="006C4324"/>
    <w:rsid w:val="007304FE"/>
    <w:rsid w:val="00752BDB"/>
    <w:rsid w:val="0078400C"/>
    <w:rsid w:val="007A284C"/>
    <w:rsid w:val="007B7275"/>
    <w:rsid w:val="007C1FD1"/>
    <w:rsid w:val="007F6110"/>
    <w:rsid w:val="008356E4"/>
    <w:rsid w:val="0087160E"/>
    <w:rsid w:val="00891C3A"/>
    <w:rsid w:val="008C4F44"/>
    <w:rsid w:val="008C5079"/>
    <w:rsid w:val="009761F0"/>
    <w:rsid w:val="009A14E7"/>
    <w:rsid w:val="009A5E22"/>
    <w:rsid w:val="00A127AA"/>
    <w:rsid w:val="00A4272B"/>
    <w:rsid w:val="00A47092"/>
    <w:rsid w:val="00AA46C2"/>
    <w:rsid w:val="00B00B1D"/>
    <w:rsid w:val="00B50DCC"/>
    <w:rsid w:val="00B73DEC"/>
    <w:rsid w:val="00B83814"/>
    <w:rsid w:val="00BE5B6C"/>
    <w:rsid w:val="00C03448"/>
    <w:rsid w:val="00C14747"/>
    <w:rsid w:val="00C231F8"/>
    <w:rsid w:val="00C37503"/>
    <w:rsid w:val="00CC6E0E"/>
    <w:rsid w:val="00CD2BBE"/>
    <w:rsid w:val="00D15800"/>
    <w:rsid w:val="00D3348B"/>
    <w:rsid w:val="00D928B2"/>
    <w:rsid w:val="00DB06BE"/>
    <w:rsid w:val="00DE0B6B"/>
    <w:rsid w:val="00DF276C"/>
    <w:rsid w:val="00E06867"/>
    <w:rsid w:val="00E67CE0"/>
    <w:rsid w:val="00E76C31"/>
    <w:rsid w:val="00E97B52"/>
    <w:rsid w:val="00EA5A32"/>
    <w:rsid w:val="00EC5021"/>
    <w:rsid w:val="00ED5E88"/>
    <w:rsid w:val="00F647F5"/>
    <w:rsid w:val="00F96A73"/>
    <w:rsid w:val="00FC60CE"/>
  </w:rsids>
  <m:mathPr>
    <m:mathFont m:val="Cambria Math"/>
    <m:brkBin m:val="before"/>
    <m:brkBinSub m:val="--"/>
    <m:smallFrac m:val="off"/>
    <m:dispDef/>
    <m:lMargin m:val="0"/>
    <m:rMargin m:val="0"/>
    <m:defJc m:val="centerGroup"/>
    <m:wrapIndent m:val="1440"/>
    <m:intLim m:val="subSup"/>
    <m:naryLim m:val="undOvr"/>
  </m:mathPr>
  <w:themeFontLang w:val="pt-PT"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PT" w:eastAsia="pt-PT" w:bidi="he-IL"/>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165"/>
    <w:rPr>
      <w:sz w:val="24"/>
      <w:szCs w:val="24"/>
      <w:lang w:bidi="ar-SA"/>
    </w:rPr>
  </w:style>
  <w:style w:type="paragraph" w:styleId="Ttulo1">
    <w:name w:val="heading 1"/>
    <w:basedOn w:val="Normal"/>
    <w:next w:val="Normal"/>
    <w:link w:val="Ttulo1Carcter"/>
    <w:uiPriority w:val="99"/>
    <w:qFormat/>
    <w:rsid w:val="00567165"/>
    <w:pPr>
      <w:keepNext/>
      <w:jc w:val="center"/>
      <w:outlineLvl w:val="0"/>
    </w:pPr>
    <w:rPr>
      <w:rFonts w:ascii="Book Antiqua" w:hAnsi="Book Antiqua"/>
      <w:i/>
      <w:szCs w:val="20"/>
    </w:rPr>
  </w:style>
  <w:style w:type="paragraph" w:styleId="Ttulo3">
    <w:name w:val="heading 3"/>
    <w:basedOn w:val="Normal"/>
    <w:next w:val="Normal"/>
    <w:link w:val="Ttulo3Carcter"/>
    <w:uiPriority w:val="99"/>
    <w:qFormat/>
    <w:rsid w:val="00567165"/>
    <w:pPr>
      <w:keepNext/>
      <w:jc w:val="center"/>
      <w:outlineLvl w:val="2"/>
    </w:pPr>
    <w:rPr>
      <w:rFonts w:ascii="Arial Black" w:hAnsi="Arial Black"/>
      <w:szCs w:val="20"/>
    </w:rPr>
  </w:style>
  <w:style w:type="paragraph" w:styleId="Ttulo4">
    <w:name w:val="heading 4"/>
    <w:basedOn w:val="Normal"/>
    <w:next w:val="Normal"/>
    <w:link w:val="Ttulo4Carcter"/>
    <w:uiPriority w:val="99"/>
    <w:qFormat/>
    <w:rsid w:val="00567165"/>
    <w:pPr>
      <w:keepNext/>
      <w:outlineLvl w:val="3"/>
    </w:pPr>
    <w:rPr>
      <w:rFonts w:ascii="Arial" w:hAnsi="Arial"/>
      <w:b/>
      <w:sz w:val="20"/>
      <w:szCs w:val="20"/>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cter">
    <w:name w:val="Título 1 Carácter"/>
    <w:basedOn w:val="Tipodeletrapredefinidodopargrafo"/>
    <w:link w:val="Ttulo1"/>
    <w:uiPriority w:val="9"/>
    <w:rsid w:val="00377489"/>
    <w:rPr>
      <w:rFonts w:ascii="Cambria" w:eastAsia="Times New Roman" w:hAnsi="Cambria" w:cs="Times New Roman"/>
      <w:b/>
      <w:bCs/>
      <w:kern w:val="32"/>
      <w:sz w:val="32"/>
      <w:szCs w:val="32"/>
    </w:rPr>
  </w:style>
  <w:style w:type="character" w:customStyle="1" w:styleId="Ttulo3Carcter">
    <w:name w:val="Título 3 Carácter"/>
    <w:basedOn w:val="Tipodeletrapredefinidodopargrafo"/>
    <w:link w:val="Ttulo3"/>
    <w:uiPriority w:val="9"/>
    <w:semiHidden/>
    <w:rsid w:val="00377489"/>
    <w:rPr>
      <w:rFonts w:ascii="Cambria" w:eastAsia="Times New Roman" w:hAnsi="Cambria" w:cs="Times New Roman"/>
      <w:b/>
      <w:bCs/>
      <w:sz w:val="26"/>
      <w:szCs w:val="26"/>
    </w:rPr>
  </w:style>
  <w:style w:type="character" w:customStyle="1" w:styleId="Ttulo4Carcter">
    <w:name w:val="Título 4 Carácter"/>
    <w:basedOn w:val="Tipodeletrapredefinidodopargrafo"/>
    <w:link w:val="Ttulo4"/>
    <w:uiPriority w:val="9"/>
    <w:semiHidden/>
    <w:rsid w:val="00377489"/>
    <w:rPr>
      <w:rFonts w:ascii="Calibri" w:eastAsia="Times New Roman" w:hAnsi="Calibri" w:cs="Arial"/>
      <w:b/>
      <w:bCs/>
      <w:sz w:val="28"/>
      <w:szCs w:val="28"/>
    </w:rPr>
  </w:style>
  <w:style w:type="table" w:styleId="Tabelacomgrelha">
    <w:name w:val="Table Grid"/>
    <w:basedOn w:val="Tabelanormal"/>
    <w:uiPriority w:val="99"/>
    <w:rsid w:val="00C37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arcter"/>
    <w:uiPriority w:val="99"/>
    <w:rsid w:val="002519B0"/>
    <w:rPr>
      <w:rFonts w:ascii="Tahoma" w:hAnsi="Tahoma" w:cs="Tahoma"/>
      <w:sz w:val="16"/>
      <w:szCs w:val="16"/>
    </w:rPr>
  </w:style>
  <w:style w:type="character" w:customStyle="1" w:styleId="TextodebaloCarcter">
    <w:name w:val="Texto de balão Carácter"/>
    <w:basedOn w:val="Tipodeletrapredefinidodopargrafo"/>
    <w:link w:val="Textodebalo"/>
    <w:uiPriority w:val="99"/>
    <w:locked/>
    <w:rsid w:val="002519B0"/>
    <w:rPr>
      <w:rFonts w:ascii="Tahoma" w:hAnsi="Tahoma" w:cs="Tahoma"/>
      <w:sz w:val="16"/>
      <w:szCs w:val="16"/>
      <w:lang w:bidi="ar-SA"/>
    </w:rPr>
  </w:style>
  <w:style w:type="character" w:styleId="Refdecomentrio">
    <w:name w:val="annotation reference"/>
    <w:basedOn w:val="Tipodeletrapredefinidodopargrafo"/>
    <w:uiPriority w:val="99"/>
    <w:semiHidden/>
    <w:rsid w:val="00A47092"/>
    <w:rPr>
      <w:rFonts w:cs="Times New Roman"/>
      <w:sz w:val="16"/>
      <w:szCs w:val="16"/>
    </w:rPr>
  </w:style>
  <w:style w:type="paragraph" w:styleId="Textodecomentrio">
    <w:name w:val="annotation text"/>
    <w:basedOn w:val="Normal"/>
    <w:link w:val="TextodecomentrioCarcter"/>
    <w:uiPriority w:val="99"/>
    <w:semiHidden/>
    <w:rsid w:val="00A47092"/>
    <w:rPr>
      <w:sz w:val="20"/>
      <w:szCs w:val="20"/>
    </w:rPr>
  </w:style>
  <w:style w:type="character" w:customStyle="1" w:styleId="TextodecomentrioCarcter">
    <w:name w:val="Texto de comentário Carácter"/>
    <w:basedOn w:val="Tipodeletrapredefinidodopargrafo"/>
    <w:link w:val="Textodecomentrio"/>
    <w:uiPriority w:val="99"/>
    <w:semiHidden/>
    <w:rsid w:val="00377489"/>
    <w:rPr>
      <w:sz w:val="20"/>
      <w:szCs w:val="20"/>
    </w:rPr>
  </w:style>
  <w:style w:type="paragraph" w:styleId="Assuntodecomentrio">
    <w:name w:val="annotation subject"/>
    <w:basedOn w:val="Textodecomentrio"/>
    <w:next w:val="Textodecomentrio"/>
    <w:link w:val="AssuntodecomentrioCarcter"/>
    <w:uiPriority w:val="99"/>
    <w:semiHidden/>
    <w:rsid w:val="00A47092"/>
    <w:rPr>
      <w:b/>
      <w:bCs/>
    </w:rPr>
  </w:style>
  <w:style w:type="character" w:customStyle="1" w:styleId="AssuntodecomentrioCarcter">
    <w:name w:val="Assunto de comentário Carácter"/>
    <w:basedOn w:val="TextodecomentrioCarcter"/>
    <w:link w:val="Assuntodecomentrio"/>
    <w:uiPriority w:val="99"/>
    <w:semiHidden/>
    <w:rsid w:val="00377489"/>
    <w:rPr>
      <w:b/>
      <w:bCs/>
    </w:rPr>
  </w:style>
  <w:style w:type="paragraph" w:styleId="NormalWeb">
    <w:name w:val="Normal (Web)"/>
    <w:basedOn w:val="Normal"/>
    <w:uiPriority w:val="99"/>
    <w:unhideWhenUsed/>
    <w:rsid w:val="0078400C"/>
    <w:pPr>
      <w:spacing w:before="100" w:beforeAutospacing="1" w:after="100" w:afterAutospacing="1"/>
    </w:pPr>
    <w:rPr>
      <w:lang w:bidi="he-IL"/>
    </w:rPr>
  </w:style>
  <w:style w:type="character" w:styleId="Forte">
    <w:name w:val="Strong"/>
    <w:basedOn w:val="Tipodeletrapredefinidodopargrafo"/>
    <w:uiPriority w:val="22"/>
    <w:qFormat/>
    <w:locked/>
    <w:rsid w:val="0078400C"/>
    <w:rPr>
      <w:b/>
      <w:bCs/>
    </w:rPr>
  </w:style>
  <w:style w:type="character" w:customStyle="1" w:styleId="apple-converted-space">
    <w:name w:val="apple-converted-space"/>
    <w:basedOn w:val="Tipodeletrapredefinidodopargrafo"/>
    <w:rsid w:val="0078400C"/>
  </w:style>
  <w:style w:type="paragraph" w:styleId="Cabealho">
    <w:name w:val="header"/>
    <w:basedOn w:val="Normal"/>
    <w:link w:val="CabealhoCarcter"/>
    <w:uiPriority w:val="99"/>
    <w:semiHidden/>
    <w:unhideWhenUsed/>
    <w:rsid w:val="00362081"/>
    <w:pPr>
      <w:tabs>
        <w:tab w:val="center" w:pos="4252"/>
        <w:tab w:val="right" w:pos="8504"/>
      </w:tabs>
    </w:pPr>
  </w:style>
  <w:style w:type="character" w:customStyle="1" w:styleId="CabealhoCarcter">
    <w:name w:val="Cabeçalho Carácter"/>
    <w:basedOn w:val="Tipodeletrapredefinidodopargrafo"/>
    <w:link w:val="Cabealho"/>
    <w:uiPriority w:val="99"/>
    <w:semiHidden/>
    <w:rsid w:val="00362081"/>
    <w:rPr>
      <w:sz w:val="24"/>
      <w:szCs w:val="24"/>
      <w:lang w:bidi="ar-SA"/>
    </w:rPr>
  </w:style>
  <w:style w:type="paragraph" w:styleId="Rodap">
    <w:name w:val="footer"/>
    <w:basedOn w:val="Normal"/>
    <w:link w:val="RodapCarcter"/>
    <w:uiPriority w:val="99"/>
    <w:semiHidden/>
    <w:unhideWhenUsed/>
    <w:rsid w:val="00362081"/>
    <w:pPr>
      <w:tabs>
        <w:tab w:val="center" w:pos="4252"/>
        <w:tab w:val="right" w:pos="8504"/>
      </w:tabs>
    </w:pPr>
  </w:style>
  <w:style w:type="character" w:customStyle="1" w:styleId="RodapCarcter">
    <w:name w:val="Rodapé Carácter"/>
    <w:basedOn w:val="Tipodeletrapredefinidodopargrafo"/>
    <w:link w:val="Rodap"/>
    <w:uiPriority w:val="99"/>
    <w:semiHidden/>
    <w:rsid w:val="00362081"/>
    <w:rPr>
      <w:sz w:val="24"/>
      <w:szCs w:val="24"/>
      <w:lang w:bidi="ar-SA"/>
    </w:rPr>
  </w:style>
</w:styles>
</file>

<file path=word/webSettings.xml><?xml version="1.0" encoding="utf-8"?>
<w:webSettings xmlns:r="http://schemas.openxmlformats.org/officeDocument/2006/relationships" xmlns:w="http://schemas.openxmlformats.org/wordprocessingml/2006/main">
  <w:divs>
    <w:div w:id="18576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900</Words>
  <Characters>4865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Uso Pessoal</Company>
  <LinksUpToDate>false</LinksUpToDate>
  <CharactersWithSpaces>5754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Américo  Santos Peças</dc:creator>
  <cp:lastModifiedBy>Windows User</cp:lastModifiedBy>
  <cp:revision>2</cp:revision>
  <cp:lastPrinted>2012-09-09T18:50:00Z</cp:lastPrinted>
  <dcterms:created xsi:type="dcterms:W3CDTF">2012-09-09T18:52:00Z</dcterms:created>
  <dcterms:modified xsi:type="dcterms:W3CDTF">2012-09-09T18:52:00Z</dcterms:modified>
</cp:coreProperties>
</file>