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pPr w:leftFromText="141" w:rightFromText="141" w:vertAnchor="text" w:horzAnchor="margin" w:tblpXSpec="center" w:tblpY="-1183"/>
        <w:tblW w:w="0" w:type="auto"/>
        <w:tblLook w:val="04A0" w:firstRow="1" w:lastRow="0" w:firstColumn="1" w:lastColumn="0" w:noHBand="0" w:noVBand="1"/>
      </w:tblPr>
      <w:tblGrid>
        <w:gridCol w:w="12060"/>
      </w:tblGrid>
      <w:tr w:rsidR="00FD6F84" w:rsidTr="00FD6F84">
        <w:tc>
          <w:tcPr>
            <w:tcW w:w="12060" w:type="dxa"/>
          </w:tcPr>
          <w:p w:rsidR="00FD6F84" w:rsidRPr="009B6C1F" w:rsidRDefault="00FD6F84" w:rsidP="00FD6F84">
            <w:pPr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Escola Secundária André </w:t>
            </w:r>
            <w:r w:rsidRPr="009B6C1F">
              <w:rPr>
                <w:color w:val="auto"/>
              </w:rPr>
              <w:t>de Gouveia</w:t>
            </w:r>
          </w:p>
          <w:p w:rsidR="00FD6F84" w:rsidRPr="009B6C1F" w:rsidRDefault="00F30698" w:rsidP="00FD6F84">
            <w:pPr>
              <w:ind w:left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380341</wp:posOffset>
                  </wp:positionH>
                  <wp:positionV relativeFrom="paragraph">
                    <wp:posOffset>-8219</wp:posOffset>
                  </wp:positionV>
                  <wp:extent cx="1297305" cy="485775"/>
                  <wp:effectExtent l="0" t="0" r="0" b="9525"/>
                  <wp:wrapNone/>
                  <wp:docPr id="3" name="Imagem 3" descr="http://www.esag.edu.pt/site/templates/bj_synegy2/images/green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sag.edu.pt/site/templates/bj_synegy2/images/green/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4" r="71142"/>
                          <a:stretch/>
                        </pic:blipFill>
                        <pic:spPr bwMode="auto">
                          <a:xfrm>
                            <a:off x="0" y="0"/>
                            <a:ext cx="129730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FD6F84" w:rsidRPr="009B6C1F">
              <w:rPr>
                <w:b/>
                <w:color w:val="auto"/>
                <w:sz w:val="28"/>
                <w:szCs w:val="28"/>
              </w:rPr>
              <w:t>M</w:t>
            </w:r>
            <w:bookmarkStart w:id="0" w:name="_GoBack"/>
            <w:bookmarkEnd w:id="0"/>
            <w:r w:rsidR="00FD6F84" w:rsidRPr="009B6C1F">
              <w:rPr>
                <w:b/>
                <w:color w:val="auto"/>
                <w:sz w:val="28"/>
                <w:szCs w:val="28"/>
              </w:rPr>
              <w:t>atriz de Teste de Avaliação</w:t>
            </w:r>
          </w:p>
          <w:p w:rsidR="00FD6F84" w:rsidRPr="009B6C1F" w:rsidRDefault="00FD6F84" w:rsidP="00FD6F84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9B6C1F">
              <w:rPr>
                <w:color w:val="auto"/>
                <w:sz w:val="24"/>
                <w:szCs w:val="24"/>
              </w:rPr>
              <w:t>Espanhol 8º ano – nível II</w:t>
            </w:r>
          </w:p>
          <w:p w:rsidR="00FD6F84" w:rsidRPr="009B6C1F" w:rsidRDefault="00FD6F84" w:rsidP="00FD6F84">
            <w:pPr>
              <w:ind w:left="0"/>
              <w:jc w:val="center"/>
              <w:rPr>
                <w:color w:val="auto"/>
              </w:rPr>
            </w:pPr>
            <w:r w:rsidRPr="009B6C1F">
              <w:rPr>
                <w:color w:val="auto"/>
              </w:rPr>
              <w:t>Ano Letivo 2013/2014</w:t>
            </w:r>
          </w:p>
          <w:p w:rsidR="00FD6F84" w:rsidRPr="009B6C1F" w:rsidRDefault="00FD6F84" w:rsidP="00FD6F84">
            <w:pPr>
              <w:ind w:left="0"/>
              <w:jc w:val="center"/>
              <w:rPr>
                <w:color w:val="auto"/>
              </w:rPr>
            </w:pPr>
            <w:r w:rsidRPr="009B6C1F">
              <w:rPr>
                <w:color w:val="auto"/>
              </w:rPr>
              <w:t>Núcleo de Estágio</w:t>
            </w:r>
          </w:p>
        </w:tc>
      </w:tr>
    </w:tbl>
    <w:p w:rsidR="006E7A93" w:rsidRDefault="006E7A93" w:rsidP="00FD6F84">
      <w:pPr>
        <w:ind w:left="0"/>
      </w:pPr>
    </w:p>
    <w:p w:rsidR="00C2397D" w:rsidRPr="00C2397D" w:rsidRDefault="00C2397D" w:rsidP="00FD6F84">
      <w:pPr>
        <w:ind w:left="0"/>
        <w:rPr>
          <w:color w:val="000000" w:themeColor="text1"/>
        </w:rPr>
      </w:pPr>
      <w:r w:rsidRPr="00C2397D">
        <w:rPr>
          <w:color w:val="000000" w:themeColor="text1"/>
        </w:rPr>
        <w:t>MODALIDADE: Prova Escrita</w:t>
      </w:r>
    </w:p>
    <w:p w:rsidR="00C2397D" w:rsidRPr="00C2397D" w:rsidRDefault="00C2397D" w:rsidP="00FD6F84">
      <w:pPr>
        <w:ind w:left="0"/>
        <w:rPr>
          <w:color w:val="000000" w:themeColor="text1"/>
        </w:rPr>
      </w:pPr>
      <w:r w:rsidRPr="00C2397D">
        <w:rPr>
          <w:color w:val="000000" w:themeColor="text1"/>
        </w:rPr>
        <w:t>DURAÇÃO DA PROVA: 90 minutos</w:t>
      </w:r>
    </w:p>
    <w:p w:rsidR="00C2397D" w:rsidRPr="00C2397D" w:rsidRDefault="00C2397D" w:rsidP="00FD6F84">
      <w:pPr>
        <w:ind w:left="0"/>
        <w:rPr>
          <w:color w:val="000000" w:themeColor="text1"/>
        </w:rPr>
      </w:pPr>
      <w:r w:rsidRPr="00C2397D">
        <w:rPr>
          <w:color w:val="000000" w:themeColor="text1"/>
        </w:rPr>
        <w:t>MATERIAL PERMITIDO: Esferográfica de tinta indelével azul ou preta; dicionários unilingues e bilingues.</w:t>
      </w:r>
    </w:p>
    <w:tbl>
      <w:tblPr>
        <w:tblStyle w:val="Tabelacomgrelha"/>
        <w:tblW w:w="0" w:type="auto"/>
        <w:tblInd w:w="976" w:type="dxa"/>
        <w:tblLook w:val="04A0" w:firstRow="1" w:lastRow="0" w:firstColumn="1" w:lastColumn="0" w:noHBand="0" w:noVBand="1"/>
      </w:tblPr>
      <w:tblGrid>
        <w:gridCol w:w="3354"/>
        <w:gridCol w:w="2902"/>
        <w:gridCol w:w="2902"/>
        <w:gridCol w:w="2902"/>
      </w:tblGrid>
      <w:tr w:rsidR="00496B6F" w:rsidRPr="00FD6F84" w:rsidTr="00FD6F84">
        <w:tc>
          <w:tcPr>
            <w:tcW w:w="3354" w:type="dxa"/>
            <w:shd w:val="clear" w:color="auto" w:fill="EEECE1" w:themeFill="background2"/>
          </w:tcPr>
          <w:p w:rsidR="009B6C1F" w:rsidRPr="00FD6F84" w:rsidRDefault="009B6C1F" w:rsidP="00FD6F84">
            <w:pPr>
              <w:ind w:left="0"/>
              <w:jc w:val="center"/>
              <w:rPr>
                <w:b/>
                <w:color w:val="auto"/>
              </w:rPr>
            </w:pPr>
            <w:r w:rsidRPr="00FD6F84">
              <w:rPr>
                <w:b/>
                <w:color w:val="auto"/>
              </w:rPr>
              <w:t>Estrutura da Prova</w:t>
            </w:r>
          </w:p>
        </w:tc>
        <w:tc>
          <w:tcPr>
            <w:tcW w:w="2902" w:type="dxa"/>
            <w:shd w:val="clear" w:color="auto" w:fill="EEECE1" w:themeFill="background2"/>
          </w:tcPr>
          <w:p w:rsidR="009B6C1F" w:rsidRPr="00FD6F84" w:rsidRDefault="009B6C1F" w:rsidP="00FD6F84">
            <w:pPr>
              <w:ind w:left="0"/>
              <w:jc w:val="center"/>
              <w:rPr>
                <w:b/>
                <w:color w:val="auto"/>
              </w:rPr>
            </w:pPr>
            <w:r w:rsidRPr="00FD6F84">
              <w:rPr>
                <w:b/>
                <w:color w:val="auto"/>
              </w:rPr>
              <w:t>Objetivos / Conteúdos</w:t>
            </w:r>
          </w:p>
        </w:tc>
        <w:tc>
          <w:tcPr>
            <w:tcW w:w="2902" w:type="dxa"/>
            <w:shd w:val="clear" w:color="auto" w:fill="EEECE1" w:themeFill="background2"/>
          </w:tcPr>
          <w:p w:rsidR="009B6C1F" w:rsidRPr="00FD6F84" w:rsidRDefault="009B6C1F" w:rsidP="00C2397D">
            <w:pPr>
              <w:ind w:left="0"/>
              <w:jc w:val="center"/>
              <w:rPr>
                <w:b/>
                <w:color w:val="auto"/>
              </w:rPr>
            </w:pPr>
            <w:r w:rsidRPr="00FD6F84">
              <w:rPr>
                <w:b/>
                <w:color w:val="auto"/>
              </w:rPr>
              <w:t>Critérios de Classificação</w:t>
            </w:r>
          </w:p>
        </w:tc>
        <w:tc>
          <w:tcPr>
            <w:tcW w:w="2902" w:type="dxa"/>
            <w:shd w:val="clear" w:color="auto" w:fill="EEECE1" w:themeFill="background2"/>
          </w:tcPr>
          <w:p w:rsidR="009B6C1F" w:rsidRPr="00FD6F84" w:rsidRDefault="009B6C1F" w:rsidP="00FD6F84">
            <w:pPr>
              <w:ind w:left="0"/>
              <w:jc w:val="center"/>
              <w:rPr>
                <w:b/>
                <w:color w:val="auto"/>
              </w:rPr>
            </w:pPr>
            <w:r w:rsidRPr="00FD6F84">
              <w:rPr>
                <w:b/>
                <w:color w:val="auto"/>
              </w:rPr>
              <w:t>Cotação</w:t>
            </w:r>
          </w:p>
        </w:tc>
      </w:tr>
      <w:tr w:rsidR="0007755A" w:rsidRPr="00496B6F" w:rsidTr="009B6C1F">
        <w:tc>
          <w:tcPr>
            <w:tcW w:w="3354" w:type="dxa"/>
          </w:tcPr>
          <w:p w:rsidR="0007755A" w:rsidRPr="00FD6F84" w:rsidRDefault="0007755A">
            <w:pPr>
              <w:ind w:left="0"/>
              <w:rPr>
                <w:b/>
                <w:color w:val="auto"/>
              </w:rPr>
            </w:pPr>
            <w:r w:rsidRPr="00FD6F84">
              <w:rPr>
                <w:b/>
                <w:color w:val="auto"/>
              </w:rPr>
              <w:t>I – Compreensão Oral</w:t>
            </w:r>
          </w:p>
          <w:p w:rsidR="0007755A" w:rsidRPr="00496B6F" w:rsidRDefault="0007755A">
            <w:pPr>
              <w:ind w:left="0"/>
              <w:rPr>
                <w:color w:val="auto"/>
              </w:rPr>
            </w:pPr>
            <w:r w:rsidRPr="00496B6F">
              <w:rPr>
                <w:color w:val="auto"/>
              </w:rPr>
              <w:t>Audição de uma gravação e resposta a um questionário de escolha múltipla</w:t>
            </w:r>
            <w:r w:rsidR="00C2397D">
              <w:rPr>
                <w:color w:val="auto"/>
              </w:rPr>
              <w:t>.</w:t>
            </w:r>
          </w:p>
        </w:tc>
        <w:tc>
          <w:tcPr>
            <w:tcW w:w="2902" w:type="dxa"/>
          </w:tcPr>
          <w:p w:rsidR="0007755A" w:rsidRPr="00496B6F" w:rsidRDefault="0007755A" w:rsidP="00C2397D">
            <w:pPr>
              <w:ind w:left="0"/>
              <w:rPr>
                <w:color w:val="auto"/>
              </w:rPr>
            </w:pPr>
            <w:r w:rsidRPr="00496B6F">
              <w:rPr>
                <w:color w:val="auto"/>
              </w:rPr>
              <w:t xml:space="preserve">Compreender </w:t>
            </w:r>
            <w:r w:rsidR="00C2397D">
              <w:rPr>
                <w:color w:val="auto"/>
              </w:rPr>
              <w:t>enunciados orais.</w:t>
            </w:r>
          </w:p>
        </w:tc>
        <w:tc>
          <w:tcPr>
            <w:tcW w:w="2902" w:type="dxa"/>
          </w:tcPr>
          <w:p w:rsidR="0007755A" w:rsidRDefault="0007755A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496B6F">
              <w:rPr>
                <w:color w:val="auto"/>
              </w:rPr>
              <w:t>Certo/ errado</w:t>
            </w:r>
          </w:p>
          <w:p w:rsidR="0007755A" w:rsidRDefault="0007755A">
            <w:pPr>
              <w:ind w:left="0"/>
              <w:rPr>
                <w:color w:val="auto"/>
              </w:rPr>
            </w:pPr>
          </w:p>
          <w:p w:rsidR="0007755A" w:rsidRPr="00496B6F" w:rsidRDefault="0007755A">
            <w:pPr>
              <w:ind w:left="0"/>
              <w:rPr>
                <w:color w:val="auto"/>
              </w:rPr>
            </w:pPr>
          </w:p>
        </w:tc>
        <w:tc>
          <w:tcPr>
            <w:tcW w:w="2902" w:type="dxa"/>
          </w:tcPr>
          <w:p w:rsidR="0007755A" w:rsidRPr="00496B6F" w:rsidRDefault="0007755A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10 X 10%</w:t>
            </w:r>
          </w:p>
          <w:p w:rsidR="00FD6F84" w:rsidRDefault="00FD6F84">
            <w:pPr>
              <w:ind w:left="0"/>
              <w:rPr>
                <w:color w:val="auto"/>
              </w:rPr>
            </w:pPr>
          </w:p>
          <w:p w:rsidR="0007755A" w:rsidRPr="00496B6F" w:rsidRDefault="0007755A">
            <w:pPr>
              <w:ind w:left="0"/>
              <w:rPr>
                <w:color w:val="auto"/>
              </w:rPr>
            </w:pPr>
            <w:r w:rsidRPr="00496B6F">
              <w:rPr>
                <w:color w:val="auto"/>
              </w:rPr>
              <w:t>Total: 100%</w:t>
            </w:r>
          </w:p>
        </w:tc>
      </w:tr>
      <w:tr w:rsidR="0007755A" w:rsidRPr="00496B6F" w:rsidTr="009B6C1F">
        <w:tc>
          <w:tcPr>
            <w:tcW w:w="3354" w:type="dxa"/>
          </w:tcPr>
          <w:p w:rsidR="0007755A" w:rsidRPr="00FD6F84" w:rsidRDefault="0007755A">
            <w:pPr>
              <w:ind w:left="0"/>
              <w:rPr>
                <w:b/>
                <w:color w:val="auto"/>
              </w:rPr>
            </w:pPr>
            <w:r w:rsidRPr="00FD6F84">
              <w:rPr>
                <w:b/>
                <w:color w:val="auto"/>
              </w:rPr>
              <w:t>II – Compreensão Escrita</w:t>
            </w:r>
          </w:p>
          <w:p w:rsidR="00FD6F84" w:rsidRDefault="00FD6F84">
            <w:pPr>
              <w:ind w:left="0"/>
              <w:rPr>
                <w:color w:val="auto"/>
              </w:rPr>
            </w:pPr>
          </w:p>
          <w:p w:rsidR="0007755A" w:rsidRDefault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1 - </w:t>
            </w:r>
            <w:r w:rsidR="0007755A">
              <w:rPr>
                <w:color w:val="auto"/>
              </w:rPr>
              <w:t>Questionário sobre o texto:</w:t>
            </w:r>
          </w:p>
          <w:p w:rsidR="0007755A" w:rsidRDefault="0007755A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Identificação de afirmações verdadeiras ou falsas</w:t>
            </w:r>
          </w:p>
          <w:p w:rsidR="00FD6F84" w:rsidRDefault="00FD6F84">
            <w:pPr>
              <w:ind w:left="0"/>
              <w:rPr>
                <w:color w:val="auto"/>
              </w:rPr>
            </w:pPr>
          </w:p>
          <w:p w:rsidR="0007755A" w:rsidRDefault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  <w:r w:rsidR="0007755A">
              <w:rPr>
                <w:color w:val="auto"/>
              </w:rPr>
              <w:t>- Pergunta e resposta (Itens de resposta breve)</w:t>
            </w:r>
          </w:p>
          <w:p w:rsidR="00FD6F84" w:rsidRDefault="00FD6F84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07755A" w:rsidRDefault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3 </w:t>
            </w:r>
            <w:r w:rsidR="0007755A">
              <w:rPr>
                <w:color w:val="auto"/>
              </w:rPr>
              <w:t>- Completamento de espaços em contexto</w:t>
            </w:r>
            <w:r>
              <w:rPr>
                <w:color w:val="auto"/>
              </w:rPr>
              <w:t xml:space="preserve"> (verbos no presente do indicativo)</w:t>
            </w: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4 </w:t>
            </w:r>
            <w:r w:rsidR="000D56A2">
              <w:rPr>
                <w:color w:val="auto"/>
              </w:rPr>
              <w:t>–</w:t>
            </w:r>
            <w:r>
              <w:rPr>
                <w:color w:val="auto"/>
              </w:rPr>
              <w:t xml:space="preserve"> </w:t>
            </w:r>
            <w:r w:rsidR="000D56A2">
              <w:rPr>
                <w:color w:val="auto"/>
              </w:rPr>
              <w:t>Identificação da sílaba tónica de vocabulário relacionado com a escola.</w:t>
            </w:r>
          </w:p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0D56A2" w:rsidRDefault="000D56A2" w:rsidP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5 – Exercício de escolha múltipla (sílabas tónicas)</w:t>
            </w:r>
          </w:p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6 – Acentuação de palavras</w:t>
            </w:r>
          </w:p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454723" w:rsidRDefault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7 </w:t>
            </w:r>
            <w:r w:rsidR="0007755A">
              <w:rPr>
                <w:color w:val="auto"/>
              </w:rPr>
              <w:t>- Atribuição de legendas a imagens</w:t>
            </w:r>
            <w:r>
              <w:rPr>
                <w:color w:val="auto"/>
              </w:rPr>
              <w:t xml:space="preserve"> (falsos amigos)</w:t>
            </w:r>
          </w:p>
          <w:p w:rsidR="00FD6F84" w:rsidRDefault="00FD6F84">
            <w:pPr>
              <w:ind w:left="0"/>
              <w:rPr>
                <w:color w:val="auto"/>
              </w:rPr>
            </w:pPr>
          </w:p>
          <w:p w:rsidR="0007755A" w:rsidRPr="00496B6F" w:rsidRDefault="0007755A">
            <w:pPr>
              <w:ind w:left="0"/>
              <w:rPr>
                <w:color w:val="auto"/>
              </w:rPr>
            </w:pPr>
          </w:p>
        </w:tc>
        <w:tc>
          <w:tcPr>
            <w:tcW w:w="2902" w:type="dxa"/>
          </w:tcPr>
          <w:p w:rsidR="0007755A" w:rsidRDefault="0007755A">
            <w:pPr>
              <w:ind w:left="0"/>
              <w:rPr>
                <w:color w:val="auto"/>
              </w:rPr>
            </w:pPr>
          </w:p>
          <w:p w:rsidR="00FD6F84" w:rsidRDefault="00FD6F84">
            <w:pPr>
              <w:ind w:left="0"/>
              <w:rPr>
                <w:color w:val="auto"/>
              </w:rPr>
            </w:pPr>
          </w:p>
          <w:p w:rsidR="0007755A" w:rsidRDefault="0007755A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- Compreender e interpretar um texto </w:t>
            </w:r>
            <w:r w:rsidR="00C2397D">
              <w:rPr>
                <w:color w:val="auto"/>
              </w:rPr>
              <w:t>escrito.</w:t>
            </w:r>
          </w:p>
          <w:p w:rsidR="00454723" w:rsidRDefault="00454723">
            <w:pPr>
              <w:ind w:left="0"/>
              <w:rPr>
                <w:color w:val="auto"/>
              </w:rPr>
            </w:pPr>
          </w:p>
          <w:p w:rsidR="00454723" w:rsidRDefault="00454723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Compreender e interpretar um texto escrito.</w:t>
            </w: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Aplicar corretamente regras do conhecimento explícito da língua:</w:t>
            </w: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Presente do Indicativo Regular e Irregular</w:t>
            </w:r>
          </w:p>
          <w:p w:rsidR="000D56A2" w:rsidRDefault="000D56A2" w:rsidP="000D56A2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lastRenderedPageBreak/>
              <w:t>- Aplicar corretamente regras do conhecimento explícito da língua:</w:t>
            </w:r>
          </w:p>
          <w:p w:rsidR="000D56A2" w:rsidRDefault="000D56A2" w:rsidP="000D56A2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Classificação de palavras quanto à acentuação.</w:t>
            </w:r>
          </w:p>
          <w:p w:rsidR="00FD6F84" w:rsidRDefault="00FD6F84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Aplicar corretamente regras do conhecimento explícito da língua:</w:t>
            </w:r>
          </w:p>
          <w:p w:rsidR="00FD6F84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Classificação de palavras quanto à acentuação.</w:t>
            </w:r>
          </w:p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07755A" w:rsidRDefault="0007755A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 - Aplicar corretamente regras do conhecimento explícito da língua:</w:t>
            </w:r>
          </w:p>
          <w:p w:rsidR="0007755A" w:rsidRDefault="0007755A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Acentuação de palavras</w:t>
            </w:r>
          </w:p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C2397D" w:rsidRPr="00496B6F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Mobilizar conhecimentos prévios (vocabulário).</w:t>
            </w:r>
          </w:p>
        </w:tc>
        <w:tc>
          <w:tcPr>
            <w:tcW w:w="2902" w:type="dxa"/>
          </w:tcPr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496B6F">
              <w:rPr>
                <w:color w:val="auto"/>
              </w:rPr>
              <w:t>Certo/ errado</w:t>
            </w:r>
          </w:p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496B6F">
              <w:rPr>
                <w:color w:val="auto"/>
              </w:rPr>
              <w:t>Certo/ errado</w:t>
            </w: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Variedade do repertório vocabular</w:t>
            </w: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Adequação e organização do discurso</w:t>
            </w: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Correção e pertinência discursivas</w:t>
            </w: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Correção e pertinência da informação</w:t>
            </w: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Correção morfológica e sintática</w:t>
            </w:r>
          </w:p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496B6F">
              <w:rPr>
                <w:color w:val="auto"/>
              </w:rPr>
              <w:t>Certo/ errado</w:t>
            </w:r>
          </w:p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- </w:t>
            </w:r>
            <w:r w:rsidRPr="00496B6F">
              <w:rPr>
                <w:color w:val="auto"/>
              </w:rPr>
              <w:t>Certo/ errado</w:t>
            </w:r>
          </w:p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07755A" w:rsidRDefault="0007755A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0D56A2" w:rsidRDefault="000D56A2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496B6F">
              <w:rPr>
                <w:color w:val="auto"/>
              </w:rPr>
              <w:t>Certo/ errado</w:t>
            </w: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496B6F">
              <w:rPr>
                <w:color w:val="auto"/>
              </w:rPr>
              <w:t>Certo/ errado</w:t>
            </w: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496B6F">
              <w:rPr>
                <w:color w:val="auto"/>
              </w:rPr>
              <w:t>Certo/ errado</w:t>
            </w:r>
          </w:p>
          <w:p w:rsidR="00C2397D" w:rsidRPr="00496B6F" w:rsidRDefault="00C2397D">
            <w:pPr>
              <w:ind w:left="0"/>
              <w:rPr>
                <w:color w:val="auto"/>
              </w:rPr>
            </w:pPr>
          </w:p>
        </w:tc>
        <w:tc>
          <w:tcPr>
            <w:tcW w:w="2902" w:type="dxa"/>
          </w:tcPr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454723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5x3% (15%)</w:t>
            </w: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Pr="00454723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9A7389" w:rsidRDefault="009A7389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5x3</w:t>
            </w:r>
            <w:r w:rsidR="00454723" w:rsidRPr="00454723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% 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(conteúdo) (15%)</w:t>
            </w:r>
          </w:p>
          <w:p w:rsidR="00454723" w:rsidRDefault="009A7389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5x2% (forma) </w:t>
            </w:r>
            <w:r w:rsidR="00454723" w:rsidRPr="00454723">
              <w:rPr>
                <w:rFonts w:ascii="Calibri" w:eastAsia="Times New Roman" w:hAnsi="Calibri" w:cs="Times New Roman"/>
                <w:color w:val="000000"/>
                <w:lang w:eastAsia="pt-PT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10</w:t>
            </w:r>
            <w:r w:rsidR="00454723" w:rsidRPr="00454723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%) </w:t>
            </w: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Pr="00454723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454723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10x2% (20%)</w:t>
            </w: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Pr="00454723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0D56A2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lastRenderedPageBreak/>
              <w:t>10x1</w:t>
            </w:r>
            <w:r w:rsidR="00454723" w:rsidRPr="00454723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% (10%) </w:t>
            </w: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0D56A2" w:rsidRPr="00454723" w:rsidRDefault="000D56A2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454723" w:rsidRDefault="00454723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54723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5x2% (10%) </w:t>
            </w: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Pr="00454723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454723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5x2% (10%)</w:t>
            </w: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Pr="00454723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FD6F84" w:rsidRDefault="00454723">
            <w:pPr>
              <w:ind w:left="0"/>
              <w:rPr>
                <w:color w:val="auto"/>
              </w:rPr>
            </w:pPr>
            <w:r w:rsidRPr="00454723">
              <w:rPr>
                <w:rFonts w:ascii="Calibri" w:eastAsia="Times New Roman" w:hAnsi="Calibri" w:cs="Times New Roman"/>
                <w:color w:val="000000"/>
                <w:lang w:eastAsia="pt-PT"/>
              </w:rPr>
              <w:t>5x2% (10%) preenchimento de espaços (falsos amigos)</w:t>
            </w:r>
          </w:p>
          <w:p w:rsidR="00FD6F84" w:rsidRDefault="00FD6F84">
            <w:pPr>
              <w:ind w:left="0"/>
              <w:rPr>
                <w:color w:val="auto"/>
              </w:rPr>
            </w:pPr>
          </w:p>
          <w:p w:rsidR="00FD6F84" w:rsidRPr="00496B6F" w:rsidRDefault="00FD6F84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Total: 100%</w:t>
            </w:r>
          </w:p>
        </w:tc>
      </w:tr>
      <w:tr w:rsidR="0007755A" w:rsidRPr="00496B6F" w:rsidTr="009B6C1F">
        <w:tc>
          <w:tcPr>
            <w:tcW w:w="3354" w:type="dxa"/>
          </w:tcPr>
          <w:p w:rsidR="0007755A" w:rsidRDefault="0007755A">
            <w:pPr>
              <w:ind w:left="0"/>
              <w:rPr>
                <w:b/>
                <w:color w:val="auto"/>
              </w:rPr>
            </w:pPr>
            <w:r w:rsidRPr="00FD6F84">
              <w:rPr>
                <w:b/>
                <w:color w:val="auto"/>
              </w:rPr>
              <w:lastRenderedPageBreak/>
              <w:t>III – Produção Escrita</w:t>
            </w:r>
          </w:p>
          <w:p w:rsidR="000D56A2" w:rsidRDefault="000D56A2">
            <w:pPr>
              <w:ind w:left="0"/>
              <w:rPr>
                <w:b/>
                <w:color w:val="auto"/>
              </w:rPr>
            </w:pPr>
          </w:p>
          <w:p w:rsidR="000D56A2" w:rsidRPr="000D56A2" w:rsidRDefault="000D56A2">
            <w:pPr>
              <w:ind w:left="0"/>
              <w:rPr>
                <w:color w:val="auto"/>
              </w:rPr>
            </w:pPr>
            <w:r w:rsidRPr="000D56A2">
              <w:rPr>
                <w:color w:val="auto"/>
              </w:rPr>
              <w:t>1</w:t>
            </w:r>
            <w:r>
              <w:rPr>
                <w:color w:val="auto"/>
              </w:rPr>
              <w:t xml:space="preserve"> – Ordenação de um diálogo sobre motivações para estudar espanhol</w:t>
            </w:r>
          </w:p>
          <w:p w:rsidR="0007755A" w:rsidRDefault="0007755A">
            <w:pPr>
              <w:ind w:left="0"/>
              <w:rPr>
                <w:color w:val="auto"/>
              </w:rPr>
            </w:pPr>
          </w:p>
          <w:p w:rsidR="000D56A2" w:rsidRDefault="000D56A2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2 – Elaboração de um texto (</w:t>
            </w:r>
            <w:r w:rsidR="000D56A2">
              <w:rPr>
                <w:color w:val="auto"/>
              </w:rPr>
              <w:t>60-80 palavras</w:t>
            </w:r>
            <w:r>
              <w:rPr>
                <w:color w:val="auto"/>
              </w:rPr>
              <w:t>) a partir da temática indicada (motivação para estudar espanhol</w:t>
            </w:r>
            <w:r w:rsidR="00604B34">
              <w:rPr>
                <w:color w:val="auto"/>
              </w:rPr>
              <w:t>).</w:t>
            </w:r>
          </w:p>
          <w:p w:rsidR="0007755A" w:rsidRPr="00496B6F" w:rsidRDefault="0007755A">
            <w:pPr>
              <w:ind w:left="0"/>
              <w:rPr>
                <w:color w:val="auto"/>
              </w:rPr>
            </w:pPr>
          </w:p>
        </w:tc>
        <w:tc>
          <w:tcPr>
            <w:tcW w:w="2902" w:type="dxa"/>
          </w:tcPr>
          <w:p w:rsidR="0007755A" w:rsidRDefault="0007755A">
            <w:pPr>
              <w:ind w:left="0"/>
              <w:rPr>
                <w:color w:val="auto"/>
              </w:rPr>
            </w:pPr>
          </w:p>
          <w:p w:rsidR="000D56A2" w:rsidRDefault="000D56A2">
            <w:pPr>
              <w:ind w:left="0"/>
              <w:rPr>
                <w:color w:val="auto"/>
              </w:rPr>
            </w:pPr>
          </w:p>
          <w:p w:rsidR="000D56A2" w:rsidRDefault="000D56A2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Compreender e interpretar um texto escrito; compreender regras de organização textual.</w:t>
            </w: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Pr="00496B6F" w:rsidRDefault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Elaborar um texto a partir da temática indicada</w:t>
            </w:r>
          </w:p>
        </w:tc>
        <w:tc>
          <w:tcPr>
            <w:tcW w:w="2902" w:type="dxa"/>
          </w:tcPr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0D56A2" w:rsidRDefault="000D56A2" w:rsidP="000D56A2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496B6F">
              <w:rPr>
                <w:color w:val="auto"/>
              </w:rPr>
              <w:t>Certo/ errado</w:t>
            </w:r>
          </w:p>
          <w:p w:rsidR="000D56A2" w:rsidRDefault="000D56A2">
            <w:pPr>
              <w:ind w:left="0"/>
              <w:rPr>
                <w:color w:val="auto"/>
              </w:rPr>
            </w:pPr>
          </w:p>
          <w:p w:rsidR="000D56A2" w:rsidRDefault="000D56A2">
            <w:pPr>
              <w:ind w:left="0"/>
              <w:rPr>
                <w:color w:val="auto"/>
              </w:rPr>
            </w:pPr>
          </w:p>
          <w:p w:rsidR="000D56A2" w:rsidRDefault="000D56A2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Variedade do repertório vocabular</w:t>
            </w: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Adequação e organização do discurso</w:t>
            </w: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Correção e pertinência discursivas</w:t>
            </w: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lastRenderedPageBreak/>
              <w:t>- Correção e pertinência da informação</w:t>
            </w: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Correção morfológica e sintática</w:t>
            </w:r>
          </w:p>
          <w:p w:rsidR="00C2397D" w:rsidRPr="00496B6F" w:rsidRDefault="00C2397D">
            <w:pPr>
              <w:ind w:left="0"/>
              <w:rPr>
                <w:color w:val="auto"/>
              </w:rPr>
            </w:pPr>
          </w:p>
        </w:tc>
        <w:tc>
          <w:tcPr>
            <w:tcW w:w="2902" w:type="dxa"/>
          </w:tcPr>
          <w:p w:rsidR="00C2397D" w:rsidRDefault="00C2397D" w:rsidP="00454723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</w:p>
          <w:p w:rsidR="000D56A2" w:rsidRDefault="000D56A2" w:rsidP="00454723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  <w:r w:rsidRPr="005E14CD">
              <w:rPr>
                <w:rFonts w:ascii="Calibri" w:eastAsia="Times New Roman" w:hAnsi="Calibri" w:cs="Arial"/>
                <w:b/>
                <w:color w:val="000000"/>
                <w:lang w:eastAsia="pt-PT"/>
              </w:rPr>
              <w:t>3</w:t>
            </w:r>
            <w:r w:rsidR="005E14CD" w:rsidRPr="005E14CD">
              <w:rPr>
                <w:rFonts w:ascii="Calibri" w:eastAsia="Times New Roman" w:hAnsi="Calibri" w:cs="Arial"/>
                <w:b/>
                <w:color w:val="000000"/>
                <w:lang w:eastAsia="pt-PT"/>
              </w:rPr>
              <w:t>0</w:t>
            </w:r>
            <w:r w:rsidRPr="005E14CD">
              <w:rPr>
                <w:rFonts w:ascii="Calibri" w:eastAsia="Times New Roman" w:hAnsi="Calibri" w:cs="Arial"/>
                <w:b/>
                <w:color w:val="000000"/>
                <w:lang w:eastAsia="pt-PT"/>
              </w:rPr>
              <w:t>%</w:t>
            </w:r>
            <w:r>
              <w:rPr>
                <w:rFonts w:ascii="Calibri" w:eastAsia="Times New Roman" w:hAnsi="Calibri" w:cs="Arial"/>
                <w:color w:val="000000"/>
                <w:lang w:eastAsia="pt-PT"/>
              </w:rPr>
              <w:t xml:space="preserve"> (</w:t>
            </w:r>
            <w:r w:rsidR="005E14CD">
              <w:rPr>
                <w:rFonts w:ascii="Calibri" w:eastAsia="Times New Roman" w:hAnsi="Calibri" w:cs="Arial"/>
                <w:color w:val="000000"/>
                <w:lang w:eastAsia="pt-PT"/>
              </w:rPr>
              <w:t>10 X 3</w:t>
            </w:r>
            <w:r>
              <w:rPr>
                <w:rFonts w:ascii="Calibri" w:eastAsia="Times New Roman" w:hAnsi="Calibri" w:cs="Arial"/>
                <w:color w:val="000000"/>
                <w:lang w:eastAsia="pt-PT"/>
              </w:rPr>
              <w:t>%)</w:t>
            </w:r>
          </w:p>
          <w:p w:rsidR="000D56A2" w:rsidRDefault="000D56A2" w:rsidP="00454723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</w:p>
          <w:p w:rsidR="000D56A2" w:rsidRDefault="000D56A2" w:rsidP="00454723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</w:p>
          <w:p w:rsidR="000D56A2" w:rsidRPr="00454723" w:rsidRDefault="000D56A2" w:rsidP="00454723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</w:p>
          <w:p w:rsidR="00454723" w:rsidRDefault="000D56A2" w:rsidP="00454723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  <w:r w:rsidRPr="005E14CD">
              <w:rPr>
                <w:rFonts w:ascii="Calibri" w:eastAsia="Times New Roman" w:hAnsi="Calibri" w:cs="Arial"/>
                <w:b/>
                <w:color w:val="000000"/>
                <w:lang w:eastAsia="pt-PT"/>
              </w:rPr>
              <w:t>70</w:t>
            </w:r>
            <w:r w:rsidR="00454723" w:rsidRPr="005E14CD">
              <w:rPr>
                <w:rFonts w:ascii="Calibri" w:eastAsia="Times New Roman" w:hAnsi="Calibri" w:cs="Arial"/>
                <w:b/>
                <w:color w:val="000000"/>
                <w:lang w:eastAsia="pt-PT"/>
              </w:rPr>
              <w:t>%</w:t>
            </w:r>
            <w:r w:rsidR="00454723" w:rsidRPr="00454723">
              <w:rPr>
                <w:rFonts w:ascii="Calibri" w:eastAsia="Times New Roman" w:hAnsi="Calibri" w:cs="Arial"/>
                <w:color w:val="000000"/>
                <w:lang w:eastAsia="pt-PT"/>
              </w:rPr>
              <w:t xml:space="preserve"> (</w:t>
            </w:r>
            <w:r>
              <w:rPr>
                <w:rFonts w:ascii="Calibri" w:eastAsia="Times New Roman" w:hAnsi="Calibri" w:cs="Arial"/>
                <w:color w:val="000000"/>
                <w:lang w:eastAsia="pt-PT"/>
              </w:rPr>
              <w:t>2</w:t>
            </w:r>
            <w:r w:rsidR="00766BBD">
              <w:rPr>
                <w:rFonts w:ascii="Calibri" w:eastAsia="Times New Roman" w:hAnsi="Calibri" w:cs="Arial"/>
                <w:color w:val="000000"/>
                <w:lang w:eastAsia="pt-PT"/>
              </w:rPr>
              <w:t>8</w:t>
            </w:r>
            <w:r w:rsidR="00454723" w:rsidRPr="00454723">
              <w:rPr>
                <w:rFonts w:ascii="Calibri" w:eastAsia="Times New Roman" w:hAnsi="Calibri" w:cs="Arial"/>
                <w:color w:val="000000"/>
                <w:lang w:eastAsia="pt-PT"/>
              </w:rPr>
              <w:t>% forma</w:t>
            </w:r>
            <w:r w:rsidR="005E14CD">
              <w:rPr>
                <w:rFonts w:ascii="Calibri" w:eastAsia="Times New Roman" w:hAnsi="Calibri" w:cs="Arial"/>
                <w:color w:val="000000"/>
                <w:lang w:eastAsia="pt-PT"/>
              </w:rPr>
              <w:t>;</w:t>
            </w:r>
            <w:r w:rsidR="00454723" w:rsidRPr="00454723">
              <w:rPr>
                <w:rFonts w:ascii="Calibri" w:eastAsia="Times New Roman" w:hAnsi="Calibri" w:cs="Arial"/>
                <w:color w:val="000000"/>
                <w:lang w:eastAsia="pt-PT"/>
              </w:rPr>
              <w:t xml:space="preserve"> </w:t>
            </w:r>
            <w:r w:rsidR="00766BBD">
              <w:rPr>
                <w:rFonts w:ascii="Calibri" w:eastAsia="Times New Roman" w:hAnsi="Calibri" w:cs="Arial"/>
                <w:color w:val="000000"/>
                <w:lang w:eastAsia="pt-PT"/>
              </w:rPr>
              <w:t>42</w:t>
            </w:r>
            <w:r w:rsidR="00454723" w:rsidRPr="00454723">
              <w:rPr>
                <w:rFonts w:ascii="Calibri" w:eastAsia="Times New Roman" w:hAnsi="Calibri" w:cs="Arial"/>
                <w:color w:val="000000"/>
                <w:lang w:eastAsia="pt-PT"/>
              </w:rPr>
              <w:t>% conteúdo)</w:t>
            </w:r>
          </w:p>
          <w:p w:rsidR="00C2397D" w:rsidRPr="005E14CD" w:rsidRDefault="005E14CD" w:rsidP="00454723">
            <w:pPr>
              <w:ind w:left="0"/>
              <w:rPr>
                <w:rFonts w:ascii="Calibri" w:eastAsia="Times New Roman" w:hAnsi="Calibri" w:cs="Arial"/>
                <w:b/>
                <w:color w:val="000000"/>
                <w:lang w:eastAsia="pt-PT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t-PT"/>
              </w:rPr>
              <w:t>Forma – 28%</w:t>
            </w:r>
          </w:p>
          <w:p w:rsidR="00766BBD" w:rsidRDefault="00766BBD" w:rsidP="00454723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  <w:r>
              <w:rPr>
                <w:rFonts w:ascii="Calibri" w:eastAsia="Times New Roman" w:hAnsi="Calibri" w:cs="Arial"/>
                <w:color w:val="000000"/>
                <w:lang w:eastAsia="pt-PT"/>
              </w:rPr>
              <w:t>8% - Sintaxe (erro grave desconta 0,5%; erro muito grave 1%)</w:t>
            </w:r>
          </w:p>
          <w:p w:rsidR="00766BBD" w:rsidRDefault="00766BBD" w:rsidP="00766BBD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  <w:r>
              <w:rPr>
                <w:rFonts w:ascii="Calibri" w:eastAsia="Times New Roman" w:hAnsi="Calibri" w:cs="Arial"/>
                <w:color w:val="000000"/>
                <w:lang w:eastAsia="pt-PT"/>
              </w:rPr>
              <w:t xml:space="preserve">10% - Ortografia (erro grave </w:t>
            </w:r>
            <w:r>
              <w:rPr>
                <w:rFonts w:ascii="Calibri" w:eastAsia="Times New Roman" w:hAnsi="Calibri" w:cs="Arial"/>
                <w:color w:val="000000"/>
                <w:lang w:eastAsia="pt-PT"/>
              </w:rPr>
              <w:lastRenderedPageBreak/>
              <w:t>desconta 0,25%; erro muito grave desconta 0,5%)</w:t>
            </w:r>
          </w:p>
          <w:p w:rsidR="00766BBD" w:rsidRDefault="00766BBD" w:rsidP="00454723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</w:p>
          <w:p w:rsidR="00766BBD" w:rsidRDefault="00766BBD" w:rsidP="00454723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  <w:r>
              <w:rPr>
                <w:rFonts w:ascii="Calibri" w:eastAsia="Times New Roman" w:hAnsi="Calibri" w:cs="Arial"/>
                <w:color w:val="000000"/>
                <w:lang w:eastAsia="pt-PT"/>
              </w:rPr>
              <w:t>10% - Vocabulário (erro grave desconta 0,25%; erro muito grave desconta 0,5%)</w:t>
            </w:r>
          </w:p>
          <w:p w:rsidR="00766BBD" w:rsidRDefault="00766BBD" w:rsidP="00454723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</w:p>
          <w:p w:rsidR="00766BBD" w:rsidRPr="005E14CD" w:rsidRDefault="00766BBD" w:rsidP="00454723">
            <w:pPr>
              <w:ind w:left="0"/>
              <w:rPr>
                <w:rFonts w:ascii="Calibri" w:eastAsia="Times New Roman" w:hAnsi="Calibri" w:cs="Arial"/>
                <w:b/>
                <w:color w:val="000000"/>
                <w:lang w:eastAsia="pt-PT"/>
              </w:rPr>
            </w:pPr>
            <w:r w:rsidRPr="005E14CD">
              <w:rPr>
                <w:rFonts w:ascii="Calibri" w:eastAsia="Times New Roman" w:hAnsi="Calibri" w:cs="Arial"/>
                <w:b/>
                <w:color w:val="000000"/>
                <w:lang w:eastAsia="pt-PT"/>
              </w:rPr>
              <w:t>Conteúdo – 42%</w:t>
            </w:r>
          </w:p>
          <w:p w:rsidR="00766BBD" w:rsidRDefault="00817F4A" w:rsidP="00454723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  <w:r>
              <w:rPr>
                <w:rFonts w:ascii="Calibri" w:eastAsia="Times New Roman" w:hAnsi="Calibri" w:cs="Arial"/>
                <w:color w:val="000000"/>
                <w:lang w:eastAsia="pt-PT"/>
              </w:rPr>
              <w:t>32% (4x</w:t>
            </w:r>
            <w:r w:rsidR="005E14CD">
              <w:rPr>
                <w:rFonts w:ascii="Calibri" w:eastAsia="Times New Roman" w:hAnsi="Calibri" w:cs="Arial"/>
                <w:color w:val="000000"/>
                <w:lang w:eastAsia="pt-PT"/>
              </w:rPr>
              <w:t xml:space="preserve">8%) - </w:t>
            </w:r>
            <w:r w:rsidR="00766BBD">
              <w:rPr>
                <w:rFonts w:ascii="Calibri" w:eastAsia="Times New Roman" w:hAnsi="Calibri" w:cs="Arial"/>
                <w:color w:val="000000"/>
                <w:lang w:eastAsia="pt-PT"/>
              </w:rPr>
              <w:t>Conteúdos Socioculturais</w:t>
            </w:r>
            <w:r>
              <w:rPr>
                <w:rFonts w:ascii="Calibri" w:eastAsia="Times New Roman" w:hAnsi="Calibri" w:cs="Arial"/>
                <w:color w:val="000000"/>
                <w:lang w:eastAsia="pt-PT"/>
              </w:rPr>
              <w:t>.</w:t>
            </w:r>
          </w:p>
          <w:p w:rsidR="00766BBD" w:rsidRDefault="005E14CD" w:rsidP="00454723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  <w:r>
              <w:rPr>
                <w:rFonts w:ascii="Calibri" w:eastAsia="Times New Roman" w:hAnsi="Calibri" w:cs="Arial"/>
                <w:color w:val="000000"/>
                <w:lang w:eastAsia="pt-PT"/>
              </w:rPr>
              <w:t>5% - Coerência</w:t>
            </w:r>
          </w:p>
          <w:p w:rsidR="005E14CD" w:rsidRDefault="005E14CD" w:rsidP="00454723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  <w:r>
              <w:rPr>
                <w:rFonts w:ascii="Calibri" w:eastAsia="Times New Roman" w:hAnsi="Calibri" w:cs="Arial"/>
                <w:color w:val="000000"/>
                <w:lang w:eastAsia="pt-PT"/>
              </w:rPr>
              <w:t>5% - Coesão</w:t>
            </w:r>
          </w:p>
          <w:p w:rsidR="00C2397D" w:rsidRDefault="00C2397D" w:rsidP="00454723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</w:p>
          <w:p w:rsidR="00FD6F84" w:rsidRPr="009D5EFB" w:rsidRDefault="00C2397D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  <w:r>
              <w:rPr>
                <w:rFonts w:ascii="Calibri" w:eastAsia="Times New Roman" w:hAnsi="Calibri" w:cs="Arial"/>
                <w:color w:val="000000"/>
                <w:lang w:eastAsia="pt-PT"/>
              </w:rPr>
              <w:t>Total: 100%</w:t>
            </w:r>
          </w:p>
        </w:tc>
      </w:tr>
    </w:tbl>
    <w:tbl>
      <w:tblPr>
        <w:tblW w:w="16326" w:type="dxa"/>
        <w:tblInd w:w="-10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60"/>
        <w:gridCol w:w="960"/>
        <w:gridCol w:w="1236"/>
        <w:gridCol w:w="1098"/>
        <w:gridCol w:w="178"/>
        <w:gridCol w:w="1004"/>
        <w:gridCol w:w="521"/>
        <w:gridCol w:w="689"/>
        <w:gridCol w:w="1154"/>
        <w:gridCol w:w="1134"/>
        <w:gridCol w:w="1559"/>
        <w:gridCol w:w="1701"/>
        <w:gridCol w:w="1560"/>
        <w:gridCol w:w="141"/>
        <w:gridCol w:w="993"/>
        <w:gridCol w:w="378"/>
      </w:tblGrid>
      <w:tr w:rsidR="00B93B77" w:rsidRPr="00EC043F" w:rsidTr="00B93B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  <w:t xml:space="preserve">                Produção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  <w:t>Escrita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</w:p>
        </w:tc>
      </w:tr>
      <w:tr w:rsidR="00B93B77" w:rsidRPr="00EC043F" w:rsidTr="00B93B77">
        <w:trPr>
          <w:gridAfter w:val="1"/>
          <w:wAfter w:w="37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CONTEÚDO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42%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FORMA 28%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 </w:t>
            </w:r>
          </w:p>
        </w:tc>
      </w:tr>
      <w:tr w:rsidR="00EC043F" w:rsidRPr="00EC043F" w:rsidTr="00B93B77">
        <w:trPr>
          <w:gridAfter w:val="1"/>
          <w:wAfter w:w="37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49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 </w:t>
            </w:r>
          </w:p>
          <w:p w:rsidR="00EC043F" w:rsidRPr="00EC043F" w:rsidRDefault="00EC043F" w:rsidP="00EC043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  <w:t>Conteúdos Socioculturais</w:t>
            </w:r>
          </w:p>
          <w:p w:rsidR="00EC043F" w:rsidRPr="00EC043F" w:rsidRDefault="00EC043F" w:rsidP="00EC043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  <w:t> </w:t>
            </w:r>
          </w:p>
          <w:p w:rsidR="00EC043F" w:rsidRPr="00EC043F" w:rsidRDefault="00EC043F" w:rsidP="00EC043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  <w:t>Coerência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  <w:t>Coesão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  <w:t>Sintaxe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  <w:t>Ortografia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  <w:t>Vocabulário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  <w:t>Total</w:t>
            </w:r>
          </w:p>
        </w:tc>
      </w:tr>
      <w:tr w:rsidR="00B93B77" w:rsidRPr="00EC043F" w:rsidTr="00B93B77">
        <w:trPr>
          <w:gridAfter w:val="1"/>
          <w:wAfter w:w="378" w:type="dxa"/>
          <w:trHeight w:val="495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N1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N2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N3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N4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G - 0,5% MG - 1%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G - 0,25% MG - 0,5%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G - 0,25% MG - 0,5%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 </w:t>
            </w:r>
          </w:p>
        </w:tc>
      </w:tr>
      <w:tr w:rsidR="00B93B77" w:rsidRPr="00EC043F" w:rsidTr="00B93B77">
        <w:trPr>
          <w:gridAfter w:val="1"/>
          <w:wAfter w:w="378" w:type="dxa"/>
          <w:trHeight w:val="300"/>
        </w:trPr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PT"/>
              </w:rPr>
            </w:pPr>
            <w:proofErr w:type="gramStart"/>
            <w:r w:rsidRPr="00EC043F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PT"/>
              </w:rPr>
              <w:t>cotação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  <w:t>24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  <w:t>32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  <w:t>70</w:t>
            </w:r>
          </w:p>
        </w:tc>
      </w:tr>
    </w:tbl>
    <w:p w:rsidR="00EC043F" w:rsidRPr="00EC043F" w:rsidRDefault="00EC043F" w:rsidP="00604B34">
      <w:pPr>
        <w:ind w:left="0"/>
        <w:rPr>
          <w:color w:val="000000" w:themeColor="text1"/>
        </w:rPr>
      </w:pPr>
      <w:r w:rsidRPr="00EC043F">
        <w:rPr>
          <w:color w:val="000000" w:themeColor="text1"/>
        </w:rPr>
        <w:t>N1 – O aluno refere um motivo para estudar espanhol.</w:t>
      </w:r>
    </w:p>
    <w:p w:rsidR="00EC043F" w:rsidRPr="00EC043F" w:rsidRDefault="006234AE" w:rsidP="00EC043F">
      <w:pPr>
        <w:ind w:left="0"/>
        <w:rPr>
          <w:color w:val="000000" w:themeColor="text1"/>
        </w:rPr>
      </w:pPr>
      <w:r>
        <w:rPr>
          <w:color w:val="000000" w:themeColor="text1"/>
        </w:rPr>
        <w:t>N2</w:t>
      </w:r>
      <w:r w:rsidR="00EC043F" w:rsidRPr="00EC043F">
        <w:rPr>
          <w:color w:val="000000" w:themeColor="text1"/>
        </w:rPr>
        <w:t xml:space="preserve"> – O aluno refere dois motivos para estudar espanhol.</w:t>
      </w:r>
    </w:p>
    <w:p w:rsidR="00EC043F" w:rsidRPr="00EC043F" w:rsidRDefault="006234AE" w:rsidP="00EC043F">
      <w:pPr>
        <w:ind w:left="0"/>
        <w:rPr>
          <w:color w:val="000000" w:themeColor="text1"/>
        </w:rPr>
      </w:pPr>
      <w:r>
        <w:rPr>
          <w:color w:val="000000" w:themeColor="text1"/>
        </w:rPr>
        <w:t>N3</w:t>
      </w:r>
      <w:r w:rsidR="00EC043F" w:rsidRPr="00EC043F">
        <w:rPr>
          <w:color w:val="000000" w:themeColor="text1"/>
        </w:rPr>
        <w:t xml:space="preserve"> – O aluno refere três motivos para estudar espanhol.</w:t>
      </w:r>
    </w:p>
    <w:p w:rsidR="00EC043F" w:rsidRPr="00EC043F" w:rsidRDefault="006234AE" w:rsidP="00604B34">
      <w:pPr>
        <w:ind w:left="0"/>
        <w:rPr>
          <w:color w:val="000000" w:themeColor="text1"/>
        </w:rPr>
      </w:pPr>
      <w:r>
        <w:rPr>
          <w:color w:val="000000" w:themeColor="text1"/>
        </w:rPr>
        <w:t>N4</w:t>
      </w:r>
      <w:r w:rsidR="00EC043F" w:rsidRPr="00EC043F">
        <w:rPr>
          <w:color w:val="000000" w:themeColor="text1"/>
        </w:rPr>
        <w:t xml:space="preserve"> – O aluno refere quatro ou mais motivos para estudar espanhol.</w:t>
      </w:r>
    </w:p>
    <w:sectPr w:rsidR="00EC043F" w:rsidRPr="00EC043F" w:rsidSect="004C27A6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pgNumType w:start="1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1B5" w:rsidRDefault="00F061B5" w:rsidP="00FA3CA3">
      <w:pPr>
        <w:spacing w:after="0" w:line="240" w:lineRule="auto"/>
      </w:pPr>
      <w:r>
        <w:separator/>
      </w:r>
    </w:p>
  </w:endnote>
  <w:endnote w:type="continuationSeparator" w:id="0">
    <w:p w:rsidR="00F061B5" w:rsidRDefault="00F061B5" w:rsidP="00FA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121253"/>
      <w:docPartObj>
        <w:docPartGallery w:val="Page Numbers (Bottom of Page)"/>
        <w:docPartUnique/>
      </w:docPartObj>
    </w:sdtPr>
    <w:sdtContent>
      <w:p w:rsidR="004C27A6" w:rsidRDefault="004C27A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165</w:t>
        </w:r>
        <w:r>
          <w:fldChar w:fldCharType="end"/>
        </w:r>
      </w:p>
    </w:sdtContent>
  </w:sdt>
  <w:p w:rsidR="00FA3CA3" w:rsidRDefault="00FA3C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1B5" w:rsidRDefault="00F061B5" w:rsidP="00FA3CA3">
      <w:pPr>
        <w:spacing w:after="0" w:line="240" w:lineRule="auto"/>
      </w:pPr>
      <w:r>
        <w:separator/>
      </w:r>
    </w:p>
  </w:footnote>
  <w:footnote w:type="continuationSeparator" w:id="0">
    <w:p w:rsidR="00F061B5" w:rsidRDefault="00F061B5" w:rsidP="00FA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CA3" w:rsidRDefault="005C7C5F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F24FE4" wp14:editId="05EFC96E">
              <wp:simplePos x="0" y="0"/>
              <wp:positionH relativeFrom="column">
                <wp:posOffset>4178935</wp:posOffset>
              </wp:positionH>
              <wp:positionV relativeFrom="paragraph">
                <wp:posOffset>-428805</wp:posOffset>
              </wp:positionV>
              <wp:extent cx="860425" cy="29146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2914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C7C5F" w:rsidRDefault="005C7C5F" w:rsidP="00C64088">
                          <w:pPr>
                            <w:pStyle w:val="NormalWeb"/>
                            <w:spacing w:before="0" w:beforeAutospacing="0" w:after="0" w:afterAutospacing="0" w:line="360" w:lineRule="auto"/>
                          </w:pPr>
                          <w:r>
                            <w:rPr>
                              <w:rFonts w:cs="+mn-cs"/>
                              <w:color w:val="000000"/>
                            </w:rPr>
                            <w:t>Anexo 13</w:t>
                          </w:r>
                        </w:p>
                        <w:p w:rsidR="005C7C5F" w:rsidRDefault="005C7C5F" w:rsidP="00C6408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cs="+mn-cs"/>
                              <w:color w:val="000000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329.05pt;margin-top:-33.75pt;width:67.75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" fillcolor="window" stroked="f" strokeweight=".5pt">
              <v:path arrowok="t"/>
              <v:textbox>
                <w:txbxContent>
                  <w:p w:rsidR="005C7C5F" w:rsidRDefault="005C7C5F" w:rsidP="00C64088">
                    <w:pPr>
                      <w:pStyle w:val="NormalWeb"/>
                      <w:spacing w:before="0" w:beforeAutospacing="0" w:after="0" w:afterAutospacing="0" w:line="360" w:lineRule="auto"/>
                    </w:pPr>
                    <w:r>
                      <w:rPr>
                        <w:rFonts w:cs="+mn-cs"/>
                        <w:color w:val="000000"/>
                      </w:rPr>
                      <w:t>Anexo 13</w:t>
                    </w:r>
                  </w:p>
                  <w:p w:rsidR="005C7C5F" w:rsidRDefault="005C7C5F" w:rsidP="00C64088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cs="+mn-cs"/>
                        <w:color w:val="000000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1F"/>
    <w:rsid w:val="00004F8E"/>
    <w:rsid w:val="0007755A"/>
    <w:rsid w:val="000913ED"/>
    <w:rsid w:val="000D56A2"/>
    <w:rsid w:val="00182DCB"/>
    <w:rsid w:val="00265150"/>
    <w:rsid w:val="00373107"/>
    <w:rsid w:val="003F550C"/>
    <w:rsid w:val="00454723"/>
    <w:rsid w:val="00487697"/>
    <w:rsid w:val="00496B6F"/>
    <w:rsid w:val="004C27A6"/>
    <w:rsid w:val="00527337"/>
    <w:rsid w:val="005C7C5F"/>
    <w:rsid w:val="005E14CD"/>
    <w:rsid w:val="00604B34"/>
    <w:rsid w:val="006234AE"/>
    <w:rsid w:val="006E7A93"/>
    <w:rsid w:val="00766BBD"/>
    <w:rsid w:val="00817F4A"/>
    <w:rsid w:val="009A7389"/>
    <w:rsid w:val="009B6C1F"/>
    <w:rsid w:val="009D5EFB"/>
    <w:rsid w:val="00A27D6F"/>
    <w:rsid w:val="00A62A49"/>
    <w:rsid w:val="00B93B77"/>
    <w:rsid w:val="00C2397D"/>
    <w:rsid w:val="00D36DE2"/>
    <w:rsid w:val="00E35AEE"/>
    <w:rsid w:val="00E83DF5"/>
    <w:rsid w:val="00EC043F"/>
    <w:rsid w:val="00EE0070"/>
    <w:rsid w:val="00F061B5"/>
    <w:rsid w:val="00F30698"/>
    <w:rsid w:val="00F86021"/>
    <w:rsid w:val="00FA3CA3"/>
    <w:rsid w:val="00FA5F97"/>
    <w:rsid w:val="00FD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PT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070"/>
    <w:rPr>
      <w:color w:val="5A5A5A" w:themeColor="text1" w:themeTint="A5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EE00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EE00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EE00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EE007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EE007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EE007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EE007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EE00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EE00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E007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EE007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EE007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EE007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EE007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EE007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EE007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EE007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EE007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E0070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cter"/>
    <w:uiPriority w:val="10"/>
    <w:qFormat/>
    <w:rsid w:val="00EE00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E007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cter"/>
    <w:uiPriority w:val="11"/>
    <w:qFormat/>
    <w:rsid w:val="00EE007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EE0070"/>
    <w:rPr>
      <w:smallCaps/>
      <w:color w:val="938953" w:themeColor="background2" w:themeShade="7F"/>
      <w:spacing w:val="5"/>
      <w:sz w:val="28"/>
      <w:szCs w:val="28"/>
    </w:rPr>
  </w:style>
  <w:style w:type="character" w:styleId="Forte">
    <w:name w:val="Strong"/>
    <w:uiPriority w:val="22"/>
    <w:qFormat/>
    <w:rsid w:val="00EE0070"/>
    <w:rPr>
      <w:b/>
      <w:bCs/>
      <w:spacing w:val="0"/>
    </w:rPr>
  </w:style>
  <w:style w:type="character" w:styleId="nfase">
    <w:name w:val="Emphasis"/>
    <w:uiPriority w:val="20"/>
    <w:qFormat/>
    <w:rsid w:val="00EE00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emEspaamento">
    <w:name w:val="No Spacing"/>
    <w:basedOn w:val="Normal"/>
    <w:uiPriority w:val="1"/>
    <w:qFormat/>
    <w:rsid w:val="00EE007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E0070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EE0070"/>
    <w:rPr>
      <w:i/>
      <w:iCs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EE0070"/>
    <w:rPr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EE007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EE007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eDiscreto">
    <w:name w:val="Subtle Emphasis"/>
    <w:uiPriority w:val="19"/>
    <w:qFormat/>
    <w:rsid w:val="00EE0070"/>
    <w:rPr>
      <w:smallCaps/>
      <w:dstrike w:val="0"/>
      <w:color w:val="5A5A5A" w:themeColor="text1" w:themeTint="A5"/>
      <w:vertAlign w:val="baseline"/>
    </w:rPr>
  </w:style>
  <w:style w:type="character" w:styleId="nfaseIntenso">
    <w:name w:val="Intense Emphasis"/>
    <w:uiPriority w:val="21"/>
    <w:qFormat/>
    <w:rsid w:val="00EE0070"/>
    <w:rPr>
      <w:b/>
      <w:bCs/>
      <w:smallCaps/>
      <w:color w:val="4F81BD" w:themeColor="accent1"/>
      <w:spacing w:val="40"/>
    </w:rPr>
  </w:style>
  <w:style w:type="character" w:styleId="RefernciaDiscreta">
    <w:name w:val="Subtle Reference"/>
    <w:uiPriority w:val="31"/>
    <w:qFormat/>
    <w:rsid w:val="00EE00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nciaIntensa">
    <w:name w:val="Intense Reference"/>
    <w:uiPriority w:val="32"/>
    <w:qFormat/>
    <w:rsid w:val="00EE007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oLivro">
    <w:name w:val="Book Title"/>
    <w:uiPriority w:val="33"/>
    <w:qFormat/>
    <w:rsid w:val="00EE007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EE0070"/>
    <w:pPr>
      <w:outlineLvl w:val="9"/>
    </w:pPr>
    <w:rPr>
      <w:lang w:bidi="en-US"/>
    </w:rPr>
  </w:style>
  <w:style w:type="table" w:styleId="Tabelacomgrelha">
    <w:name w:val="Table Grid"/>
    <w:basedOn w:val="Tabelanormal"/>
    <w:uiPriority w:val="59"/>
    <w:rsid w:val="009B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3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30698"/>
    <w:rPr>
      <w:rFonts w:ascii="Tahoma" w:hAnsi="Tahoma" w:cs="Tahoma"/>
      <w:color w:val="5A5A5A" w:themeColor="text1" w:themeTint="A5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A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A3CA3"/>
    <w:rPr>
      <w:color w:val="5A5A5A" w:themeColor="text1" w:themeTint="A5"/>
    </w:rPr>
  </w:style>
  <w:style w:type="paragraph" w:styleId="Rodap">
    <w:name w:val="footer"/>
    <w:basedOn w:val="Normal"/>
    <w:link w:val="RodapCarcter"/>
    <w:uiPriority w:val="99"/>
    <w:unhideWhenUsed/>
    <w:rsid w:val="00FA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A3CA3"/>
    <w:rPr>
      <w:color w:val="5A5A5A" w:themeColor="text1" w:themeTint="A5"/>
    </w:rPr>
  </w:style>
  <w:style w:type="paragraph" w:styleId="NormalWeb">
    <w:name w:val="Normal (Web)"/>
    <w:basedOn w:val="Normal"/>
    <w:uiPriority w:val="99"/>
    <w:semiHidden/>
    <w:unhideWhenUsed/>
    <w:rsid w:val="005C7C5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PT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070"/>
    <w:rPr>
      <w:color w:val="5A5A5A" w:themeColor="text1" w:themeTint="A5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EE00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EE00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EE00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EE007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EE007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EE007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EE007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EE00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EE00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E007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EE007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EE007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EE007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EE007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EE007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EE007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EE007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EE007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E0070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cter"/>
    <w:uiPriority w:val="10"/>
    <w:qFormat/>
    <w:rsid w:val="00EE00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E007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cter"/>
    <w:uiPriority w:val="11"/>
    <w:qFormat/>
    <w:rsid w:val="00EE007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EE0070"/>
    <w:rPr>
      <w:smallCaps/>
      <w:color w:val="938953" w:themeColor="background2" w:themeShade="7F"/>
      <w:spacing w:val="5"/>
      <w:sz w:val="28"/>
      <w:szCs w:val="28"/>
    </w:rPr>
  </w:style>
  <w:style w:type="character" w:styleId="Forte">
    <w:name w:val="Strong"/>
    <w:uiPriority w:val="22"/>
    <w:qFormat/>
    <w:rsid w:val="00EE0070"/>
    <w:rPr>
      <w:b/>
      <w:bCs/>
      <w:spacing w:val="0"/>
    </w:rPr>
  </w:style>
  <w:style w:type="character" w:styleId="nfase">
    <w:name w:val="Emphasis"/>
    <w:uiPriority w:val="20"/>
    <w:qFormat/>
    <w:rsid w:val="00EE00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emEspaamento">
    <w:name w:val="No Spacing"/>
    <w:basedOn w:val="Normal"/>
    <w:uiPriority w:val="1"/>
    <w:qFormat/>
    <w:rsid w:val="00EE007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E0070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EE0070"/>
    <w:rPr>
      <w:i/>
      <w:iCs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EE0070"/>
    <w:rPr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EE007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EE007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eDiscreto">
    <w:name w:val="Subtle Emphasis"/>
    <w:uiPriority w:val="19"/>
    <w:qFormat/>
    <w:rsid w:val="00EE0070"/>
    <w:rPr>
      <w:smallCaps/>
      <w:dstrike w:val="0"/>
      <w:color w:val="5A5A5A" w:themeColor="text1" w:themeTint="A5"/>
      <w:vertAlign w:val="baseline"/>
    </w:rPr>
  </w:style>
  <w:style w:type="character" w:styleId="nfaseIntenso">
    <w:name w:val="Intense Emphasis"/>
    <w:uiPriority w:val="21"/>
    <w:qFormat/>
    <w:rsid w:val="00EE0070"/>
    <w:rPr>
      <w:b/>
      <w:bCs/>
      <w:smallCaps/>
      <w:color w:val="4F81BD" w:themeColor="accent1"/>
      <w:spacing w:val="40"/>
    </w:rPr>
  </w:style>
  <w:style w:type="character" w:styleId="RefernciaDiscreta">
    <w:name w:val="Subtle Reference"/>
    <w:uiPriority w:val="31"/>
    <w:qFormat/>
    <w:rsid w:val="00EE00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nciaIntensa">
    <w:name w:val="Intense Reference"/>
    <w:uiPriority w:val="32"/>
    <w:qFormat/>
    <w:rsid w:val="00EE007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oLivro">
    <w:name w:val="Book Title"/>
    <w:uiPriority w:val="33"/>
    <w:qFormat/>
    <w:rsid w:val="00EE007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EE0070"/>
    <w:pPr>
      <w:outlineLvl w:val="9"/>
    </w:pPr>
    <w:rPr>
      <w:lang w:bidi="en-US"/>
    </w:rPr>
  </w:style>
  <w:style w:type="table" w:styleId="Tabelacomgrelha">
    <w:name w:val="Table Grid"/>
    <w:basedOn w:val="Tabelanormal"/>
    <w:uiPriority w:val="59"/>
    <w:rsid w:val="009B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3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30698"/>
    <w:rPr>
      <w:rFonts w:ascii="Tahoma" w:hAnsi="Tahoma" w:cs="Tahoma"/>
      <w:color w:val="5A5A5A" w:themeColor="text1" w:themeTint="A5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A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A3CA3"/>
    <w:rPr>
      <w:color w:val="5A5A5A" w:themeColor="text1" w:themeTint="A5"/>
    </w:rPr>
  </w:style>
  <w:style w:type="paragraph" w:styleId="Rodap">
    <w:name w:val="footer"/>
    <w:basedOn w:val="Normal"/>
    <w:link w:val="RodapCarcter"/>
    <w:uiPriority w:val="99"/>
    <w:unhideWhenUsed/>
    <w:rsid w:val="00FA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A3CA3"/>
    <w:rPr>
      <w:color w:val="5A5A5A" w:themeColor="text1" w:themeTint="A5"/>
    </w:rPr>
  </w:style>
  <w:style w:type="paragraph" w:styleId="NormalWeb">
    <w:name w:val="Normal (Web)"/>
    <w:basedOn w:val="Normal"/>
    <w:uiPriority w:val="99"/>
    <w:semiHidden/>
    <w:unhideWhenUsed/>
    <w:rsid w:val="005C7C5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</dc:creator>
  <cp:lastModifiedBy>Ricardo Ramos</cp:lastModifiedBy>
  <cp:revision>5</cp:revision>
  <cp:lastPrinted>2014-09-28T17:20:00Z</cp:lastPrinted>
  <dcterms:created xsi:type="dcterms:W3CDTF">2014-09-10T17:01:00Z</dcterms:created>
  <dcterms:modified xsi:type="dcterms:W3CDTF">2014-09-28T17:20:00Z</dcterms:modified>
</cp:coreProperties>
</file>