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Default Extension="bin" ContentType="application/vnd.openxmlformats-officedocument.oleObject"/>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Default Extension="sldx" ContentType="application/vnd.openxmlformats-officedocument.presentationml.slide"/>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2BFD" w:rsidRDefault="00442BFD" w:rsidP="00200013"/>
    <w:p w:rsidR="00200013" w:rsidRDefault="00200013" w:rsidP="00200013"/>
    <w:p w:rsidR="00200013" w:rsidRPr="00841CA7" w:rsidRDefault="00200013" w:rsidP="00200013">
      <w:pPr>
        <w:spacing w:line="240" w:lineRule="auto"/>
        <w:rPr>
          <w:b/>
          <w:color w:val="9E0000"/>
          <w:sz w:val="36"/>
          <w:szCs w:val="36"/>
        </w:rPr>
      </w:pPr>
      <w:r w:rsidRPr="00F44B0D">
        <w:rPr>
          <w:b/>
          <w:noProof/>
          <w:color w:val="9E0000"/>
          <w:sz w:val="18"/>
          <w:szCs w:val="18"/>
          <w:lang w:eastAsia="pt-PT"/>
        </w:rPr>
        <w:drawing>
          <wp:anchor distT="0" distB="0" distL="114300" distR="114300" simplePos="0" relativeHeight="251678208" behindDoc="0" locked="0" layoutInCell="1" allowOverlap="1">
            <wp:simplePos x="0" y="0"/>
            <wp:positionH relativeFrom="column">
              <wp:posOffset>-442595</wp:posOffset>
            </wp:positionH>
            <wp:positionV relativeFrom="paragraph">
              <wp:posOffset>-93345</wp:posOffset>
            </wp:positionV>
            <wp:extent cx="1350645" cy="8888095"/>
            <wp:effectExtent l="19050" t="0" r="1905" b="0"/>
            <wp:wrapSquare wrapText="bothSides"/>
            <wp:docPr id="4" name="Imagem 0" descr="capa mestr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mestrados.jpg"/>
                    <pic:cNvPicPr/>
                  </pic:nvPicPr>
                  <pic:blipFill>
                    <a:blip r:embed="rId8" cstate="print"/>
                    <a:stretch>
                      <a:fillRect/>
                    </a:stretch>
                  </pic:blipFill>
                  <pic:spPr>
                    <a:xfrm>
                      <a:off x="0" y="0"/>
                      <a:ext cx="1350645" cy="8888095"/>
                    </a:xfrm>
                    <a:prstGeom prst="rect">
                      <a:avLst/>
                    </a:prstGeom>
                  </pic:spPr>
                </pic:pic>
              </a:graphicData>
            </a:graphic>
          </wp:anchor>
        </w:drawing>
      </w:r>
      <w:r w:rsidRPr="00841CA7">
        <w:rPr>
          <w:b/>
          <w:color w:val="9E0000"/>
          <w:sz w:val="36"/>
          <w:szCs w:val="36"/>
        </w:rPr>
        <w:t>UNIVERSIDADE DE ÉVORA</w:t>
      </w:r>
    </w:p>
    <w:p w:rsidR="00200013" w:rsidRPr="005B7CD2" w:rsidRDefault="00200013" w:rsidP="00200013">
      <w:pPr>
        <w:spacing w:line="240" w:lineRule="auto"/>
        <w:rPr>
          <w:b/>
          <w:sz w:val="30"/>
          <w:szCs w:val="30"/>
        </w:rPr>
      </w:pPr>
      <w:r>
        <w:rPr>
          <w:b/>
          <w:sz w:val="30"/>
          <w:szCs w:val="30"/>
        </w:rPr>
        <w:t>ESCOLA SUPERIOR DE ENFERMAGEM DE S. JOÃO DE DEUS</w:t>
      </w:r>
    </w:p>
    <w:p w:rsidR="00200013" w:rsidRPr="005B7CD2" w:rsidRDefault="00200013" w:rsidP="00200013">
      <w:pPr>
        <w:spacing w:line="240" w:lineRule="auto"/>
        <w:rPr>
          <w:sz w:val="26"/>
          <w:szCs w:val="26"/>
        </w:rPr>
      </w:pPr>
      <w:r>
        <w:rPr>
          <w:sz w:val="26"/>
          <w:szCs w:val="26"/>
        </w:rPr>
        <w:t xml:space="preserve">  DEPARTAMENTO DE ENFERMAGEM COMUNITÁRIA</w:t>
      </w:r>
    </w:p>
    <w:p w:rsidR="00200013" w:rsidRDefault="00200013" w:rsidP="00200013">
      <w:pPr>
        <w:spacing w:line="240" w:lineRule="auto"/>
      </w:pPr>
    </w:p>
    <w:p w:rsidR="00200013" w:rsidRDefault="00200013" w:rsidP="00200013">
      <w:pPr>
        <w:spacing w:line="240" w:lineRule="auto"/>
      </w:pPr>
    </w:p>
    <w:p w:rsidR="00200013" w:rsidRDefault="00200013" w:rsidP="00200013">
      <w:pPr>
        <w:spacing w:line="240" w:lineRule="auto"/>
      </w:pPr>
    </w:p>
    <w:p w:rsidR="00200013" w:rsidRPr="00DA633B" w:rsidRDefault="00200013" w:rsidP="000854D5">
      <w:pPr>
        <w:shd w:val="clear" w:color="auto" w:fill="FFFFFF" w:themeFill="background1"/>
        <w:rPr>
          <w:rFonts w:ascii="Times New Roman" w:hAnsi="Times New Roman" w:cs="Times New Roman"/>
          <w:b/>
          <w:sz w:val="24"/>
          <w:szCs w:val="24"/>
        </w:rPr>
      </w:pPr>
      <w:r>
        <w:rPr>
          <w:b/>
          <w:sz w:val="34"/>
          <w:szCs w:val="34"/>
        </w:rPr>
        <w:t>A Preven</w:t>
      </w:r>
      <w:r w:rsidR="000854D5">
        <w:rPr>
          <w:b/>
          <w:sz w:val="34"/>
          <w:szCs w:val="34"/>
        </w:rPr>
        <w:t xml:space="preserve">ção do Risco de Pé Diabético em </w:t>
      </w:r>
      <w:r>
        <w:rPr>
          <w:b/>
          <w:sz w:val="34"/>
          <w:szCs w:val="34"/>
        </w:rPr>
        <w:t>Adultos</w:t>
      </w:r>
    </w:p>
    <w:p w:rsidR="00200013" w:rsidRPr="00F063B5" w:rsidRDefault="00200013" w:rsidP="00200013">
      <w:pPr>
        <w:tabs>
          <w:tab w:val="left" w:pos="1701"/>
        </w:tabs>
        <w:spacing w:line="240" w:lineRule="auto"/>
        <w:rPr>
          <w:b/>
          <w:sz w:val="34"/>
          <w:szCs w:val="34"/>
        </w:rPr>
      </w:pPr>
    </w:p>
    <w:p w:rsidR="00200013" w:rsidRDefault="00200013" w:rsidP="00200013">
      <w:pPr>
        <w:spacing w:line="240" w:lineRule="auto"/>
      </w:pPr>
    </w:p>
    <w:p w:rsidR="00200013" w:rsidRPr="001A1AF4" w:rsidRDefault="00200013" w:rsidP="00200013">
      <w:pPr>
        <w:spacing w:line="240" w:lineRule="auto"/>
        <w:rPr>
          <w:b/>
          <w:sz w:val="32"/>
          <w:szCs w:val="32"/>
        </w:rPr>
      </w:pPr>
      <w:r>
        <w:rPr>
          <w:b/>
          <w:sz w:val="32"/>
          <w:szCs w:val="32"/>
        </w:rPr>
        <w:t>Liliana Maria Cebola Bilou</w:t>
      </w:r>
    </w:p>
    <w:p w:rsidR="00200013" w:rsidRPr="001A1AF4" w:rsidRDefault="00200013" w:rsidP="00200013">
      <w:pPr>
        <w:spacing w:line="240" w:lineRule="auto"/>
        <w:rPr>
          <w:sz w:val="32"/>
          <w:szCs w:val="32"/>
        </w:rPr>
      </w:pPr>
      <w:r w:rsidRPr="001A1AF4">
        <w:rPr>
          <w:sz w:val="32"/>
          <w:szCs w:val="32"/>
        </w:rPr>
        <w:t xml:space="preserve"> Orientação: </w:t>
      </w:r>
      <w:r>
        <w:rPr>
          <w:sz w:val="32"/>
          <w:szCs w:val="32"/>
        </w:rPr>
        <w:t>Isaura da Conceição Cascalho Serra Barreiros</w:t>
      </w:r>
      <w:r w:rsidRPr="00DD5912">
        <w:rPr>
          <w:rFonts w:ascii="Times New Roman" w:hAnsi="Times New Roman" w:cs="Times New Roman"/>
          <w:sz w:val="24"/>
          <w:szCs w:val="24"/>
        </w:rPr>
        <w:t xml:space="preserve"> </w:t>
      </w:r>
    </w:p>
    <w:p w:rsidR="00200013" w:rsidRDefault="00200013" w:rsidP="00200013">
      <w:pPr>
        <w:spacing w:line="240" w:lineRule="auto"/>
      </w:pPr>
    </w:p>
    <w:p w:rsidR="00861885" w:rsidRDefault="00861885" w:rsidP="00200013">
      <w:pPr>
        <w:spacing w:line="240" w:lineRule="auto"/>
        <w:rPr>
          <w:b/>
          <w:sz w:val="24"/>
          <w:szCs w:val="24"/>
        </w:rPr>
      </w:pPr>
    </w:p>
    <w:p w:rsidR="00861885" w:rsidRDefault="00861885" w:rsidP="00200013">
      <w:pPr>
        <w:spacing w:line="240" w:lineRule="auto"/>
        <w:rPr>
          <w:b/>
          <w:sz w:val="24"/>
          <w:szCs w:val="24"/>
        </w:rPr>
      </w:pPr>
    </w:p>
    <w:p w:rsidR="00200013" w:rsidRPr="001A1AF4" w:rsidRDefault="00200013" w:rsidP="00200013">
      <w:pPr>
        <w:spacing w:line="240" w:lineRule="auto"/>
        <w:rPr>
          <w:b/>
          <w:sz w:val="24"/>
          <w:szCs w:val="24"/>
        </w:rPr>
      </w:pPr>
      <w:r>
        <w:rPr>
          <w:b/>
          <w:sz w:val="24"/>
          <w:szCs w:val="24"/>
        </w:rPr>
        <w:t>Mestrado em Enfermagem Comunitária</w:t>
      </w:r>
    </w:p>
    <w:p w:rsidR="00200013" w:rsidRPr="001A1AF4" w:rsidRDefault="00200013" w:rsidP="00200013">
      <w:pPr>
        <w:spacing w:line="240" w:lineRule="auto"/>
        <w:rPr>
          <w:i/>
          <w:sz w:val="24"/>
          <w:szCs w:val="24"/>
        </w:rPr>
      </w:pPr>
    </w:p>
    <w:p w:rsidR="00200013" w:rsidRDefault="00200013" w:rsidP="00200013">
      <w:pPr>
        <w:spacing w:line="240" w:lineRule="auto"/>
        <w:rPr>
          <w:sz w:val="24"/>
          <w:szCs w:val="24"/>
        </w:rPr>
      </w:pPr>
      <w:r w:rsidRPr="001A1AF4">
        <w:rPr>
          <w:sz w:val="24"/>
          <w:szCs w:val="24"/>
        </w:rPr>
        <w:t xml:space="preserve"> Relatório de Estágio</w:t>
      </w:r>
      <w:r>
        <w:rPr>
          <w:sz w:val="24"/>
          <w:szCs w:val="24"/>
        </w:rPr>
        <w:t xml:space="preserve"> </w:t>
      </w:r>
    </w:p>
    <w:p w:rsidR="00861885" w:rsidRDefault="00861885" w:rsidP="00200013">
      <w:pPr>
        <w:spacing w:line="240" w:lineRule="auto"/>
      </w:pPr>
    </w:p>
    <w:p w:rsidR="00861885" w:rsidRDefault="00861885" w:rsidP="00200013">
      <w:pPr>
        <w:spacing w:line="240" w:lineRule="auto"/>
      </w:pPr>
    </w:p>
    <w:p w:rsidR="00200013" w:rsidRPr="00200013" w:rsidRDefault="00200013" w:rsidP="00200013">
      <w:pPr>
        <w:spacing w:line="240" w:lineRule="auto"/>
        <w:rPr>
          <w:sz w:val="24"/>
          <w:szCs w:val="24"/>
        </w:rPr>
      </w:pPr>
      <w:r>
        <w:t>Évora, 2013</w:t>
      </w:r>
    </w:p>
    <w:p w:rsidR="00200013" w:rsidRDefault="00200013" w:rsidP="00200013">
      <w:pPr>
        <w:spacing w:line="240" w:lineRule="auto"/>
      </w:pPr>
    </w:p>
    <w:p w:rsidR="00ED2F2B" w:rsidRDefault="00ED2F2B" w:rsidP="00200013">
      <w:pPr>
        <w:spacing w:line="240" w:lineRule="auto"/>
        <w:rPr>
          <w:i/>
          <w:color w:val="595959" w:themeColor="text1" w:themeTint="A6"/>
          <w:sz w:val="18"/>
          <w:szCs w:val="18"/>
        </w:rPr>
        <w:sectPr w:rsidR="00ED2F2B" w:rsidSect="00CB76D7">
          <w:headerReference w:type="default" r:id="rId9"/>
          <w:footerReference w:type="default" r:id="rId10"/>
          <w:type w:val="continuous"/>
          <w:pgSz w:w="11906" w:h="16838"/>
          <w:pgMar w:top="1417" w:right="1701" w:bottom="1417" w:left="1701" w:header="708" w:footer="708" w:gutter="0"/>
          <w:pgNumType w:start="1"/>
          <w:cols w:space="708"/>
          <w:titlePg/>
          <w:docGrid w:linePitch="360"/>
        </w:sectPr>
      </w:pPr>
    </w:p>
    <w:p w:rsidR="00200013" w:rsidRPr="00167EB0" w:rsidRDefault="00200013" w:rsidP="00200013">
      <w:pPr>
        <w:spacing w:line="240" w:lineRule="auto"/>
        <w:rPr>
          <w:i/>
          <w:color w:val="595959" w:themeColor="text1" w:themeTint="A6"/>
          <w:sz w:val="18"/>
          <w:szCs w:val="18"/>
        </w:rPr>
      </w:pPr>
    </w:p>
    <w:p w:rsidR="00D90507" w:rsidRDefault="00D90507" w:rsidP="00D90507"/>
    <w:p w:rsidR="00D90507" w:rsidRDefault="00D90507" w:rsidP="00D90507"/>
    <w:p w:rsidR="00D90507" w:rsidRPr="00841CA7" w:rsidRDefault="00D90507" w:rsidP="00D90507">
      <w:pPr>
        <w:spacing w:line="240" w:lineRule="auto"/>
        <w:rPr>
          <w:b/>
          <w:color w:val="9E0000"/>
          <w:sz w:val="36"/>
          <w:szCs w:val="36"/>
        </w:rPr>
      </w:pPr>
      <w:r w:rsidRPr="00F44B0D">
        <w:rPr>
          <w:b/>
          <w:noProof/>
          <w:color w:val="9E0000"/>
          <w:sz w:val="18"/>
          <w:szCs w:val="18"/>
          <w:lang w:eastAsia="pt-PT"/>
        </w:rPr>
        <w:drawing>
          <wp:anchor distT="0" distB="0" distL="114300" distR="114300" simplePos="0" relativeHeight="251680256" behindDoc="0" locked="0" layoutInCell="1" allowOverlap="1">
            <wp:simplePos x="0" y="0"/>
            <wp:positionH relativeFrom="column">
              <wp:posOffset>-442595</wp:posOffset>
            </wp:positionH>
            <wp:positionV relativeFrom="paragraph">
              <wp:posOffset>-93345</wp:posOffset>
            </wp:positionV>
            <wp:extent cx="1350645" cy="8888095"/>
            <wp:effectExtent l="19050" t="0" r="1905" b="0"/>
            <wp:wrapSquare wrapText="bothSides"/>
            <wp:docPr id="5" name="Imagem 0" descr="capa mestr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mestrados.jpg"/>
                    <pic:cNvPicPr/>
                  </pic:nvPicPr>
                  <pic:blipFill>
                    <a:blip r:embed="rId8" cstate="print"/>
                    <a:stretch>
                      <a:fillRect/>
                    </a:stretch>
                  </pic:blipFill>
                  <pic:spPr>
                    <a:xfrm>
                      <a:off x="0" y="0"/>
                      <a:ext cx="1350645" cy="8888095"/>
                    </a:xfrm>
                    <a:prstGeom prst="rect">
                      <a:avLst/>
                    </a:prstGeom>
                  </pic:spPr>
                </pic:pic>
              </a:graphicData>
            </a:graphic>
          </wp:anchor>
        </w:drawing>
      </w:r>
      <w:r w:rsidRPr="00841CA7">
        <w:rPr>
          <w:b/>
          <w:color w:val="9E0000"/>
          <w:sz w:val="36"/>
          <w:szCs w:val="36"/>
        </w:rPr>
        <w:t>UNIVERSIDADE DE ÉVORA</w:t>
      </w:r>
    </w:p>
    <w:p w:rsidR="00D90507" w:rsidRPr="005B7CD2" w:rsidRDefault="00D90507" w:rsidP="00D90507">
      <w:pPr>
        <w:spacing w:line="240" w:lineRule="auto"/>
        <w:rPr>
          <w:b/>
          <w:sz w:val="30"/>
          <w:szCs w:val="30"/>
        </w:rPr>
      </w:pPr>
      <w:r>
        <w:rPr>
          <w:b/>
          <w:sz w:val="30"/>
          <w:szCs w:val="30"/>
        </w:rPr>
        <w:t>ESCOLA SUPERIOR DE ENFERMAGEM DE S. JOÃO DE DEUS</w:t>
      </w:r>
    </w:p>
    <w:p w:rsidR="00D90507" w:rsidRPr="005B7CD2" w:rsidRDefault="00D90507" w:rsidP="00D90507">
      <w:pPr>
        <w:spacing w:line="240" w:lineRule="auto"/>
        <w:rPr>
          <w:sz w:val="26"/>
          <w:szCs w:val="26"/>
        </w:rPr>
      </w:pPr>
      <w:r>
        <w:rPr>
          <w:sz w:val="26"/>
          <w:szCs w:val="26"/>
        </w:rPr>
        <w:t xml:space="preserve">  DEPARTAMENTO DE ENFERMAGEM COMUNITÁRIA</w:t>
      </w:r>
    </w:p>
    <w:p w:rsidR="00D90507" w:rsidRDefault="00D90507" w:rsidP="00D90507">
      <w:pPr>
        <w:spacing w:line="240" w:lineRule="auto"/>
      </w:pPr>
    </w:p>
    <w:p w:rsidR="00D90507" w:rsidRDefault="00D90507" w:rsidP="00D90507">
      <w:pPr>
        <w:spacing w:line="240" w:lineRule="auto"/>
      </w:pPr>
    </w:p>
    <w:p w:rsidR="00D90507" w:rsidRDefault="00D90507" w:rsidP="00D90507">
      <w:pPr>
        <w:spacing w:line="240" w:lineRule="auto"/>
      </w:pPr>
    </w:p>
    <w:p w:rsidR="00D90507" w:rsidRPr="00DA633B" w:rsidRDefault="00D90507" w:rsidP="00D90507">
      <w:pPr>
        <w:shd w:val="clear" w:color="auto" w:fill="FFFFFF" w:themeFill="background1"/>
        <w:rPr>
          <w:rFonts w:ascii="Times New Roman" w:hAnsi="Times New Roman" w:cs="Times New Roman"/>
          <w:b/>
          <w:sz w:val="24"/>
          <w:szCs w:val="24"/>
        </w:rPr>
      </w:pPr>
      <w:r>
        <w:rPr>
          <w:b/>
          <w:sz w:val="34"/>
          <w:szCs w:val="34"/>
        </w:rPr>
        <w:t xml:space="preserve"> A Prevenção do Risco de Pé Diabético em Adultos </w:t>
      </w:r>
    </w:p>
    <w:p w:rsidR="00D90507" w:rsidRPr="00F063B5" w:rsidRDefault="00D90507" w:rsidP="00D90507">
      <w:pPr>
        <w:tabs>
          <w:tab w:val="left" w:pos="1701"/>
        </w:tabs>
        <w:spacing w:line="240" w:lineRule="auto"/>
        <w:rPr>
          <w:b/>
          <w:sz w:val="34"/>
          <w:szCs w:val="34"/>
        </w:rPr>
      </w:pPr>
    </w:p>
    <w:p w:rsidR="00D90507" w:rsidRDefault="00D90507" w:rsidP="00D90507">
      <w:pPr>
        <w:spacing w:line="240" w:lineRule="auto"/>
      </w:pPr>
    </w:p>
    <w:p w:rsidR="00D90507" w:rsidRPr="001A1AF4" w:rsidRDefault="00D90507" w:rsidP="00D90507">
      <w:pPr>
        <w:spacing w:line="240" w:lineRule="auto"/>
        <w:rPr>
          <w:b/>
          <w:sz w:val="32"/>
          <w:szCs w:val="32"/>
        </w:rPr>
      </w:pPr>
      <w:r>
        <w:rPr>
          <w:b/>
          <w:sz w:val="32"/>
          <w:szCs w:val="32"/>
        </w:rPr>
        <w:t>Liliana Maria Cebola Bilou</w:t>
      </w:r>
    </w:p>
    <w:p w:rsidR="00D90507" w:rsidRPr="001A1AF4" w:rsidRDefault="00D90507" w:rsidP="00D90507">
      <w:pPr>
        <w:spacing w:line="240" w:lineRule="auto"/>
        <w:rPr>
          <w:sz w:val="32"/>
          <w:szCs w:val="32"/>
        </w:rPr>
      </w:pPr>
      <w:r w:rsidRPr="001A1AF4">
        <w:rPr>
          <w:sz w:val="32"/>
          <w:szCs w:val="32"/>
        </w:rPr>
        <w:t xml:space="preserve"> Orientação: </w:t>
      </w:r>
      <w:r>
        <w:rPr>
          <w:sz w:val="32"/>
          <w:szCs w:val="32"/>
        </w:rPr>
        <w:t>Isaura da Conceição Cascalho Serra Barreiros</w:t>
      </w:r>
      <w:r w:rsidRPr="00DD5912">
        <w:rPr>
          <w:rFonts w:ascii="Times New Roman" w:hAnsi="Times New Roman" w:cs="Times New Roman"/>
          <w:sz w:val="24"/>
          <w:szCs w:val="24"/>
        </w:rPr>
        <w:t xml:space="preserve"> </w:t>
      </w:r>
    </w:p>
    <w:p w:rsidR="00D90507" w:rsidRDefault="00D90507" w:rsidP="00D90507">
      <w:pPr>
        <w:spacing w:line="240" w:lineRule="auto"/>
      </w:pPr>
    </w:p>
    <w:p w:rsidR="00D90507" w:rsidRDefault="00D90507" w:rsidP="00D90507">
      <w:pPr>
        <w:spacing w:line="240" w:lineRule="auto"/>
        <w:rPr>
          <w:b/>
          <w:sz w:val="24"/>
          <w:szCs w:val="24"/>
        </w:rPr>
      </w:pPr>
    </w:p>
    <w:p w:rsidR="00D90507" w:rsidRDefault="00D90507" w:rsidP="00D90507">
      <w:pPr>
        <w:spacing w:line="240" w:lineRule="auto"/>
        <w:rPr>
          <w:b/>
          <w:sz w:val="24"/>
          <w:szCs w:val="24"/>
        </w:rPr>
      </w:pPr>
    </w:p>
    <w:p w:rsidR="00D90507" w:rsidRPr="001A1AF4" w:rsidRDefault="00D90507" w:rsidP="00D90507">
      <w:pPr>
        <w:spacing w:line="240" w:lineRule="auto"/>
        <w:rPr>
          <w:b/>
          <w:sz w:val="24"/>
          <w:szCs w:val="24"/>
        </w:rPr>
      </w:pPr>
      <w:r>
        <w:rPr>
          <w:b/>
          <w:sz w:val="24"/>
          <w:szCs w:val="24"/>
        </w:rPr>
        <w:t>Mestrado em Enfermagem Comunitária</w:t>
      </w:r>
    </w:p>
    <w:p w:rsidR="00D90507" w:rsidRPr="001A1AF4" w:rsidRDefault="00D90507" w:rsidP="00D90507">
      <w:pPr>
        <w:spacing w:line="240" w:lineRule="auto"/>
        <w:rPr>
          <w:i/>
          <w:sz w:val="24"/>
          <w:szCs w:val="24"/>
        </w:rPr>
      </w:pPr>
    </w:p>
    <w:p w:rsidR="00D90507" w:rsidRDefault="00D90507" w:rsidP="00D90507">
      <w:pPr>
        <w:spacing w:line="240" w:lineRule="auto"/>
        <w:rPr>
          <w:sz w:val="24"/>
          <w:szCs w:val="24"/>
        </w:rPr>
      </w:pPr>
      <w:r w:rsidRPr="001A1AF4">
        <w:rPr>
          <w:sz w:val="24"/>
          <w:szCs w:val="24"/>
        </w:rPr>
        <w:t xml:space="preserve"> Relatório de Estágio</w:t>
      </w:r>
      <w:r>
        <w:rPr>
          <w:sz w:val="24"/>
          <w:szCs w:val="24"/>
        </w:rPr>
        <w:t xml:space="preserve"> </w:t>
      </w:r>
    </w:p>
    <w:p w:rsidR="00D90507" w:rsidRDefault="00D90507" w:rsidP="00D90507">
      <w:pPr>
        <w:spacing w:line="240" w:lineRule="auto"/>
      </w:pPr>
    </w:p>
    <w:p w:rsidR="00D90507" w:rsidRDefault="00D90507" w:rsidP="00D90507">
      <w:pPr>
        <w:spacing w:line="240" w:lineRule="auto"/>
      </w:pPr>
    </w:p>
    <w:p w:rsidR="00D90507" w:rsidRPr="00200013" w:rsidRDefault="00D90507" w:rsidP="00D90507">
      <w:pPr>
        <w:spacing w:line="240" w:lineRule="auto"/>
        <w:rPr>
          <w:sz w:val="24"/>
          <w:szCs w:val="24"/>
        </w:rPr>
      </w:pPr>
      <w:r>
        <w:t>Évora, 2013</w:t>
      </w:r>
    </w:p>
    <w:p w:rsidR="00D90507" w:rsidRDefault="00D90507" w:rsidP="00D90507">
      <w:pPr>
        <w:spacing w:line="240" w:lineRule="auto"/>
      </w:pPr>
    </w:p>
    <w:p w:rsidR="00200013" w:rsidRPr="00D90507" w:rsidRDefault="00200013" w:rsidP="00D90507">
      <w:pPr>
        <w:spacing w:line="240" w:lineRule="auto"/>
        <w:rPr>
          <w:i/>
          <w:color w:val="595959" w:themeColor="text1" w:themeTint="A6"/>
          <w:sz w:val="18"/>
          <w:szCs w:val="18"/>
        </w:rPr>
      </w:pPr>
    </w:p>
    <w:p w:rsidR="009E56E8" w:rsidRDefault="009E56E8" w:rsidP="00D90507">
      <w:pPr>
        <w:jc w:val="center"/>
        <w:rPr>
          <w:rFonts w:ascii="Times New Roman" w:hAnsi="Times New Roman" w:cs="Times New Roman"/>
          <w:b/>
          <w:sz w:val="24"/>
          <w:szCs w:val="24"/>
        </w:rPr>
      </w:pPr>
      <w:r w:rsidRPr="009E56E8">
        <w:rPr>
          <w:rFonts w:ascii="Times New Roman" w:hAnsi="Times New Roman" w:cs="Times New Roman"/>
          <w:b/>
          <w:sz w:val="24"/>
          <w:szCs w:val="24"/>
        </w:rPr>
        <w:lastRenderedPageBreak/>
        <w:t>R</w:t>
      </w:r>
      <w:r w:rsidR="006A48DF">
        <w:rPr>
          <w:rFonts w:ascii="Times New Roman" w:hAnsi="Times New Roman" w:cs="Times New Roman"/>
          <w:b/>
          <w:sz w:val="24"/>
          <w:szCs w:val="24"/>
        </w:rPr>
        <w:t>esumo</w:t>
      </w:r>
    </w:p>
    <w:p w:rsidR="00EC7BA4" w:rsidRDefault="00EC7BA4" w:rsidP="00D90507">
      <w:pPr>
        <w:jc w:val="center"/>
        <w:rPr>
          <w:rFonts w:ascii="Times New Roman" w:hAnsi="Times New Roman" w:cs="Times New Roman"/>
          <w:b/>
          <w:sz w:val="24"/>
          <w:szCs w:val="24"/>
        </w:rPr>
      </w:pPr>
    </w:p>
    <w:p w:rsidR="00E85892" w:rsidRPr="008A55F6" w:rsidRDefault="00183388" w:rsidP="007A2334">
      <w:pPr>
        <w:shd w:val="clear" w:color="auto" w:fill="FFFFFF" w:themeFill="background1"/>
        <w:spacing w:line="360" w:lineRule="auto"/>
        <w:jc w:val="both"/>
        <w:rPr>
          <w:rFonts w:ascii="Times New Roman" w:hAnsi="Times New Roman" w:cs="Times New Roman"/>
          <w:sz w:val="24"/>
          <w:szCs w:val="24"/>
        </w:rPr>
      </w:pPr>
      <w:r w:rsidRPr="008A55F6">
        <w:rPr>
          <w:rFonts w:ascii="Times New Roman" w:hAnsi="Times New Roman" w:cs="Times New Roman"/>
          <w:sz w:val="24"/>
          <w:szCs w:val="24"/>
        </w:rPr>
        <w:t>O presente relatório tem como objectivo apresentar os resultados obtidos na aplicação de um Projecto de Intervençã</w:t>
      </w:r>
      <w:r w:rsidR="00BC0737">
        <w:rPr>
          <w:rFonts w:ascii="Times New Roman" w:hAnsi="Times New Roman" w:cs="Times New Roman"/>
          <w:sz w:val="24"/>
          <w:szCs w:val="24"/>
        </w:rPr>
        <w:t>o Comunitária. A área temática</w:t>
      </w:r>
      <w:r w:rsidRPr="008A55F6">
        <w:rPr>
          <w:rFonts w:ascii="Times New Roman" w:hAnsi="Times New Roman" w:cs="Times New Roman"/>
          <w:sz w:val="24"/>
          <w:szCs w:val="24"/>
        </w:rPr>
        <w:t xml:space="preserve"> foi a Prevenção de Complicações no Pé Diabético em utent</w:t>
      </w:r>
      <w:r w:rsidR="004F541E">
        <w:rPr>
          <w:rFonts w:ascii="Times New Roman" w:hAnsi="Times New Roman" w:cs="Times New Roman"/>
          <w:sz w:val="24"/>
          <w:szCs w:val="24"/>
        </w:rPr>
        <w:t>es</w:t>
      </w:r>
      <w:r w:rsidR="007B19CE">
        <w:rPr>
          <w:rFonts w:ascii="Times New Roman" w:hAnsi="Times New Roman" w:cs="Times New Roman"/>
          <w:sz w:val="24"/>
          <w:szCs w:val="24"/>
        </w:rPr>
        <w:t xml:space="preserve"> </w:t>
      </w:r>
      <w:r w:rsidR="00CB4C99">
        <w:rPr>
          <w:rFonts w:ascii="Times New Roman" w:hAnsi="Times New Roman" w:cs="Times New Roman"/>
          <w:sz w:val="24"/>
          <w:szCs w:val="24"/>
        </w:rPr>
        <w:t>adultos</w:t>
      </w:r>
      <w:r w:rsidR="00D90507">
        <w:rPr>
          <w:rFonts w:ascii="Times New Roman" w:hAnsi="Times New Roman" w:cs="Times New Roman"/>
          <w:sz w:val="24"/>
          <w:szCs w:val="24"/>
        </w:rPr>
        <w:t xml:space="preserve"> </w:t>
      </w:r>
      <w:r w:rsidRPr="008A55F6">
        <w:rPr>
          <w:rFonts w:ascii="Times New Roman" w:hAnsi="Times New Roman" w:cs="Times New Roman"/>
          <w:sz w:val="24"/>
          <w:szCs w:val="24"/>
        </w:rPr>
        <w:t>com D</w:t>
      </w:r>
      <w:r w:rsidR="00D90507">
        <w:rPr>
          <w:rFonts w:ascii="Times New Roman" w:hAnsi="Times New Roman" w:cs="Times New Roman"/>
          <w:sz w:val="24"/>
          <w:szCs w:val="24"/>
        </w:rPr>
        <w:t>iabetes Mellitus</w:t>
      </w:r>
      <w:r w:rsidR="00BC0737">
        <w:rPr>
          <w:rFonts w:ascii="Times New Roman" w:hAnsi="Times New Roman" w:cs="Times New Roman"/>
          <w:sz w:val="24"/>
          <w:szCs w:val="24"/>
        </w:rPr>
        <w:t xml:space="preserve"> </w:t>
      </w:r>
      <w:r w:rsidR="00D96497">
        <w:rPr>
          <w:rFonts w:ascii="Times New Roman" w:hAnsi="Times New Roman" w:cs="Times New Roman"/>
          <w:sz w:val="24"/>
          <w:szCs w:val="24"/>
        </w:rPr>
        <w:t xml:space="preserve">tipo 2 </w:t>
      </w:r>
      <w:r w:rsidR="00BC0737">
        <w:rPr>
          <w:rFonts w:ascii="Times New Roman" w:hAnsi="Times New Roman" w:cs="Times New Roman"/>
          <w:sz w:val="24"/>
          <w:szCs w:val="24"/>
        </w:rPr>
        <w:t>tendo</w:t>
      </w:r>
      <w:r w:rsidR="00EC7BA4">
        <w:rPr>
          <w:rFonts w:ascii="Times New Roman" w:hAnsi="Times New Roman" w:cs="Times New Roman"/>
          <w:sz w:val="24"/>
          <w:szCs w:val="24"/>
        </w:rPr>
        <w:t xml:space="preserve"> como objectivos</w:t>
      </w:r>
      <w:r w:rsidR="00CB73E2" w:rsidRPr="008A55F6">
        <w:rPr>
          <w:rFonts w:ascii="Times New Roman" w:hAnsi="Times New Roman" w:cs="Times New Roman"/>
          <w:sz w:val="24"/>
          <w:szCs w:val="24"/>
        </w:rPr>
        <w:t>:</w:t>
      </w:r>
      <w:r w:rsidR="007B19CE">
        <w:rPr>
          <w:rFonts w:ascii="Times New Roman" w:hAnsi="Times New Roman" w:cs="Times New Roman"/>
          <w:sz w:val="24"/>
          <w:szCs w:val="24"/>
        </w:rPr>
        <w:t xml:space="preserve"> </w:t>
      </w:r>
      <w:r w:rsidRPr="008A55F6">
        <w:rPr>
          <w:rFonts w:ascii="Times New Roman" w:hAnsi="Times New Roman" w:cs="Times New Roman"/>
          <w:sz w:val="24"/>
          <w:szCs w:val="24"/>
        </w:rPr>
        <w:t>Promover a acessibilidade</w:t>
      </w:r>
      <w:r w:rsidR="00BC0737">
        <w:rPr>
          <w:rFonts w:ascii="Times New Roman" w:hAnsi="Times New Roman" w:cs="Times New Roman"/>
          <w:sz w:val="24"/>
          <w:szCs w:val="24"/>
        </w:rPr>
        <w:t xml:space="preserve"> à consulta de vigilância de enfermagem e </w:t>
      </w:r>
      <w:r w:rsidR="00D96497">
        <w:rPr>
          <w:rFonts w:ascii="Times New Roman" w:hAnsi="Times New Roman" w:cs="Times New Roman"/>
          <w:sz w:val="24"/>
          <w:szCs w:val="24"/>
        </w:rPr>
        <w:t xml:space="preserve">consulta de vigilância </w:t>
      </w:r>
      <w:r w:rsidR="00BC0737">
        <w:rPr>
          <w:rFonts w:ascii="Times New Roman" w:hAnsi="Times New Roman" w:cs="Times New Roman"/>
          <w:sz w:val="24"/>
          <w:szCs w:val="24"/>
        </w:rPr>
        <w:t>médica e aumentar os conhecimentos sobre a diabetes e prevenção de complicações tardias.</w:t>
      </w:r>
      <w:r w:rsidRPr="008A55F6">
        <w:rPr>
          <w:rFonts w:ascii="Times New Roman" w:hAnsi="Times New Roman" w:cs="Times New Roman"/>
          <w:sz w:val="24"/>
          <w:szCs w:val="24"/>
        </w:rPr>
        <w:t xml:space="preserve"> A população-alvo seleccionada foi constituída </w:t>
      </w:r>
      <w:r w:rsidR="006A48DF">
        <w:rPr>
          <w:rFonts w:ascii="Times New Roman" w:hAnsi="Times New Roman" w:cs="Times New Roman"/>
          <w:sz w:val="24"/>
          <w:szCs w:val="24"/>
        </w:rPr>
        <w:t>por 22 utentes inscritos n</w:t>
      </w:r>
      <w:r w:rsidR="00EC7BA4">
        <w:rPr>
          <w:rFonts w:ascii="Times New Roman" w:hAnsi="Times New Roman" w:cs="Times New Roman"/>
          <w:sz w:val="24"/>
          <w:szCs w:val="24"/>
        </w:rPr>
        <w:t>a UCSP</w:t>
      </w:r>
      <w:r w:rsidRPr="008A55F6">
        <w:rPr>
          <w:rFonts w:ascii="Times New Roman" w:hAnsi="Times New Roman" w:cs="Times New Roman"/>
          <w:sz w:val="24"/>
          <w:szCs w:val="24"/>
        </w:rPr>
        <w:t xml:space="preserve"> de Montemo</w:t>
      </w:r>
      <w:r w:rsidR="00EC7BA4">
        <w:rPr>
          <w:rFonts w:ascii="Times New Roman" w:hAnsi="Times New Roman" w:cs="Times New Roman"/>
          <w:sz w:val="24"/>
          <w:szCs w:val="24"/>
        </w:rPr>
        <w:t>r-o-Novo. F</w:t>
      </w:r>
      <w:r w:rsidRPr="008A55F6">
        <w:rPr>
          <w:rFonts w:ascii="Times New Roman" w:hAnsi="Times New Roman" w:cs="Times New Roman"/>
          <w:sz w:val="24"/>
          <w:szCs w:val="24"/>
        </w:rPr>
        <w:t xml:space="preserve">oi realizado o </w:t>
      </w:r>
      <w:r w:rsidR="00BC0737">
        <w:rPr>
          <w:rFonts w:ascii="Times New Roman" w:hAnsi="Times New Roman" w:cs="Times New Roman"/>
          <w:sz w:val="24"/>
          <w:szCs w:val="24"/>
        </w:rPr>
        <w:t>diagnóstico de situação,</w:t>
      </w:r>
      <w:r w:rsidR="00EC7BA4">
        <w:rPr>
          <w:rFonts w:ascii="Times New Roman" w:hAnsi="Times New Roman" w:cs="Times New Roman"/>
          <w:sz w:val="24"/>
          <w:szCs w:val="24"/>
        </w:rPr>
        <w:t xml:space="preserve"> utilizando</w:t>
      </w:r>
      <w:r w:rsidR="007B19CE">
        <w:rPr>
          <w:rFonts w:ascii="Times New Roman" w:hAnsi="Times New Roman" w:cs="Times New Roman"/>
          <w:sz w:val="24"/>
          <w:szCs w:val="24"/>
        </w:rPr>
        <w:t xml:space="preserve"> a</w:t>
      </w:r>
      <w:r w:rsidR="006A48DF">
        <w:rPr>
          <w:rFonts w:ascii="Times New Roman" w:hAnsi="Times New Roman" w:cs="Times New Roman"/>
          <w:sz w:val="24"/>
          <w:szCs w:val="24"/>
        </w:rPr>
        <w:t xml:space="preserve"> aplicação de</w:t>
      </w:r>
      <w:r w:rsidR="007A3DB2" w:rsidRPr="008A55F6">
        <w:rPr>
          <w:rFonts w:ascii="Times New Roman" w:hAnsi="Times New Roman" w:cs="Times New Roman"/>
          <w:sz w:val="24"/>
          <w:szCs w:val="24"/>
        </w:rPr>
        <w:t xml:space="preserve"> questionário</w:t>
      </w:r>
      <w:r w:rsidR="006A48DF">
        <w:rPr>
          <w:rFonts w:ascii="Times New Roman" w:hAnsi="Times New Roman" w:cs="Times New Roman"/>
          <w:sz w:val="24"/>
          <w:szCs w:val="24"/>
        </w:rPr>
        <w:t>s</w:t>
      </w:r>
      <w:r w:rsidR="007A3DB2" w:rsidRPr="008A55F6">
        <w:rPr>
          <w:rFonts w:ascii="Times New Roman" w:hAnsi="Times New Roman" w:cs="Times New Roman"/>
          <w:sz w:val="24"/>
          <w:szCs w:val="24"/>
        </w:rPr>
        <w:t xml:space="preserve"> </w:t>
      </w:r>
      <w:r w:rsidR="00BC0737">
        <w:rPr>
          <w:rFonts w:ascii="Times New Roman" w:hAnsi="Times New Roman" w:cs="Times New Roman"/>
          <w:sz w:val="24"/>
          <w:szCs w:val="24"/>
        </w:rPr>
        <w:t xml:space="preserve">e </w:t>
      </w:r>
      <w:r w:rsidR="00E85892">
        <w:rPr>
          <w:rFonts w:ascii="Times New Roman" w:hAnsi="Times New Roman" w:cs="Times New Roman"/>
          <w:sz w:val="24"/>
          <w:szCs w:val="24"/>
        </w:rPr>
        <w:t>realização de consulta de enfermagem</w:t>
      </w:r>
      <w:r w:rsidR="006A48DF">
        <w:rPr>
          <w:rFonts w:ascii="Times New Roman" w:hAnsi="Times New Roman" w:cs="Times New Roman"/>
          <w:sz w:val="24"/>
          <w:szCs w:val="24"/>
        </w:rPr>
        <w:t>. U</w:t>
      </w:r>
      <w:r w:rsidR="00913033" w:rsidRPr="008A55F6">
        <w:rPr>
          <w:rFonts w:ascii="Times New Roman" w:hAnsi="Times New Roman" w:cs="Times New Roman"/>
          <w:sz w:val="24"/>
          <w:szCs w:val="24"/>
        </w:rPr>
        <w:t>tilizada uma grelha de análise para a determinação de prioridades.</w:t>
      </w:r>
      <w:r w:rsidR="00C456A9" w:rsidRPr="008A55F6">
        <w:rPr>
          <w:rFonts w:ascii="Times New Roman" w:hAnsi="Times New Roman" w:cs="Times New Roman"/>
          <w:sz w:val="24"/>
          <w:szCs w:val="24"/>
        </w:rPr>
        <w:t xml:space="preserve"> </w:t>
      </w:r>
      <w:r w:rsidR="00063C2F">
        <w:rPr>
          <w:rFonts w:ascii="Times New Roman" w:hAnsi="Times New Roman" w:cs="Times New Roman"/>
          <w:sz w:val="24"/>
          <w:szCs w:val="24"/>
        </w:rPr>
        <w:t>Relativ</w:t>
      </w:r>
      <w:r w:rsidR="006A48DF">
        <w:rPr>
          <w:rFonts w:ascii="Times New Roman" w:hAnsi="Times New Roman" w:cs="Times New Roman"/>
          <w:sz w:val="24"/>
          <w:szCs w:val="24"/>
        </w:rPr>
        <w:t>amente aos resultados obtidos</w:t>
      </w:r>
      <w:r w:rsidR="00EC7BA4">
        <w:rPr>
          <w:rFonts w:ascii="Times New Roman" w:hAnsi="Times New Roman" w:cs="Times New Roman"/>
          <w:sz w:val="24"/>
          <w:szCs w:val="24"/>
        </w:rPr>
        <w:t>,</w:t>
      </w:r>
      <w:r w:rsidR="006A48DF">
        <w:rPr>
          <w:rFonts w:ascii="Times New Roman" w:hAnsi="Times New Roman" w:cs="Times New Roman"/>
          <w:sz w:val="24"/>
          <w:szCs w:val="24"/>
        </w:rPr>
        <w:t xml:space="preserve"> dez</w:t>
      </w:r>
      <w:r w:rsidR="00EC7BA4">
        <w:rPr>
          <w:rFonts w:ascii="Times New Roman" w:hAnsi="Times New Roman" w:cs="Times New Roman"/>
          <w:sz w:val="24"/>
          <w:szCs w:val="24"/>
        </w:rPr>
        <w:t xml:space="preserve"> utentes</w:t>
      </w:r>
      <w:r w:rsidR="00063C2F">
        <w:rPr>
          <w:rFonts w:ascii="Times New Roman" w:hAnsi="Times New Roman" w:cs="Times New Roman"/>
          <w:sz w:val="24"/>
          <w:szCs w:val="24"/>
        </w:rPr>
        <w:t xml:space="preserve"> aderiram a todas as sessões de educação para a saúde, correspondendo à populaç</w:t>
      </w:r>
      <w:r w:rsidR="006A48DF">
        <w:rPr>
          <w:rFonts w:ascii="Times New Roman" w:hAnsi="Times New Roman" w:cs="Times New Roman"/>
          <w:sz w:val="24"/>
          <w:szCs w:val="24"/>
        </w:rPr>
        <w:t>ão i</w:t>
      </w:r>
      <w:r w:rsidR="00CB4C99">
        <w:rPr>
          <w:rFonts w:ascii="Times New Roman" w:hAnsi="Times New Roman" w:cs="Times New Roman"/>
          <w:sz w:val="24"/>
          <w:szCs w:val="24"/>
        </w:rPr>
        <w:t>ntervencionada. Estes dez utentes tiveram pela primeira vez consulta de vigilância</w:t>
      </w:r>
      <w:r w:rsidR="00F93FEC">
        <w:rPr>
          <w:rFonts w:ascii="Times New Roman" w:hAnsi="Times New Roman" w:cs="Times New Roman"/>
          <w:sz w:val="24"/>
          <w:szCs w:val="24"/>
        </w:rPr>
        <w:t xml:space="preserve">. O </w:t>
      </w:r>
      <w:r w:rsidR="00CB4C99">
        <w:rPr>
          <w:rFonts w:ascii="Times New Roman" w:hAnsi="Times New Roman" w:cs="Times New Roman"/>
          <w:sz w:val="24"/>
          <w:szCs w:val="24"/>
        </w:rPr>
        <w:t xml:space="preserve">aumento </w:t>
      </w:r>
      <w:r w:rsidR="00F93FEC">
        <w:rPr>
          <w:rFonts w:ascii="Times New Roman" w:hAnsi="Times New Roman" w:cs="Times New Roman"/>
          <w:sz w:val="24"/>
          <w:szCs w:val="24"/>
        </w:rPr>
        <w:t xml:space="preserve">de conhecimentos sobre a diabetes e prevenção de complicações tardias, </w:t>
      </w:r>
      <w:r w:rsidR="00CB4C99">
        <w:rPr>
          <w:rFonts w:ascii="Times New Roman" w:hAnsi="Times New Roman" w:cs="Times New Roman"/>
          <w:sz w:val="24"/>
          <w:szCs w:val="24"/>
        </w:rPr>
        <w:t xml:space="preserve">correspondeu a 36%. </w:t>
      </w:r>
      <w:r w:rsidR="00F93FEC">
        <w:rPr>
          <w:rFonts w:ascii="Times New Roman" w:hAnsi="Times New Roman" w:cs="Times New Roman"/>
          <w:sz w:val="24"/>
          <w:szCs w:val="24"/>
        </w:rPr>
        <w:t xml:space="preserve"> </w:t>
      </w:r>
    </w:p>
    <w:p w:rsidR="009E56E8" w:rsidRPr="00454579" w:rsidRDefault="009E56E8" w:rsidP="00183388">
      <w:pPr>
        <w:rPr>
          <w:rFonts w:ascii="Times New Roman" w:hAnsi="Times New Roman" w:cs="Times New Roman"/>
          <w:b/>
          <w:sz w:val="24"/>
          <w:szCs w:val="24"/>
        </w:rPr>
      </w:pPr>
    </w:p>
    <w:p w:rsidR="009E56E8" w:rsidRPr="00454579" w:rsidRDefault="009E56E8" w:rsidP="009E56E8">
      <w:pPr>
        <w:jc w:val="center"/>
        <w:rPr>
          <w:rFonts w:ascii="Times New Roman" w:hAnsi="Times New Roman" w:cs="Times New Roman"/>
          <w:b/>
          <w:sz w:val="24"/>
          <w:szCs w:val="24"/>
        </w:rPr>
      </w:pPr>
    </w:p>
    <w:p w:rsidR="009E56E8" w:rsidRDefault="009E56E8" w:rsidP="009E56E8">
      <w:pPr>
        <w:jc w:val="center"/>
        <w:rPr>
          <w:rFonts w:ascii="Times New Roman" w:hAnsi="Times New Roman" w:cs="Times New Roman"/>
          <w:b/>
          <w:sz w:val="24"/>
          <w:szCs w:val="24"/>
        </w:rPr>
      </w:pPr>
    </w:p>
    <w:p w:rsidR="00EA5F2A" w:rsidRDefault="00EA5F2A" w:rsidP="009E56E8">
      <w:pPr>
        <w:jc w:val="center"/>
        <w:rPr>
          <w:rFonts w:ascii="Times New Roman" w:hAnsi="Times New Roman" w:cs="Times New Roman"/>
          <w:b/>
          <w:sz w:val="24"/>
          <w:szCs w:val="24"/>
        </w:rPr>
      </w:pPr>
    </w:p>
    <w:p w:rsidR="00EA5F2A" w:rsidRDefault="00EA5F2A" w:rsidP="009E56E8">
      <w:pPr>
        <w:jc w:val="center"/>
        <w:rPr>
          <w:rFonts w:ascii="Times New Roman" w:hAnsi="Times New Roman" w:cs="Times New Roman"/>
          <w:b/>
          <w:sz w:val="24"/>
          <w:szCs w:val="24"/>
        </w:rPr>
      </w:pPr>
    </w:p>
    <w:p w:rsidR="00EA5F2A" w:rsidRDefault="00EA5F2A" w:rsidP="009E56E8">
      <w:pPr>
        <w:jc w:val="center"/>
        <w:rPr>
          <w:rFonts w:ascii="Times New Roman" w:hAnsi="Times New Roman" w:cs="Times New Roman"/>
          <w:b/>
          <w:sz w:val="24"/>
          <w:szCs w:val="24"/>
        </w:rPr>
      </w:pPr>
    </w:p>
    <w:p w:rsidR="00EA5F2A" w:rsidRDefault="00EA5F2A" w:rsidP="009E56E8">
      <w:pPr>
        <w:jc w:val="center"/>
        <w:rPr>
          <w:rFonts w:ascii="Times New Roman" w:hAnsi="Times New Roman" w:cs="Times New Roman"/>
          <w:b/>
          <w:sz w:val="24"/>
          <w:szCs w:val="24"/>
        </w:rPr>
      </w:pPr>
    </w:p>
    <w:p w:rsidR="00EA5F2A" w:rsidRDefault="00EA5F2A" w:rsidP="009E56E8">
      <w:pPr>
        <w:jc w:val="center"/>
        <w:rPr>
          <w:rFonts w:ascii="Times New Roman" w:hAnsi="Times New Roman" w:cs="Times New Roman"/>
          <w:b/>
          <w:sz w:val="24"/>
          <w:szCs w:val="24"/>
        </w:rPr>
      </w:pPr>
    </w:p>
    <w:p w:rsidR="00EA5F2A" w:rsidRDefault="00EA5F2A" w:rsidP="009E56E8">
      <w:pPr>
        <w:jc w:val="center"/>
        <w:rPr>
          <w:rFonts w:ascii="Times New Roman" w:hAnsi="Times New Roman" w:cs="Times New Roman"/>
          <w:b/>
          <w:sz w:val="24"/>
          <w:szCs w:val="24"/>
        </w:rPr>
      </w:pPr>
    </w:p>
    <w:p w:rsidR="00EA5F2A" w:rsidRDefault="00EA5F2A" w:rsidP="009E56E8">
      <w:pPr>
        <w:jc w:val="center"/>
        <w:rPr>
          <w:rFonts w:ascii="Times New Roman" w:hAnsi="Times New Roman" w:cs="Times New Roman"/>
          <w:b/>
          <w:sz w:val="24"/>
          <w:szCs w:val="24"/>
        </w:rPr>
      </w:pPr>
    </w:p>
    <w:p w:rsidR="00EA5F2A" w:rsidRDefault="00EA5F2A" w:rsidP="009E56E8">
      <w:pPr>
        <w:jc w:val="center"/>
        <w:rPr>
          <w:rFonts w:ascii="Times New Roman" w:hAnsi="Times New Roman" w:cs="Times New Roman"/>
          <w:b/>
          <w:sz w:val="24"/>
          <w:szCs w:val="24"/>
        </w:rPr>
      </w:pPr>
    </w:p>
    <w:p w:rsidR="00EA5F2A" w:rsidRDefault="00EA5F2A" w:rsidP="009E56E8">
      <w:pPr>
        <w:jc w:val="center"/>
        <w:rPr>
          <w:rFonts w:ascii="Times New Roman" w:hAnsi="Times New Roman" w:cs="Times New Roman"/>
          <w:b/>
          <w:sz w:val="24"/>
          <w:szCs w:val="24"/>
        </w:rPr>
      </w:pPr>
    </w:p>
    <w:p w:rsidR="00FE7FB4" w:rsidRDefault="00FE7FB4" w:rsidP="00FE7FB4">
      <w:pPr>
        <w:rPr>
          <w:rFonts w:ascii="Times New Roman" w:hAnsi="Times New Roman" w:cs="Times New Roman"/>
          <w:b/>
          <w:sz w:val="24"/>
          <w:szCs w:val="24"/>
        </w:rPr>
      </w:pPr>
    </w:p>
    <w:p w:rsidR="00F93FEC" w:rsidRDefault="00F93FEC" w:rsidP="00FE7FB4">
      <w:pPr>
        <w:jc w:val="center"/>
        <w:rPr>
          <w:rFonts w:ascii="Times New Roman" w:eastAsia="Times New Roman" w:hAnsi="Times New Roman" w:cs="Times New Roman"/>
          <w:b/>
          <w:bCs/>
          <w:sz w:val="24"/>
          <w:szCs w:val="24"/>
          <w:lang w:eastAsia="pt-PT"/>
        </w:rPr>
      </w:pPr>
    </w:p>
    <w:p w:rsidR="004C0FC9" w:rsidRPr="00C51674" w:rsidRDefault="00EC7BA4" w:rsidP="00FE7FB4">
      <w:pPr>
        <w:jc w:val="center"/>
        <w:rPr>
          <w:rFonts w:ascii="Times New Roman" w:eastAsia="Times New Roman" w:hAnsi="Times New Roman" w:cs="Times New Roman"/>
          <w:b/>
          <w:bCs/>
          <w:sz w:val="24"/>
          <w:szCs w:val="24"/>
          <w:lang w:val="en-US" w:eastAsia="pt-PT"/>
        </w:rPr>
      </w:pPr>
      <w:r>
        <w:rPr>
          <w:rFonts w:ascii="Times New Roman" w:eastAsia="Times New Roman" w:hAnsi="Times New Roman" w:cs="Times New Roman"/>
          <w:b/>
          <w:bCs/>
          <w:sz w:val="24"/>
          <w:szCs w:val="24"/>
          <w:lang w:val="en-US" w:eastAsia="pt-PT"/>
        </w:rPr>
        <w:lastRenderedPageBreak/>
        <w:t>Abstract</w:t>
      </w:r>
    </w:p>
    <w:p w:rsidR="005C1816" w:rsidRPr="005C1816" w:rsidRDefault="005C1816" w:rsidP="005C1816">
      <w:pPr>
        <w:rPr>
          <w:rFonts w:ascii="Calibri" w:eastAsia="Times New Roman" w:hAnsi="Calibri" w:cs="Calibri"/>
          <w:lang w:val="en-US" w:eastAsia="pt-PT"/>
        </w:rPr>
      </w:pPr>
    </w:p>
    <w:p w:rsidR="005556DF" w:rsidRDefault="005C1816" w:rsidP="005556DF">
      <w:pPr>
        <w:rPr>
          <w:rFonts w:ascii="Times New Roman" w:eastAsia="Times New Roman" w:hAnsi="Times New Roman" w:cs="Times New Roman"/>
          <w:sz w:val="24"/>
          <w:szCs w:val="24"/>
          <w:lang w:val="en-US" w:eastAsia="pt-PT"/>
        </w:rPr>
      </w:pPr>
      <w:r w:rsidRPr="00FE7FB4">
        <w:rPr>
          <w:rFonts w:ascii="Times New Roman" w:eastAsia="Times New Roman" w:hAnsi="Times New Roman" w:cs="Times New Roman"/>
          <w:sz w:val="24"/>
          <w:szCs w:val="24"/>
          <w:lang w:val="en-US" w:eastAsia="pt-PT"/>
        </w:rPr>
        <w:t> The Risk Preve</w:t>
      </w:r>
      <w:r w:rsidR="00B45A70" w:rsidRPr="00FE7FB4">
        <w:rPr>
          <w:rFonts w:ascii="Times New Roman" w:eastAsia="Times New Roman" w:hAnsi="Times New Roman" w:cs="Times New Roman"/>
          <w:sz w:val="24"/>
          <w:szCs w:val="24"/>
          <w:lang w:val="en-US" w:eastAsia="pt-PT"/>
        </w:rPr>
        <w:t>n</w:t>
      </w:r>
      <w:r w:rsidRPr="00FE7FB4">
        <w:rPr>
          <w:rFonts w:ascii="Times New Roman" w:eastAsia="Times New Roman" w:hAnsi="Times New Roman" w:cs="Times New Roman"/>
          <w:sz w:val="24"/>
          <w:szCs w:val="24"/>
          <w:lang w:val="en-US" w:eastAsia="pt-PT"/>
        </w:rPr>
        <w:t>tion of Diabetic Foot in Active Adults</w:t>
      </w:r>
    </w:p>
    <w:p w:rsidR="00D96497" w:rsidRPr="00CE1760" w:rsidRDefault="00D96497" w:rsidP="00D96497">
      <w:pPr>
        <w:jc w:val="both"/>
        <w:rPr>
          <w:rFonts w:ascii="Calibri" w:eastAsia="Times New Roman" w:hAnsi="Calibri" w:cs="Calibri"/>
          <w:lang w:val="en-US" w:eastAsia="pt-PT"/>
        </w:rPr>
      </w:pPr>
      <w:r w:rsidRPr="00CE1760">
        <w:rPr>
          <w:rFonts w:ascii="Times New Roman" w:eastAsia="Times New Roman" w:hAnsi="Times New Roman" w:cs="Times New Roman"/>
          <w:b/>
          <w:bCs/>
          <w:sz w:val="24"/>
          <w:szCs w:val="24"/>
          <w:lang w:val="en-US" w:eastAsia="pt-PT"/>
        </w:rPr>
        <w:t> </w:t>
      </w:r>
    </w:p>
    <w:p w:rsidR="00D96497" w:rsidRPr="00CE1760" w:rsidRDefault="00D96497" w:rsidP="00D96497">
      <w:pPr>
        <w:shd w:val="clear" w:color="auto" w:fill="FFFFFF"/>
        <w:spacing w:line="360" w:lineRule="auto"/>
        <w:jc w:val="both"/>
        <w:rPr>
          <w:rFonts w:ascii="Calibri" w:eastAsia="Times New Roman" w:hAnsi="Calibri" w:cs="Calibri"/>
          <w:lang w:val="en-US" w:eastAsia="pt-PT"/>
        </w:rPr>
      </w:pPr>
      <w:r w:rsidRPr="001D0525">
        <w:rPr>
          <w:rFonts w:ascii="Times New Roman" w:eastAsia="Times New Roman" w:hAnsi="Times New Roman" w:cs="Times New Roman"/>
          <w:sz w:val="24"/>
          <w:szCs w:val="24"/>
          <w:lang w:val="en-US" w:eastAsia="pt-PT"/>
        </w:rPr>
        <w:t xml:space="preserve">This report aims to present the results obtained in the implementation of a Community intervention Project. The thematic area was the prevention of diabetic foot complications in adult patients with Diabetes Mellitus type 2 with the objectives: to promote accessibility to the query of nursing consultation and surveillance and medical surveillance and increase knowledge about diabetes and prevention of late complications. The target population was selected consisting of 22 users registered at UCSP from Montemor-o-Novo. Was conducted Diagnostics of the situation, using the application of questionnaires and conducting nursing consultation. Used a grid of analysis for the determination of priorities. </w:t>
      </w:r>
      <w:r w:rsidRPr="001D0525">
        <w:rPr>
          <w:rFonts w:ascii="Times New Roman" w:eastAsia="Times New Roman" w:hAnsi="Times New Roman" w:cs="Times New Roman"/>
          <w:sz w:val="24"/>
          <w:szCs w:val="24"/>
          <w:shd w:val="clear" w:color="auto" w:fill="FFFFFF" w:themeFill="background1"/>
          <w:lang w:val="en-US" w:eastAsia="pt-PT"/>
        </w:rPr>
        <w:t>In relation to the results obtained, ten users adhered to all the health education sessions, corresponding to the population point.</w:t>
      </w:r>
      <w:r w:rsidRPr="001D0525">
        <w:rPr>
          <w:rFonts w:ascii="Times New Roman" w:eastAsia="Times New Roman" w:hAnsi="Times New Roman" w:cs="Times New Roman"/>
          <w:color w:val="0F0F5F"/>
          <w:sz w:val="24"/>
          <w:szCs w:val="24"/>
          <w:shd w:val="clear" w:color="auto" w:fill="F0F0A0"/>
          <w:lang w:val="en-US" w:eastAsia="pt-PT"/>
        </w:rPr>
        <w:t xml:space="preserve"> </w:t>
      </w:r>
      <w:r w:rsidRPr="001D0525">
        <w:rPr>
          <w:rFonts w:ascii="Times New Roman" w:eastAsia="Times New Roman" w:hAnsi="Times New Roman" w:cs="Times New Roman"/>
          <w:sz w:val="24"/>
          <w:szCs w:val="24"/>
          <w:lang w:val="en-US" w:eastAsia="pt-PT"/>
        </w:rPr>
        <w:t xml:space="preserve">These ten users have had for the first time surveillance query. Increased knowledge about diabetes and prevention of late complications, accounted for 36%. </w:t>
      </w:r>
    </w:p>
    <w:p w:rsidR="005556DF" w:rsidRPr="00DA2739" w:rsidRDefault="005556DF" w:rsidP="005556DF">
      <w:pPr>
        <w:rPr>
          <w:rFonts w:ascii="Calibri" w:eastAsia="Times New Roman" w:hAnsi="Calibri" w:cs="Calibri"/>
          <w:lang w:val="en-US" w:eastAsia="pt-PT"/>
        </w:rPr>
      </w:pPr>
    </w:p>
    <w:p w:rsidR="005556DF" w:rsidRDefault="005556DF" w:rsidP="004C0FC9">
      <w:pPr>
        <w:rPr>
          <w:rFonts w:ascii="Calibri" w:eastAsia="Times New Roman" w:hAnsi="Calibri" w:cs="Calibri"/>
          <w:lang w:val="en-US" w:eastAsia="pt-PT"/>
        </w:rPr>
      </w:pPr>
      <w:r w:rsidRPr="00DA2739">
        <w:rPr>
          <w:rFonts w:ascii="Calibri" w:eastAsia="Times New Roman" w:hAnsi="Calibri" w:cs="Calibri"/>
          <w:lang w:val="en-US" w:eastAsia="pt-PT"/>
        </w:rPr>
        <w:t> </w:t>
      </w:r>
    </w:p>
    <w:p w:rsidR="005556DF" w:rsidRDefault="005556DF" w:rsidP="004C0FC9">
      <w:pPr>
        <w:rPr>
          <w:rFonts w:ascii="Calibri" w:eastAsia="Times New Roman" w:hAnsi="Calibri" w:cs="Calibri"/>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7B09BB" w:rsidRPr="00C51674" w:rsidRDefault="007B09BB" w:rsidP="007B09BB">
      <w:pPr>
        <w:shd w:val="clear" w:color="auto" w:fill="FFFFFF" w:themeFill="background1"/>
        <w:spacing w:line="360" w:lineRule="auto"/>
        <w:jc w:val="both"/>
        <w:rPr>
          <w:rFonts w:ascii="Times New Roman" w:eastAsia="Times New Roman" w:hAnsi="Times New Roman" w:cs="Times New Roman"/>
          <w:sz w:val="24"/>
          <w:szCs w:val="24"/>
          <w:lang w:val="en-US" w:eastAsia="pt-PT"/>
        </w:rPr>
      </w:pPr>
    </w:p>
    <w:p w:rsidR="00EA5F2A" w:rsidRPr="00FF4498" w:rsidRDefault="00395703" w:rsidP="00FE7FB4">
      <w:pPr>
        <w:shd w:val="clear" w:color="auto" w:fill="FFFFFF" w:themeFill="background1"/>
        <w:spacing w:line="360" w:lineRule="auto"/>
        <w:jc w:val="right"/>
        <w:rPr>
          <w:rFonts w:ascii="Century Schoolbook" w:eastAsia="Times New Roman" w:hAnsi="Century Schoolbook" w:cs="Times New Roman"/>
          <w:b/>
          <w:sz w:val="20"/>
          <w:szCs w:val="20"/>
          <w:lang w:eastAsia="pt-PT"/>
        </w:rPr>
      </w:pPr>
      <w:r>
        <w:rPr>
          <w:rFonts w:ascii="Century Schoolbook" w:hAnsi="Century Schoolbook" w:cs="Times New Roman"/>
          <w:b/>
          <w:sz w:val="20"/>
          <w:szCs w:val="20"/>
        </w:rPr>
        <w:t>“</w:t>
      </w:r>
      <w:r w:rsidR="000D44A2" w:rsidRPr="00FF4498">
        <w:rPr>
          <w:rFonts w:ascii="Century Schoolbook" w:hAnsi="Century Schoolbook" w:cs="Times New Roman"/>
          <w:b/>
          <w:sz w:val="20"/>
          <w:szCs w:val="20"/>
        </w:rPr>
        <w:t>Em memória de André Bilou, meu pai.</w:t>
      </w:r>
      <w:r>
        <w:rPr>
          <w:rFonts w:ascii="Century Schoolbook" w:hAnsi="Century Schoolbook" w:cs="Times New Roman"/>
          <w:b/>
          <w:sz w:val="20"/>
          <w:szCs w:val="20"/>
        </w:rPr>
        <w:t>”</w:t>
      </w:r>
    </w:p>
    <w:p w:rsidR="00EA5F2A" w:rsidRPr="007B09BB" w:rsidRDefault="00EA5F2A" w:rsidP="008A55F6">
      <w:pPr>
        <w:jc w:val="center"/>
        <w:rPr>
          <w:rFonts w:ascii="Times New Roman" w:hAnsi="Times New Roman" w:cs="Times New Roman"/>
          <w:b/>
          <w:sz w:val="24"/>
          <w:szCs w:val="24"/>
        </w:rPr>
      </w:pPr>
    </w:p>
    <w:p w:rsidR="00EA5F2A" w:rsidRPr="007B09BB" w:rsidRDefault="00EA5F2A" w:rsidP="008A55F6">
      <w:pPr>
        <w:jc w:val="center"/>
        <w:rPr>
          <w:rFonts w:ascii="Times New Roman" w:hAnsi="Times New Roman" w:cs="Times New Roman"/>
          <w:b/>
          <w:sz w:val="24"/>
          <w:szCs w:val="24"/>
        </w:rPr>
      </w:pPr>
    </w:p>
    <w:p w:rsidR="00EA5F2A" w:rsidRPr="007B09BB" w:rsidRDefault="00EA5F2A" w:rsidP="008A55F6">
      <w:pPr>
        <w:jc w:val="center"/>
        <w:rPr>
          <w:rFonts w:ascii="Times New Roman" w:hAnsi="Times New Roman" w:cs="Times New Roman"/>
          <w:b/>
          <w:sz w:val="24"/>
          <w:szCs w:val="24"/>
        </w:rPr>
      </w:pPr>
    </w:p>
    <w:p w:rsidR="00D96497" w:rsidRDefault="00D96497" w:rsidP="008A55F6">
      <w:pPr>
        <w:jc w:val="center"/>
        <w:rPr>
          <w:rFonts w:ascii="Times New Roman" w:hAnsi="Times New Roman" w:cs="Times New Roman"/>
          <w:b/>
          <w:sz w:val="24"/>
          <w:szCs w:val="24"/>
        </w:rPr>
      </w:pPr>
    </w:p>
    <w:p w:rsidR="00D96497" w:rsidRDefault="00D96497" w:rsidP="008A55F6">
      <w:pPr>
        <w:jc w:val="center"/>
        <w:rPr>
          <w:rFonts w:ascii="Times New Roman" w:hAnsi="Times New Roman" w:cs="Times New Roman"/>
          <w:b/>
          <w:sz w:val="24"/>
          <w:szCs w:val="24"/>
        </w:rPr>
      </w:pPr>
    </w:p>
    <w:p w:rsidR="008A55F6" w:rsidRDefault="00FE7FB4" w:rsidP="008A55F6">
      <w:pPr>
        <w:jc w:val="center"/>
        <w:rPr>
          <w:rFonts w:ascii="Times New Roman" w:hAnsi="Times New Roman" w:cs="Times New Roman"/>
          <w:b/>
          <w:sz w:val="24"/>
          <w:szCs w:val="24"/>
        </w:rPr>
      </w:pPr>
      <w:r>
        <w:rPr>
          <w:rFonts w:ascii="Times New Roman" w:hAnsi="Times New Roman" w:cs="Times New Roman"/>
          <w:b/>
          <w:sz w:val="24"/>
          <w:szCs w:val="24"/>
        </w:rPr>
        <w:lastRenderedPageBreak/>
        <w:t>Agradecimentos</w:t>
      </w:r>
    </w:p>
    <w:p w:rsidR="00EA5F2A" w:rsidRDefault="00EA5F2A" w:rsidP="008A55F6">
      <w:pPr>
        <w:jc w:val="center"/>
        <w:rPr>
          <w:rFonts w:ascii="Times New Roman" w:hAnsi="Times New Roman" w:cs="Times New Roman"/>
          <w:b/>
          <w:sz w:val="24"/>
          <w:szCs w:val="24"/>
        </w:rPr>
      </w:pPr>
    </w:p>
    <w:p w:rsidR="00EA5F2A" w:rsidRDefault="00EA5F2A" w:rsidP="00EF5B2D">
      <w:pPr>
        <w:spacing w:line="360" w:lineRule="auto"/>
        <w:jc w:val="both"/>
        <w:rPr>
          <w:rFonts w:ascii="Times New Roman" w:hAnsi="Times New Roman" w:cs="Times New Roman"/>
          <w:sz w:val="24"/>
          <w:szCs w:val="24"/>
        </w:rPr>
      </w:pPr>
      <w:r>
        <w:rPr>
          <w:rFonts w:ascii="Times New Roman" w:hAnsi="Times New Roman" w:cs="Times New Roman"/>
          <w:sz w:val="24"/>
          <w:szCs w:val="24"/>
        </w:rPr>
        <w:t>Aos utentes da população-alvo, pela sua participação e envolvimento na realização das actividades;</w:t>
      </w:r>
    </w:p>
    <w:p w:rsidR="00EA5F2A" w:rsidRDefault="00EA5F2A" w:rsidP="00EF5B2D">
      <w:pPr>
        <w:spacing w:line="360" w:lineRule="auto"/>
        <w:jc w:val="both"/>
        <w:rPr>
          <w:rFonts w:ascii="Times New Roman" w:hAnsi="Times New Roman" w:cs="Times New Roman"/>
          <w:sz w:val="24"/>
          <w:szCs w:val="24"/>
        </w:rPr>
      </w:pPr>
      <w:r>
        <w:rPr>
          <w:rFonts w:ascii="Times New Roman" w:hAnsi="Times New Roman" w:cs="Times New Roman"/>
          <w:sz w:val="24"/>
          <w:szCs w:val="24"/>
        </w:rPr>
        <w:t>À minha orientadora, Professora Isaura Serra, pelo acompanhamento neste desafio;</w:t>
      </w:r>
    </w:p>
    <w:p w:rsidR="00EA5F2A" w:rsidRDefault="00EA5F2A" w:rsidP="00EF5B2D">
      <w:pPr>
        <w:spacing w:line="360" w:lineRule="auto"/>
        <w:jc w:val="both"/>
        <w:rPr>
          <w:rFonts w:ascii="Times New Roman" w:hAnsi="Times New Roman" w:cs="Times New Roman"/>
          <w:sz w:val="24"/>
          <w:szCs w:val="24"/>
        </w:rPr>
      </w:pPr>
      <w:r>
        <w:rPr>
          <w:rFonts w:ascii="Times New Roman" w:hAnsi="Times New Roman" w:cs="Times New Roman"/>
          <w:sz w:val="24"/>
          <w:szCs w:val="24"/>
        </w:rPr>
        <w:t>À</w:t>
      </w:r>
      <w:r w:rsidR="00EF5B2D">
        <w:rPr>
          <w:rFonts w:ascii="Times New Roman" w:hAnsi="Times New Roman" w:cs="Times New Roman"/>
          <w:sz w:val="24"/>
          <w:szCs w:val="24"/>
        </w:rPr>
        <w:t xml:space="preserve"> Equipa M</w:t>
      </w:r>
      <w:r>
        <w:rPr>
          <w:rFonts w:ascii="Times New Roman" w:hAnsi="Times New Roman" w:cs="Times New Roman"/>
          <w:sz w:val="24"/>
          <w:szCs w:val="24"/>
        </w:rPr>
        <w:t>ultidisciplinar da Unidade de Cuidados de Saúde Personalizados de Montemor-o-Novo</w:t>
      </w:r>
      <w:r w:rsidR="00EF5B2D">
        <w:rPr>
          <w:rFonts w:ascii="Times New Roman" w:hAnsi="Times New Roman" w:cs="Times New Roman"/>
          <w:sz w:val="24"/>
          <w:szCs w:val="24"/>
        </w:rPr>
        <w:t xml:space="preserve"> pela disponibilidade para a implementação do projecto;</w:t>
      </w:r>
    </w:p>
    <w:p w:rsidR="00EF5B2D" w:rsidRDefault="00EF5B2D" w:rsidP="00EF5B2D">
      <w:pPr>
        <w:spacing w:line="360" w:lineRule="auto"/>
        <w:jc w:val="both"/>
        <w:rPr>
          <w:rFonts w:ascii="Times New Roman" w:hAnsi="Times New Roman" w:cs="Times New Roman"/>
          <w:sz w:val="24"/>
          <w:szCs w:val="24"/>
        </w:rPr>
      </w:pPr>
      <w:r>
        <w:rPr>
          <w:rFonts w:ascii="Times New Roman" w:hAnsi="Times New Roman" w:cs="Times New Roman"/>
          <w:sz w:val="24"/>
          <w:szCs w:val="24"/>
        </w:rPr>
        <w:t>À Equipa Multidisciplinar da Unidade de Recursos Assistenciais Partilhados do Agrupamento de Centros de Saúde Alentejo Central no Centro de Saúde de Montemor-o-Novo, pela participação e motivação para a implementação do projecto;</w:t>
      </w:r>
    </w:p>
    <w:p w:rsidR="00EF5B2D" w:rsidRDefault="00EF5B2D" w:rsidP="00EF5B2D">
      <w:pPr>
        <w:spacing w:line="360" w:lineRule="auto"/>
        <w:jc w:val="both"/>
        <w:rPr>
          <w:rFonts w:ascii="Times New Roman" w:hAnsi="Times New Roman" w:cs="Times New Roman"/>
          <w:sz w:val="24"/>
          <w:szCs w:val="24"/>
        </w:rPr>
      </w:pPr>
      <w:r>
        <w:rPr>
          <w:rFonts w:ascii="Times New Roman" w:hAnsi="Times New Roman" w:cs="Times New Roman"/>
          <w:sz w:val="24"/>
          <w:szCs w:val="24"/>
        </w:rPr>
        <w:t>À Junta de Freguesia de Nossa Sr.ª da Vila, pelo apoio e disponibilidade para a realização do projecto;</w:t>
      </w:r>
    </w:p>
    <w:p w:rsidR="00EF5B2D" w:rsidRDefault="00EF5B2D" w:rsidP="00EF5B2D">
      <w:pPr>
        <w:spacing w:line="360" w:lineRule="auto"/>
        <w:jc w:val="both"/>
        <w:rPr>
          <w:rFonts w:ascii="Times New Roman" w:hAnsi="Times New Roman" w:cs="Times New Roman"/>
          <w:sz w:val="24"/>
          <w:szCs w:val="24"/>
        </w:rPr>
      </w:pPr>
      <w:r>
        <w:rPr>
          <w:rFonts w:ascii="Times New Roman" w:hAnsi="Times New Roman" w:cs="Times New Roman"/>
          <w:sz w:val="24"/>
          <w:szCs w:val="24"/>
        </w:rPr>
        <w:t>Aos meus filhos, pela tolerância das ausências.</w:t>
      </w:r>
    </w:p>
    <w:p w:rsidR="00FE7FB4" w:rsidRDefault="00FE7FB4" w:rsidP="00EF5B2D">
      <w:pPr>
        <w:spacing w:line="360" w:lineRule="auto"/>
        <w:jc w:val="both"/>
        <w:rPr>
          <w:rFonts w:ascii="Times New Roman" w:hAnsi="Times New Roman" w:cs="Times New Roman"/>
          <w:sz w:val="24"/>
          <w:szCs w:val="24"/>
        </w:rPr>
      </w:pPr>
    </w:p>
    <w:p w:rsidR="00EF5B2D" w:rsidRPr="00EA5F2A" w:rsidRDefault="00EF5B2D" w:rsidP="00EF5B2D">
      <w:pPr>
        <w:jc w:val="right"/>
        <w:rPr>
          <w:rFonts w:ascii="Times New Roman" w:hAnsi="Times New Roman" w:cs="Times New Roman"/>
          <w:sz w:val="24"/>
          <w:szCs w:val="24"/>
        </w:rPr>
      </w:pPr>
      <w:r>
        <w:rPr>
          <w:rFonts w:ascii="Times New Roman" w:hAnsi="Times New Roman" w:cs="Times New Roman"/>
          <w:sz w:val="24"/>
          <w:szCs w:val="24"/>
        </w:rPr>
        <w:t>MUITO OBRIGADA!</w:t>
      </w: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8A55F6" w:rsidRDefault="008A55F6" w:rsidP="008A55F6">
      <w:pPr>
        <w:jc w:val="center"/>
        <w:rPr>
          <w:rFonts w:ascii="Times New Roman" w:hAnsi="Times New Roman" w:cs="Times New Roman"/>
          <w:b/>
          <w:sz w:val="24"/>
          <w:szCs w:val="24"/>
        </w:rPr>
      </w:pPr>
    </w:p>
    <w:p w:rsidR="009E56E8" w:rsidRDefault="00FE7FB4" w:rsidP="008A55F6">
      <w:pPr>
        <w:jc w:val="center"/>
        <w:rPr>
          <w:rFonts w:ascii="Times New Roman" w:hAnsi="Times New Roman" w:cs="Times New Roman"/>
          <w:b/>
          <w:sz w:val="24"/>
          <w:szCs w:val="24"/>
        </w:rPr>
      </w:pPr>
      <w:r>
        <w:rPr>
          <w:rFonts w:ascii="Times New Roman" w:hAnsi="Times New Roman" w:cs="Times New Roman"/>
          <w:b/>
          <w:sz w:val="24"/>
          <w:szCs w:val="24"/>
        </w:rPr>
        <w:lastRenderedPageBreak/>
        <w:t>Siglas</w:t>
      </w:r>
    </w:p>
    <w:p w:rsidR="00FE7FB4" w:rsidRPr="00182EF3" w:rsidRDefault="00FE7FB4" w:rsidP="008A55F6">
      <w:pPr>
        <w:jc w:val="center"/>
        <w:rPr>
          <w:rFonts w:ascii="Times New Roman" w:hAnsi="Times New Roman" w:cs="Times New Roman"/>
          <w:b/>
          <w:sz w:val="24"/>
          <w:szCs w:val="24"/>
        </w:rPr>
      </w:pPr>
    </w:p>
    <w:p w:rsidR="00220EB1" w:rsidRDefault="00220EB1" w:rsidP="00291E4D">
      <w:pPr>
        <w:rPr>
          <w:rFonts w:ascii="Times New Roman" w:hAnsi="Times New Roman" w:cs="Times New Roman"/>
          <w:sz w:val="24"/>
          <w:szCs w:val="24"/>
        </w:rPr>
      </w:pPr>
      <w:r>
        <w:rPr>
          <w:rFonts w:ascii="Times New Roman" w:hAnsi="Times New Roman" w:cs="Times New Roman"/>
          <w:sz w:val="24"/>
          <w:szCs w:val="24"/>
        </w:rPr>
        <w:t>ACES – Agrupamento de Centros de Saúde</w:t>
      </w:r>
    </w:p>
    <w:p w:rsidR="004076E2" w:rsidRPr="007B19CE" w:rsidRDefault="004076E2" w:rsidP="00291E4D">
      <w:pPr>
        <w:rPr>
          <w:rFonts w:ascii="Times New Roman" w:hAnsi="Times New Roman" w:cs="Times New Roman"/>
          <w:sz w:val="24"/>
          <w:szCs w:val="24"/>
          <w:lang w:val="en-US"/>
        </w:rPr>
      </w:pPr>
      <w:r w:rsidRPr="007B19CE">
        <w:rPr>
          <w:rFonts w:ascii="Times New Roman" w:hAnsi="Times New Roman" w:cs="Times New Roman"/>
          <w:sz w:val="24"/>
          <w:szCs w:val="24"/>
          <w:lang w:val="en-US"/>
        </w:rPr>
        <w:t>ADA – American Diabetes Association</w:t>
      </w:r>
    </w:p>
    <w:p w:rsidR="00291E4D" w:rsidRPr="004F541E" w:rsidRDefault="00220EB1" w:rsidP="00291E4D">
      <w:pPr>
        <w:rPr>
          <w:rFonts w:ascii="Times New Roman" w:hAnsi="Times New Roman" w:cs="Times New Roman"/>
          <w:sz w:val="24"/>
          <w:szCs w:val="24"/>
          <w:lang w:val="en-US"/>
        </w:rPr>
      </w:pPr>
      <w:r w:rsidRPr="007B19CE">
        <w:rPr>
          <w:rFonts w:ascii="Times New Roman" w:hAnsi="Times New Roman" w:cs="Times New Roman"/>
          <w:sz w:val="24"/>
          <w:szCs w:val="24"/>
          <w:lang w:val="en-US"/>
        </w:rPr>
        <w:t>APA – American Psychology Association</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ARSA</w:t>
      </w:r>
      <w:r w:rsidR="00220EB1">
        <w:rPr>
          <w:rFonts w:ascii="Times New Roman" w:hAnsi="Times New Roman" w:cs="Times New Roman"/>
          <w:sz w:val="24"/>
          <w:szCs w:val="24"/>
        </w:rPr>
        <w:t xml:space="preserve"> – Administração Regional de Saúde do Alentejo</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DL</w:t>
      </w:r>
      <w:r w:rsidR="00220EB1">
        <w:rPr>
          <w:rFonts w:ascii="Times New Roman" w:hAnsi="Times New Roman" w:cs="Times New Roman"/>
          <w:sz w:val="24"/>
          <w:szCs w:val="24"/>
        </w:rPr>
        <w:t xml:space="preserve"> – Decreto-Lei</w:t>
      </w:r>
    </w:p>
    <w:p w:rsidR="00291E4D" w:rsidRPr="004F541E" w:rsidRDefault="00291E4D" w:rsidP="00291E4D">
      <w:pPr>
        <w:rPr>
          <w:rFonts w:ascii="Times New Roman" w:hAnsi="Times New Roman" w:cs="Times New Roman"/>
          <w:sz w:val="24"/>
          <w:szCs w:val="24"/>
        </w:rPr>
      </w:pPr>
      <w:r w:rsidRPr="004F541E">
        <w:rPr>
          <w:rFonts w:ascii="Times New Roman" w:hAnsi="Times New Roman" w:cs="Times New Roman"/>
          <w:sz w:val="24"/>
          <w:szCs w:val="24"/>
        </w:rPr>
        <w:t>DGS</w:t>
      </w:r>
      <w:r w:rsidR="00220EB1" w:rsidRPr="004F541E">
        <w:rPr>
          <w:rFonts w:ascii="Times New Roman" w:hAnsi="Times New Roman" w:cs="Times New Roman"/>
          <w:sz w:val="24"/>
          <w:szCs w:val="24"/>
        </w:rPr>
        <w:t xml:space="preserve"> – Direcção</w:t>
      </w:r>
      <w:r w:rsidR="004F541E" w:rsidRPr="004F541E">
        <w:rPr>
          <w:rFonts w:ascii="Times New Roman" w:hAnsi="Times New Roman" w:cs="Times New Roman"/>
          <w:sz w:val="24"/>
          <w:szCs w:val="24"/>
        </w:rPr>
        <w:t xml:space="preserve"> </w:t>
      </w:r>
      <w:r w:rsidR="00220EB1" w:rsidRPr="004F541E">
        <w:rPr>
          <w:rFonts w:ascii="Times New Roman" w:hAnsi="Times New Roman" w:cs="Times New Roman"/>
          <w:sz w:val="24"/>
          <w:szCs w:val="24"/>
        </w:rPr>
        <w:t>Geral da Saúde</w:t>
      </w:r>
    </w:p>
    <w:p w:rsidR="004076E2" w:rsidRPr="004076E2" w:rsidRDefault="004076E2" w:rsidP="00291E4D">
      <w:pPr>
        <w:rPr>
          <w:rFonts w:ascii="Times New Roman" w:hAnsi="Times New Roman" w:cs="Times New Roman"/>
          <w:sz w:val="24"/>
          <w:szCs w:val="24"/>
          <w:lang w:val="en-US"/>
        </w:rPr>
      </w:pPr>
      <w:r w:rsidRPr="004076E2">
        <w:rPr>
          <w:rFonts w:ascii="Times New Roman" w:hAnsi="Times New Roman" w:cs="Times New Roman"/>
          <w:sz w:val="24"/>
          <w:szCs w:val="24"/>
          <w:lang w:val="en-US"/>
        </w:rPr>
        <w:t>EASD – European Association for the Study of Diabetes</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EPE</w:t>
      </w:r>
      <w:r w:rsidR="004867A4">
        <w:rPr>
          <w:rFonts w:ascii="Times New Roman" w:hAnsi="Times New Roman" w:cs="Times New Roman"/>
          <w:sz w:val="24"/>
          <w:szCs w:val="24"/>
        </w:rPr>
        <w:t xml:space="preserve"> </w:t>
      </w:r>
      <w:r w:rsidR="003A217E">
        <w:rPr>
          <w:rFonts w:ascii="Times New Roman" w:hAnsi="Times New Roman" w:cs="Times New Roman"/>
          <w:sz w:val="24"/>
          <w:szCs w:val="24"/>
        </w:rPr>
        <w:t>–</w:t>
      </w:r>
      <w:r w:rsidR="004F541E">
        <w:rPr>
          <w:rFonts w:ascii="Times New Roman" w:hAnsi="Times New Roman" w:cs="Times New Roman"/>
          <w:sz w:val="24"/>
          <w:szCs w:val="24"/>
        </w:rPr>
        <w:t xml:space="preserve"> </w:t>
      </w:r>
      <w:r w:rsidR="003A217E">
        <w:rPr>
          <w:rFonts w:ascii="Times New Roman" w:hAnsi="Times New Roman" w:cs="Times New Roman"/>
          <w:sz w:val="24"/>
          <w:szCs w:val="24"/>
        </w:rPr>
        <w:t>Entidade Pública</w:t>
      </w:r>
      <w:r w:rsidR="0005799F">
        <w:rPr>
          <w:rFonts w:ascii="Times New Roman" w:hAnsi="Times New Roman" w:cs="Times New Roman"/>
          <w:sz w:val="24"/>
          <w:szCs w:val="24"/>
        </w:rPr>
        <w:t xml:space="preserve"> Empresarial</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INE</w:t>
      </w:r>
      <w:r w:rsidR="00220EB1">
        <w:rPr>
          <w:rFonts w:ascii="Times New Roman" w:hAnsi="Times New Roman" w:cs="Times New Roman"/>
          <w:sz w:val="24"/>
          <w:szCs w:val="24"/>
        </w:rPr>
        <w:t xml:space="preserve"> – Instituto Nacional de Estatística</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IP</w:t>
      </w:r>
      <w:r w:rsidR="004867A4">
        <w:rPr>
          <w:rFonts w:ascii="Times New Roman" w:hAnsi="Times New Roman" w:cs="Times New Roman"/>
          <w:sz w:val="24"/>
          <w:szCs w:val="24"/>
        </w:rPr>
        <w:t xml:space="preserve"> </w:t>
      </w:r>
      <w:r w:rsidR="003A217E">
        <w:rPr>
          <w:rFonts w:ascii="Times New Roman" w:hAnsi="Times New Roman" w:cs="Times New Roman"/>
          <w:sz w:val="24"/>
          <w:szCs w:val="24"/>
        </w:rPr>
        <w:t>–</w:t>
      </w:r>
      <w:r w:rsidR="00FE7FB4">
        <w:rPr>
          <w:rFonts w:ascii="Times New Roman" w:hAnsi="Times New Roman" w:cs="Times New Roman"/>
          <w:sz w:val="24"/>
          <w:szCs w:val="24"/>
        </w:rPr>
        <w:t xml:space="preserve"> </w:t>
      </w:r>
      <w:r w:rsidR="003A217E">
        <w:rPr>
          <w:rFonts w:ascii="Times New Roman" w:hAnsi="Times New Roman" w:cs="Times New Roman"/>
          <w:sz w:val="24"/>
          <w:szCs w:val="24"/>
        </w:rPr>
        <w:t>Instituto Público</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OE</w:t>
      </w:r>
      <w:r w:rsidR="00220EB1">
        <w:rPr>
          <w:rFonts w:ascii="Times New Roman" w:hAnsi="Times New Roman" w:cs="Times New Roman"/>
          <w:sz w:val="24"/>
          <w:szCs w:val="24"/>
        </w:rPr>
        <w:t xml:space="preserve"> – Ordem dos Enfermeiros</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OMS</w:t>
      </w:r>
      <w:r w:rsidR="00220EB1">
        <w:rPr>
          <w:rFonts w:ascii="Times New Roman" w:hAnsi="Times New Roman" w:cs="Times New Roman"/>
          <w:sz w:val="24"/>
          <w:szCs w:val="24"/>
        </w:rPr>
        <w:t xml:space="preserve"> – Organização Mundial de Saúde</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REPE</w:t>
      </w:r>
      <w:r w:rsidR="00220EB1">
        <w:rPr>
          <w:rFonts w:ascii="Times New Roman" w:hAnsi="Times New Roman" w:cs="Times New Roman"/>
          <w:sz w:val="24"/>
          <w:szCs w:val="24"/>
        </w:rPr>
        <w:t xml:space="preserve"> – Regulamento do Exercício Profissional dos Enfermeiros</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SAM</w:t>
      </w:r>
      <w:r w:rsidR="00220EB1">
        <w:rPr>
          <w:rFonts w:ascii="Times New Roman" w:hAnsi="Times New Roman" w:cs="Times New Roman"/>
          <w:sz w:val="24"/>
          <w:szCs w:val="24"/>
        </w:rPr>
        <w:t xml:space="preserve"> – Sistema de Apoio ao Médico</w:t>
      </w:r>
    </w:p>
    <w:p w:rsidR="00291E4D" w:rsidRDefault="00291E4D" w:rsidP="00291E4D">
      <w:pPr>
        <w:rPr>
          <w:rFonts w:ascii="Times New Roman" w:hAnsi="Times New Roman" w:cs="Times New Roman"/>
          <w:sz w:val="24"/>
          <w:szCs w:val="24"/>
        </w:rPr>
      </w:pPr>
      <w:r>
        <w:rPr>
          <w:rFonts w:ascii="Times New Roman" w:hAnsi="Times New Roman" w:cs="Times New Roman"/>
          <w:sz w:val="24"/>
          <w:szCs w:val="24"/>
        </w:rPr>
        <w:t>SAPE</w:t>
      </w:r>
      <w:r w:rsidR="00220EB1">
        <w:rPr>
          <w:rFonts w:ascii="Times New Roman" w:hAnsi="Times New Roman" w:cs="Times New Roman"/>
          <w:sz w:val="24"/>
          <w:szCs w:val="24"/>
        </w:rPr>
        <w:t xml:space="preserve"> – Sistema de Aplicação à Prática de Enfermagem</w:t>
      </w:r>
    </w:p>
    <w:p w:rsidR="004076E2" w:rsidRDefault="00291E4D" w:rsidP="00291E4D">
      <w:pPr>
        <w:rPr>
          <w:rFonts w:ascii="Times New Roman" w:hAnsi="Times New Roman" w:cs="Times New Roman"/>
          <w:sz w:val="24"/>
          <w:szCs w:val="24"/>
        </w:rPr>
      </w:pPr>
      <w:r w:rsidRPr="00220EB1">
        <w:rPr>
          <w:rFonts w:ascii="Times New Roman" w:hAnsi="Times New Roman" w:cs="Times New Roman"/>
          <w:sz w:val="24"/>
          <w:szCs w:val="24"/>
        </w:rPr>
        <w:t>SINUS</w:t>
      </w:r>
      <w:r w:rsidR="004867A4">
        <w:rPr>
          <w:rFonts w:ascii="Times New Roman" w:hAnsi="Times New Roman" w:cs="Times New Roman"/>
          <w:sz w:val="24"/>
          <w:szCs w:val="24"/>
        </w:rPr>
        <w:t xml:space="preserve"> </w:t>
      </w:r>
      <w:r w:rsidR="004076E2">
        <w:rPr>
          <w:rFonts w:ascii="Times New Roman" w:hAnsi="Times New Roman" w:cs="Times New Roman"/>
          <w:sz w:val="24"/>
          <w:szCs w:val="24"/>
        </w:rPr>
        <w:t>–</w:t>
      </w:r>
      <w:r w:rsidR="003A217E">
        <w:rPr>
          <w:rFonts w:ascii="Times New Roman" w:hAnsi="Times New Roman" w:cs="Times New Roman"/>
          <w:sz w:val="24"/>
          <w:szCs w:val="24"/>
        </w:rPr>
        <w:t xml:space="preserve"> Sistemas de Informação de Unidades de Saúde</w:t>
      </w:r>
    </w:p>
    <w:p w:rsidR="00291E4D" w:rsidRPr="00220EB1" w:rsidRDefault="004076E2" w:rsidP="00291E4D">
      <w:pPr>
        <w:rPr>
          <w:rFonts w:ascii="Times New Roman" w:hAnsi="Times New Roman" w:cs="Times New Roman"/>
          <w:sz w:val="24"/>
          <w:szCs w:val="24"/>
        </w:rPr>
      </w:pPr>
      <w:r>
        <w:rPr>
          <w:rFonts w:ascii="Times New Roman" w:hAnsi="Times New Roman" w:cs="Times New Roman"/>
          <w:sz w:val="24"/>
          <w:szCs w:val="24"/>
        </w:rPr>
        <w:t>SPD – Sociedade Portuguesa de Diabetologia</w:t>
      </w:r>
    </w:p>
    <w:p w:rsidR="00291E4D" w:rsidRPr="00220EB1" w:rsidRDefault="00291E4D" w:rsidP="00291E4D">
      <w:pPr>
        <w:rPr>
          <w:rFonts w:ascii="Times New Roman" w:hAnsi="Times New Roman" w:cs="Times New Roman"/>
          <w:sz w:val="24"/>
          <w:szCs w:val="24"/>
        </w:rPr>
      </w:pPr>
      <w:r w:rsidRPr="00220EB1">
        <w:rPr>
          <w:rFonts w:ascii="Times New Roman" w:hAnsi="Times New Roman" w:cs="Times New Roman"/>
          <w:sz w:val="24"/>
          <w:szCs w:val="24"/>
        </w:rPr>
        <w:t>UCC</w:t>
      </w:r>
      <w:r w:rsidR="00220EB1" w:rsidRPr="00220EB1">
        <w:rPr>
          <w:rFonts w:ascii="Times New Roman" w:hAnsi="Times New Roman" w:cs="Times New Roman"/>
          <w:sz w:val="24"/>
          <w:szCs w:val="24"/>
        </w:rPr>
        <w:t xml:space="preserve"> – Unidade de Cuidados na Comunidade</w:t>
      </w:r>
    </w:p>
    <w:p w:rsidR="00220EB1" w:rsidRPr="00220EB1" w:rsidRDefault="00220EB1" w:rsidP="00291E4D">
      <w:pPr>
        <w:rPr>
          <w:rFonts w:ascii="Times New Roman" w:hAnsi="Times New Roman" w:cs="Times New Roman"/>
          <w:sz w:val="24"/>
          <w:szCs w:val="24"/>
        </w:rPr>
      </w:pPr>
      <w:r w:rsidRPr="00220EB1">
        <w:rPr>
          <w:rFonts w:ascii="Times New Roman" w:hAnsi="Times New Roman" w:cs="Times New Roman"/>
          <w:sz w:val="24"/>
          <w:szCs w:val="24"/>
        </w:rPr>
        <w:t xml:space="preserve">UCFD </w:t>
      </w:r>
      <w:r w:rsidR="00773131">
        <w:rPr>
          <w:rFonts w:ascii="Times New Roman" w:hAnsi="Times New Roman" w:cs="Times New Roman"/>
          <w:sz w:val="24"/>
          <w:szCs w:val="24"/>
        </w:rPr>
        <w:t>–</w:t>
      </w:r>
      <w:r w:rsidR="004867A4">
        <w:rPr>
          <w:rFonts w:ascii="Times New Roman" w:hAnsi="Times New Roman" w:cs="Times New Roman"/>
          <w:sz w:val="24"/>
          <w:szCs w:val="24"/>
        </w:rPr>
        <w:t xml:space="preserve"> </w:t>
      </w:r>
      <w:r w:rsidR="00773131">
        <w:rPr>
          <w:rFonts w:ascii="Times New Roman" w:hAnsi="Times New Roman" w:cs="Times New Roman"/>
          <w:sz w:val="24"/>
          <w:szCs w:val="24"/>
        </w:rPr>
        <w:t>Unidades</w:t>
      </w:r>
      <w:r w:rsidR="004867A4">
        <w:rPr>
          <w:rFonts w:ascii="Times New Roman" w:hAnsi="Times New Roman" w:cs="Times New Roman"/>
          <w:sz w:val="24"/>
          <w:szCs w:val="24"/>
        </w:rPr>
        <w:t xml:space="preserve"> </w:t>
      </w:r>
      <w:r w:rsidR="000A3F66">
        <w:rPr>
          <w:rFonts w:ascii="Times New Roman" w:hAnsi="Times New Roman" w:cs="Times New Roman"/>
          <w:sz w:val="24"/>
          <w:szCs w:val="24"/>
        </w:rPr>
        <w:t xml:space="preserve">Coordenadoras Funcionais para </w:t>
      </w:r>
      <w:r w:rsidR="00773131">
        <w:rPr>
          <w:rFonts w:ascii="Times New Roman" w:hAnsi="Times New Roman" w:cs="Times New Roman"/>
          <w:sz w:val="24"/>
          <w:szCs w:val="24"/>
        </w:rPr>
        <w:t>a Diabetes</w:t>
      </w:r>
    </w:p>
    <w:p w:rsidR="00291E4D" w:rsidRDefault="00291E4D" w:rsidP="00291E4D">
      <w:pPr>
        <w:rPr>
          <w:rFonts w:ascii="Times New Roman" w:hAnsi="Times New Roman" w:cs="Times New Roman"/>
          <w:sz w:val="24"/>
          <w:szCs w:val="24"/>
        </w:rPr>
      </w:pPr>
      <w:r w:rsidRPr="00220EB1">
        <w:rPr>
          <w:rFonts w:ascii="Times New Roman" w:hAnsi="Times New Roman" w:cs="Times New Roman"/>
          <w:sz w:val="24"/>
          <w:szCs w:val="24"/>
        </w:rPr>
        <w:t>UCSP</w:t>
      </w:r>
      <w:r w:rsidR="00220EB1" w:rsidRPr="00220EB1">
        <w:rPr>
          <w:rFonts w:ascii="Times New Roman" w:hAnsi="Times New Roman" w:cs="Times New Roman"/>
          <w:sz w:val="24"/>
          <w:szCs w:val="24"/>
        </w:rPr>
        <w:t xml:space="preserve"> – Unidade de Cuidados de Saúde Personalizados</w:t>
      </w:r>
    </w:p>
    <w:p w:rsidR="00AF1D34" w:rsidRDefault="00AF1D34" w:rsidP="00291E4D">
      <w:pPr>
        <w:rPr>
          <w:rFonts w:ascii="Times New Roman" w:hAnsi="Times New Roman" w:cs="Times New Roman"/>
          <w:sz w:val="24"/>
          <w:szCs w:val="24"/>
        </w:rPr>
      </w:pPr>
      <w:r>
        <w:rPr>
          <w:rFonts w:ascii="Times New Roman" w:hAnsi="Times New Roman" w:cs="Times New Roman"/>
          <w:sz w:val="24"/>
          <w:szCs w:val="24"/>
        </w:rPr>
        <w:t>ULSBA- Unidade Local de Saúde do Baixo Alentejo</w:t>
      </w:r>
    </w:p>
    <w:p w:rsidR="00AF1D34" w:rsidRPr="00220EB1" w:rsidRDefault="00AF1D34" w:rsidP="00291E4D">
      <w:pPr>
        <w:rPr>
          <w:rFonts w:ascii="Times New Roman" w:hAnsi="Times New Roman" w:cs="Times New Roman"/>
          <w:sz w:val="24"/>
          <w:szCs w:val="24"/>
        </w:rPr>
      </w:pPr>
      <w:r>
        <w:rPr>
          <w:rFonts w:ascii="Times New Roman" w:hAnsi="Times New Roman" w:cs="Times New Roman"/>
          <w:sz w:val="24"/>
          <w:szCs w:val="24"/>
        </w:rPr>
        <w:t>ULSNA – Unidade Local de Saúde do Norte Alentejano</w:t>
      </w:r>
    </w:p>
    <w:p w:rsidR="00291E4D" w:rsidRPr="00220EB1" w:rsidRDefault="00291E4D" w:rsidP="00291E4D">
      <w:pPr>
        <w:rPr>
          <w:rFonts w:ascii="Times New Roman" w:hAnsi="Times New Roman" w:cs="Times New Roman"/>
          <w:sz w:val="24"/>
          <w:szCs w:val="24"/>
        </w:rPr>
      </w:pPr>
      <w:r w:rsidRPr="00220EB1">
        <w:rPr>
          <w:rFonts w:ascii="Times New Roman" w:hAnsi="Times New Roman" w:cs="Times New Roman"/>
          <w:sz w:val="24"/>
          <w:szCs w:val="24"/>
        </w:rPr>
        <w:t>USF</w:t>
      </w:r>
      <w:r w:rsidR="00220EB1" w:rsidRPr="00220EB1">
        <w:rPr>
          <w:rFonts w:ascii="Times New Roman" w:hAnsi="Times New Roman" w:cs="Times New Roman"/>
          <w:sz w:val="24"/>
          <w:szCs w:val="24"/>
        </w:rPr>
        <w:t xml:space="preserve"> – Unidade de Saúde Familiar</w:t>
      </w:r>
    </w:p>
    <w:p w:rsidR="00291E4D" w:rsidRPr="00220EB1" w:rsidRDefault="00291E4D" w:rsidP="00291E4D">
      <w:pPr>
        <w:rPr>
          <w:rFonts w:ascii="Times New Roman" w:hAnsi="Times New Roman" w:cs="Times New Roman"/>
          <w:sz w:val="24"/>
          <w:szCs w:val="24"/>
        </w:rPr>
      </w:pPr>
      <w:r w:rsidRPr="00220EB1">
        <w:rPr>
          <w:rFonts w:ascii="Times New Roman" w:hAnsi="Times New Roman" w:cs="Times New Roman"/>
          <w:sz w:val="24"/>
          <w:szCs w:val="24"/>
        </w:rPr>
        <w:t>USP</w:t>
      </w:r>
      <w:r w:rsidR="00220EB1" w:rsidRPr="00220EB1">
        <w:rPr>
          <w:rFonts w:ascii="Times New Roman" w:hAnsi="Times New Roman" w:cs="Times New Roman"/>
          <w:sz w:val="24"/>
          <w:szCs w:val="24"/>
        </w:rPr>
        <w:t xml:space="preserve"> – Unidade de Sa</w:t>
      </w:r>
      <w:r w:rsidR="00220EB1">
        <w:rPr>
          <w:rFonts w:ascii="Times New Roman" w:hAnsi="Times New Roman" w:cs="Times New Roman"/>
          <w:sz w:val="24"/>
          <w:szCs w:val="24"/>
        </w:rPr>
        <w:t>úde Pública</w:t>
      </w:r>
    </w:p>
    <w:p w:rsidR="00291E4D" w:rsidRPr="00220EB1" w:rsidRDefault="00291E4D" w:rsidP="00291E4D">
      <w:pPr>
        <w:rPr>
          <w:rFonts w:ascii="Times New Roman" w:hAnsi="Times New Roman" w:cs="Times New Roman"/>
          <w:sz w:val="24"/>
          <w:szCs w:val="24"/>
        </w:rPr>
      </w:pPr>
      <w:r w:rsidRPr="00220EB1">
        <w:rPr>
          <w:rFonts w:ascii="Times New Roman" w:hAnsi="Times New Roman" w:cs="Times New Roman"/>
          <w:sz w:val="24"/>
          <w:szCs w:val="24"/>
        </w:rPr>
        <w:t>URAP</w:t>
      </w:r>
      <w:r w:rsidR="00220EB1" w:rsidRPr="00220EB1">
        <w:rPr>
          <w:rFonts w:ascii="Times New Roman" w:hAnsi="Times New Roman" w:cs="Times New Roman"/>
          <w:sz w:val="24"/>
          <w:szCs w:val="24"/>
        </w:rPr>
        <w:t xml:space="preserve"> – Unidade de Recursos Assistenciais Partilhados</w:t>
      </w:r>
    </w:p>
    <w:p w:rsidR="00291E4D" w:rsidRPr="00220EB1" w:rsidRDefault="00291E4D" w:rsidP="00291E4D">
      <w:pPr>
        <w:rPr>
          <w:rFonts w:ascii="Times New Roman" w:hAnsi="Times New Roman" w:cs="Times New Roman"/>
          <w:sz w:val="24"/>
          <w:szCs w:val="24"/>
        </w:rPr>
      </w:pPr>
      <w:r w:rsidRPr="00220EB1">
        <w:rPr>
          <w:rFonts w:ascii="Times New Roman" w:hAnsi="Times New Roman" w:cs="Times New Roman"/>
          <w:sz w:val="24"/>
          <w:szCs w:val="24"/>
        </w:rPr>
        <w:lastRenderedPageBreak/>
        <w:t>PDS</w:t>
      </w:r>
      <w:r w:rsidR="00220EB1" w:rsidRPr="00220EB1">
        <w:rPr>
          <w:rFonts w:ascii="Times New Roman" w:hAnsi="Times New Roman" w:cs="Times New Roman"/>
          <w:sz w:val="24"/>
          <w:szCs w:val="24"/>
        </w:rPr>
        <w:t xml:space="preserve"> – Plataforma de Dados de Sa</w:t>
      </w:r>
      <w:r w:rsidR="00220EB1">
        <w:rPr>
          <w:rFonts w:ascii="Times New Roman" w:hAnsi="Times New Roman" w:cs="Times New Roman"/>
          <w:sz w:val="24"/>
          <w:szCs w:val="24"/>
        </w:rPr>
        <w:t>úde</w:t>
      </w:r>
    </w:p>
    <w:p w:rsidR="00291E4D" w:rsidRPr="00F0568C" w:rsidRDefault="00291E4D" w:rsidP="00291E4D">
      <w:pPr>
        <w:rPr>
          <w:rFonts w:ascii="Times New Roman" w:hAnsi="Times New Roman" w:cs="Times New Roman"/>
          <w:sz w:val="24"/>
          <w:szCs w:val="24"/>
        </w:rPr>
      </w:pPr>
      <w:r w:rsidRPr="00F0568C">
        <w:rPr>
          <w:rFonts w:ascii="Times New Roman" w:hAnsi="Times New Roman" w:cs="Times New Roman"/>
          <w:sz w:val="24"/>
          <w:szCs w:val="24"/>
        </w:rPr>
        <w:t>RNU</w:t>
      </w:r>
      <w:r w:rsidR="00220EB1" w:rsidRPr="00F0568C">
        <w:rPr>
          <w:rFonts w:ascii="Times New Roman" w:hAnsi="Times New Roman" w:cs="Times New Roman"/>
          <w:sz w:val="24"/>
          <w:szCs w:val="24"/>
        </w:rPr>
        <w:t xml:space="preserve"> – Registo Nacional de Utentes</w:t>
      </w:r>
    </w:p>
    <w:p w:rsidR="009E56E8" w:rsidRDefault="009E56E8"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773131" w:rsidRDefault="00773131" w:rsidP="009E56E8">
      <w:pPr>
        <w:jc w:val="center"/>
        <w:rPr>
          <w:rFonts w:ascii="Times New Roman" w:hAnsi="Times New Roman" w:cs="Times New Roman"/>
          <w:sz w:val="28"/>
          <w:szCs w:val="28"/>
        </w:rPr>
      </w:pPr>
    </w:p>
    <w:p w:rsidR="00FE7FB4" w:rsidRDefault="00FE7FB4" w:rsidP="00FE7FB4">
      <w:pPr>
        <w:rPr>
          <w:rFonts w:ascii="Times New Roman" w:hAnsi="Times New Roman" w:cs="Times New Roman"/>
          <w:sz w:val="28"/>
          <w:szCs w:val="28"/>
        </w:rPr>
      </w:pPr>
    </w:p>
    <w:p w:rsidR="007E5FBD" w:rsidRDefault="007E5FBD" w:rsidP="00FE7FB4">
      <w:pPr>
        <w:jc w:val="center"/>
        <w:rPr>
          <w:rFonts w:ascii="Times New Roman" w:hAnsi="Times New Roman" w:cs="Times New Roman"/>
          <w:b/>
          <w:sz w:val="24"/>
          <w:szCs w:val="24"/>
        </w:rPr>
      </w:pPr>
    </w:p>
    <w:p w:rsidR="007E5FBD" w:rsidRDefault="007E5FBD" w:rsidP="00FE7FB4">
      <w:pPr>
        <w:jc w:val="center"/>
        <w:rPr>
          <w:rFonts w:ascii="Times New Roman" w:hAnsi="Times New Roman" w:cs="Times New Roman"/>
          <w:b/>
          <w:sz w:val="24"/>
          <w:szCs w:val="24"/>
        </w:rPr>
      </w:pPr>
    </w:p>
    <w:p w:rsidR="009E56E8" w:rsidRDefault="00FE7FB4" w:rsidP="00FE7FB4">
      <w:pPr>
        <w:jc w:val="center"/>
        <w:rPr>
          <w:rFonts w:ascii="Times New Roman" w:hAnsi="Times New Roman" w:cs="Times New Roman"/>
          <w:b/>
          <w:sz w:val="24"/>
          <w:szCs w:val="24"/>
        </w:rPr>
      </w:pPr>
      <w:r>
        <w:rPr>
          <w:rFonts w:ascii="Times New Roman" w:hAnsi="Times New Roman" w:cs="Times New Roman"/>
          <w:b/>
          <w:sz w:val="24"/>
          <w:szCs w:val="24"/>
        </w:rPr>
        <w:t>Abreviaturas/Símbolos</w:t>
      </w:r>
    </w:p>
    <w:p w:rsidR="00220EB1" w:rsidRDefault="00220EB1" w:rsidP="00220EB1">
      <w:pPr>
        <w:rPr>
          <w:rFonts w:ascii="Times New Roman" w:hAnsi="Times New Roman" w:cs="Times New Roman"/>
          <w:sz w:val="24"/>
          <w:szCs w:val="24"/>
        </w:rPr>
      </w:pPr>
    </w:p>
    <w:p w:rsidR="00220EB1" w:rsidRPr="0005799F" w:rsidRDefault="0005799F" w:rsidP="00220EB1">
      <w:pPr>
        <w:rPr>
          <w:rFonts w:ascii="Times New Roman" w:hAnsi="Times New Roman" w:cs="Times New Roman"/>
          <w:sz w:val="24"/>
          <w:szCs w:val="24"/>
        </w:rPr>
      </w:pPr>
      <w:r>
        <w:rPr>
          <w:rFonts w:ascii="Times New Roman" w:hAnsi="Times New Roman" w:cs="Times New Roman"/>
          <w:sz w:val="24"/>
          <w:szCs w:val="24"/>
        </w:rPr>
        <w:t>Km2- Kilómetros Quadrados</w:t>
      </w:r>
    </w:p>
    <w:p w:rsidR="00220EB1" w:rsidRDefault="00220EB1" w:rsidP="00220EB1">
      <w:pPr>
        <w:rPr>
          <w:rFonts w:ascii="Times New Roman" w:hAnsi="Times New Roman" w:cs="Times New Roman"/>
          <w:sz w:val="24"/>
          <w:szCs w:val="24"/>
        </w:rPr>
      </w:pPr>
      <w:r>
        <w:rPr>
          <w:rFonts w:ascii="Times New Roman" w:hAnsi="Times New Roman" w:cs="Times New Roman"/>
          <w:sz w:val="24"/>
          <w:szCs w:val="24"/>
        </w:rPr>
        <w:t>Sr.ª</w:t>
      </w:r>
      <w:r w:rsidR="0005799F">
        <w:rPr>
          <w:rFonts w:ascii="Times New Roman" w:hAnsi="Times New Roman" w:cs="Times New Roman"/>
          <w:sz w:val="24"/>
          <w:szCs w:val="24"/>
        </w:rPr>
        <w:t>- Senhora</w:t>
      </w:r>
    </w:p>
    <w:p w:rsidR="00220EB1" w:rsidRDefault="00220EB1" w:rsidP="00220EB1">
      <w:pPr>
        <w:rPr>
          <w:rFonts w:ascii="Times New Roman" w:hAnsi="Times New Roman" w:cs="Times New Roman"/>
          <w:sz w:val="24"/>
          <w:szCs w:val="24"/>
        </w:rPr>
      </w:pPr>
      <w:r>
        <w:rPr>
          <w:rFonts w:ascii="Times New Roman" w:hAnsi="Times New Roman" w:cs="Times New Roman"/>
          <w:sz w:val="24"/>
          <w:szCs w:val="24"/>
        </w:rPr>
        <w:t>Hz – Hertz</w:t>
      </w:r>
    </w:p>
    <w:p w:rsidR="004867A4" w:rsidRDefault="004867A4" w:rsidP="00220EB1">
      <w:pPr>
        <w:rPr>
          <w:rFonts w:ascii="Times New Roman" w:hAnsi="Times New Roman" w:cs="Times New Roman"/>
          <w:sz w:val="24"/>
          <w:szCs w:val="24"/>
        </w:rPr>
      </w:pPr>
      <w:r>
        <w:rPr>
          <w:rFonts w:ascii="Times New Roman" w:hAnsi="Times New Roman" w:cs="Times New Roman"/>
          <w:sz w:val="24"/>
          <w:szCs w:val="24"/>
        </w:rPr>
        <w:t>Hgb A1c – Hemoglobina Glicada A1c</w:t>
      </w:r>
    </w:p>
    <w:p w:rsidR="00220EB1" w:rsidRDefault="00220EB1" w:rsidP="00220EB1">
      <w:pPr>
        <w:rPr>
          <w:rFonts w:ascii="Times New Roman" w:hAnsi="Times New Roman" w:cs="Times New Roman"/>
          <w:sz w:val="24"/>
          <w:szCs w:val="24"/>
        </w:rPr>
      </w:pPr>
      <w:r>
        <w:rPr>
          <w:rFonts w:ascii="Times New Roman" w:hAnsi="Times New Roman" w:cs="Times New Roman"/>
          <w:sz w:val="24"/>
          <w:szCs w:val="24"/>
        </w:rPr>
        <w:t>g- gramas</w:t>
      </w:r>
    </w:p>
    <w:p w:rsidR="00220EB1" w:rsidRDefault="00220EB1" w:rsidP="00220EB1">
      <w:pPr>
        <w:rPr>
          <w:rFonts w:ascii="Times New Roman" w:hAnsi="Times New Roman" w:cs="Times New Roman"/>
          <w:sz w:val="24"/>
          <w:szCs w:val="24"/>
        </w:rPr>
      </w:pPr>
      <w:r>
        <w:rPr>
          <w:rFonts w:ascii="Times New Roman" w:hAnsi="Times New Roman" w:cs="Times New Roman"/>
          <w:sz w:val="24"/>
          <w:szCs w:val="24"/>
        </w:rPr>
        <w:t>h- horas</w:t>
      </w:r>
    </w:p>
    <w:p w:rsidR="004076E2" w:rsidRDefault="0005799F" w:rsidP="00220EB1">
      <w:pPr>
        <w:rPr>
          <w:rFonts w:ascii="Times New Roman" w:hAnsi="Times New Roman" w:cs="Times New Roman"/>
          <w:sz w:val="24"/>
          <w:szCs w:val="24"/>
        </w:rPr>
      </w:pPr>
      <w:r>
        <w:rPr>
          <w:rFonts w:ascii="Times New Roman" w:hAnsi="Times New Roman" w:cs="Times New Roman"/>
          <w:sz w:val="24"/>
          <w:szCs w:val="24"/>
        </w:rPr>
        <w:t>Km- Kilómetros</w:t>
      </w:r>
    </w:p>
    <w:p w:rsidR="004076E2" w:rsidRDefault="004076E2" w:rsidP="00220EB1">
      <w:pPr>
        <w:rPr>
          <w:rFonts w:ascii="Times New Roman" w:hAnsi="Times New Roman" w:cs="Times New Roman"/>
          <w:sz w:val="24"/>
          <w:szCs w:val="24"/>
        </w:rPr>
      </w:pPr>
      <w:r>
        <w:rPr>
          <w:rFonts w:ascii="Times New Roman" w:hAnsi="Times New Roman" w:cs="Times New Roman"/>
          <w:sz w:val="24"/>
          <w:szCs w:val="24"/>
        </w:rPr>
        <w:t>1º</w:t>
      </w:r>
      <w:r w:rsidR="0005799F">
        <w:rPr>
          <w:rFonts w:ascii="Times New Roman" w:hAnsi="Times New Roman" w:cs="Times New Roman"/>
          <w:sz w:val="24"/>
          <w:szCs w:val="24"/>
        </w:rPr>
        <w:t>- Primeiro</w:t>
      </w:r>
    </w:p>
    <w:p w:rsidR="004076E2" w:rsidRDefault="004076E2" w:rsidP="00220EB1">
      <w:pPr>
        <w:rPr>
          <w:rFonts w:ascii="Times New Roman" w:hAnsi="Times New Roman" w:cs="Times New Roman"/>
          <w:sz w:val="24"/>
          <w:szCs w:val="24"/>
        </w:rPr>
      </w:pPr>
      <w:r>
        <w:rPr>
          <w:rFonts w:ascii="Times New Roman" w:hAnsi="Times New Roman" w:cs="Times New Roman"/>
          <w:sz w:val="24"/>
          <w:szCs w:val="24"/>
        </w:rPr>
        <w:t>2º</w:t>
      </w:r>
      <w:r w:rsidR="0005799F">
        <w:rPr>
          <w:rFonts w:ascii="Times New Roman" w:hAnsi="Times New Roman" w:cs="Times New Roman"/>
          <w:sz w:val="24"/>
          <w:szCs w:val="24"/>
        </w:rPr>
        <w:t>- Segundo</w:t>
      </w:r>
    </w:p>
    <w:p w:rsidR="004076E2" w:rsidRPr="00220EB1" w:rsidRDefault="004076E2" w:rsidP="00220EB1">
      <w:pPr>
        <w:rPr>
          <w:rFonts w:ascii="Times New Roman" w:hAnsi="Times New Roman" w:cs="Times New Roman"/>
          <w:sz w:val="24"/>
          <w:szCs w:val="24"/>
        </w:rPr>
      </w:pPr>
      <w:r>
        <w:rPr>
          <w:rFonts w:ascii="Times New Roman" w:hAnsi="Times New Roman" w:cs="Times New Roman"/>
          <w:sz w:val="24"/>
          <w:szCs w:val="24"/>
        </w:rPr>
        <w:t>n.º</w:t>
      </w:r>
      <w:r w:rsidR="0005799F">
        <w:rPr>
          <w:rFonts w:ascii="Times New Roman" w:hAnsi="Times New Roman" w:cs="Times New Roman"/>
          <w:sz w:val="24"/>
          <w:szCs w:val="24"/>
        </w:rPr>
        <w:t>- Número</w:t>
      </w: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9E56E8" w:rsidRDefault="009E56E8" w:rsidP="009E56E8">
      <w:pPr>
        <w:jc w:val="center"/>
        <w:rPr>
          <w:rFonts w:ascii="Times New Roman" w:hAnsi="Times New Roman" w:cs="Times New Roman"/>
          <w:sz w:val="28"/>
          <w:szCs w:val="28"/>
        </w:rPr>
      </w:pPr>
    </w:p>
    <w:p w:rsidR="004D5494" w:rsidRDefault="004D5494" w:rsidP="0005799F">
      <w:pPr>
        <w:rPr>
          <w:rFonts w:ascii="Times New Roman" w:hAnsi="Times New Roman" w:cs="Times New Roman"/>
          <w:sz w:val="28"/>
          <w:szCs w:val="28"/>
        </w:rPr>
      </w:pPr>
    </w:p>
    <w:sdt>
      <w:sdtPr>
        <w:rPr>
          <w:rFonts w:asciiTheme="minorHAnsi" w:eastAsiaTheme="minorHAnsi" w:hAnsiTheme="minorHAnsi" w:cstheme="minorBidi"/>
          <w:b w:val="0"/>
          <w:bCs w:val="0"/>
          <w:color w:val="auto"/>
          <w:sz w:val="22"/>
          <w:szCs w:val="22"/>
        </w:rPr>
        <w:id w:val="4439353"/>
        <w:docPartObj>
          <w:docPartGallery w:val="Table of Contents"/>
          <w:docPartUnique/>
        </w:docPartObj>
      </w:sdtPr>
      <w:sdtContent>
        <w:p w:rsidR="006609CD" w:rsidRPr="009E56E8" w:rsidRDefault="006609CD" w:rsidP="0005799F">
          <w:pPr>
            <w:pStyle w:val="Ttulodondice"/>
            <w:jc w:val="center"/>
            <w:rPr>
              <w:rFonts w:asciiTheme="minorHAnsi" w:eastAsiaTheme="minorHAnsi" w:hAnsiTheme="minorHAnsi" w:cstheme="minorBidi"/>
              <w:b w:val="0"/>
              <w:bCs w:val="0"/>
              <w:color w:val="auto"/>
              <w:sz w:val="22"/>
              <w:szCs w:val="22"/>
            </w:rPr>
          </w:pPr>
          <w:r w:rsidRPr="001C0F2E">
            <w:rPr>
              <w:color w:val="auto"/>
            </w:rPr>
            <w:t>Índice</w:t>
          </w:r>
        </w:p>
        <w:p w:rsidR="007739B9" w:rsidRDefault="00296B54">
          <w:pPr>
            <w:pStyle w:val="ndice1"/>
            <w:tabs>
              <w:tab w:val="right" w:leader="dot" w:pos="8494"/>
            </w:tabs>
            <w:rPr>
              <w:rFonts w:eastAsiaTheme="minorEastAsia"/>
              <w:noProof/>
              <w:lang w:eastAsia="pt-PT"/>
            </w:rPr>
          </w:pPr>
          <w:r>
            <w:fldChar w:fldCharType="begin"/>
          </w:r>
          <w:r w:rsidR="006609CD">
            <w:instrText xml:space="preserve"> TOC \o "1-3" \h \z \u </w:instrText>
          </w:r>
          <w:r>
            <w:fldChar w:fldCharType="separate"/>
          </w:r>
          <w:hyperlink w:anchor="_Toc373252420" w:history="1">
            <w:r w:rsidR="007739B9" w:rsidRPr="00F657F1">
              <w:rPr>
                <w:rStyle w:val="Hiperligao"/>
                <w:rFonts w:ascii="Times New Roman" w:hAnsi="Times New Roman" w:cs="Times New Roman"/>
                <w:noProof/>
              </w:rPr>
              <w:t>1.Introdução</w:t>
            </w:r>
            <w:r w:rsidR="007739B9">
              <w:rPr>
                <w:noProof/>
                <w:webHidden/>
              </w:rPr>
              <w:tab/>
            </w:r>
            <w:r>
              <w:rPr>
                <w:noProof/>
                <w:webHidden/>
              </w:rPr>
              <w:fldChar w:fldCharType="begin"/>
            </w:r>
            <w:r w:rsidR="007739B9">
              <w:rPr>
                <w:noProof/>
                <w:webHidden/>
              </w:rPr>
              <w:instrText xml:space="preserve"> PAGEREF _Toc373252420 \h </w:instrText>
            </w:r>
            <w:r>
              <w:rPr>
                <w:noProof/>
                <w:webHidden/>
              </w:rPr>
            </w:r>
            <w:r>
              <w:rPr>
                <w:noProof/>
                <w:webHidden/>
              </w:rPr>
              <w:fldChar w:fldCharType="separate"/>
            </w:r>
            <w:r w:rsidR="007739B9">
              <w:rPr>
                <w:noProof/>
                <w:webHidden/>
              </w:rPr>
              <w:t>14</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21" w:history="1">
            <w:r w:rsidR="007739B9" w:rsidRPr="00F657F1">
              <w:rPr>
                <w:rStyle w:val="Hiperligao"/>
                <w:rFonts w:ascii="Times New Roman" w:hAnsi="Times New Roman" w:cs="Times New Roman"/>
                <w:noProof/>
              </w:rPr>
              <w:t>2. Análise do Contexto</w:t>
            </w:r>
            <w:r w:rsidR="007739B9">
              <w:rPr>
                <w:noProof/>
                <w:webHidden/>
              </w:rPr>
              <w:tab/>
            </w:r>
            <w:r>
              <w:rPr>
                <w:noProof/>
                <w:webHidden/>
              </w:rPr>
              <w:fldChar w:fldCharType="begin"/>
            </w:r>
            <w:r w:rsidR="007739B9">
              <w:rPr>
                <w:noProof/>
                <w:webHidden/>
              </w:rPr>
              <w:instrText xml:space="preserve"> PAGEREF _Toc373252421 \h </w:instrText>
            </w:r>
            <w:r>
              <w:rPr>
                <w:noProof/>
                <w:webHidden/>
              </w:rPr>
            </w:r>
            <w:r>
              <w:rPr>
                <w:noProof/>
                <w:webHidden/>
              </w:rPr>
              <w:fldChar w:fldCharType="separate"/>
            </w:r>
            <w:r w:rsidR="007739B9">
              <w:rPr>
                <w:noProof/>
                <w:webHidden/>
              </w:rPr>
              <w:t>19</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22" w:history="1">
            <w:r w:rsidR="007739B9" w:rsidRPr="00F657F1">
              <w:rPr>
                <w:rStyle w:val="Hiperligao"/>
                <w:rFonts w:ascii="Times New Roman" w:hAnsi="Times New Roman" w:cs="Times New Roman"/>
                <w:noProof/>
              </w:rPr>
              <w:t>2.1. Caracterização do ambiente de realização do Estágio Final</w:t>
            </w:r>
            <w:r w:rsidR="007739B9">
              <w:rPr>
                <w:noProof/>
                <w:webHidden/>
              </w:rPr>
              <w:tab/>
            </w:r>
            <w:r>
              <w:rPr>
                <w:noProof/>
                <w:webHidden/>
              </w:rPr>
              <w:fldChar w:fldCharType="begin"/>
            </w:r>
            <w:r w:rsidR="007739B9">
              <w:rPr>
                <w:noProof/>
                <w:webHidden/>
              </w:rPr>
              <w:instrText xml:space="preserve"> PAGEREF _Toc373252422 \h </w:instrText>
            </w:r>
            <w:r>
              <w:rPr>
                <w:noProof/>
                <w:webHidden/>
              </w:rPr>
            </w:r>
            <w:r>
              <w:rPr>
                <w:noProof/>
                <w:webHidden/>
              </w:rPr>
              <w:fldChar w:fldCharType="separate"/>
            </w:r>
            <w:r w:rsidR="007739B9">
              <w:rPr>
                <w:noProof/>
                <w:webHidden/>
              </w:rPr>
              <w:t>19</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23" w:history="1">
            <w:r w:rsidR="007739B9" w:rsidRPr="00F657F1">
              <w:rPr>
                <w:rStyle w:val="Hiperligao"/>
                <w:rFonts w:ascii="Times New Roman" w:hAnsi="Times New Roman" w:cs="Times New Roman"/>
                <w:noProof/>
              </w:rPr>
              <w:t>2.2. Caracterização dos recursos materiais e humanos</w:t>
            </w:r>
            <w:r w:rsidR="007739B9">
              <w:rPr>
                <w:noProof/>
                <w:webHidden/>
              </w:rPr>
              <w:tab/>
            </w:r>
            <w:r>
              <w:rPr>
                <w:noProof/>
                <w:webHidden/>
              </w:rPr>
              <w:fldChar w:fldCharType="begin"/>
            </w:r>
            <w:r w:rsidR="007739B9">
              <w:rPr>
                <w:noProof/>
                <w:webHidden/>
              </w:rPr>
              <w:instrText xml:space="preserve"> PAGEREF _Toc373252423 \h </w:instrText>
            </w:r>
            <w:r>
              <w:rPr>
                <w:noProof/>
                <w:webHidden/>
              </w:rPr>
            </w:r>
            <w:r>
              <w:rPr>
                <w:noProof/>
                <w:webHidden/>
              </w:rPr>
              <w:fldChar w:fldCharType="separate"/>
            </w:r>
            <w:r w:rsidR="007739B9">
              <w:rPr>
                <w:noProof/>
                <w:webHidden/>
              </w:rPr>
              <w:t>25</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24" w:history="1">
            <w:r w:rsidR="007739B9" w:rsidRPr="00F657F1">
              <w:rPr>
                <w:rStyle w:val="Hiperligao"/>
                <w:rFonts w:ascii="Times New Roman" w:hAnsi="Times New Roman" w:cs="Times New Roman"/>
                <w:noProof/>
              </w:rPr>
              <w:t>2.3. Descrição e fundamentação do processo de aquisição de competências</w:t>
            </w:r>
            <w:r w:rsidR="007739B9">
              <w:rPr>
                <w:noProof/>
                <w:webHidden/>
              </w:rPr>
              <w:tab/>
            </w:r>
            <w:r>
              <w:rPr>
                <w:noProof/>
                <w:webHidden/>
              </w:rPr>
              <w:fldChar w:fldCharType="begin"/>
            </w:r>
            <w:r w:rsidR="007739B9">
              <w:rPr>
                <w:noProof/>
                <w:webHidden/>
              </w:rPr>
              <w:instrText xml:space="preserve"> PAGEREF _Toc373252424 \h </w:instrText>
            </w:r>
            <w:r>
              <w:rPr>
                <w:noProof/>
                <w:webHidden/>
              </w:rPr>
            </w:r>
            <w:r>
              <w:rPr>
                <w:noProof/>
                <w:webHidden/>
              </w:rPr>
              <w:fldChar w:fldCharType="separate"/>
            </w:r>
            <w:r w:rsidR="007739B9">
              <w:rPr>
                <w:noProof/>
                <w:webHidden/>
              </w:rPr>
              <w:t>29</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25" w:history="1">
            <w:r w:rsidR="007739B9" w:rsidRPr="00F657F1">
              <w:rPr>
                <w:rStyle w:val="Hiperligao"/>
                <w:rFonts w:ascii="Times New Roman" w:hAnsi="Times New Roman" w:cs="Times New Roman"/>
                <w:noProof/>
              </w:rPr>
              <w:t>3. Análise da População /utentes</w:t>
            </w:r>
            <w:r w:rsidR="007739B9">
              <w:rPr>
                <w:noProof/>
                <w:webHidden/>
              </w:rPr>
              <w:tab/>
            </w:r>
            <w:r>
              <w:rPr>
                <w:noProof/>
                <w:webHidden/>
              </w:rPr>
              <w:fldChar w:fldCharType="begin"/>
            </w:r>
            <w:r w:rsidR="007739B9">
              <w:rPr>
                <w:noProof/>
                <w:webHidden/>
              </w:rPr>
              <w:instrText xml:space="preserve"> PAGEREF _Toc373252425 \h </w:instrText>
            </w:r>
            <w:r>
              <w:rPr>
                <w:noProof/>
                <w:webHidden/>
              </w:rPr>
            </w:r>
            <w:r>
              <w:rPr>
                <w:noProof/>
                <w:webHidden/>
              </w:rPr>
              <w:fldChar w:fldCharType="separate"/>
            </w:r>
            <w:r w:rsidR="007739B9">
              <w:rPr>
                <w:noProof/>
                <w:webHidden/>
              </w:rPr>
              <w:t>33</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26" w:history="1">
            <w:r w:rsidR="007739B9" w:rsidRPr="00F657F1">
              <w:rPr>
                <w:rStyle w:val="Hiperligao"/>
                <w:rFonts w:ascii="Times New Roman" w:hAnsi="Times New Roman" w:cs="Times New Roman"/>
                <w:noProof/>
              </w:rPr>
              <w:t>3.1. Caracterização geral da população/utentes</w:t>
            </w:r>
            <w:r w:rsidR="007739B9">
              <w:rPr>
                <w:noProof/>
                <w:webHidden/>
              </w:rPr>
              <w:tab/>
            </w:r>
            <w:r>
              <w:rPr>
                <w:noProof/>
                <w:webHidden/>
              </w:rPr>
              <w:fldChar w:fldCharType="begin"/>
            </w:r>
            <w:r w:rsidR="007739B9">
              <w:rPr>
                <w:noProof/>
                <w:webHidden/>
              </w:rPr>
              <w:instrText xml:space="preserve"> PAGEREF _Toc373252426 \h </w:instrText>
            </w:r>
            <w:r>
              <w:rPr>
                <w:noProof/>
                <w:webHidden/>
              </w:rPr>
            </w:r>
            <w:r>
              <w:rPr>
                <w:noProof/>
                <w:webHidden/>
              </w:rPr>
              <w:fldChar w:fldCharType="separate"/>
            </w:r>
            <w:r w:rsidR="007739B9">
              <w:rPr>
                <w:noProof/>
                <w:webHidden/>
              </w:rPr>
              <w:t>33</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27" w:history="1">
            <w:r w:rsidR="007739B9" w:rsidRPr="00F657F1">
              <w:rPr>
                <w:rStyle w:val="Hiperligao"/>
                <w:rFonts w:ascii="Times New Roman" w:hAnsi="Times New Roman" w:cs="Times New Roman"/>
                <w:noProof/>
              </w:rPr>
              <w:t>3.2. Cuidados e necessidades específicas da população-alvo</w:t>
            </w:r>
            <w:r w:rsidR="007739B9">
              <w:rPr>
                <w:noProof/>
                <w:webHidden/>
              </w:rPr>
              <w:tab/>
            </w:r>
            <w:r>
              <w:rPr>
                <w:noProof/>
                <w:webHidden/>
              </w:rPr>
              <w:fldChar w:fldCharType="begin"/>
            </w:r>
            <w:r w:rsidR="007739B9">
              <w:rPr>
                <w:noProof/>
                <w:webHidden/>
              </w:rPr>
              <w:instrText xml:space="preserve"> PAGEREF _Toc373252427 \h </w:instrText>
            </w:r>
            <w:r>
              <w:rPr>
                <w:noProof/>
                <w:webHidden/>
              </w:rPr>
            </w:r>
            <w:r>
              <w:rPr>
                <w:noProof/>
                <w:webHidden/>
              </w:rPr>
              <w:fldChar w:fldCharType="separate"/>
            </w:r>
            <w:r w:rsidR="007739B9">
              <w:rPr>
                <w:noProof/>
                <w:webHidden/>
              </w:rPr>
              <w:t>38</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28" w:history="1">
            <w:r w:rsidR="007739B9" w:rsidRPr="00F657F1">
              <w:rPr>
                <w:rStyle w:val="Hiperligao"/>
                <w:rFonts w:ascii="Times New Roman" w:hAnsi="Times New Roman" w:cs="Times New Roman"/>
                <w:noProof/>
              </w:rPr>
              <w:t>3.3. Estudos sobre programas de intervenção com população-alvo</w:t>
            </w:r>
            <w:r w:rsidR="007739B9">
              <w:rPr>
                <w:noProof/>
                <w:webHidden/>
              </w:rPr>
              <w:tab/>
            </w:r>
            <w:r>
              <w:rPr>
                <w:noProof/>
                <w:webHidden/>
              </w:rPr>
              <w:fldChar w:fldCharType="begin"/>
            </w:r>
            <w:r w:rsidR="007739B9">
              <w:rPr>
                <w:noProof/>
                <w:webHidden/>
              </w:rPr>
              <w:instrText xml:space="preserve"> PAGEREF _Toc373252428 \h </w:instrText>
            </w:r>
            <w:r>
              <w:rPr>
                <w:noProof/>
                <w:webHidden/>
              </w:rPr>
            </w:r>
            <w:r>
              <w:rPr>
                <w:noProof/>
                <w:webHidden/>
              </w:rPr>
              <w:fldChar w:fldCharType="separate"/>
            </w:r>
            <w:r w:rsidR="007739B9">
              <w:rPr>
                <w:noProof/>
                <w:webHidden/>
              </w:rPr>
              <w:t>42</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29" w:history="1">
            <w:r w:rsidR="007739B9" w:rsidRPr="00F657F1">
              <w:rPr>
                <w:rStyle w:val="Hiperligao"/>
                <w:rFonts w:ascii="Times New Roman" w:hAnsi="Times New Roman" w:cs="Times New Roman"/>
                <w:noProof/>
              </w:rPr>
              <w:t>3. 4 – Recrutamento da população-alvo</w:t>
            </w:r>
            <w:r w:rsidR="007739B9">
              <w:rPr>
                <w:noProof/>
                <w:webHidden/>
              </w:rPr>
              <w:tab/>
            </w:r>
            <w:r>
              <w:rPr>
                <w:noProof/>
                <w:webHidden/>
              </w:rPr>
              <w:fldChar w:fldCharType="begin"/>
            </w:r>
            <w:r w:rsidR="007739B9">
              <w:rPr>
                <w:noProof/>
                <w:webHidden/>
              </w:rPr>
              <w:instrText xml:space="preserve"> PAGEREF _Toc373252429 \h </w:instrText>
            </w:r>
            <w:r>
              <w:rPr>
                <w:noProof/>
                <w:webHidden/>
              </w:rPr>
            </w:r>
            <w:r>
              <w:rPr>
                <w:noProof/>
                <w:webHidden/>
              </w:rPr>
              <w:fldChar w:fldCharType="separate"/>
            </w:r>
            <w:r w:rsidR="007739B9">
              <w:rPr>
                <w:noProof/>
                <w:webHidden/>
              </w:rPr>
              <w:t>46</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30" w:history="1">
            <w:r w:rsidR="007739B9" w:rsidRPr="00F657F1">
              <w:rPr>
                <w:rStyle w:val="Hiperligao"/>
                <w:rFonts w:ascii="Times New Roman" w:hAnsi="Times New Roman" w:cs="Times New Roman"/>
                <w:noProof/>
              </w:rPr>
              <w:t>4. Análise reflexiva sobre os objectivos</w:t>
            </w:r>
            <w:r w:rsidR="007739B9">
              <w:rPr>
                <w:noProof/>
                <w:webHidden/>
              </w:rPr>
              <w:tab/>
            </w:r>
            <w:r>
              <w:rPr>
                <w:noProof/>
                <w:webHidden/>
              </w:rPr>
              <w:fldChar w:fldCharType="begin"/>
            </w:r>
            <w:r w:rsidR="007739B9">
              <w:rPr>
                <w:noProof/>
                <w:webHidden/>
              </w:rPr>
              <w:instrText xml:space="preserve"> PAGEREF _Toc373252430 \h </w:instrText>
            </w:r>
            <w:r>
              <w:rPr>
                <w:noProof/>
                <w:webHidden/>
              </w:rPr>
            </w:r>
            <w:r>
              <w:rPr>
                <w:noProof/>
                <w:webHidden/>
              </w:rPr>
              <w:fldChar w:fldCharType="separate"/>
            </w:r>
            <w:r w:rsidR="007739B9">
              <w:rPr>
                <w:noProof/>
                <w:webHidden/>
              </w:rPr>
              <w:t>48</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31" w:history="1">
            <w:r w:rsidR="007739B9" w:rsidRPr="00F657F1">
              <w:rPr>
                <w:rStyle w:val="Hiperligao"/>
                <w:rFonts w:ascii="Times New Roman" w:hAnsi="Times New Roman" w:cs="Times New Roman"/>
                <w:noProof/>
              </w:rPr>
              <w:t>4.1- Objectivos da intervenção profissional</w:t>
            </w:r>
            <w:r w:rsidR="007739B9">
              <w:rPr>
                <w:noProof/>
                <w:webHidden/>
              </w:rPr>
              <w:tab/>
            </w:r>
            <w:r>
              <w:rPr>
                <w:noProof/>
                <w:webHidden/>
              </w:rPr>
              <w:fldChar w:fldCharType="begin"/>
            </w:r>
            <w:r w:rsidR="007739B9">
              <w:rPr>
                <w:noProof/>
                <w:webHidden/>
              </w:rPr>
              <w:instrText xml:space="preserve"> PAGEREF _Toc373252431 \h </w:instrText>
            </w:r>
            <w:r>
              <w:rPr>
                <w:noProof/>
                <w:webHidden/>
              </w:rPr>
            </w:r>
            <w:r>
              <w:rPr>
                <w:noProof/>
                <w:webHidden/>
              </w:rPr>
              <w:fldChar w:fldCharType="separate"/>
            </w:r>
            <w:r w:rsidR="007739B9">
              <w:rPr>
                <w:noProof/>
                <w:webHidden/>
              </w:rPr>
              <w:t>48</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32" w:history="1">
            <w:r w:rsidR="007739B9" w:rsidRPr="00F657F1">
              <w:rPr>
                <w:rStyle w:val="Hiperligao"/>
                <w:rFonts w:ascii="Times New Roman" w:hAnsi="Times New Roman" w:cs="Times New Roman"/>
                <w:noProof/>
              </w:rPr>
              <w:t>4.2 – Objectivos a atingir com a população-alvo</w:t>
            </w:r>
            <w:r w:rsidR="007739B9">
              <w:rPr>
                <w:noProof/>
                <w:webHidden/>
              </w:rPr>
              <w:tab/>
            </w:r>
            <w:r>
              <w:rPr>
                <w:noProof/>
                <w:webHidden/>
              </w:rPr>
              <w:fldChar w:fldCharType="begin"/>
            </w:r>
            <w:r w:rsidR="007739B9">
              <w:rPr>
                <w:noProof/>
                <w:webHidden/>
              </w:rPr>
              <w:instrText xml:space="preserve"> PAGEREF _Toc373252432 \h </w:instrText>
            </w:r>
            <w:r>
              <w:rPr>
                <w:noProof/>
                <w:webHidden/>
              </w:rPr>
            </w:r>
            <w:r>
              <w:rPr>
                <w:noProof/>
                <w:webHidden/>
              </w:rPr>
              <w:fldChar w:fldCharType="separate"/>
            </w:r>
            <w:r w:rsidR="007739B9">
              <w:rPr>
                <w:noProof/>
                <w:webHidden/>
              </w:rPr>
              <w:t>49</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33" w:history="1">
            <w:r w:rsidR="007739B9" w:rsidRPr="00F657F1">
              <w:rPr>
                <w:rStyle w:val="Hiperligao"/>
                <w:rFonts w:ascii="Times New Roman" w:hAnsi="Times New Roman" w:cs="Times New Roman"/>
                <w:noProof/>
              </w:rPr>
              <w:t>5. Análise Reflexiva Sobre as Intervenções</w:t>
            </w:r>
            <w:r w:rsidR="007739B9">
              <w:rPr>
                <w:noProof/>
                <w:webHidden/>
              </w:rPr>
              <w:tab/>
            </w:r>
            <w:r>
              <w:rPr>
                <w:noProof/>
                <w:webHidden/>
              </w:rPr>
              <w:fldChar w:fldCharType="begin"/>
            </w:r>
            <w:r w:rsidR="007739B9">
              <w:rPr>
                <w:noProof/>
                <w:webHidden/>
              </w:rPr>
              <w:instrText xml:space="preserve"> PAGEREF _Toc373252433 \h </w:instrText>
            </w:r>
            <w:r>
              <w:rPr>
                <w:noProof/>
                <w:webHidden/>
              </w:rPr>
            </w:r>
            <w:r>
              <w:rPr>
                <w:noProof/>
                <w:webHidden/>
              </w:rPr>
              <w:fldChar w:fldCharType="separate"/>
            </w:r>
            <w:r w:rsidR="007739B9">
              <w:rPr>
                <w:noProof/>
                <w:webHidden/>
              </w:rPr>
              <w:t>53</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34" w:history="1">
            <w:r w:rsidR="007739B9" w:rsidRPr="00F657F1">
              <w:rPr>
                <w:rStyle w:val="Hiperligao"/>
                <w:rFonts w:ascii="Times New Roman" w:hAnsi="Times New Roman" w:cs="Times New Roman"/>
                <w:noProof/>
              </w:rPr>
              <w:t>5.1 – Fundamentação das intervenções</w:t>
            </w:r>
            <w:r w:rsidR="007739B9">
              <w:rPr>
                <w:noProof/>
                <w:webHidden/>
              </w:rPr>
              <w:tab/>
            </w:r>
            <w:r>
              <w:rPr>
                <w:noProof/>
                <w:webHidden/>
              </w:rPr>
              <w:fldChar w:fldCharType="begin"/>
            </w:r>
            <w:r w:rsidR="007739B9">
              <w:rPr>
                <w:noProof/>
                <w:webHidden/>
              </w:rPr>
              <w:instrText xml:space="preserve"> PAGEREF _Toc373252434 \h </w:instrText>
            </w:r>
            <w:r>
              <w:rPr>
                <w:noProof/>
                <w:webHidden/>
              </w:rPr>
            </w:r>
            <w:r>
              <w:rPr>
                <w:noProof/>
                <w:webHidden/>
              </w:rPr>
              <w:fldChar w:fldCharType="separate"/>
            </w:r>
            <w:r w:rsidR="007739B9">
              <w:rPr>
                <w:noProof/>
                <w:webHidden/>
              </w:rPr>
              <w:t>53</w:t>
            </w:r>
            <w:r>
              <w:rPr>
                <w:noProof/>
                <w:webHidden/>
              </w:rPr>
              <w:fldChar w:fldCharType="end"/>
            </w:r>
          </w:hyperlink>
        </w:p>
        <w:p w:rsidR="007739B9" w:rsidRDefault="00296B54" w:rsidP="007739B9">
          <w:pPr>
            <w:pStyle w:val="ndice2"/>
            <w:tabs>
              <w:tab w:val="right" w:leader="dot" w:pos="8494"/>
            </w:tabs>
            <w:rPr>
              <w:rFonts w:eastAsiaTheme="minorEastAsia"/>
              <w:noProof/>
              <w:lang w:eastAsia="pt-PT"/>
            </w:rPr>
          </w:pPr>
          <w:hyperlink w:anchor="_Toc373252435" w:history="1">
            <w:r w:rsidR="007739B9" w:rsidRPr="00F657F1">
              <w:rPr>
                <w:rStyle w:val="Hiperligao"/>
                <w:rFonts w:ascii="Times New Roman" w:hAnsi="Times New Roman" w:cs="Times New Roman"/>
                <w:noProof/>
              </w:rPr>
              <w:t>5.2 – Metodologias</w:t>
            </w:r>
            <w:r w:rsidR="007739B9">
              <w:rPr>
                <w:noProof/>
                <w:webHidden/>
              </w:rPr>
              <w:tab/>
            </w:r>
            <w:r>
              <w:rPr>
                <w:noProof/>
                <w:webHidden/>
              </w:rPr>
              <w:fldChar w:fldCharType="begin"/>
            </w:r>
            <w:r w:rsidR="007739B9">
              <w:rPr>
                <w:noProof/>
                <w:webHidden/>
              </w:rPr>
              <w:instrText xml:space="preserve"> PAGEREF _Toc373252435 \h </w:instrText>
            </w:r>
            <w:r>
              <w:rPr>
                <w:noProof/>
                <w:webHidden/>
              </w:rPr>
            </w:r>
            <w:r>
              <w:rPr>
                <w:noProof/>
                <w:webHidden/>
              </w:rPr>
              <w:fldChar w:fldCharType="separate"/>
            </w:r>
            <w:r w:rsidR="007739B9">
              <w:rPr>
                <w:noProof/>
                <w:webHidden/>
              </w:rPr>
              <w:t>60</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38" w:history="1">
            <w:r w:rsidR="007739B9" w:rsidRPr="00F657F1">
              <w:rPr>
                <w:rStyle w:val="Hiperligao"/>
                <w:rFonts w:ascii="Times New Roman" w:hAnsi="Times New Roman" w:cs="Times New Roman"/>
                <w:noProof/>
              </w:rPr>
              <w:t>5.3 - Análise reflexiva sobre as estratégias acionadas</w:t>
            </w:r>
            <w:r w:rsidR="007739B9">
              <w:rPr>
                <w:noProof/>
                <w:webHidden/>
              </w:rPr>
              <w:tab/>
            </w:r>
            <w:r>
              <w:rPr>
                <w:noProof/>
                <w:webHidden/>
              </w:rPr>
              <w:fldChar w:fldCharType="begin"/>
            </w:r>
            <w:r w:rsidR="007739B9">
              <w:rPr>
                <w:noProof/>
                <w:webHidden/>
              </w:rPr>
              <w:instrText xml:space="preserve"> PAGEREF _Toc373252438 \h </w:instrText>
            </w:r>
            <w:r>
              <w:rPr>
                <w:noProof/>
                <w:webHidden/>
              </w:rPr>
            </w:r>
            <w:r>
              <w:rPr>
                <w:noProof/>
                <w:webHidden/>
              </w:rPr>
              <w:fldChar w:fldCharType="separate"/>
            </w:r>
            <w:r w:rsidR="007739B9">
              <w:rPr>
                <w:noProof/>
                <w:webHidden/>
              </w:rPr>
              <w:t>71</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39" w:history="1">
            <w:r w:rsidR="007739B9" w:rsidRPr="00F657F1">
              <w:rPr>
                <w:rStyle w:val="Hiperligao"/>
                <w:rFonts w:ascii="Times New Roman" w:hAnsi="Times New Roman" w:cs="Times New Roman"/>
                <w:noProof/>
              </w:rPr>
              <w:t>5.4 – Recursos materiais e humanos envolvidos</w:t>
            </w:r>
            <w:r w:rsidR="007739B9">
              <w:rPr>
                <w:noProof/>
                <w:webHidden/>
              </w:rPr>
              <w:tab/>
            </w:r>
            <w:r>
              <w:rPr>
                <w:noProof/>
                <w:webHidden/>
              </w:rPr>
              <w:fldChar w:fldCharType="begin"/>
            </w:r>
            <w:r w:rsidR="007739B9">
              <w:rPr>
                <w:noProof/>
                <w:webHidden/>
              </w:rPr>
              <w:instrText xml:space="preserve"> PAGEREF _Toc373252439 \h </w:instrText>
            </w:r>
            <w:r>
              <w:rPr>
                <w:noProof/>
                <w:webHidden/>
              </w:rPr>
            </w:r>
            <w:r>
              <w:rPr>
                <w:noProof/>
                <w:webHidden/>
              </w:rPr>
              <w:fldChar w:fldCharType="separate"/>
            </w:r>
            <w:r w:rsidR="007739B9">
              <w:rPr>
                <w:noProof/>
                <w:webHidden/>
              </w:rPr>
              <w:t>74</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40" w:history="1">
            <w:r w:rsidR="007739B9" w:rsidRPr="00F657F1">
              <w:rPr>
                <w:rStyle w:val="Hiperligao"/>
                <w:rFonts w:ascii="Times New Roman" w:hAnsi="Times New Roman" w:cs="Times New Roman"/>
                <w:noProof/>
              </w:rPr>
              <w:t>5.5 – Contactos desenvolvidos e entidades envolvidas</w:t>
            </w:r>
            <w:r w:rsidR="007739B9">
              <w:rPr>
                <w:noProof/>
                <w:webHidden/>
              </w:rPr>
              <w:tab/>
            </w:r>
            <w:r>
              <w:rPr>
                <w:noProof/>
                <w:webHidden/>
              </w:rPr>
              <w:fldChar w:fldCharType="begin"/>
            </w:r>
            <w:r w:rsidR="007739B9">
              <w:rPr>
                <w:noProof/>
                <w:webHidden/>
              </w:rPr>
              <w:instrText xml:space="preserve"> PAGEREF _Toc373252440 \h </w:instrText>
            </w:r>
            <w:r>
              <w:rPr>
                <w:noProof/>
                <w:webHidden/>
              </w:rPr>
            </w:r>
            <w:r>
              <w:rPr>
                <w:noProof/>
                <w:webHidden/>
              </w:rPr>
              <w:fldChar w:fldCharType="separate"/>
            </w:r>
            <w:r w:rsidR="007739B9">
              <w:rPr>
                <w:noProof/>
                <w:webHidden/>
              </w:rPr>
              <w:t>75</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41" w:history="1">
            <w:r w:rsidR="007739B9" w:rsidRPr="00F657F1">
              <w:rPr>
                <w:rStyle w:val="Hiperligao"/>
                <w:rFonts w:ascii="Times New Roman" w:hAnsi="Times New Roman" w:cs="Times New Roman"/>
                <w:noProof/>
              </w:rPr>
              <w:t>5.6 – Análise da estratégia orçamental</w:t>
            </w:r>
            <w:r w:rsidR="007739B9">
              <w:rPr>
                <w:noProof/>
                <w:webHidden/>
              </w:rPr>
              <w:tab/>
            </w:r>
            <w:r>
              <w:rPr>
                <w:noProof/>
                <w:webHidden/>
              </w:rPr>
              <w:fldChar w:fldCharType="begin"/>
            </w:r>
            <w:r w:rsidR="007739B9">
              <w:rPr>
                <w:noProof/>
                <w:webHidden/>
              </w:rPr>
              <w:instrText xml:space="preserve"> PAGEREF _Toc373252441 \h </w:instrText>
            </w:r>
            <w:r>
              <w:rPr>
                <w:noProof/>
                <w:webHidden/>
              </w:rPr>
            </w:r>
            <w:r>
              <w:rPr>
                <w:noProof/>
                <w:webHidden/>
              </w:rPr>
              <w:fldChar w:fldCharType="separate"/>
            </w:r>
            <w:r w:rsidR="007739B9">
              <w:rPr>
                <w:noProof/>
                <w:webHidden/>
              </w:rPr>
              <w:t>76</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42" w:history="1">
            <w:r w:rsidR="007739B9" w:rsidRPr="00F657F1">
              <w:rPr>
                <w:rStyle w:val="Hiperligao"/>
                <w:rFonts w:ascii="Times New Roman" w:hAnsi="Times New Roman" w:cs="Times New Roman"/>
                <w:noProof/>
              </w:rPr>
              <w:t>5.7 – Cumprimento do cronograma</w:t>
            </w:r>
            <w:r w:rsidR="007739B9">
              <w:rPr>
                <w:noProof/>
                <w:webHidden/>
              </w:rPr>
              <w:tab/>
            </w:r>
            <w:r>
              <w:rPr>
                <w:noProof/>
                <w:webHidden/>
              </w:rPr>
              <w:fldChar w:fldCharType="begin"/>
            </w:r>
            <w:r w:rsidR="007739B9">
              <w:rPr>
                <w:noProof/>
                <w:webHidden/>
              </w:rPr>
              <w:instrText xml:space="preserve"> PAGEREF _Toc373252442 \h </w:instrText>
            </w:r>
            <w:r>
              <w:rPr>
                <w:noProof/>
                <w:webHidden/>
              </w:rPr>
            </w:r>
            <w:r>
              <w:rPr>
                <w:noProof/>
                <w:webHidden/>
              </w:rPr>
              <w:fldChar w:fldCharType="separate"/>
            </w:r>
            <w:r w:rsidR="007739B9">
              <w:rPr>
                <w:noProof/>
                <w:webHidden/>
              </w:rPr>
              <w:t>81</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43" w:history="1">
            <w:r w:rsidR="007739B9" w:rsidRPr="00F657F1">
              <w:rPr>
                <w:rStyle w:val="Hiperligao"/>
                <w:rFonts w:ascii="Times New Roman" w:hAnsi="Times New Roman" w:cs="Times New Roman"/>
                <w:noProof/>
              </w:rPr>
              <w:t>6. Análise Reflexiva Sobre o Processo de Avaliação e Controlo</w:t>
            </w:r>
            <w:r w:rsidR="007739B9">
              <w:rPr>
                <w:noProof/>
                <w:webHidden/>
              </w:rPr>
              <w:tab/>
            </w:r>
            <w:r>
              <w:rPr>
                <w:noProof/>
                <w:webHidden/>
              </w:rPr>
              <w:fldChar w:fldCharType="begin"/>
            </w:r>
            <w:r w:rsidR="007739B9">
              <w:rPr>
                <w:noProof/>
                <w:webHidden/>
              </w:rPr>
              <w:instrText xml:space="preserve"> PAGEREF _Toc373252443 \h </w:instrText>
            </w:r>
            <w:r>
              <w:rPr>
                <w:noProof/>
                <w:webHidden/>
              </w:rPr>
            </w:r>
            <w:r>
              <w:rPr>
                <w:noProof/>
                <w:webHidden/>
              </w:rPr>
              <w:fldChar w:fldCharType="separate"/>
            </w:r>
            <w:r w:rsidR="007739B9">
              <w:rPr>
                <w:noProof/>
                <w:webHidden/>
              </w:rPr>
              <w:t>82</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44" w:history="1">
            <w:r w:rsidR="007739B9" w:rsidRPr="00F657F1">
              <w:rPr>
                <w:rStyle w:val="Hiperligao"/>
                <w:rFonts w:ascii="Times New Roman" w:hAnsi="Times New Roman" w:cs="Times New Roman"/>
                <w:noProof/>
              </w:rPr>
              <w:t>6.1 – Avaliação dos objectivos</w:t>
            </w:r>
            <w:r w:rsidR="007739B9">
              <w:rPr>
                <w:noProof/>
                <w:webHidden/>
              </w:rPr>
              <w:tab/>
            </w:r>
            <w:r>
              <w:rPr>
                <w:noProof/>
                <w:webHidden/>
              </w:rPr>
              <w:fldChar w:fldCharType="begin"/>
            </w:r>
            <w:r w:rsidR="007739B9">
              <w:rPr>
                <w:noProof/>
                <w:webHidden/>
              </w:rPr>
              <w:instrText xml:space="preserve"> PAGEREF _Toc373252444 \h </w:instrText>
            </w:r>
            <w:r>
              <w:rPr>
                <w:noProof/>
                <w:webHidden/>
              </w:rPr>
            </w:r>
            <w:r>
              <w:rPr>
                <w:noProof/>
                <w:webHidden/>
              </w:rPr>
              <w:fldChar w:fldCharType="separate"/>
            </w:r>
            <w:r w:rsidR="007739B9">
              <w:rPr>
                <w:noProof/>
                <w:webHidden/>
              </w:rPr>
              <w:t>82</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45" w:history="1">
            <w:r w:rsidR="007739B9" w:rsidRPr="00F657F1">
              <w:rPr>
                <w:rStyle w:val="Hiperligao"/>
                <w:rFonts w:ascii="Times New Roman" w:hAnsi="Times New Roman" w:cs="Times New Roman"/>
                <w:noProof/>
              </w:rPr>
              <w:t>6.2 – Avaliação da implementação do programa</w:t>
            </w:r>
            <w:r w:rsidR="007739B9">
              <w:rPr>
                <w:noProof/>
                <w:webHidden/>
              </w:rPr>
              <w:tab/>
            </w:r>
            <w:r>
              <w:rPr>
                <w:noProof/>
                <w:webHidden/>
              </w:rPr>
              <w:fldChar w:fldCharType="begin"/>
            </w:r>
            <w:r w:rsidR="007739B9">
              <w:rPr>
                <w:noProof/>
                <w:webHidden/>
              </w:rPr>
              <w:instrText xml:space="preserve"> PAGEREF _Toc373252445 \h </w:instrText>
            </w:r>
            <w:r>
              <w:rPr>
                <w:noProof/>
                <w:webHidden/>
              </w:rPr>
            </w:r>
            <w:r>
              <w:rPr>
                <w:noProof/>
                <w:webHidden/>
              </w:rPr>
              <w:fldChar w:fldCharType="separate"/>
            </w:r>
            <w:r w:rsidR="007739B9">
              <w:rPr>
                <w:noProof/>
                <w:webHidden/>
              </w:rPr>
              <w:t>87</w:t>
            </w:r>
            <w:r>
              <w:rPr>
                <w:noProof/>
                <w:webHidden/>
              </w:rPr>
              <w:fldChar w:fldCharType="end"/>
            </w:r>
          </w:hyperlink>
        </w:p>
        <w:p w:rsidR="007739B9" w:rsidRDefault="00296B54">
          <w:pPr>
            <w:pStyle w:val="ndice2"/>
            <w:tabs>
              <w:tab w:val="right" w:leader="dot" w:pos="8494"/>
            </w:tabs>
            <w:rPr>
              <w:rFonts w:eastAsiaTheme="minorEastAsia"/>
              <w:noProof/>
              <w:lang w:eastAsia="pt-PT"/>
            </w:rPr>
          </w:pPr>
          <w:hyperlink w:anchor="_Toc373252446" w:history="1">
            <w:r w:rsidR="007739B9" w:rsidRPr="00F657F1">
              <w:rPr>
                <w:rStyle w:val="Hiperligao"/>
                <w:rFonts w:ascii="Times New Roman" w:hAnsi="Times New Roman" w:cs="Times New Roman"/>
                <w:noProof/>
              </w:rPr>
              <w:t>6.3 – Descrição dos momentos de avaliação intermédia e medidas correctivas introduzidas</w:t>
            </w:r>
            <w:r w:rsidR="007739B9">
              <w:rPr>
                <w:noProof/>
                <w:webHidden/>
              </w:rPr>
              <w:tab/>
            </w:r>
            <w:r>
              <w:rPr>
                <w:noProof/>
                <w:webHidden/>
              </w:rPr>
              <w:fldChar w:fldCharType="begin"/>
            </w:r>
            <w:r w:rsidR="007739B9">
              <w:rPr>
                <w:noProof/>
                <w:webHidden/>
              </w:rPr>
              <w:instrText xml:space="preserve"> PAGEREF _Toc373252446 \h </w:instrText>
            </w:r>
            <w:r>
              <w:rPr>
                <w:noProof/>
                <w:webHidden/>
              </w:rPr>
            </w:r>
            <w:r>
              <w:rPr>
                <w:noProof/>
                <w:webHidden/>
              </w:rPr>
              <w:fldChar w:fldCharType="separate"/>
            </w:r>
            <w:r w:rsidR="007739B9">
              <w:rPr>
                <w:noProof/>
                <w:webHidden/>
              </w:rPr>
              <w:t>90</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47" w:history="1">
            <w:r w:rsidR="007739B9" w:rsidRPr="00F657F1">
              <w:rPr>
                <w:rStyle w:val="Hiperligao"/>
                <w:rFonts w:ascii="Times New Roman" w:hAnsi="Times New Roman" w:cs="Times New Roman"/>
                <w:noProof/>
              </w:rPr>
              <w:t>7. Análise Reflexiva Sobre Competências Mobilizadas e Adquiridas</w:t>
            </w:r>
            <w:r w:rsidR="007739B9">
              <w:rPr>
                <w:noProof/>
                <w:webHidden/>
              </w:rPr>
              <w:tab/>
            </w:r>
            <w:r>
              <w:rPr>
                <w:noProof/>
                <w:webHidden/>
              </w:rPr>
              <w:fldChar w:fldCharType="begin"/>
            </w:r>
            <w:r w:rsidR="007739B9">
              <w:rPr>
                <w:noProof/>
                <w:webHidden/>
              </w:rPr>
              <w:instrText xml:space="preserve"> PAGEREF _Toc373252447 \h </w:instrText>
            </w:r>
            <w:r>
              <w:rPr>
                <w:noProof/>
                <w:webHidden/>
              </w:rPr>
            </w:r>
            <w:r>
              <w:rPr>
                <w:noProof/>
                <w:webHidden/>
              </w:rPr>
              <w:fldChar w:fldCharType="separate"/>
            </w:r>
            <w:r w:rsidR="007739B9">
              <w:rPr>
                <w:noProof/>
                <w:webHidden/>
              </w:rPr>
              <w:t>92</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48" w:history="1">
            <w:r w:rsidR="007739B9" w:rsidRPr="00F657F1">
              <w:rPr>
                <w:rStyle w:val="Hiperligao"/>
                <w:rFonts w:ascii="Times New Roman" w:hAnsi="Times New Roman" w:cs="Times New Roman"/>
                <w:noProof/>
              </w:rPr>
              <w:t>8.Considerações Finais</w:t>
            </w:r>
            <w:r w:rsidR="007739B9">
              <w:rPr>
                <w:noProof/>
                <w:webHidden/>
              </w:rPr>
              <w:tab/>
            </w:r>
            <w:r>
              <w:rPr>
                <w:noProof/>
                <w:webHidden/>
              </w:rPr>
              <w:fldChar w:fldCharType="begin"/>
            </w:r>
            <w:r w:rsidR="007739B9">
              <w:rPr>
                <w:noProof/>
                <w:webHidden/>
              </w:rPr>
              <w:instrText xml:space="preserve"> PAGEREF _Toc373252448 \h </w:instrText>
            </w:r>
            <w:r>
              <w:rPr>
                <w:noProof/>
                <w:webHidden/>
              </w:rPr>
            </w:r>
            <w:r>
              <w:rPr>
                <w:noProof/>
                <w:webHidden/>
              </w:rPr>
              <w:fldChar w:fldCharType="separate"/>
            </w:r>
            <w:r w:rsidR="007739B9">
              <w:rPr>
                <w:noProof/>
                <w:webHidden/>
              </w:rPr>
              <w:t>95</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49" w:history="1">
            <w:r w:rsidR="007739B9" w:rsidRPr="00F657F1">
              <w:rPr>
                <w:rStyle w:val="Hiperligao"/>
                <w:rFonts w:ascii="Times New Roman" w:hAnsi="Times New Roman" w:cs="Times New Roman"/>
                <w:noProof/>
              </w:rPr>
              <w:t>9. Referências Bibliográficas</w:t>
            </w:r>
            <w:r w:rsidR="007739B9">
              <w:rPr>
                <w:noProof/>
                <w:webHidden/>
              </w:rPr>
              <w:tab/>
            </w:r>
            <w:r>
              <w:rPr>
                <w:noProof/>
                <w:webHidden/>
              </w:rPr>
              <w:fldChar w:fldCharType="begin"/>
            </w:r>
            <w:r w:rsidR="007739B9">
              <w:rPr>
                <w:noProof/>
                <w:webHidden/>
              </w:rPr>
              <w:instrText xml:space="preserve"> PAGEREF _Toc373252449 \h </w:instrText>
            </w:r>
            <w:r>
              <w:rPr>
                <w:noProof/>
                <w:webHidden/>
              </w:rPr>
            </w:r>
            <w:r>
              <w:rPr>
                <w:noProof/>
                <w:webHidden/>
              </w:rPr>
              <w:fldChar w:fldCharType="separate"/>
            </w:r>
            <w:r w:rsidR="007739B9">
              <w:rPr>
                <w:noProof/>
                <w:webHidden/>
              </w:rPr>
              <w:t>97</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0" w:history="1">
            <w:r w:rsidR="007739B9" w:rsidRPr="00F657F1">
              <w:rPr>
                <w:rStyle w:val="Hiperligao"/>
                <w:rFonts w:ascii="Times New Roman" w:hAnsi="Times New Roman" w:cs="Times New Roman"/>
                <w:noProof/>
              </w:rPr>
              <w:t>ANEXO A – Questionário de Monitorização do Grau de Risco de Úlcera no Pé do Utente Diabético</w:t>
            </w:r>
            <w:r w:rsidR="007739B9">
              <w:rPr>
                <w:noProof/>
                <w:webHidden/>
              </w:rPr>
              <w:tab/>
            </w:r>
            <w:r>
              <w:rPr>
                <w:noProof/>
                <w:webHidden/>
              </w:rPr>
              <w:fldChar w:fldCharType="begin"/>
            </w:r>
            <w:r w:rsidR="007739B9">
              <w:rPr>
                <w:noProof/>
                <w:webHidden/>
              </w:rPr>
              <w:instrText xml:space="preserve"> PAGEREF _Toc373252450 \h </w:instrText>
            </w:r>
            <w:r>
              <w:rPr>
                <w:noProof/>
                <w:webHidden/>
              </w:rPr>
            </w:r>
            <w:r>
              <w:rPr>
                <w:noProof/>
                <w:webHidden/>
              </w:rPr>
              <w:fldChar w:fldCharType="separate"/>
            </w:r>
            <w:r w:rsidR="007739B9">
              <w:rPr>
                <w:noProof/>
                <w:webHidden/>
              </w:rPr>
              <w:t>101</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1" w:history="1">
            <w:r w:rsidR="007739B9" w:rsidRPr="00F657F1">
              <w:rPr>
                <w:rStyle w:val="Hiperligao"/>
                <w:rFonts w:ascii="Times New Roman" w:hAnsi="Times New Roman" w:cs="Times New Roman"/>
                <w:noProof/>
              </w:rPr>
              <w:t>ANEXO B – Questionário de Recolha de Dados Socio-Demográficos e Antecedentes Pessoais</w:t>
            </w:r>
            <w:r w:rsidR="007739B9">
              <w:rPr>
                <w:noProof/>
                <w:webHidden/>
              </w:rPr>
              <w:tab/>
            </w:r>
            <w:r>
              <w:rPr>
                <w:noProof/>
                <w:webHidden/>
              </w:rPr>
              <w:fldChar w:fldCharType="begin"/>
            </w:r>
            <w:r w:rsidR="007739B9">
              <w:rPr>
                <w:noProof/>
                <w:webHidden/>
              </w:rPr>
              <w:instrText xml:space="preserve"> PAGEREF _Toc373252451 \h </w:instrText>
            </w:r>
            <w:r>
              <w:rPr>
                <w:noProof/>
                <w:webHidden/>
              </w:rPr>
            </w:r>
            <w:r>
              <w:rPr>
                <w:noProof/>
                <w:webHidden/>
              </w:rPr>
              <w:fldChar w:fldCharType="separate"/>
            </w:r>
            <w:r w:rsidR="007739B9">
              <w:rPr>
                <w:noProof/>
                <w:webHidden/>
              </w:rPr>
              <w:t>106</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2" w:history="1">
            <w:r w:rsidR="007739B9" w:rsidRPr="00F657F1">
              <w:rPr>
                <w:rStyle w:val="Hiperligao"/>
                <w:rFonts w:ascii="Times New Roman" w:hAnsi="Times New Roman" w:cs="Times New Roman"/>
                <w:noProof/>
              </w:rPr>
              <w:t>ANEXO C – Questionário de Conhecimentos sobre a Diabetes</w:t>
            </w:r>
            <w:r w:rsidR="007739B9">
              <w:rPr>
                <w:noProof/>
                <w:webHidden/>
              </w:rPr>
              <w:tab/>
            </w:r>
            <w:r>
              <w:rPr>
                <w:noProof/>
                <w:webHidden/>
              </w:rPr>
              <w:fldChar w:fldCharType="begin"/>
            </w:r>
            <w:r w:rsidR="007739B9">
              <w:rPr>
                <w:noProof/>
                <w:webHidden/>
              </w:rPr>
              <w:instrText xml:space="preserve"> PAGEREF _Toc373252452 \h </w:instrText>
            </w:r>
            <w:r>
              <w:rPr>
                <w:noProof/>
                <w:webHidden/>
              </w:rPr>
            </w:r>
            <w:r>
              <w:rPr>
                <w:noProof/>
                <w:webHidden/>
              </w:rPr>
              <w:fldChar w:fldCharType="separate"/>
            </w:r>
            <w:r w:rsidR="007739B9">
              <w:rPr>
                <w:noProof/>
                <w:webHidden/>
              </w:rPr>
              <w:t>110</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3" w:history="1">
            <w:r w:rsidR="007739B9" w:rsidRPr="00F657F1">
              <w:rPr>
                <w:rStyle w:val="Hiperligao"/>
                <w:rFonts w:ascii="Times New Roman" w:hAnsi="Times New Roman" w:cs="Times New Roman"/>
                <w:noProof/>
              </w:rPr>
              <w:t>ANEXO E – Dados Recolhidos com a Aplicação do Questionário de Conhecimentos sobre a Diabetes</w:t>
            </w:r>
            <w:r w:rsidR="007739B9">
              <w:rPr>
                <w:noProof/>
                <w:webHidden/>
              </w:rPr>
              <w:tab/>
            </w:r>
            <w:r>
              <w:rPr>
                <w:noProof/>
                <w:webHidden/>
              </w:rPr>
              <w:fldChar w:fldCharType="begin"/>
            </w:r>
            <w:r w:rsidR="007739B9">
              <w:rPr>
                <w:noProof/>
                <w:webHidden/>
              </w:rPr>
              <w:instrText xml:space="preserve"> PAGEREF _Toc373252453 \h </w:instrText>
            </w:r>
            <w:r>
              <w:rPr>
                <w:noProof/>
                <w:webHidden/>
              </w:rPr>
            </w:r>
            <w:r>
              <w:rPr>
                <w:noProof/>
                <w:webHidden/>
              </w:rPr>
              <w:fldChar w:fldCharType="separate"/>
            </w:r>
            <w:r w:rsidR="007739B9">
              <w:rPr>
                <w:noProof/>
                <w:webHidden/>
              </w:rPr>
              <w:t>116</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4" w:history="1">
            <w:r w:rsidR="007739B9" w:rsidRPr="00F657F1">
              <w:rPr>
                <w:rStyle w:val="Hiperligao"/>
                <w:rFonts w:ascii="Times New Roman" w:hAnsi="Times New Roman" w:cs="Times New Roman"/>
                <w:noProof/>
              </w:rPr>
              <w:t>ANEXO F – Autorização da Coordenadora da UCSP Montemor-o-Novo para Realização do Projecto</w:t>
            </w:r>
            <w:r w:rsidR="007739B9">
              <w:rPr>
                <w:noProof/>
                <w:webHidden/>
              </w:rPr>
              <w:tab/>
            </w:r>
            <w:r>
              <w:rPr>
                <w:noProof/>
                <w:webHidden/>
              </w:rPr>
              <w:fldChar w:fldCharType="begin"/>
            </w:r>
            <w:r w:rsidR="007739B9">
              <w:rPr>
                <w:noProof/>
                <w:webHidden/>
              </w:rPr>
              <w:instrText xml:space="preserve"> PAGEREF _Toc373252454 \h </w:instrText>
            </w:r>
            <w:r>
              <w:rPr>
                <w:noProof/>
                <w:webHidden/>
              </w:rPr>
            </w:r>
            <w:r>
              <w:rPr>
                <w:noProof/>
                <w:webHidden/>
              </w:rPr>
              <w:fldChar w:fldCharType="separate"/>
            </w:r>
            <w:r w:rsidR="007739B9">
              <w:rPr>
                <w:noProof/>
                <w:webHidden/>
              </w:rPr>
              <w:t>118</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5" w:history="1">
            <w:r w:rsidR="007739B9" w:rsidRPr="00F657F1">
              <w:rPr>
                <w:rStyle w:val="Hiperligao"/>
                <w:rFonts w:ascii="Times New Roman" w:hAnsi="Times New Roman" w:cs="Times New Roman"/>
                <w:noProof/>
              </w:rPr>
              <w:t>ANEXO G – Apresentação do Projecto às Equipas</w:t>
            </w:r>
            <w:r w:rsidR="007739B9">
              <w:rPr>
                <w:noProof/>
                <w:webHidden/>
              </w:rPr>
              <w:tab/>
            </w:r>
            <w:r>
              <w:rPr>
                <w:noProof/>
                <w:webHidden/>
              </w:rPr>
              <w:fldChar w:fldCharType="begin"/>
            </w:r>
            <w:r w:rsidR="007739B9">
              <w:rPr>
                <w:noProof/>
                <w:webHidden/>
              </w:rPr>
              <w:instrText xml:space="preserve"> PAGEREF _Toc373252455 \h </w:instrText>
            </w:r>
            <w:r>
              <w:rPr>
                <w:noProof/>
                <w:webHidden/>
              </w:rPr>
            </w:r>
            <w:r>
              <w:rPr>
                <w:noProof/>
                <w:webHidden/>
              </w:rPr>
              <w:fldChar w:fldCharType="separate"/>
            </w:r>
            <w:r w:rsidR="007739B9">
              <w:rPr>
                <w:noProof/>
                <w:webHidden/>
              </w:rPr>
              <w:t>120</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6" w:history="1">
            <w:r w:rsidR="007739B9" w:rsidRPr="00F657F1">
              <w:rPr>
                <w:rStyle w:val="Hiperligao"/>
                <w:rFonts w:ascii="Times New Roman" w:hAnsi="Times New Roman" w:cs="Times New Roman"/>
                <w:noProof/>
              </w:rPr>
              <w:t>ANEXO H – Apresentação do Projecto às Associações Desportivas</w:t>
            </w:r>
            <w:r w:rsidR="007739B9">
              <w:rPr>
                <w:noProof/>
                <w:webHidden/>
              </w:rPr>
              <w:tab/>
            </w:r>
            <w:r>
              <w:rPr>
                <w:noProof/>
                <w:webHidden/>
              </w:rPr>
              <w:fldChar w:fldCharType="begin"/>
            </w:r>
            <w:r w:rsidR="007739B9">
              <w:rPr>
                <w:noProof/>
                <w:webHidden/>
              </w:rPr>
              <w:instrText xml:space="preserve"> PAGEREF _Toc373252456 \h </w:instrText>
            </w:r>
            <w:r>
              <w:rPr>
                <w:noProof/>
                <w:webHidden/>
              </w:rPr>
            </w:r>
            <w:r>
              <w:rPr>
                <w:noProof/>
                <w:webHidden/>
              </w:rPr>
              <w:fldChar w:fldCharType="separate"/>
            </w:r>
            <w:r w:rsidR="007739B9">
              <w:rPr>
                <w:noProof/>
                <w:webHidden/>
              </w:rPr>
              <w:t>125</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7" w:history="1">
            <w:r w:rsidR="007739B9" w:rsidRPr="00F657F1">
              <w:rPr>
                <w:rStyle w:val="Hiperligao"/>
                <w:rFonts w:ascii="Times New Roman" w:hAnsi="Times New Roman" w:cs="Times New Roman"/>
                <w:noProof/>
              </w:rPr>
              <w:t>ANEXO I – Folheto para Divulgação do Projecto</w:t>
            </w:r>
            <w:r w:rsidR="007739B9">
              <w:rPr>
                <w:noProof/>
                <w:webHidden/>
              </w:rPr>
              <w:tab/>
            </w:r>
            <w:r>
              <w:rPr>
                <w:noProof/>
                <w:webHidden/>
              </w:rPr>
              <w:fldChar w:fldCharType="begin"/>
            </w:r>
            <w:r w:rsidR="007739B9">
              <w:rPr>
                <w:noProof/>
                <w:webHidden/>
              </w:rPr>
              <w:instrText xml:space="preserve"> PAGEREF _Toc373252457 \h </w:instrText>
            </w:r>
            <w:r>
              <w:rPr>
                <w:noProof/>
                <w:webHidden/>
              </w:rPr>
            </w:r>
            <w:r>
              <w:rPr>
                <w:noProof/>
                <w:webHidden/>
              </w:rPr>
              <w:fldChar w:fldCharType="separate"/>
            </w:r>
            <w:r w:rsidR="007739B9">
              <w:rPr>
                <w:noProof/>
                <w:webHidden/>
              </w:rPr>
              <w:t>129</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8" w:history="1">
            <w:r w:rsidR="007739B9" w:rsidRPr="00F657F1">
              <w:rPr>
                <w:rStyle w:val="Hiperligao"/>
                <w:rFonts w:ascii="Times New Roman" w:hAnsi="Times New Roman" w:cs="Times New Roman"/>
                <w:noProof/>
              </w:rPr>
              <w:t>ANEXO J – Sessões de Educação para a Saúde do Programa Educacional “ Caminhar para o Equilíbrio”</w:t>
            </w:r>
            <w:r w:rsidR="007739B9">
              <w:rPr>
                <w:noProof/>
                <w:webHidden/>
              </w:rPr>
              <w:tab/>
            </w:r>
            <w:r>
              <w:rPr>
                <w:noProof/>
                <w:webHidden/>
              </w:rPr>
              <w:fldChar w:fldCharType="begin"/>
            </w:r>
            <w:r w:rsidR="007739B9">
              <w:rPr>
                <w:noProof/>
                <w:webHidden/>
              </w:rPr>
              <w:instrText xml:space="preserve"> PAGEREF _Toc373252458 \h </w:instrText>
            </w:r>
            <w:r>
              <w:rPr>
                <w:noProof/>
                <w:webHidden/>
              </w:rPr>
            </w:r>
            <w:r>
              <w:rPr>
                <w:noProof/>
                <w:webHidden/>
              </w:rPr>
              <w:fldChar w:fldCharType="separate"/>
            </w:r>
            <w:r w:rsidR="007739B9">
              <w:rPr>
                <w:noProof/>
                <w:webHidden/>
              </w:rPr>
              <w:t>131</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59" w:history="1">
            <w:r w:rsidR="007739B9" w:rsidRPr="00F657F1">
              <w:rPr>
                <w:rStyle w:val="Hiperligao"/>
                <w:rFonts w:ascii="Times New Roman" w:hAnsi="Times New Roman" w:cs="Times New Roman"/>
                <w:noProof/>
              </w:rPr>
              <w:t>ANEXO L – Fotografias das Sessões de Educação para a Saúde do Programa Educacional “Caminhar para o Equilíbrio”</w:t>
            </w:r>
            <w:r w:rsidR="007739B9">
              <w:rPr>
                <w:noProof/>
                <w:webHidden/>
              </w:rPr>
              <w:tab/>
            </w:r>
            <w:r>
              <w:rPr>
                <w:noProof/>
                <w:webHidden/>
              </w:rPr>
              <w:fldChar w:fldCharType="begin"/>
            </w:r>
            <w:r w:rsidR="007739B9">
              <w:rPr>
                <w:noProof/>
                <w:webHidden/>
              </w:rPr>
              <w:instrText xml:space="preserve"> PAGEREF _Toc373252459 \h </w:instrText>
            </w:r>
            <w:r>
              <w:rPr>
                <w:noProof/>
                <w:webHidden/>
              </w:rPr>
            </w:r>
            <w:r>
              <w:rPr>
                <w:noProof/>
                <w:webHidden/>
              </w:rPr>
              <w:fldChar w:fldCharType="separate"/>
            </w:r>
            <w:r w:rsidR="007739B9">
              <w:rPr>
                <w:noProof/>
                <w:webHidden/>
              </w:rPr>
              <w:t>181</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0" w:history="1">
            <w:r w:rsidR="007739B9" w:rsidRPr="00F657F1">
              <w:rPr>
                <w:rStyle w:val="Hiperligao"/>
                <w:rFonts w:ascii="Times New Roman" w:hAnsi="Times New Roman" w:cs="Times New Roman"/>
                <w:noProof/>
              </w:rPr>
              <w:t>ANEXO M – Encontro Entre as Equipas Multidisciplinares das Unidades Funcionais</w:t>
            </w:r>
            <w:r w:rsidR="007739B9">
              <w:rPr>
                <w:noProof/>
                <w:webHidden/>
              </w:rPr>
              <w:tab/>
            </w:r>
            <w:r>
              <w:rPr>
                <w:noProof/>
                <w:webHidden/>
              </w:rPr>
              <w:fldChar w:fldCharType="begin"/>
            </w:r>
            <w:r w:rsidR="007739B9">
              <w:rPr>
                <w:noProof/>
                <w:webHidden/>
              </w:rPr>
              <w:instrText xml:space="preserve"> PAGEREF _Toc373252460 \h </w:instrText>
            </w:r>
            <w:r>
              <w:rPr>
                <w:noProof/>
                <w:webHidden/>
              </w:rPr>
            </w:r>
            <w:r>
              <w:rPr>
                <w:noProof/>
                <w:webHidden/>
              </w:rPr>
              <w:fldChar w:fldCharType="separate"/>
            </w:r>
            <w:r w:rsidR="007739B9">
              <w:rPr>
                <w:noProof/>
                <w:webHidden/>
              </w:rPr>
              <w:t>183</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1" w:history="1">
            <w:r w:rsidR="007739B9" w:rsidRPr="00F657F1">
              <w:rPr>
                <w:rStyle w:val="Hiperligao"/>
                <w:rFonts w:ascii="Times New Roman" w:hAnsi="Times New Roman" w:cs="Times New Roman"/>
                <w:noProof/>
              </w:rPr>
              <w:t>ANEXO N – Artigos sobre o Encontro Entre Equipas Multidisciplinares das Unidades Funcionais e Programa Caminhar para o Equilíbrio</w:t>
            </w:r>
            <w:r w:rsidR="007739B9">
              <w:rPr>
                <w:noProof/>
                <w:webHidden/>
              </w:rPr>
              <w:tab/>
            </w:r>
            <w:r>
              <w:rPr>
                <w:noProof/>
                <w:webHidden/>
              </w:rPr>
              <w:fldChar w:fldCharType="begin"/>
            </w:r>
            <w:r w:rsidR="007739B9">
              <w:rPr>
                <w:noProof/>
                <w:webHidden/>
              </w:rPr>
              <w:instrText xml:space="preserve"> PAGEREF _Toc373252461 \h </w:instrText>
            </w:r>
            <w:r>
              <w:rPr>
                <w:noProof/>
                <w:webHidden/>
              </w:rPr>
            </w:r>
            <w:r>
              <w:rPr>
                <w:noProof/>
                <w:webHidden/>
              </w:rPr>
              <w:fldChar w:fldCharType="separate"/>
            </w:r>
            <w:r w:rsidR="007739B9">
              <w:rPr>
                <w:noProof/>
                <w:webHidden/>
              </w:rPr>
              <w:t>185</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2" w:history="1">
            <w:r w:rsidR="007739B9" w:rsidRPr="00F657F1">
              <w:rPr>
                <w:rStyle w:val="Hiperligao"/>
                <w:rFonts w:ascii="Times New Roman" w:hAnsi="Times New Roman" w:cs="Times New Roman"/>
                <w:noProof/>
              </w:rPr>
              <w:t>ANEXO O – Consentimento Informado</w:t>
            </w:r>
            <w:r w:rsidR="007739B9">
              <w:rPr>
                <w:noProof/>
                <w:webHidden/>
              </w:rPr>
              <w:tab/>
            </w:r>
            <w:r>
              <w:rPr>
                <w:noProof/>
                <w:webHidden/>
              </w:rPr>
              <w:fldChar w:fldCharType="begin"/>
            </w:r>
            <w:r w:rsidR="007739B9">
              <w:rPr>
                <w:noProof/>
                <w:webHidden/>
              </w:rPr>
              <w:instrText xml:space="preserve"> PAGEREF _Toc373252462 \h </w:instrText>
            </w:r>
            <w:r>
              <w:rPr>
                <w:noProof/>
                <w:webHidden/>
              </w:rPr>
            </w:r>
            <w:r>
              <w:rPr>
                <w:noProof/>
                <w:webHidden/>
              </w:rPr>
              <w:fldChar w:fldCharType="separate"/>
            </w:r>
            <w:r w:rsidR="007739B9">
              <w:rPr>
                <w:noProof/>
                <w:webHidden/>
              </w:rPr>
              <w:t>190</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3" w:history="1">
            <w:r w:rsidR="007739B9" w:rsidRPr="00F657F1">
              <w:rPr>
                <w:rStyle w:val="Hiperligao"/>
                <w:rFonts w:ascii="Times New Roman" w:hAnsi="Times New Roman" w:cs="Times New Roman"/>
                <w:noProof/>
              </w:rPr>
              <w:t>ANEXO P – Autorização da Autora dos Questionários</w:t>
            </w:r>
            <w:r w:rsidR="007739B9">
              <w:rPr>
                <w:noProof/>
                <w:webHidden/>
              </w:rPr>
              <w:tab/>
            </w:r>
            <w:r>
              <w:rPr>
                <w:noProof/>
                <w:webHidden/>
              </w:rPr>
              <w:fldChar w:fldCharType="begin"/>
            </w:r>
            <w:r w:rsidR="007739B9">
              <w:rPr>
                <w:noProof/>
                <w:webHidden/>
              </w:rPr>
              <w:instrText xml:space="preserve"> PAGEREF _Toc373252463 \h </w:instrText>
            </w:r>
            <w:r>
              <w:rPr>
                <w:noProof/>
                <w:webHidden/>
              </w:rPr>
            </w:r>
            <w:r>
              <w:rPr>
                <w:noProof/>
                <w:webHidden/>
              </w:rPr>
              <w:fldChar w:fldCharType="separate"/>
            </w:r>
            <w:r w:rsidR="007739B9">
              <w:rPr>
                <w:noProof/>
                <w:webHidden/>
              </w:rPr>
              <w:t>191</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4" w:history="1">
            <w:r w:rsidR="007739B9" w:rsidRPr="00F657F1">
              <w:rPr>
                <w:rStyle w:val="Hiperligao"/>
                <w:rFonts w:ascii="Times New Roman" w:hAnsi="Times New Roman" w:cs="Times New Roman"/>
                <w:noProof/>
              </w:rPr>
              <w:t>ANEXO Q – Grelha de Análise</w:t>
            </w:r>
            <w:r w:rsidR="007739B9">
              <w:rPr>
                <w:noProof/>
                <w:webHidden/>
              </w:rPr>
              <w:tab/>
            </w:r>
            <w:r>
              <w:rPr>
                <w:noProof/>
                <w:webHidden/>
              </w:rPr>
              <w:fldChar w:fldCharType="begin"/>
            </w:r>
            <w:r w:rsidR="007739B9">
              <w:rPr>
                <w:noProof/>
                <w:webHidden/>
              </w:rPr>
              <w:instrText xml:space="preserve"> PAGEREF _Toc373252464 \h </w:instrText>
            </w:r>
            <w:r>
              <w:rPr>
                <w:noProof/>
                <w:webHidden/>
              </w:rPr>
            </w:r>
            <w:r>
              <w:rPr>
                <w:noProof/>
                <w:webHidden/>
              </w:rPr>
              <w:fldChar w:fldCharType="separate"/>
            </w:r>
            <w:r w:rsidR="007739B9">
              <w:rPr>
                <w:noProof/>
                <w:webHidden/>
              </w:rPr>
              <w:t>192</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5" w:history="1">
            <w:r w:rsidR="007739B9" w:rsidRPr="00F657F1">
              <w:rPr>
                <w:rStyle w:val="Hiperligao"/>
                <w:rFonts w:ascii="Times New Roman" w:hAnsi="Times New Roman" w:cs="Times New Roman"/>
                <w:noProof/>
              </w:rPr>
              <w:t>ANEXO R – Programa Bayer Diabetes Mellitus</w:t>
            </w:r>
            <w:r w:rsidR="007739B9">
              <w:rPr>
                <w:noProof/>
                <w:webHidden/>
              </w:rPr>
              <w:tab/>
            </w:r>
            <w:r>
              <w:rPr>
                <w:noProof/>
                <w:webHidden/>
              </w:rPr>
              <w:fldChar w:fldCharType="begin"/>
            </w:r>
            <w:r w:rsidR="007739B9">
              <w:rPr>
                <w:noProof/>
                <w:webHidden/>
              </w:rPr>
              <w:instrText xml:space="preserve"> PAGEREF _Toc373252465 \h </w:instrText>
            </w:r>
            <w:r>
              <w:rPr>
                <w:noProof/>
                <w:webHidden/>
              </w:rPr>
            </w:r>
            <w:r>
              <w:rPr>
                <w:noProof/>
                <w:webHidden/>
              </w:rPr>
              <w:fldChar w:fldCharType="separate"/>
            </w:r>
            <w:r w:rsidR="007739B9">
              <w:rPr>
                <w:noProof/>
                <w:webHidden/>
              </w:rPr>
              <w:t>196</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6" w:history="1">
            <w:r w:rsidR="007739B9" w:rsidRPr="00F657F1">
              <w:rPr>
                <w:rStyle w:val="Hiperligao"/>
                <w:rFonts w:ascii="Times New Roman" w:hAnsi="Times New Roman" w:cs="Times New Roman"/>
                <w:noProof/>
              </w:rPr>
              <w:t>ANEXO S – Movimento Pela Diabetes</w:t>
            </w:r>
            <w:r w:rsidR="007739B9">
              <w:rPr>
                <w:noProof/>
                <w:webHidden/>
              </w:rPr>
              <w:tab/>
            </w:r>
            <w:r>
              <w:rPr>
                <w:noProof/>
                <w:webHidden/>
              </w:rPr>
              <w:fldChar w:fldCharType="begin"/>
            </w:r>
            <w:r w:rsidR="007739B9">
              <w:rPr>
                <w:noProof/>
                <w:webHidden/>
              </w:rPr>
              <w:instrText xml:space="preserve"> PAGEREF _Toc373252466 \h </w:instrText>
            </w:r>
            <w:r>
              <w:rPr>
                <w:noProof/>
                <w:webHidden/>
              </w:rPr>
            </w:r>
            <w:r>
              <w:rPr>
                <w:noProof/>
                <w:webHidden/>
              </w:rPr>
              <w:fldChar w:fldCharType="separate"/>
            </w:r>
            <w:r w:rsidR="007739B9">
              <w:rPr>
                <w:noProof/>
                <w:webHidden/>
              </w:rPr>
              <w:t>198</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7" w:history="1">
            <w:r w:rsidR="007739B9" w:rsidRPr="00F657F1">
              <w:rPr>
                <w:rStyle w:val="Hiperligao"/>
                <w:rFonts w:ascii="Times New Roman" w:hAnsi="Times New Roman" w:cs="Times New Roman"/>
                <w:noProof/>
              </w:rPr>
              <w:t>ANEXO T – Curso Integrado Diabetes APDP</w:t>
            </w:r>
            <w:r w:rsidR="007739B9">
              <w:rPr>
                <w:noProof/>
                <w:webHidden/>
              </w:rPr>
              <w:tab/>
            </w:r>
            <w:r>
              <w:rPr>
                <w:noProof/>
                <w:webHidden/>
              </w:rPr>
              <w:fldChar w:fldCharType="begin"/>
            </w:r>
            <w:r w:rsidR="007739B9">
              <w:rPr>
                <w:noProof/>
                <w:webHidden/>
              </w:rPr>
              <w:instrText xml:space="preserve"> PAGEREF _Toc373252467 \h </w:instrText>
            </w:r>
            <w:r>
              <w:rPr>
                <w:noProof/>
                <w:webHidden/>
              </w:rPr>
            </w:r>
            <w:r>
              <w:rPr>
                <w:noProof/>
                <w:webHidden/>
              </w:rPr>
              <w:fldChar w:fldCharType="separate"/>
            </w:r>
            <w:r w:rsidR="007739B9">
              <w:rPr>
                <w:noProof/>
                <w:webHidden/>
              </w:rPr>
              <w:t>200</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8" w:history="1">
            <w:r w:rsidR="007739B9" w:rsidRPr="00F657F1">
              <w:rPr>
                <w:rStyle w:val="Hiperligao"/>
                <w:rFonts w:ascii="Times New Roman" w:hAnsi="Times New Roman" w:cs="Times New Roman"/>
                <w:noProof/>
              </w:rPr>
              <w:t>ANEXO U – Curso Facilitadores Caminhar para o Equilíbrio</w:t>
            </w:r>
            <w:r w:rsidR="007739B9">
              <w:rPr>
                <w:noProof/>
                <w:webHidden/>
              </w:rPr>
              <w:tab/>
            </w:r>
            <w:r>
              <w:rPr>
                <w:noProof/>
                <w:webHidden/>
              </w:rPr>
              <w:fldChar w:fldCharType="begin"/>
            </w:r>
            <w:r w:rsidR="007739B9">
              <w:rPr>
                <w:noProof/>
                <w:webHidden/>
              </w:rPr>
              <w:instrText xml:space="preserve"> PAGEREF _Toc373252468 \h </w:instrText>
            </w:r>
            <w:r>
              <w:rPr>
                <w:noProof/>
                <w:webHidden/>
              </w:rPr>
            </w:r>
            <w:r>
              <w:rPr>
                <w:noProof/>
                <w:webHidden/>
              </w:rPr>
              <w:fldChar w:fldCharType="separate"/>
            </w:r>
            <w:r w:rsidR="007739B9">
              <w:rPr>
                <w:noProof/>
                <w:webHidden/>
              </w:rPr>
              <w:t>203</w:t>
            </w:r>
            <w:r>
              <w:rPr>
                <w:noProof/>
                <w:webHidden/>
              </w:rPr>
              <w:fldChar w:fldCharType="end"/>
            </w:r>
          </w:hyperlink>
        </w:p>
        <w:p w:rsidR="007739B9" w:rsidRDefault="00296B54">
          <w:pPr>
            <w:pStyle w:val="ndice1"/>
            <w:tabs>
              <w:tab w:val="right" w:leader="dot" w:pos="8494"/>
            </w:tabs>
            <w:rPr>
              <w:rFonts w:eastAsiaTheme="minorEastAsia"/>
              <w:noProof/>
              <w:lang w:eastAsia="pt-PT"/>
            </w:rPr>
          </w:pPr>
          <w:hyperlink w:anchor="_Toc373252469" w:history="1">
            <w:r w:rsidR="007739B9" w:rsidRPr="00F657F1">
              <w:rPr>
                <w:rStyle w:val="Hiperligao"/>
                <w:rFonts w:ascii="Times New Roman" w:hAnsi="Times New Roman" w:cs="Times New Roman"/>
                <w:noProof/>
              </w:rPr>
              <w:t>ANEXO V - Cronograma</w:t>
            </w:r>
            <w:r w:rsidR="007739B9">
              <w:rPr>
                <w:noProof/>
                <w:webHidden/>
              </w:rPr>
              <w:tab/>
            </w:r>
            <w:r>
              <w:rPr>
                <w:noProof/>
                <w:webHidden/>
              </w:rPr>
              <w:fldChar w:fldCharType="begin"/>
            </w:r>
            <w:r w:rsidR="007739B9">
              <w:rPr>
                <w:noProof/>
                <w:webHidden/>
              </w:rPr>
              <w:instrText xml:space="preserve"> PAGEREF _Toc373252469 \h </w:instrText>
            </w:r>
            <w:r>
              <w:rPr>
                <w:noProof/>
                <w:webHidden/>
              </w:rPr>
            </w:r>
            <w:r>
              <w:rPr>
                <w:noProof/>
                <w:webHidden/>
              </w:rPr>
              <w:fldChar w:fldCharType="separate"/>
            </w:r>
            <w:r w:rsidR="007739B9">
              <w:rPr>
                <w:noProof/>
                <w:webHidden/>
              </w:rPr>
              <w:t>206</w:t>
            </w:r>
            <w:r>
              <w:rPr>
                <w:noProof/>
                <w:webHidden/>
              </w:rPr>
              <w:fldChar w:fldCharType="end"/>
            </w:r>
          </w:hyperlink>
        </w:p>
        <w:p w:rsidR="006609CD" w:rsidRDefault="00296B54">
          <w:r>
            <w:fldChar w:fldCharType="end"/>
          </w:r>
        </w:p>
      </w:sdtContent>
    </w:sdt>
    <w:p w:rsidR="006609CD" w:rsidRDefault="006609CD" w:rsidP="006609CD">
      <w:pPr>
        <w:spacing w:line="360" w:lineRule="auto"/>
        <w:jc w:val="both"/>
        <w:rPr>
          <w:rFonts w:ascii="Times New Roman" w:hAnsi="Times New Roman" w:cs="Times New Roman"/>
          <w:sz w:val="24"/>
          <w:szCs w:val="24"/>
        </w:rPr>
      </w:pPr>
    </w:p>
    <w:p w:rsidR="002F271F" w:rsidRDefault="002F271F" w:rsidP="00182EF3">
      <w:pPr>
        <w:spacing w:line="360" w:lineRule="auto"/>
        <w:jc w:val="center"/>
        <w:rPr>
          <w:rFonts w:ascii="Times New Roman" w:hAnsi="Times New Roman" w:cs="Times New Roman"/>
          <w:b/>
          <w:sz w:val="24"/>
          <w:szCs w:val="24"/>
        </w:rPr>
      </w:pPr>
    </w:p>
    <w:p w:rsidR="004F2A42" w:rsidRDefault="004F2A42" w:rsidP="00182EF3">
      <w:pPr>
        <w:spacing w:line="360" w:lineRule="auto"/>
        <w:jc w:val="center"/>
        <w:rPr>
          <w:rFonts w:ascii="Times New Roman" w:hAnsi="Times New Roman" w:cs="Times New Roman"/>
          <w:b/>
          <w:sz w:val="24"/>
          <w:szCs w:val="24"/>
        </w:rPr>
      </w:pPr>
    </w:p>
    <w:p w:rsidR="004F2A42" w:rsidRDefault="004F2A42" w:rsidP="00182EF3">
      <w:pPr>
        <w:spacing w:line="360" w:lineRule="auto"/>
        <w:jc w:val="center"/>
        <w:rPr>
          <w:rFonts w:ascii="Times New Roman" w:hAnsi="Times New Roman" w:cs="Times New Roman"/>
          <w:b/>
          <w:sz w:val="24"/>
          <w:szCs w:val="24"/>
        </w:rPr>
      </w:pPr>
    </w:p>
    <w:p w:rsidR="004F2A42" w:rsidRDefault="004F2A42" w:rsidP="00182EF3">
      <w:pPr>
        <w:spacing w:line="360" w:lineRule="auto"/>
        <w:jc w:val="center"/>
        <w:rPr>
          <w:rFonts w:ascii="Times New Roman" w:hAnsi="Times New Roman" w:cs="Times New Roman"/>
          <w:b/>
          <w:sz w:val="24"/>
          <w:szCs w:val="24"/>
        </w:rPr>
      </w:pPr>
    </w:p>
    <w:p w:rsidR="004F2A42" w:rsidRDefault="004F2A42" w:rsidP="00182EF3">
      <w:pPr>
        <w:spacing w:line="360" w:lineRule="auto"/>
        <w:jc w:val="center"/>
        <w:rPr>
          <w:rFonts w:ascii="Times New Roman" w:hAnsi="Times New Roman" w:cs="Times New Roman"/>
          <w:b/>
          <w:sz w:val="24"/>
          <w:szCs w:val="24"/>
        </w:rPr>
      </w:pPr>
    </w:p>
    <w:p w:rsidR="004F2A42" w:rsidRDefault="004F2A42" w:rsidP="00182EF3">
      <w:pPr>
        <w:spacing w:line="360" w:lineRule="auto"/>
        <w:jc w:val="center"/>
        <w:rPr>
          <w:rFonts w:ascii="Times New Roman" w:hAnsi="Times New Roman" w:cs="Times New Roman"/>
          <w:b/>
          <w:sz w:val="24"/>
          <w:szCs w:val="24"/>
        </w:rPr>
      </w:pPr>
    </w:p>
    <w:p w:rsidR="0005799F" w:rsidRDefault="0005799F" w:rsidP="00182EF3">
      <w:pPr>
        <w:spacing w:line="360" w:lineRule="auto"/>
        <w:jc w:val="center"/>
        <w:rPr>
          <w:rFonts w:ascii="Times New Roman" w:hAnsi="Times New Roman" w:cs="Times New Roman"/>
          <w:b/>
          <w:sz w:val="24"/>
          <w:szCs w:val="24"/>
        </w:rPr>
      </w:pPr>
    </w:p>
    <w:p w:rsidR="005770D2" w:rsidRDefault="005770D2" w:rsidP="00182EF3">
      <w:pPr>
        <w:spacing w:line="360" w:lineRule="auto"/>
        <w:jc w:val="center"/>
        <w:rPr>
          <w:rFonts w:ascii="Times New Roman" w:hAnsi="Times New Roman" w:cs="Times New Roman"/>
          <w:b/>
          <w:sz w:val="24"/>
          <w:szCs w:val="24"/>
        </w:rPr>
      </w:pPr>
    </w:p>
    <w:p w:rsidR="00182EF3" w:rsidRPr="00182EF3" w:rsidRDefault="00251275" w:rsidP="00182EF3">
      <w:pPr>
        <w:spacing w:line="360" w:lineRule="auto"/>
        <w:jc w:val="center"/>
        <w:rPr>
          <w:rFonts w:ascii="Times New Roman" w:hAnsi="Times New Roman" w:cs="Times New Roman"/>
          <w:b/>
          <w:sz w:val="24"/>
          <w:szCs w:val="24"/>
        </w:rPr>
      </w:pPr>
      <w:r>
        <w:rPr>
          <w:rFonts w:ascii="Times New Roman" w:hAnsi="Times New Roman" w:cs="Times New Roman"/>
          <w:b/>
          <w:sz w:val="24"/>
          <w:szCs w:val="24"/>
        </w:rPr>
        <w:t>Índice de Gráficos</w:t>
      </w:r>
    </w:p>
    <w:p w:rsidR="006F5252" w:rsidRDefault="006F5252" w:rsidP="006F5252">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Gráfico 1</w:t>
      </w:r>
      <w:r w:rsidR="00773131">
        <w:rPr>
          <w:rFonts w:ascii="Times New Roman" w:hAnsi="Times New Roman" w:cs="Times New Roman"/>
          <w:sz w:val="24"/>
          <w:szCs w:val="24"/>
        </w:rPr>
        <w:t>:</w:t>
      </w:r>
      <w:r>
        <w:rPr>
          <w:rFonts w:ascii="Times New Roman" w:hAnsi="Times New Roman" w:cs="Times New Roman"/>
          <w:sz w:val="24"/>
          <w:szCs w:val="24"/>
        </w:rPr>
        <w:t>Distribuição utentes da UCSP por Freguesias</w:t>
      </w:r>
      <w:r w:rsidR="007E5FBD">
        <w:rPr>
          <w:rFonts w:ascii="Times New Roman" w:hAnsi="Times New Roman" w:cs="Times New Roman"/>
          <w:sz w:val="24"/>
          <w:szCs w:val="24"/>
        </w:rPr>
        <w:t>……………………………….23</w:t>
      </w:r>
    </w:p>
    <w:p w:rsidR="006F5252" w:rsidRDefault="00773131" w:rsidP="006F5252">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Gráfico 2:</w:t>
      </w:r>
      <w:r w:rsidR="00ED2F2B">
        <w:rPr>
          <w:rFonts w:ascii="Times New Roman" w:hAnsi="Times New Roman" w:cs="Times New Roman"/>
          <w:sz w:val="24"/>
          <w:szCs w:val="24"/>
        </w:rPr>
        <w:t>Caracterização da população da equipa de saúde segundo o sexo e o grupo etário…………………………………………………………………………………</w:t>
      </w:r>
      <w:r w:rsidR="007E5FBD">
        <w:rPr>
          <w:rFonts w:ascii="Times New Roman" w:hAnsi="Times New Roman" w:cs="Times New Roman"/>
          <w:sz w:val="24"/>
          <w:szCs w:val="24"/>
        </w:rPr>
        <w:t>..24</w:t>
      </w:r>
    </w:p>
    <w:p w:rsidR="006F5252" w:rsidRDefault="006F5252" w:rsidP="006F5252">
      <w:pPr>
        <w:shd w:val="clear" w:color="auto" w:fill="FFFFFF" w:themeFill="background1"/>
        <w:spacing w:line="360" w:lineRule="auto"/>
        <w:rPr>
          <w:rFonts w:ascii="Times New Roman" w:hAnsi="Times New Roman" w:cs="Times New Roman"/>
          <w:sz w:val="24"/>
          <w:szCs w:val="24"/>
        </w:rPr>
      </w:pPr>
      <w:r>
        <w:rPr>
          <w:rFonts w:ascii="Times New Roman" w:hAnsi="Times New Roman" w:cs="Times New Roman"/>
          <w:sz w:val="24"/>
          <w:szCs w:val="24"/>
        </w:rPr>
        <w:t>Gráfico 3</w:t>
      </w:r>
      <w:r w:rsidR="00773131">
        <w:rPr>
          <w:rFonts w:ascii="Times New Roman" w:hAnsi="Times New Roman" w:cs="Times New Roman"/>
          <w:sz w:val="24"/>
          <w:szCs w:val="24"/>
        </w:rPr>
        <w:t>:</w:t>
      </w:r>
      <w:r w:rsidR="00ED2F2B">
        <w:rPr>
          <w:rFonts w:ascii="Times New Roman" w:hAnsi="Times New Roman" w:cs="Times New Roman"/>
          <w:sz w:val="24"/>
          <w:szCs w:val="24"/>
        </w:rPr>
        <w:t>Utentes portadores de Diabetes Mellitus……………...</w:t>
      </w:r>
      <w:r w:rsidR="00395703">
        <w:rPr>
          <w:rFonts w:ascii="Times New Roman" w:hAnsi="Times New Roman" w:cs="Times New Roman"/>
          <w:sz w:val="24"/>
          <w:szCs w:val="24"/>
        </w:rPr>
        <w:t>………………</w:t>
      </w:r>
      <w:r w:rsidR="007E5FBD">
        <w:rPr>
          <w:rFonts w:ascii="Times New Roman" w:hAnsi="Times New Roman" w:cs="Times New Roman"/>
          <w:sz w:val="24"/>
          <w:szCs w:val="24"/>
        </w:rPr>
        <w:t>…….32</w:t>
      </w:r>
    </w:p>
    <w:p w:rsidR="006609CD" w:rsidRDefault="00ED2F2B" w:rsidP="006609C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Gráfico 4:Distribuição </w:t>
      </w:r>
      <w:r w:rsidR="007E5FBD">
        <w:rPr>
          <w:rFonts w:ascii="Times New Roman" w:hAnsi="Times New Roman" w:cs="Times New Roman"/>
          <w:sz w:val="24"/>
          <w:szCs w:val="24"/>
        </w:rPr>
        <w:t>dos utentes da população intervencionada segundo o sexo…………………………………………………………</w:t>
      </w:r>
      <w:r>
        <w:rPr>
          <w:rFonts w:ascii="Times New Roman" w:hAnsi="Times New Roman" w:cs="Times New Roman"/>
          <w:sz w:val="24"/>
          <w:szCs w:val="24"/>
        </w:rPr>
        <w:t>……………..………</w:t>
      </w:r>
      <w:r w:rsidR="007E5FBD">
        <w:rPr>
          <w:rFonts w:ascii="Times New Roman" w:hAnsi="Times New Roman" w:cs="Times New Roman"/>
          <w:sz w:val="24"/>
          <w:szCs w:val="24"/>
        </w:rPr>
        <w:t>….34</w:t>
      </w:r>
    </w:p>
    <w:p w:rsidR="00B03469" w:rsidRDefault="00ED2F2B" w:rsidP="006609C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Gráfico </w:t>
      </w:r>
      <w:r w:rsidR="000C4450">
        <w:rPr>
          <w:rFonts w:ascii="Times New Roman" w:hAnsi="Times New Roman" w:cs="Times New Roman"/>
          <w:sz w:val="24"/>
          <w:szCs w:val="24"/>
        </w:rPr>
        <w:t>5: Distribuição dos sujeitos segundo a actividade de autocuidado dieta</w:t>
      </w:r>
      <w:r>
        <w:rPr>
          <w:rFonts w:ascii="Times New Roman" w:hAnsi="Times New Roman" w:cs="Times New Roman"/>
          <w:sz w:val="24"/>
          <w:szCs w:val="24"/>
        </w:rPr>
        <w:t xml:space="preserve"> </w:t>
      </w:r>
      <w:r w:rsidR="00395703">
        <w:rPr>
          <w:rFonts w:ascii="Times New Roman" w:hAnsi="Times New Roman" w:cs="Times New Roman"/>
          <w:sz w:val="24"/>
          <w:szCs w:val="24"/>
        </w:rPr>
        <w:t>…………</w:t>
      </w:r>
      <w:r w:rsidR="000C4450">
        <w:rPr>
          <w:rFonts w:ascii="Times New Roman" w:hAnsi="Times New Roman" w:cs="Times New Roman"/>
          <w:sz w:val="24"/>
          <w:szCs w:val="24"/>
        </w:rPr>
        <w:t>………………………………………………………………………..</w:t>
      </w:r>
      <w:r w:rsidR="007E5FBD">
        <w:rPr>
          <w:rFonts w:ascii="Times New Roman" w:hAnsi="Times New Roman" w:cs="Times New Roman"/>
          <w:sz w:val="24"/>
          <w:szCs w:val="24"/>
        </w:rPr>
        <w:t>……38</w:t>
      </w:r>
    </w:p>
    <w:p w:rsidR="00B03469" w:rsidRDefault="00B03469" w:rsidP="006609CD">
      <w:pPr>
        <w:spacing w:line="360" w:lineRule="auto"/>
        <w:jc w:val="both"/>
        <w:rPr>
          <w:rFonts w:ascii="Times New Roman" w:hAnsi="Times New Roman" w:cs="Times New Roman"/>
          <w:sz w:val="24"/>
          <w:szCs w:val="24"/>
        </w:rPr>
      </w:pPr>
      <w:r>
        <w:rPr>
          <w:rFonts w:ascii="Times New Roman" w:hAnsi="Times New Roman" w:cs="Times New Roman"/>
          <w:sz w:val="24"/>
          <w:szCs w:val="24"/>
        </w:rPr>
        <w:t>Gráf</w:t>
      </w:r>
      <w:r w:rsidR="000C4450">
        <w:rPr>
          <w:rFonts w:ascii="Times New Roman" w:hAnsi="Times New Roman" w:cs="Times New Roman"/>
          <w:sz w:val="24"/>
          <w:szCs w:val="24"/>
        </w:rPr>
        <w:t>ico 6: Distribuição dos sujeitos segundo a actividade de autocuidado actividade física…………………………………………………………………</w:t>
      </w:r>
      <w:r w:rsidR="007E5FBD">
        <w:rPr>
          <w:rFonts w:ascii="Times New Roman" w:hAnsi="Times New Roman" w:cs="Times New Roman"/>
          <w:sz w:val="24"/>
          <w:szCs w:val="24"/>
        </w:rPr>
        <w:t>……………….38</w:t>
      </w:r>
    </w:p>
    <w:p w:rsidR="00B03469" w:rsidRDefault="00B03469" w:rsidP="006609CD">
      <w:pPr>
        <w:spacing w:line="360" w:lineRule="auto"/>
        <w:jc w:val="both"/>
        <w:rPr>
          <w:rFonts w:ascii="Times New Roman" w:hAnsi="Times New Roman" w:cs="Times New Roman"/>
          <w:sz w:val="24"/>
          <w:szCs w:val="24"/>
        </w:rPr>
      </w:pPr>
      <w:r>
        <w:rPr>
          <w:rFonts w:ascii="Times New Roman" w:hAnsi="Times New Roman" w:cs="Times New Roman"/>
          <w:sz w:val="24"/>
          <w:szCs w:val="24"/>
        </w:rPr>
        <w:t>Grá</w:t>
      </w:r>
      <w:r w:rsidR="000C4450">
        <w:rPr>
          <w:rFonts w:ascii="Times New Roman" w:hAnsi="Times New Roman" w:cs="Times New Roman"/>
          <w:sz w:val="24"/>
          <w:szCs w:val="24"/>
        </w:rPr>
        <w:t>fico 7: Distribuição dos sujeitos</w:t>
      </w:r>
      <w:r>
        <w:rPr>
          <w:rFonts w:ascii="Times New Roman" w:hAnsi="Times New Roman" w:cs="Times New Roman"/>
          <w:sz w:val="24"/>
          <w:szCs w:val="24"/>
        </w:rPr>
        <w:t xml:space="preserve"> segundo a </w:t>
      </w:r>
      <w:r w:rsidR="000C4450">
        <w:rPr>
          <w:rFonts w:ascii="Times New Roman" w:hAnsi="Times New Roman" w:cs="Times New Roman"/>
          <w:sz w:val="24"/>
          <w:szCs w:val="24"/>
        </w:rPr>
        <w:t>actividade de auto cuidado pesquisa de glicemia capilar……………………………………………………………….</w:t>
      </w:r>
      <w:r w:rsidR="007E5FBD">
        <w:rPr>
          <w:rFonts w:ascii="Times New Roman" w:hAnsi="Times New Roman" w:cs="Times New Roman"/>
          <w:sz w:val="24"/>
          <w:szCs w:val="24"/>
        </w:rPr>
        <w:t>………39</w:t>
      </w:r>
    </w:p>
    <w:p w:rsidR="00B03469" w:rsidRDefault="00B03469" w:rsidP="006609CD">
      <w:pPr>
        <w:spacing w:line="360" w:lineRule="auto"/>
        <w:jc w:val="both"/>
        <w:rPr>
          <w:rFonts w:ascii="Times New Roman" w:hAnsi="Times New Roman" w:cs="Times New Roman"/>
          <w:sz w:val="24"/>
          <w:szCs w:val="24"/>
        </w:rPr>
      </w:pPr>
      <w:r>
        <w:rPr>
          <w:rFonts w:ascii="Times New Roman" w:hAnsi="Times New Roman" w:cs="Times New Roman"/>
          <w:sz w:val="24"/>
          <w:szCs w:val="24"/>
        </w:rPr>
        <w:t>Gráfico 8: Distribuição dos utentes segundo a actividade d</w:t>
      </w:r>
      <w:r w:rsidR="000C4450">
        <w:rPr>
          <w:rFonts w:ascii="Times New Roman" w:hAnsi="Times New Roman" w:cs="Times New Roman"/>
          <w:sz w:val="24"/>
          <w:szCs w:val="24"/>
        </w:rPr>
        <w:t>e auto cuidado cuidados aos pés………………</w:t>
      </w:r>
      <w:r w:rsidR="00395703">
        <w:rPr>
          <w:rFonts w:ascii="Times New Roman" w:hAnsi="Times New Roman" w:cs="Times New Roman"/>
          <w:sz w:val="24"/>
          <w:szCs w:val="24"/>
        </w:rPr>
        <w:t>……………………………………………………………………</w:t>
      </w:r>
      <w:r w:rsidR="007E5FBD">
        <w:rPr>
          <w:rFonts w:ascii="Times New Roman" w:hAnsi="Times New Roman" w:cs="Times New Roman"/>
          <w:sz w:val="24"/>
          <w:szCs w:val="24"/>
        </w:rPr>
        <w:t>.40</w:t>
      </w:r>
    </w:p>
    <w:p w:rsidR="00B03469" w:rsidRDefault="00B03469" w:rsidP="006609CD">
      <w:pPr>
        <w:spacing w:line="360" w:lineRule="auto"/>
        <w:jc w:val="both"/>
        <w:rPr>
          <w:rFonts w:ascii="Times New Roman" w:hAnsi="Times New Roman" w:cs="Times New Roman"/>
          <w:sz w:val="24"/>
          <w:szCs w:val="24"/>
        </w:rPr>
      </w:pPr>
      <w:r>
        <w:rPr>
          <w:rFonts w:ascii="Times New Roman" w:hAnsi="Times New Roman" w:cs="Times New Roman"/>
          <w:sz w:val="24"/>
          <w:szCs w:val="24"/>
        </w:rPr>
        <w:t>Gráfico 9: Distribuição dos utentes segundo a actividade de auto cuid</w:t>
      </w:r>
      <w:r w:rsidR="007E5FBD">
        <w:rPr>
          <w:rFonts w:ascii="Times New Roman" w:hAnsi="Times New Roman" w:cs="Times New Roman"/>
          <w:sz w:val="24"/>
          <w:szCs w:val="24"/>
        </w:rPr>
        <w:t>ado toma de medicamentos………………………..………………………………………………40</w:t>
      </w:r>
    </w:p>
    <w:p w:rsidR="00B03469" w:rsidRDefault="00B03469" w:rsidP="006609CD">
      <w:pPr>
        <w:spacing w:line="360" w:lineRule="auto"/>
        <w:jc w:val="both"/>
        <w:rPr>
          <w:rFonts w:ascii="Times New Roman" w:hAnsi="Times New Roman" w:cs="Times New Roman"/>
          <w:sz w:val="24"/>
          <w:szCs w:val="24"/>
        </w:rPr>
      </w:pPr>
    </w:p>
    <w:p w:rsidR="00B03469" w:rsidRDefault="00B03469" w:rsidP="006609CD">
      <w:pPr>
        <w:spacing w:line="360" w:lineRule="auto"/>
        <w:jc w:val="both"/>
        <w:rPr>
          <w:rFonts w:ascii="Times New Roman" w:hAnsi="Times New Roman" w:cs="Times New Roman"/>
          <w:sz w:val="24"/>
          <w:szCs w:val="24"/>
        </w:rPr>
      </w:pPr>
    </w:p>
    <w:p w:rsidR="006609CD" w:rsidRDefault="006609CD" w:rsidP="006609CD">
      <w:pPr>
        <w:spacing w:line="360" w:lineRule="auto"/>
        <w:jc w:val="both"/>
        <w:rPr>
          <w:rFonts w:ascii="Times New Roman" w:hAnsi="Times New Roman" w:cs="Times New Roman"/>
          <w:sz w:val="24"/>
          <w:szCs w:val="24"/>
        </w:rPr>
      </w:pPr>
    </w:p>
    <w:p w:rsidR="006609CD" w:rsidRDefault="006609CD" w:rsidP="006609CD">
      <w:pPr>
        <w:spacing w:line="360" w:lineRule="auto"/>
        <w:jc w:val="both"/>
        <w:rPr>
          <w:rFonts w:ascii="Times New Roman" w:hAnsi="Times New Roman" w:cs="Times New Roman"/>
          <w:sz w:val="24"/>
          <w:szCs w:val="24"/>
        </w:rPr>
      </w:pPr>
    </w:p>
    <w:p w:rsidR="006609CD" w:rsidRDefault="006609CD" w:rsidP="006609CD">
      <w:pPr>
        <w:spacing w:line="360" w:lineRule="auto"/>
        <w:jc w:val="both"/>
        <w:rPr>
          <w:rFonts w:ascii="Times New Roman" w:hAnsi="Times New Roman" w:cs="Times New Roman"/>
          <w:sz w:val="24"/>
          <w:szCs w:val="24"/>
        </w:rPr>
      </w:pPr>
    </w:p>
    <w:p w:rsidR="0015277A" w:rsidRDefault="0015277A" w:rsidP="00B03469">
      <w:pPr>
        <w:jc w:val="center"/>
        <w:rPr>
          <w:rFonts w:ascii="Times New Roman" w:hAnsi="Times New Roman" w:cs="Times New Roman"/>
          <w:b/>
          <w:sz w:val="24"/>
          <w:szCs w:val="24"/>
        </w:rPr>
      </w:pPr>
    </w:p>
    <w:p w:rsidR="0015277A" w:rsidRDefault="0015277A" w:rsidP="00B03469">
      <w:pPr>
        <w:jc w:val="center"/>
        <w:rPr>
          <w:rFonts w:ascii="Times New Roman" w:hAnsi="Times New Roman" w:cs="Times New Roman"/>
          <w:b/>
          <w:sz w:val="24"/>
          <w:szCs w:val="24"/>
        </w:rPr>
      </w:pPr>
    </w:p>
    <w:p w:rsidR="0015277A" w:rsidRDefault="0015277A" w:rsidP="00B03469">
      <w:pPr>
        <w:jc w:val="center"/>
        <w:rPr>
          <w:rFonts w:ascii="Times New Roman" w:hAnsi="Times New Roman" w:cs="Times New Roman"/>
          <w:b/>
          <w:sz w:val="24"/>
          <w:szCs w:val="24"/>
        </w:rPr>
      </w:pPr>
    </w:p>
    <w:p w:rsidR="0015277A" w:rsidRDefault="0015277A" w:rsidP="00B03469">
      <w:pPr>
        <w:jc w:val="center"/>
        <w:rPr>
          <w:rFonts w:ascii="Times New Roman" w:hAnsi="Times New Roman" w:cs="Times New Roman"/>
          <w:b/>
          <w:sz w:val="24"/>
          <w:szCs w:val="24"/>
        </w:rPr>
      </w:pPr>
    </w:p>
    <w:p w:rsidR="00354E8E" w:rsidRDefault="00354E8E" w:rsidP="00B03469">
      <w:pPr>
        <w:jc w:val="center"/>
        <w:rPr>
          <w:rFonts w:ascii="Times New Roman" w:hAnsi="Times New Roman" w:cs="Times New Roman"/>
          <w:b/>
          <w:sz w:val="24"/>
          <w:szCs w:val="24"/>
        </w:rPr>
      </w:pPr>
    </w:p>
    <w:p w:rsidR="00182EF3" w:rsidRDefault="00251275" w:rsidP="00B03469">
      <w:pPr>
        <w:jc w:val="center"/>
        <w:rPr>
          <w:rFonts w:ascii="Times New Roman" w:hAnsi="Times New Roman" w:cs="Times New Roman"/>
          <w:b/>
          <w:sz w:val="24"/>
          <w:szCs w:val="24"/>
        </w:rPr>
      </w:pPr>
      <w:r>
        <w:rPr>
          <w:rFonts w:ascii="Times New Roman" w:hAnsi="Times New Roman" w:cs="Times New Roman"/>
          <w:b/>
          <w:sz w:val="24"/>
          <w:szCs w:val="24"/>
        </w:rPr>
        <w:t>Índice de Quadros</w:t>
      </w:r>
    </w:p>
    <w:p w:rsidR="0057268E" w:rsidRDefault="0057268E" w:rsidP="0057268E">
      <w:pPr>
        <w:rPr>
          <w:rFonts w:ascii="Times New Roman" w:hAnsi="Times New Roman" w:cs="Times New Roman"/>
          <w:b/>
          <w:sz w:val="24"/>
          <w:szCs w:val="24"/>
        </w:rPr>
      </w:pPr>
    </w:p>
    <w:p w:rsidR="000C4450" w:rsidRDefault="0057268E" w:rsidP="000C4450">
      <w:pPr>
        <w:spacing w:line="360" w:lineRule="auto"/>
        <w:jc w:val="both"/>
        <w:rPr>
          <w:rFonts w:ascii="Times New Roman" w:hAnsi="Times New Roman" w:cs="Times New Roman"/>
          <w:sz w:val="24"/>
          <w:szCs w:val="24"/>
        </w:rPr>
      </w:pPr>
      <w:r w:rsidRPr="0057268E">
        <w:rPr>
          <w:rFonts w:ascii="Times New Roman" w:hAnsi="Times New Roman" w:cs="Times New Roman"/>
          <w:sz w:val="24"/>
          <w:szCs w:val="24"/>
          <w:shd w:val="clear" w:color="auto" w:fill="FFFFFF" w:themeFill="background1"/>
        </w:rPr>
        <w:t xml:space="preserve">Quadro </w:t>
      </w:r>
      <w:r>
        <w:rPr>
          <w:rFonts w:ascii="Times New Roman" w:hAnsi="Times New Roman" w:cs="Times New Roman"/>
          <w:sz w:val="24"/>
          <w:szCs w:val="24"/>
          <w:shd w:val="clear" w:color="auto" w:fill="FFFFFF" w:themeFill="background1"/>
        </w:rPr>
        <w:t>1</w:t>
      </w:r>
      <w:r w:rsidR="00152A5C">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rPr>
        <w:t>Distribuição dos Agrupamentos de Centros de Saúde da ARS Alentejo</w:t>
      </w:r>
      <w:r w:rsidR="00022002">
        <w:rPr>
          <w:rFonts w:ascii="Times New Roman" w:hAnsi="Times New Roman" w:cs="Times New Roman"/>
          <w:sz w:val="24"/>
          <w:szCs w:val="24"/>
        </w:rPr>
        <w:t>…19</w:t>
      </w:r>
    </w:p>
    <w:p w:rsidR="000357D7" w:rsidRDefault="000C4450" w:rsidP="00B03469">
      <w:pPr>
        <w:spacing w:line="360" w:lineRule="auto"/>
        <w:jc w:val="both"/>
        <w:rPr>
          <w:rFonts w:ascii="Times New Roman" w:hAnsi="Times New Roman" w:cs="Times New Roman"/>
          <w:sz w:val="24"/>
          <w:szCs w:val="24"/>
        </w:rPr>
      </w:pPr>
      <w:r>
        <w:rPr>
          <w:rFonts w:ascii="Times New Roman" w:hAnsi="Times New Roman" w:cs="Times New Roman"/>
          <w:sz w:val="24"/>
          <w:szCs w:val="24"/>
        </w:rPr>
        <w:t>Quadro 2</w:t>
      </w:r>
      <w:r w:rsidR="00152A5C">
        <w:rPr>
          <w:rFonts w:ascii="Times New Roman" w:hAnsi="Times New Roman" w:cs="Times New Roman"/>
          <w:sz w:val="24"/>
          <w:szCs w:val="24"/>
        </w:rPr>
        <w:t xml:space="preserve">: </w:t>
      </w:r>
      <w:r w:rsidR="000357D7">
        <w:rPr>
          <w:rFonts w:ascii="Times New Roman" w:hAnsi="Times New Roman" w:cs="Times New Roman"/>
          <w:sz w:val="24"/>
          <w:szCs w:val="24"/>
        </w:rPr>
        <w:t>Distribuição dos recursos humanos na UCSP</w:t>
      </w:r>
      <w:r w:rsidR="00022002">
        <w:rPr>
          <w:rFonts w:ascii="Times New Roman" w:hAnsi="Times New Roman" w:cs="Times New Roman"/>
          <w:sz w:val="24"/>
          <w:szCs w:val="24"/>
        </w:rPr>
        <w:t>…………………………</w:t>
      </w:r>
      <w:r w:rsidR="00D96497">
        <w:rPr>
          <w:rFonts w:ascii="Times New Roman" w:hAnsi="Times New Roman" w:cs="Times New Roman"/>
          <w:sz w:val="24"/>
          <w:szCs w:val="24"/>
        </w:rPr>
        <w:t>...</w:t>
      </w:r>
      <w:r w:rsidR="00022002">
        <w:rPr>
          <w:rFonts w:ascii="Times New Roman" w:hAnsi="Times New Roman" w:cs="Times New Roman"/>
          <w:sz w:val="24"/>
          <w:szCs w:val="24"/>
        </w:rPr>
        <w:t>…26</w:t>
      </w:r>
    </w:p>
    <w:p w:rsidR="000C4450" w:rsidRDefault="000C4450" w:rsidP="000C445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Quadro 3: Área Geográfica do Concelho de Montemor-o-Novo………………</w:t>
      </w:r>
      <w:r w:rsidR="00D96497">
        <w:rPr>
          <w:rFonts w:ascii="Times New Roman" w:hAnsi="Times New Roman" w:cs="Times New Roman"/>
          <w:sz w:val="24"/>
          <w:szCs w:val="24"/>
        </w:rPr>
        <w:t>…...</w:t>
      </w:r>
      <w:r>
        <w:rPr>
          <w:rFonts w:ascii="Times New Roman" w:hAnsi="Times New Roman" w:cs="Times New Roman"/>
          <w:sz w:val="24"/>
          <w:szCs w:val="24"/>
        </w:rPr>
        <w:t>…</w:t>
      </w:r>
      <w:r w:rsidR="00022002">
        <w:rPr>
          <w:rFonts w:ascii="Times New Roman" w:hAnsi="Times New Roman" w:cs="Times New Roman"/>
          <w:sz w:val="24"/>
          <w:szCs w:val="24"/>
        </w:rPr>
        <w:t>27</w:t>
      </w:r>
    </w:p>
    <w:p w:rsidR="00152A5C" w:rsidRDefault="00152A5C" w:rsidP="00B03469">
      <w:pPr>
        <w:shd w:val="clear" w:color="auto" w:fill="FFFFFF" w:themeFill="background1"/>
        <w:autoSpaceDE w:val="0"/>
        <w:autoSpaceDN w:val="0"/>
        <w:adjustRightInd w:val="0"/>
        <w:spacing w:after="0" w:line="360" w:lineRule="auto"/>
        <w:ind w:right="38"/>
        <w:jc w:val="both"/>
        <w:rPr>
          <w:rFonts w:ascii="Times New Roman" w:hAnsi="Times New Roman" w:cs="Times New Roman"/>
          <w:sz w:val="24"/>
          <w:szCs w:val="24"/>
        </w:rPr>
      </w:pPr>
      <w:r>
        <w:rPr>
          <w:rFonts w:ascii="Times New Roman" w:hAnsi="Times New Roman" w:cs="Times New Roman"/>
          <w:sz w:val="24"/>
          <w:szCs w:val="24"/>
        </w:rPr>
        <w:t xml:space="preserve">Quadro 4: </w:t>
      </w:r>
      <w:r w:rsidR="00B03469">
        <w:rPr>
          <w:rFonts w:ascii="Times New Roman" w:hAnsi="Times New Roman" w:cs="Times New Roman"/>
          <w:sz w:val="24"/>
          <w:szCs w:val="24"/>
        </w:rPr>
        <w:t>Distribuição dos sujeitos segundo a profissão e situação profissional</w:t>
      </w:r>
      <w:r w:rsidR="00022002">
        <w:rPr>
          <w:rFonts w:ascii="Times New Roman" w:hAnsi="Times New Roman" w:cs="Times New Roman"/>
          <w:sz w:val="24"/>
          <w:szCs w:val="24"/>
        </w:rPr>
        <w:t>…</w:t>
      </w:r>
      <w:r w:rsidR="00D96497">
        <w:rPr>
          <w:rFonts w:ascii="Times New Roman" w:hAnsi="Times New Roman" w:cs="Times New Roman"/>
          <w:sz w:val="24"/>
          <w:szCs w:val="24"/>
        </w:rPr>
        <w:t>..</w:t>
      </w:r>
      <w:r w:rsidR="00022002">
        <w:rPr>
          <w:rFonts w:ascii="Times New Roman" w:hAnsi="Times New Roman" w:cs="Times New Roman"/>
          <w:sz w:val="24"/>
          <w:szCs w:val="24"/>
        </w:rPr>
        <w:t>…34</w:t>
      </w:r>
    </w:p>
    <w:p w:rsidR="00B03469" w:rsidRDefault="00B03469" w:rsidP="00B03469">
      <w:pPr>
        <w:shd w:val="clear" w:color="auto" w:fill="FFFFFF" w:themeFill="background1"/>
        <w:autoSpaceDE w:val="0"/>
        <w:autoSpaceDN w:val="0"/>
        <w:adjustRightInd w:val="0"/>
        <w:spacing w:after="0" w:line="360" w:lineRule="auto"/>
        <w:ind w:right="38"/>
        <w:jc w:val="both"/>
        <w:rPr>
          <w:rFonts w:ascii="Times New Roman" w:hAnsi="Times New Roman" w:cs="Times New Roman"/>
          <w:sz w:val="24"/>
          <w:szCs w:val="24"/>
        </w:rPr>
      </w:pPr>
    </w:p>
    <w:p w:rsidR="00152A5C" w:rsidRDefault="00152A5C" w:rsidP="00B03469">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Quadro 5: Monitorização do grau de risco de úlcera no </w:t>
      </w:r>
      <w:r w:rsidR="000C4450">
        <w:rPr>
          <w:rFonts w:ascii="Times New Roman" w:hAnsi="Times New Roman" w:cs="Times New Roman"/>
          <w:sz w:val="24"/>
          <w:szCs w:val="24"/>
        </w:rPr>
        <w:t>pé d</w:t>
      </w:r>
      <w:r w:rsidR="00022002">
        <w:rPr>
          <w:rFonts w:ascii="Times New Roman" w:hAnsi="Times New Roman" w:cs="Times New Roman"/>
          <w:sz w:val="24"/>
          <w:szCs w:val="24"/>
        </w:rPr>
        <w:t>os utentes da população intervencionada….</w:t>
      </w:r>
      <w:r w:rsidR="000C4450">
        <w:rPr>
          <w:rFonts w:ascii="Times New Roman" w:hAnsi="Times New Roman" w:cs="Times New Roman"/>
          <w:sz w:val="24"/>
          <w:szCs w:val="24"/>
        </w:rPr>
        <w:t>.</w:t>
      </w:r>
      <w:r w:rsidR="00B64048">
        <w:rPr>
          <w:rFonts w:ascii="Times New Roman" w:hAnsi="Times New Roman" w:cs="Times New Roman"/>
          <w:sz w:val="24"/>
          <w:szCs w:val="24"/>
        </w:rPr>
        <w:t>……………………………………………………………</w:t>
      </w:r>
      <w:r w:rsidR="00D96497">
        <w:rPr>
          <w:rFonts w:ascii="Times New Roman" w:hAnsi="Times New Roman" w:cs="Times New Roman"/>
          <w:sz w:val="24"/>
          <w:szCs w:val="24"/>
        </w:rPr>
        <w:t>..</w:t>
      </w:r>
      <w:r w:rsidR="00B64048">
        <w:rPr>
          <w:rFonts w:ascii="Times New Roman" w:hAnsi="Times New Roman" w:cs="Times New Roman"/>
          <w:sz w:val="24"/>
          <w:szCs w:val="24"/>
        </w:rPr>
        <w:t>……</w:t>
      </w:r>
      <w:r w:rsidR="001248B0">
        <w:rPr>
          <w:rFonts w:ascii="Times New Roman" w:hAnsi="Times New Roman" w:cs="Times New Roman"/>
          <w:sz w:val="24"/>
          <w:szCs w:val="24"/>
        </w:rPr>
        <w:t>..</w:t>
      </w:r>
      <w:r w:rsidR="00B64048">
        <w:rPr>
          <w:rFonts w:ascii="Times New Roman" w:hAnsi="Times New Roman" w:cs="Times New Roman"/>
          <w:sz w:val="24"/>
          <w:szCs w:val="24"/>
        </w:rPr>
        <w:t>.</w:t>
      </w:r>
      <w:r w:rsidR="00022002">
        <w:rPr>
          <w:rFonts w:ascii="Times New Roman" w:hAnsi="Times New Roman" w:cs="Times New Roman"/>
          <w:sz w:val="24"/>
          <w:szCs w:val="24"/>
        </w:rPr>
        <w:t>35</w:t>
      </w:r>
    </w:p>
    <w:p w:rsidR="00B03469" w:rsidRDefault="00B03469" w:rsidP="00B03469">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p>
    <w:p w:rsidR="00152A5C" w:rsidRDefault="00022002" w:rsidP="00B03469">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Quadro 6: D</w:t>
      </w:r>
      <w:r w:rsidR="00B03469">
        <w:rPr>
          <w:rFonts w:ascii="Times New Roman" w:hAnsi="Times New Roman" w:cs="Times New Roman"/>
          <w:sz w:val="24"/>
          <w:szCs w:val="24"/>
        </w:rPr>
        <w:t>istribuição dos factores de ris</w:t>
      </w:r>
      <w:r w:rsidR="000C4450">
        <w:rPr>
          <w:rFonts w:ascii="Times New Roman" w:hAnsi="Times New Roman" w:cs="Times New Roman"/>
          <w:sz w:val="24"/>
          <w:szCs w:val="24"/>
        </w:rPr>
        <w:t>co n</w:t>
      </w:r>
      <w:r>
        <w:rPr>
          <w:rFonts w:ascii="Times New Roman" w:hAnsi="Times New Roman" w:cs="Times New Roman"/>
          <w:sz w:val="24"/>
          <w:szCs w:val="24"/>
        </w:rPr>
        <w:t>os utentes da população intervencionada..</w:t>
      </w:r>
      <w:r w:rsidR="000C4450">
        <w:rPr>
          <w:rFonts w:ascii="Times New Roman" w:hAnsi="Times New Roman" w:cs="Times New Roman"/>
          <w:sz w:val="24"/>
          <w:szCs w:val="24"/>
        </w:rPr>
        <w:t>………………………………………………………….</w:t>
      </w:r>
      <w:r w:rsidR="00B64048">
        <w:rPr>
          <w:rFonts w:ascii="Times New Roman" w:hAnsi="Times New Roman" w:cs="Times New Roman"/>
          <w:sz w:val="24"/>
          <w:szCs w:val="24"/>
        </w:rPr>
        <w:t>………</w:t>
      </w:r>
      <w:r w:rsidR="001248B0">
        <w:rPr>
          <w:rFonts w:ascii="Times New Roman" w:hAnsi="Times New Roman" w:cs="Times New Roman"/>
          <w:sz w:val="24"/>
          <w:szCs w:val="24"/>
        </w:rPr>
        <w:t>…</w:t>
      </w:r>
      <w:r w:rsidR="00B64048">
        <w:rPr>
          <w:rFonts w:ascii="Times New Roman" w:hAnsi="Times New Roman" w:cs="Times New Roman"/>
          <w:sz w:val="24"/>
          <w:szCs w:val="24"/>
        </w:rPr>
        <w:t>…39</w:t>
      </w:r>
    </w:p>
    <w:p w:rsidR="00B64048"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Quadro 7: Custos com recursos humanos inerentes às sessões de educação para a saúde</w:t>
      </w:r>
      <w:r w:rsidR="00B64048">
        <w:rPr>
          <w:rFonts w:ascii="Times New Roman" w:hAnsi="Times New Roman" w:cs="Times New Roman"/>
          <w:sz w:val="24"/>
          <w:szCs w:val="24"/>
        </w:rPr>
        <w:t>…………</w:t>
      </w:r>
      <w:r w:rsidR="00022002">
        <w:rPr>
          <w:rFonts w:ascii="Times New Roman" w:hAnsi="Times New Roman" w:cs="Times New Roman"/>
          <w:sz w:val="24"/>
          <w:szCs w:val="24"/>
        </w:rPr>
        <w:t>………………………………………………………………………...77</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Quadro 8: Custos com recursos materiais inerentes às sessões de educação para a saúde</w:t>
      </w:r>
      <w:r w:rsidR="00B64048">
        <w:rPr>
          <w:rFonts w:ascii="Times New Roman" w:hAnsi="Times New Roman" w:cs="Times New Roman"/>
          <w:sz w:val="24"/>
          <w:szCs w:val="24"/>
        </w:rPr>
        <w:t>……</w:t>
      </w:r>
      <w:r w:rsidR="00022002">
        <w:rPr>
          <w:rFonts w:ascii="Times New Roman" w:hAnsi="Times New Roman" w:cs="Times New Roman"/>
          <w:sz w:val="24"/>
          <w:szCs w:val="24"/>
        </w:rPr>
        <w:t>………………………………………………………………………………77</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Quadro 9: Custos inerentes aos recursos humanos envolvidos na formação de facilitadores do Caminhar para o Equilíbrio</w:t>
      </w:r>
      <w:r w:rsidR="00022002">
        <w:rPr>
          <w:rFonts w:ascii="Times New Roman" w:hAnsi="Times New Roman" w:cs="Times New Roman"/>
          <w:sz w:val="24"/>
          <w:szCs w:val="24"/>
        </w:rPr>
        <w:t>…………………………………………...77</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Quadro 10: Custos inerentes aos recursos materiais envolvidos na formação de facilitadores do Caminhar para o Equilíbrio</w:t>
      </w:r>
      <w:r w:rsidR="00022002">
        <w:rPr>
          <w:rFonts w:ascii="Times New Roman" w:hAnsi="Times New Roman" w:cs="Times New Roman"/>
          <w:sz w:val="24"/>
          <w:szCs w:val="24"/>
        </w:rPr>
        <w:t>…………………………………………..78</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Quadro 11: Custos com recursos humanos inerentes à sessão clínica sobre Diabetes Mellitus</w:t>
      </w:r>
      <w:r w:rsidR="00B64048">
        <w:rPr>
          <w:rFonts w:ascii="Times New Roman" w:hAnsi="Times New Roman" w:cs="Times New Roman"/>
          <w:sz w:val="24"/>
          <w:szCs w:val="24"/>
        </w:rPr>
        <w:t>……………………………………………………………………</w:t>
      </w:r>
      <w:r w:rsidR="00022002">
        <w:rPr>
          <w:rFonts w:ascii="Times New Roman" w:hAnsi="Times New Roman" w:cs="Times New Roman"/>
          <w:sz w:val="24"/>
          <w:szCs w:val="24"/>
        </w:rPr>
        <w:t>…………..78</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Quadro 12: Custos com recursos materiais inerentes à sessão clínica sobre Diabetes Mellitus</w:t>
      </w:r>
      <w:r w:rsidR="00B64048">
        <w:rPr>
          <w:rFonts w:ascii="Times New Roman" w:hAnsi="Times New Roman" w:cs="Times New Roman"/>
          <w:sz w:val="24"/>
          <w:szCs w:val="24"/>
        </w:rPr>
        <w:t>……</w:t>
      </w:r>
      <w:r w:rsidR="00022002">
        <w:rPr>
          <w:rFonts w:ascii="Times New Roman" w:hAnsi="Times New Roman" w:cs="Times New Roman"/>
          <w:sz w:val="24"/>
          <w:szCs w:val="24"/>
        </w:rPr>
        <w:t>…………………………………………………………………………..78</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lastRenderedPageBreak/>
        <w:t>Quadro 13: Custos com recursos materiais inerentes à frequência do Curso Integrado da Diabetes na APDP</w:t>
      </w:r>
      <w:r w:rsidR="001933BC">
        <w:rPr>
          <w:rFonts w:ascii="Times New Roman" w:hAnsi="Times New Roman" w:cs="Times New Roman"/>
          <w:sz w:val="24"/>
          <w:szCs w:val="24"/>
        </w:rPr>
        <w:t>…………………………………………………………………….79</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Quadro 14: Avaliação do objectivo” Aumentar os conhecimentos sobre diabetes e</w:t>
      </w:r>
      <w:r w:rsidR="00B64048">
        <w:rPr>
          <w:rFonts w:ascii="Times New Roman" w:hAnsi="Times New Roman" w:cs="Times New Roman"/>
          <w:sz w:val="24"/>
          <w:szCs w:val="24"/>
        </w:rPr>
        <w:t xml:space="preserve"> auto cuidados ao utente com Dia</w:t>
      </w:r>
      <w:r w:rsidRPr="00F632FA">
        <w:rPr>
          <w:rFonts w:ascii="Times New Roman" w:hAnsi="Times New Roman" w:cs="Times New Roman"/>
          <w:sz w:val="24"/>
          <w:szCs w:val="24"/>
        </w:rPr>
        <w:t>betes</w:t>
      </w:r>
      <w:r w:rsidR="001933BC">
        <w:rPr>
          <w:rFonts w:ascii="Times New Roman" w:hAnsi="Times New Roman" w:cs="Times New Roman"/>
          <w:sz w:val="24"/>
          <w:szCs w:val="24"/>
        </w:rPr>
        <w:t>……………………………………………………..82</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Quadro 15: Avaliação do objectivo “ Promover um encontro entre as equipas multidisciplinares das Unidades Funcionais”</w:t>
      </w:r>
      <w:r w:rsidR="001933BC">
        <w:rPr>
          <w:rFonts w:ascii="Times New Roman" w:hAnsi="Times New Roman" w:cs="Times New Roman"/>
          <w:sz w:val="24"/>
          <w:szCs w:val="24"/>
        </w:rPr>
        <w:t>………………………………………….83</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 xml:space="preserve">Quadro 16: Avaliação do objectivo </w:t>
      </w:r>
      <w:r w:rsidR="001933BC">
        <w:rPr>
          <w:rFonts w:ascii="Times New Roman" w:hAnsi="Times New Roman" w:cs="Times New Roman"/>
          <w:sz w:val="24"/>
          <w:szCs w:val="24"/>
        </w:rPr>
        <w:t>“</w:t>
      </w:r>
      <w:r w:rsidRPr="00F632FA">
        <w:rPr>
          <w:rFonts w:ascii="Times New Roman" w:hAnsi="Times New Roman" w:cs="Times New Roman"/>
          <w:sz w:val="24"/>
          <w:szCs w:val="24"/>
        </w:rPr>
        <w:t>Aumentar a adesão às consultas de vigilância da diabetes de enfermagem e</w:t>
      </w:r>
      <w:r w:rsidR="001248B0">
        <w:rPr>
          <w:rFonts w:ascii="Times New Roman" w:hAnsi="Times New Roman" w:cs="Times New Roman"/>
          <w:sz w:val="24"/>
          <w:szCs w:val="24"/>
        </w:rPr>
        <w:t xml:space="preserve"> consultas </w:t>
      </w:r>
      <w:r w:rsidRPr="00F632FA">
        <w:rPr>
          <w:rFonts w:ascii="Times New Roman" w:hAnsi="Times New Roman" w:cs="Times New Roman"/>
          <w:sz w:val="24"/>
          <w:szCs w:val="24"/>
        </w:rPr>
        <w:t xml:space="preserve"> médicas</w:t>
      </w:r>
      <w:r w:rsidR="001248B0">
        <w:rPr>
          <w:rFonts w:ascii="Times New Roman" w:hAnsi="Times New Roman" w:cs="Times New Roman"/>
          <w:sz w:val="24"/>
          <w:szCs w:val="24"/>
        </w:rPr>
        <w:t>”……….</w:t>
      </w:r>
      <w:r w:rsidR="001933BC">
        <w:rPr>
          <w:rFonts w:ascii="Times New Roman" w:hAnsi="Times New Roman" w:cs="Times New Roman"/>
          <w:sz w:val="24"/>
          <w:szCs w:val="24"/>
        </w:rPr>
        <w:t>………………………………84</w:t>
      </w:r>
    </w:p>
    <w:p w:rsidR="00F632FA" w:rsidRPr="00F632FA" w:rsidRDefault="00F632FA" w:rsidP="00B03469">
      <w:pPr>
        <w:spacing w:line="360" w:lineRule="auto"/>
        <w:rPr>
          <w:rFonts w:ascii="Times New Roman" w:hAnsi="Times New Roman" w:cs="Times New Roman"/>
          <w:sz w:val="24"/>
          <w:szCs w:val="24"/>
        </w:rPr>
      </w:pPr>
      <w:r w:rsidRPr="00F632FA">
        <w:rPr>
          <w:rFonts w:ascii="Times New Roman" w:hAnsi="Times New Roman" w:cs="Times New Roman"/>
          <w:sz w:val="24"/>
          <w:szCs w:val="24"/>
        </w:rPr>
        <w:t>Quadro 17 Avaliação do objectivo “ Implementar o programa educacional na área da diabetes Caminhar para o Equilíbrio</w:t>
      </w:r>
      <w:r w:rsidR="001248B0">
        <w:rPr>
          <w:rFonts w:ascii="Times New Roman" w:hAnsi="Times New Roman" w:cs="Times New Roman"/>
          <w:sz w:val="24"/>
          <w:szCs w:val="24"/>
        </w:rPr>
        <w:t>”</w:t>
      </w:r>
      <w:r w:rsidR="001933BC">
        <w:rPr>
          <w:rFonts w:ascii="Times New Roman" w:hAnsi="Times New Roman" w:cs="Times New Roman"/>
          <w:sz w:val="24"/>
          <w:szCs w:val="24"/>
        </w:rPr>
        <w:t>………………………………………………..85</w:t>
      </w:r>
    </w:p>
    <w:p w:rsidR="00F632FA" w:rsidRPr="00F632FA" w:rsidRDefault="00F632FA" w:rsidP="00B03469">
      <w:pPr>
        <w:spacing w:line="360" w:lineRule="auto"/>
        <w:rPr>
          <w:rFonts w:ascii="Times New Roman" w:hAnsi="Times New Roman" w:cs="Times New Roman"/>
          <w:sz w:val="24"/>
          <w:szCs w:val="24"/>
        </w:rPr>
      </w:pPr>
    </w:p>
    <w:p w:rsidR="00182EF3" w:rsidRPr="00F632FA" w:rsidRDefault="00182EF3" w:rsidP="00182EF3">
      <w:pPr>
        <w:jc w:val="center"/>
        <w:rPr>
          <w:rFonts w:ascii="Times New Roman" w:hAnsi="Times New Roman" w:cs="Times New Roman"/>
          <w:sz w:val="24"/>
          <w:szCs w:val="24"/>
        </w:rPr>
      </w:pPr>
    </w:p>
    <w:p w:rsidR="00182EF3" w:rsidRDefault="00182EF3" w:rsidP="00182EF3">
      <w:pPr>
        <w:jc w:val="center"/>
      </w:pPr>
    </w:p>
    <w:p w:rsidR="00182EF3" w:rsidRDefault="00182EF3" w:rsidP="00182EF3">
      <w:pPr>
        <w:jc w:val="center"/>
      </w:pPr>
    </w:p>
    <w:p w:rsidR="00182EF3" w:rsidRDefault="00182EF3" w:rsidP="00182EF3">
      <w:pPr>
        <w:jc w:val="center"/>
      </w:pPr>
    </w:p>
    <w:p w:rsidR="00182EF3" w:rsidRDefault="00182EF3" w:rsidP="00182EF3">
      <w:pPr>
        <w:jc w:val="center"/>
      </w:pPr>
    </w:p>
    <w:p w:rsidR="00182EF3" w:rsidRDefault="00182EF3" w:rsidP="00182EF3">
      <w:pPr>
        <w:jc w:val="center"/>
      </w:pPr>
    </w:p>
    <w:p w:rsidR="00182EF3" w:rsidRDefault="00182EF3" w:rsidP="00182EF3">
      <w:pPr>
        <w:jc w:val="center"/>
      </w:pPr>
    </w:p>
    <w:p w:rsidR="00182EF3" w:rsidRDefault="00182EF3" w:rsidP="00182EF3">
      <w:pPr>
        <w:jc w:val="center"/>
      </w:pPr>
    </w:p>
    <w:p w:rsidR="00182EF3" w:rsidRDefault="00182EF3" w:rsidP="00182EF3">
      <w:pPr>
        <w:jc w:val="center"/>
      </w:pPr>
    </w:p>
    <w:p w:rsidR="00182EF3" w:rsidRDefault="00182EF3" w:rsidP="00773131"/>
    <w:p w:rsidR="00773131" w:rsidRDefault="00773131" w:rsidP="000A3F66">
      <w:pPr>
        <w:pStyle w:val="Ttulo1"/>
      </w:pPr>
    </w:p>
    <w:p w:rsidR="00632B95" w:rsidRDefault="00632B95" w:rsidP="002D6430">
      <w:pPr>
        <w:pStyle w:val="Ttulo1"/>
        <w:rPr>
          <w:rFonts w:ascii="Times New Roman" w:hAnsi="Times New Roman" w:cs="Times New Roman"/>
          <w:color w:val="auto"/>
          <w:sz w:val="24"/>
          <w:szCs w:val="24"/>
        </w:rPr>
      </w:pPr>
    </w:p>
    <w:p w:rsidR="00632B95" w:rsidRDefault="00632B95" w:rsidP="00632B95"/>
    <w:p w:rsidR="00632B95" w:rsidRDefault="00632B95" w:rsidP="00632B95"/>
    <w:p w:rsidR="00632B95" w:rsidRDefault="00632B95" w:rsidP="00632B95"/>
    <w:p w:rsidR="00632B95" w:rsidRPr="00632B95" w:rsidRDefault="00632B95" w:rsidP="00632B95"/>
    <w:p w:rsidR="0015277A" w:rsidRPr="002D6430" w:rsidRDefault="00251275" w:rsidP="002D6430">
      <w:pPr>
        <w:pStyle w:val="Ttulo1"/>
        <w:rPr>
          <w:rFonts w:ascii="Times New Roman" w:hAnsi="Times New Roman" w:cs="Times New Roman"/>
          <w:b w:val="0"/>
          <w:color w:val="auto"/>
          <w:sz w:val="24"/>
          <w:szCs w:val="24"/>
        </w:rPr>
      </w:pPr>
      <w:bookmarkStart w:id="0" w:name="_Toc373252420"/>
      <w:r w:rsidRPr="002D6430">
        <w:rPr>
          <w:rFonts w:ascii="Times New Roman" w:hAnsi="Times New Roman" w:cs="Times New Roman"/>
          <w:b w:val="0"/>
          <w:color w:val="auto"/>
          <w:sz w:val="24"/>
          <w:szCs w:val="24"/>
        </w:rPr>
        <w:t>1.Introdução</w:t>
      </w:r>
      <w:bookmarkEnd w:id="0"/>
    </w:p>
    <w:p w:rsidR="0015277A" w:rsidRDefault="0015277A" w:rsidP="00251275">
      <w:pPr>
        <w:autoSpaceDE w:val="0"/>
        <w:autoSpaceDN w:val="0"/>
        <w:adjustRightInd w:val="0"/>
        <w:spacing w:after="0" w:line="360" w:lineRule="auto"/>
        <w:jc w:val="both"/>
        <w:rPr>
          <w:rFonts w:ascii="Times New Roman" w:eastAsia="TrebuchetMS" w:hAnsi="Times New Roman" w:cs="Times New Roman"/>
          <w:sz w:val="24"/>
          <w:szCs w:val="24"/>
        </w:rPr>
      </w:pPr>
    </w:p>
    <w:p w:rsidR="004867A4" w:rsidRPr="007046F6" w:rsidRDefault="00251275" w:rsidP="00251275">
      <w:pPr>
        <w:autoSpaceDE w:val="0"/>
        <w:autoSpaceDN w:val="0"/>
        <w:adjustRightInd w:val="0"/>
        <w:spacing w:after="0" w:line="360" w:lineRule="auto"/>
        <w:jc w:val="both"/>
        <w:rPr>
          <w:rFonts w:ascii="Times New Roman" w:eastAsia="TrebuchetMS" w:hAnsi="Times New Roman" w:cs="Times New Roman"/>
          <w:sz w:val="24"/>
          <w:szCs w:val="24"/>
        </w:rPr>
      </w:pPr>
      <w:r>
        <w:rPr>
          <w:rFonts w:ascii="Times New Roman" w:eastAsia="TrebuchetMS" w:hAnsi="Times New Roman" w:cs="Times New Roman"/>
          <w:sz w:val="24"/>
          <w:szCs w:val="24"/>
        </w:rPr>
        <w:t xml:space="preserve">     </w:t>
      </w:r>
      <w:r w:rsidR="004867A4" w:rsidRPr="007046F6">
        <w:rPr>
          <w:rFonts w:ascii="Times New Roman" w:eastAsia="TrebuchetMS" w:hAnsi="Times New Roman" w:cs="Times New Roman"/>
          <w:sz w:val="24"/>
          <w:szCs w:val="24"/>
        </w:rPr>
        <w:t>O Relatório Anual do Observatório Nacional da Diabetes (2011, p.6) refere que</w:t>
      </w:r>
      <w:r w:rsidR="004867A4">
        <w:rPr>
          <w:rFonts w:ascii="Times New Roman" w:eastAsia="TrebuchetMS" w:hAnsi="Times New Roman" w:cs="Times New Roman"/>
          <w:sz w:val="24"/>
          <w:szCs w:val="24"/>
        </w:rPr>
        <w:t>,</w:t>
      </w:r>
      <w:r w:rsidR="004867A4" w:rsidRPr="007046F6">
        <w:rPr>
          <w:rFonts w:ascii="Times New Roman" w:eastAsia="TrebuchetMS" w:hAnsi="Times New Roman" w:cs="Times New Roman"/>
          <w:sz w:val="24"/>
          <w:szCs w:val="24"/>
        </w:rPr>
        <w:t xml:space="preserve"> A Diabetes é caracterizada pelo aument</w:t>
      </w:r>
      <w:r w:rsidR="00FF503E">
        <w:rPr>
          <w:rFonts w:ascii="Times New Roman" w:eastAsia="TrebuchetMS" w:hAnsi="Times New Roman" w:cs="Times New Roman"/>
          <w:sz w:val="24"/>
          <w:szCs w:val="24"/>
        </w:rPr>
        <w:t>o dos níveis de glicose</w:t>
      </w:r>
      <w:r w:rsidR="004867A4" w:rsidRPr="007046F6">
        <w:rPr>
          <w:rFonts w:ascii="Times New Roman" w:eastAsia="TrebuchetMS" w:hAnsi="Times New Roman" w:cs="Times New Roman"/>
          <w:sz w:val="24"/>
          <w:szCs w:val="24"/>
        </w:rPr>
        <w:t xml:space="preserve"> no sangue, a hiperglicemia.</w:t>
      </w:r>
    </w:p>
    <w:p w:rsidR="004867A4" w:rsidRPr="007046F6" w:rsidRDefault="005770D2" w:rsidP="00251275">
      <w:pPr>
        <w:autoSpaceDE w:val="0"/>
        <w:autoSpaceDN w:val="0"/>
        <w:adjustRightInd w:val="0"/>
        <w:spacing w:after="0" w:line="360" w:lineRule="auto"/>
        <w:jc w:val="both"/>
        <w:rPr>
          <w:rFonts w:ascii="Times New Roman" w:eastAsia="TrebuchetMS" w:hAnsi="Times New Roman" w:cs="Times New Roman"/>
          <w:sz w:val="24"/>
          <w:szCs w:val="24"/>
        </w:rPr>
      </w:pPr>
      <w:r>
        <w:rPr>
          <w:rFonts w:ascii="Times New Roman" w:eastAsia="TrebuchetMS" w:hAnsi="Times New Roman" w:cs="Times New Roman"/>
          <w:sz w:val="24"/>
          <w:szCs w:val="24"/>
        </w:rPr>
        <w:t xml:space="preserve">     </w:t>
      </w:r>
      <w:r w:rsidR="004867A4" w:rsidRPr="007046F6">
        <w:rPr>
          <w:rFonts w:ascii="Times New Roman" w:eastAsia="TrebuchetMS" w:hAnsi="Times New Roman" w:cs="Times New Roman"/>
          <w:sz w:val="24"/>
          <w:szCs w:val="24"/>
        </w:rPr>
        <w:t>A hiperglicemia (açúcar elevado no sangue) que existe na Diabetes, deve-se em alguns casos à insuficiente produção, noutros à insuficiente ação da insulina e, frequentemente, à combinação destes dois fatores.</w:t>
      </w:r>
    </w:p>
    <w:p w:rsidR="004867A4" w:rsidRPr="002954DA" w:rsidRDefault="005770D2" w:rsidP="00251275">
      <w:pPr>
        <w:autoSpaceDE w:val="0"/>
        <w:autoSpaceDN w:val="0"/>
        <w:adjustRightInd w:val="0"/>
        <w:spacing w:after="0" w:line="360" w:lineRule="auto"/>
        <w:jc w:val="both"/>
        <w:rPr>
          <w:rFonts w:ascii="Times New Roman" w:eastAsia="TrebuchetMS" w:hAnsi="Times New Roman" w:cs="Times New Roman"/>
          <w:sz w:val="24"/>
          <w:szCs w:val="24"/>
        </w:rPr>
      </w:pPr>
      <w:r>
        <w:rPr>
          <w:rFonts w:ascii="Times New Roman" w:hAnsi="Times New Roman" w:cs="Times New Roman"/>
          <w:sz w:val="24"/>
          <w:szCs w:val="24"/>
        </w:rPr>
        <w:t xml:space="preserve">     </w:t>
      </w:r>
      <w:r w:rsidR="004867A4">
        <w:rPr>
          <w:rFonts w:ascii="Times New Roman" w:hAnsi="Times New Roman" w:cs="Times New Roman"/>
          <w:sz w:val="24"/>
          <w:szCs w:val="24"/>
        </w:rPr>
        <w:t>De acordo com a International Diabetes Federation (2012), citada pelo Relatório Anual do Observatório Nacional da Diabetes (2012, p.6)</w:t>
      </w:r>
      <w:r w:rsidR="004867A4" w:rsidRPr="007A1B9D">
        <w:rPr>
          <w:rFonts w:ascii="Times New Roman" w:hAnsi="Times New Roman" w:cs="Times New Roman"/>
          <w:sz w:val="24"/>
          <w:szCs w:val="24"/>
          <w:shd w:val="clear" w:color="auto" w:fill="FFFFFF" w:themeFill="background1"/>
        </w:rPr>
        <w:t>,</w:t>
      </w:r>
      <w:r w:rsidR="004867A4">
        <w:rPr>
          <w:rFonts w:ascii="Times New Roman" w:hAnsi="Times New Roman" w:cs="Times New Roman"/>
          <w:sz w:val="24"/>
          <w:szCs w:val="24"/>
          <w:shd w:val="clear" w:color="auto" w:fill="FFFFFF" w:themeFill="background1"/>
        </w:rPr>
        <w:t xml:space="preserve"> a diabetes atinge mais de 371 milhões de pessoas</w:t>
      </w:r>
      <w:r w:rsidR="004867A4">
        <w:rPr>
          <w:rFonts w:ascii="Times New Roman" w:hAnsi="Times New Roman" w:cs="Times New Roman"/>
          <w:sz w:val="24"/>
          <w:szCs w:val="24"/>
        </w:rPr>
        <w:t xml:space="preserve"> em todo o mundo </w:t>
      </w:r>
      <w:r w:rsidR="004867A4" w:rsidRPr="002954DA">
        <w:rPr>
          <w:rFonts w:ascii="Times New Roman" w:eastAsia="TrebuchetMS" w:hAnsi="Times New Roman" w:cs="Times New Roman"/>
          <w:sz w:val="24"/>
          <w:szCs w:val="24"/>
        </w:rPr>
        <w:t>correspondendo a 8,3% da população mundial e continua a aumentar em todos os países. Em mais de 50% destas pessoas, a diabetes não foi ainda diagnosticada, prosseguindo a sua evolução silenciosa.</w:t>
      </w:r>
    </w:p>
    <w:p w:rsidR="004867A4" w:rsidRPr="002954DA" w:rsidRDefault="005770D2" w:rsidP="00251275">
      <w:pPr>
        <w:autoSpaceDE w:val="0"/>
        <w:autoSpaceDN w:val="0"/>
        <w:adjustRightInd w:val="0"/>
        <w:spacing w:after="0" w:line="360" w:lineRule="auto"/>
        <w:jc w:val="both"/>
        <w:rPr>
          <w:rFonts w:ascii="Times New Roman" w:eastAsia="TrebuchetMS" w:hAnsi="Times New Roman" w:cs="Times New Roman"/>
          <w:sz w:val="24"/>
          <w:szCs w:val="24"/>
        </w:rPr>
      </w:pPr>
      <w:r>
        <w:rPr>
          <w:rFonts w:ascii="Times New Roman" w:eastAsia="TrebuchetMS" w:hAnsi="Times New Roman" w:cs="Times New Roman"/>
          <w:sz w:val="24"/>
          <w:szCs w:val="24"/>
        </w:rPr>
        <w:t xml:space="preserve">     </w:t>
      </w:r>
      <w:r w:rsidR="004867A4">
        <w:rPr>
          <w:rFonts w:ascii="Times New Roman" w:eastAsia="TrebuchetMS" w:hAnsi="Times New Roman" w:cs="Times New Roman"/>
          <w:sz w:val="24"/>
          <w:szCs w:val="24"/>
        </w:rPr>
        <w:t xml:space="preserve">Em 2012 a Diabetes foi responsável pela morte de </w:t>
      </w:r>
      <w:r w:rsidR="004867A4" w:rsidRPr="002954DA">
        <w:rPr>
          <w:rFonts w:ascii="Times New Roman" w:eastAsia="TrebuchetMS" w:hAnsi="Times New Roman" w:cs="Times New Roman"/>
          <w:sz w:val="24"/>
          <w:szCs w:val="24"/>
        </w:rPr>
        <w:t>4,8 milhões de pessoas, metade das quais tinham menos de 60 anos.</w:t>
      </w:r>
    </w:p>
    <w:p w:rsidR="004867A4" w:rsidRPr="002954DA" w:rsidRDefault="005770D2" w:rsidP="00251275">
      <w:pPr>
        <w:autoSpaceDE w:val="0"/>
        <w:autoSpaceDN w:val="0"/>
        <w:adjustRightInd w:val="0"/>
        <w:spacing w:after="0" w:line="360" w:lineRule="auto"/>
        <w:jc w:val="both"/>
        <w:rPr>
          <w:rFonts w:ascii="Times New Roman" w:eastAsia="TrebuchetMS" w:hAnsi="Times New Roman" w:cs="Times New Roman"/>
          <w:sz w:val="24"/>
          <w:szCs w:val="24"/>
        </w:rPr>
      </w:pPr>
      <w:r>
        <w:rPr>
          <w:rFonts w:ascii="Times New Roman" w:eastAsia="TrebuchetMS" w:hAnsi="Times New Roman" w:cs="Times New Roman"/>
          <w:sz w:val="24"/>
          <w:szCs w:val="24"/>
        </w:rPr>
        <w:t xml:space="preserve">     </w:t>
      </w:r>
      <w:r w:rsidR="004867A4" w:rsidRPr="002954DA">
        <w:rPr>
          <w:rFonts w:ascii="Times New Roman" w:eastAsia="TrebuchetMS" w:hAnsi="Times New Roman" w:cs="Times New Roman"/>
          <w:sz w:val="24"/>
          <w:szCs w:val="24"/>
        </w:rPr>
        <w:t>Estima-se que em 2030 o número de pessoas com Diabetes no mundo atinja os 552 milhões, o que representa um aumento de 49% da população atingida pela doença.</w:t>
      </w:r>
    </w:p>
    <w:p w:rsidR="004867A4" w:rsidRPr="003B3D31" w:rsidRDefault="004867A4" w:rsidP="00251275">
      <w:pPr>
        <w:autoSpaceDE w:val="0"/>
        <w:autoSpaceDN w:val="0"/>
        <w:adjustRightInd w:val="0"/>
        <w:spacing w:after="0" w:line="360" w:lineRule="auto"/>
        <w:jc w:val="both"/>
        <w:rPr>
          <w:rFonts w:ascii="Times New Roman" w:eastAsia="TrebuchetMS" w:hAnsi="Times New Roman" w:cs="Times New Roman"/>
          <w:sz w:val="24"/>
          <w:szCs w:val="24"/>
        </w:rPr>
      </w:pPr>
      <w:r w:rsidRPr="002954DA">
        <w:rPr>
          <w:rFonts w:ascii="Times New Roman" w:eastAsia="TrebuchetMS" w:hAnsi="Times New Roman" w:cs="Times New Roman"/>
          <w:sz w:val="24"/>
          <w:szCs w:val="24"/>
        </w:rPr>
        <w:t>Portugal posiciona-se entre os países Europeus que registam uma mais elevada taxa de prevalência da Diabetes.</w:t>
      </w:r>
      <w:r>
        <w:rPr>
          <w:rFonts w:ascii="Times New Roman" w:eastAsia="TrebuchetMS" w:hAnsi="Times New Roman" w:cs="Times New Roman"/>
          <w:sz w:val="24"/>
          <w:szCs w:val="24"/>
        </w:rPr>
        <w:t xml:space="preserve"> </w:t>
      </w:r>
      <w:r>
        <w:rPr>
          <w:rFonts w:ascii="Times New Roman" w:hAnsi="Times New Roman" w:cs="Times New Roman"/>
          <w:sz w:val="24"/>
          <w:szCs w:val="24"/>
        </w:rPr>
        <w:t>Segundo o mesmo relatório, “</w:t>
      </w:r>
      <w:r w:rsidRPr="000A43B4">
        <w:rPr>
          <w:rFonts w:ascii="Times New Roman" w:hAnsi="Times New Roman" w:cs="Times New Roman"/>
          <w:sz w:val="24"/>
          <w:szCs w:val="24"/>
        </w:rPr>
        <w:t>O aumento da prevalência da Diabetes tipo 2 está associado às rápidas mudanças culturais e sociais, ao envelhecimento da população, à crescente urbanização, às alterações alimentares, à redução da actividade física e a estilos de vida não saudável, bem como a outros padrões comportamentais.</w:t>
      </w:r>
      <w:r w:rsidRPr="000A43B4">
        <w:rPr>
          <w:rFonts w:ascii="Times New Roman" w:eastAsia="TrebuchetMS" w:hAnsi="Times New Roman" w:cs="Times New Roman"/>
          <w:color w:val="696D6F"/>
          <w:sz w:val="24"/>
          <w:szCs w:val="24"/>
        </w:rPr>
        <w:t>”</w:t>
      </w:r>
    </w:p>
    <w:p w:rsidR="004867A4" w:rsidRPr="000A43B4" w:rsidRDefault="005770D2" w:rsidP="00251275">
      <w:pPr>
        <w:pStyle w:val="Default"/>
        <w:spacing w:line="360" w:lineRule="auto"/>
        <w:jc w:val="both"/>
        <w:rPr>
          <w:rFonts w:ascii="Times New Roman" w:hAnsi="Times New Roman" w:cs="Times New Roman"/>
        </w:rPr>
      </w:pPr>
      <w:r>
        <w:rPr>
          <w:rFonts w:ascii="Times New Roman" w:hAnsi="Times New Roman" w:cs="Times New Roman"/>
        </w:rPr>
        <w:t xml:space="preserve">     </w:t>
      </w:r>
      <w:r w:rsidR="004867A4">
        <w:rPr>
          <w:rFonts w:ascii="Times New Roman" w:hAnsi="Times New Roman" w:cs="Times New Roman"/>
        </w:rPr>
        <w:t>Em 2011</w:t>
      </w:r>
      <w:r w:rsidR="004867A4" w:rsidRPr="000A43B4">
        <w:rPr>
          <w:rFonts w:ascii="Times New Roman" w:hAnsi="Times New Roman" w:cs="Times New Roman"/>
        </w:rPr>
        <w:t>, o Relatório do referido Observatório apontava para uma prevalência da doença de 12,3% na população portuguesa com idades compreendidas en</w:t>
      </w:r>
      <w:r w:rsidR="004867A4">
        <w:rPr>
          <w:rFonts w:ascii="Times New Roman" w:hAnsi="Times New Roman" w:cs="Times New Roman"/>
        </w:rPr>
        <w:t>tre os 20 e os 79 anos</w:t>
      </w:r>
      <w:r w:rsidR="004867A4" w:rsidRPr="000A43B4">
        <w:rPr>
          <w:rFonts w:ascii="Times New Roman" w:hAnsi="Times New Roman" w:cs="Times New Roman"/>
        </w:rPr>
        <w:t xml:space="preserve"> o que corresponde a um total de cerc</w:t>
      </w:r>
      <w:r w:rsidR="004867A4">
        <w:rPr>
          <w:rFonts w:ascii="Times New Roman" w:hAnsi="Times New Roman" w:cs="Times New Roman"/>
        </w:rPr>
        <w:t>a de 983 mil indivíduos. Em 2012</w:t>
      </w:r>
      <w:r w:rsidR="004867A4" w:rsidRPr="000A43B4">
        <w:rPr>
          <w:rFonts w:ascii="Times New Roman" w:hAnsi="Times New Roman" w:cs="Times New Roman"/>
        </w:rPr>
        <w:t xml:space="preserve">, este valor subiu para 12, 7%, o que corresponde a um valor estimado </w:t>
      </w:r>
      <w:r w:rsidR="004867A4">
        <w:rPr>
          <w:rFonts w:ascii="Times New Roman" w:hAnsi="Times New Roman" w:cs="Times New Roman"/>
        </w:rPr>
        <w:t>d</w:t>
      </w:r>
      <w:r w:rsidR="004867A4" w:rsidRPr="000A43B4">
        <w:rPr>
          <w:rFonts w:ascii="Times New Roman" w:hAnsi="Times New Roman" w:cs="Times New Roman"/>
        </w:rPr>
        <w:t>e 1003 mil indivíduos.</w:t>
      </w:r>
    </w:p>
    <w:p w:rsidR="004867A4" w:rsidRPr="000A43B4" w:rsidRDefault="005770D2" w:rsidP="00251275">
      <w:pPr>
        <w:pStyle w:val="Default"/>
        <w:spacing w:line="360" w:lineRule="auto"/>
        <w:jc w:val="both"/>
        <w:rPr>
          <w:rFonts w:ascii="Times New Roman" w:hAnsi="Times New Roman" w:cs="Times New Roman"/>
        </w:rPr>
      </w:pPr>
      <w:r>
        <w:rPr>
          <w:rFonts w:ascii="Times New Roman" w:hAnsi="Times New Roman" w:cs="Times New Roman"/>
        </w:rPr>
        <w:t xml:space="preserve">     </w:t>
      </w:r>
      <w:r w:rsidR="004867A4" w:rsidRPr="000A43B4">
        <w:rPr>
          <w:rFonts w:ascii="Times New Roman" w:hAnsi="Times New Roman" w:cs="Times New Roman"/>
        </w:rPr>
        <w:t>A prevalência da Diabetes em Portugal na faixa etária 40-59 anos é de 12,7 %, sendo que apenas se encontram diagnosticados 6,6% dos casos.</w:t>
      </w:r>
    </w:p>
    <w:p w:rsidR="004867A4" w:rsidRDefault="005770D2" w:rsidP="00251275">
      <w:pPr>
        <w:pStyle w:val="Default"/>
        <w:spacing w:line="360" w:lineRule="auto"/>
        <w:jc w:val="both"/>
        <w:rPr>
          <w:rFonts w:ascii="Times New Roman" w:hAnsi="Times New Roman" w:cs="Times New Roman"/>
        </w:rPr>
      </w:pPr>
      <w:r>
        <w:rPr>
          <w:rFonts w:ascii="Times New Roman" w:hAnsi="Times New Roman" w:cs="Times New Roman"/>
        </w:rPr>
        <w:t xml:space="preserve">     </w:t>
      </w:r>
      <w:r w:rsidR="004867A4">
        <w:rPr>
          <w:rFonts w:ascii="Times New Roman" w:hAnsi="Times New Roman" w:cs="Times New Roman"/>
        </w:rPr>
        <w:t>T</w:t>
      </w:r>
      <w:r w:rsidR="004867A4" w:rsidRPr="000A43B4">
        <w:rPr>
          <w:rFonts w:ascii="Times New Roman" w:hAnsi="Times New Roman" w:cs="Times New Roman"/>
        </w:rPr>
        <w:t>endo como referência a rede Médicos Sentinela, nos últimos 10 anos ocorreu um aumento de 80% na prevalência.</w:t>
      </w:r>
    </w:p>
    <w:p w:rsidR="004867A4" w:rsidRDefault="005770D2" w:rsidP="00251275">
      <w:pPr>
        <w:pStyle w:val="Default"/>
        <w:spacing w:line="360" w:lineRule="auto"/>
        <w:jc w:val="both"/>
        <w:rPr>
          <w:rFonts w:ascii="Times New Roman" w:hAnsi="Times New Roman" w:cs="Times New Roman"/>
        </w:rPr>
      </w:pPr>
      <w:r>
        <w:rPr>
          <w:rFonts w:ascii="Times New Roman" w:hAnsi="Times New Roman" w:cs="Times New Roman"/>
        </w:rPr>
        <w:lastRenderedPageBreak/>
        <w:t xml:space="preserve">     </w:t>
      </w:r>
      <w:r w:rsidR="004867A4">
        <w:rPr>
          <w:rFonts w:ascii="Times New Roman" w:hAnsi="Times New Roman" w:cs="Times New Roman"/>
        </w:rPr>
        <w:t>De acordo com o Perfil de Saúde da Região de Saúde do Alentejo (2012, p.20), as principais causas específicas de mortalidade na Região de Saúde do Alentejo foram as doenças cerebrovasculares, as doenças isquémicas do coração e diabetes mellitus.</w:t>
      </w:r>
    </w:p>
    <w:p w:rsidR="004867A4" w:rsidRPr="000A43B4" w:rsidRDefault="004867A4" w:rsidP="00251275">
      <w:pPr>
        <w:pStyle w:val="Default"/>
        <w:spacing w:line="360" w:lineRule="auto"/>
        <w:jc w:val="both"/>
        <w:rPr>
          <w:rFonts w:ascii="Times New Roman" w:hAnsi="Times New Roman" w:cs="Times New Roman"/>
        </w:rPr>
      </w:pPr>
      <w:r>
        <w:rPr>
          <w:rFonts w:ascii="Times New Roman" w:hAnsi="Times New Roman" w:cs="Times New Roman"/>
        </w:rPr>
        <w:t>As doenças isquémicas do coração e a diabetes mellitus apresentam valores superiores aos do continente, em todas as idades e em ambos os sexos.</w:t>
      </w:r>
    </w:p>
    <w:p w:rsidR="004867A4" w:rsidRPr="000A43B4" w:rsidRDefault="005770D2" w:rsidP="00251275">
      <w:pPr>
        <w:pStyle w:val="Default"/>
        <w:spacing w:line="360" w:lineRule="auto"/>
        <w:jc w:val="both"/>
        <w:rPr>
          <w:rFonts w:ascii="Times New Roman" w:hAnsi="Times New Roman" w:cs="Times New Roman"/>
        </w:rPr>
      </w:pPr>
      <w:r>
        <w:rPr>
          <w:rFonts w:ascii="Times New Roman" w:hAnsi="Times New Roman" w:cs="Times New Roman"/>
        </w:rPr>
        <w:t xml:space="preserve">     </w:t>
      </w:r>
      <w:r w:rsidR="004867A4" w:rsidRPr="000A43B4">
        <w:rPr>
          <w:rFonts w:ascii="Times New Roman" w:hAnsi="Times New Roman" w:cs="Times New Roman"/>
        </w:rPr>
        <w:t>Verifica-se a existência de uma relação entre o escalão de IM</w:t>
      </w:r>
      <w:r w:rsidR="004867A4">
        <w:rPr>
          <w:rFonts w:ascii="Times New Roman" w:hAnsi="Times New Roman" w:cs="Times New Roman"/>
        </w:rPr>
        <w:t>C e a Diabetes, com perto de 90</w:t>
      </w:r>
      <w:r w:rsidR="004867A4" w:rsidRPr="000A43B4">
        <w:rPr>
          <w:rFonts w:ascii="Times New Roman" w:hAnsi="Times New Roman" w:cs="Times New Roman"/>
        </w:rPr>
        <w:t xml:space="preserve">% da população com Diabetes a apresentar excesso de peso ou obesidade, de acordo com os dados recolhidos no âmbito do </w:t>
      </w:r>
      <w:r w:rsidR="004867A4" w:rsidRPr="0061140C">
        <w:rPr>
          <w:rFonts w:ascii="Times New Roman" w:hAnsi="Times New Roman" w:cs="Times New Roman"/>
          <w:shd w:val="clear" w:color="auto" w:fill="FFFFFF" w:themeFill="background1"/>
        </w:rPr>
        <w:t>Prevadiab.</w:t>
      </w:r>
      <w:r w:rsidR="004867A4">
        <w:rPr>
          <w:rStyle w:val="Refdenotaderodap"/>
          <w:rFonts w:ascii="Times New Roman" w:hAnsi="Times New Roman" w:cs="Times New Roman"/>
        </w:rPr>
        <w:footnoteReference w:id="2"/>
      </w:r>
    </w:p>
    <w:p w:rsidR="004867A4" w:rsidRDefault="005770D2" w:rsidP="00251275">
      <w:pPr>
        <w:pStyle w:val="Default"/>
        <w:spacing w:line="360" w:lineRule="auto"/>
        <w:jc w:val="both"/>
        <w:rPr>
          <w:rFonts w:ascii="Times New Roman" w:hAnsi="Times New Roman" w:cs="Times New Roman"/>
        </w:rPr>
      </w:pPr>
      <w:r>
        <w:rPr>
          <w:rFonts w:ascii="Times New Roman" w:hAnsi="Times New Roman" w:cs="Times New Roman"/>
        </w:rPr>
        <w:t xml:space="preserve">     </w:t>
      </w:r>
      <w:r w:rsidR="004867A4" w:rsidRPr="000A43B4">
        <w:rPr>
          <w:rFonts w:ascii="Times New Roman" w:hAnsi="Times New Roman" w:cs="Times New Roman"/>
        </w:rPr>
        <w:t>A Diabetes está frequentemente associada com a Hipertensão e o Colesterol elevado, que podem agravar as complicações, assim sendo o controlo destes dois factores de risco faz parte integrante do controlo da Diabetes.</w:t>
      </w:r>
    </w:p>
    <w:p w:rsidR="004867A4" w:rsidRDefault="005770D2" w:rsidP="0025127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867A4">
        <w:rPr>
          <w:rFonts w:ascii="Times New Roman" w:hAnsi="Times New Roman" w:cs="Times New Roman"/>
          <w:sz w:val="24"/>
          <w:szCs w:val="24"/>
        </w:rPr>
        <w:t>Em 2012 foi publicada a declaração de Posição para o Tratamento da Diabetes tipo2, elaborada e discutida por peritos da American Diabetes Association (ADA) e da European Association for the Study of Diabetes (EASD). Esta posição conjunta foi preparada, discutida e avaliada por vários especialistas de muitos países dos dois continentes. Estabelece o princípio da individualização terapêutica tendo por base critérios clínicos mas, também, pessoais (idade, duração da doença, presença de co-morbilidades e complicações vasculares, efeitos secundários da terapêutica e factores socioeconómicos).</w:t>
      </w:r>
    </w:p>
    <w:p w:rsidR="004867A4" w:rsidRDefault="005770D2" w:rsidP="0025127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867A4">
        <w:rPr>
          <w:rFonts w:ascii="Times New Roman" w:hAnsi="Times New Roman" w:cs="Times New Roman"/>
          <w:sz w:val="24"/>
          <w:szCs w:val="24"/>
        </w:rPr>
        <w:t>Esta declaração de posição constituiu a base das recomendações da Sociedade Portuguesa de Diabetologia.</w:t>
      </w:r>
      <w:r w:rsidR="004867A4">
        <w:rPr>
          <w:rStyle w:val="Refdenotaderodap"/>
          <w:rFonts w:ascii="Times New Roman" w:hAnsi="Times New Roman" w:cs="Times New Roman"/>
          <w:sz w:val="24"/>
          <w:szCs w:val="24"/>
        </w:rPr>
        <w:footnoteReference w:id="3"/>
      </w:r>
    </w:p>
    <w:p w:rsidR="004867A4" w:rsidRDefault="005770D2" w:rsidP="0025127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867A4">
        <w:rPr>
          <w:rFonts w:ascii="Times New Roman" w:hAnsi="Times New Roman" w:cs="Times New Roman"/>
          <w:sz w:val="24"/>
          <w:szCs w:val="24"/>
        </w:rPr>
        <w:t>A participação da pessoa com doença crónica na decisão informada da sua terapêutica é um direito de cidadania e tem como principio o conceito de «empowerment» pretendendo, com isso, facilitar a adesão à terapêutica.</w:t>
      </w:r>
    </w:p>
    <w:p w:rsidR="004867A4" w:rsidRDefault="005770D2" w:rsidP="00251275">
      <w:pPr>
        <w:pStyle w:val="Default"/>
        <w:spacing w:line="360" w:lineRule="auto"/>
        <w:jc w:val="both"/>
        <w:rPr>
          <w:rFonts w:ascii="Times New Roman" w:hAnsi="Times New Roman" w:cs="Times New Roman"/>
        </w:rPr>
      </w:pPr>
      <w:r>
        <w:rPr>
          <w:rFonts w:ascii="Times New Roman" w:hAnsi="Times New Roman" w:cs="Times New Roman"/>
        </w:rPr>
        <w:t xml:space="preserve">     </w:t>
      </w:r>
      <w:r w:rsidR="004867A4" w:rsidRPr="000A43B4">
        <w:rPr>
          <w:rFonts w:ascii="Times New Roman" w:hAnsi="Times New Roman" w:cs="Times New Roman"/>
        </w:rPr>
        <w:t>As pessoas com Diabetes podem ter uma vida saudável, plena e sem grandes limitações, para tal é</w:t>
      </w:r>
      <w:r w:rsidR="004867A4">
        <w:rPr>
          <w:rFonts w:ascii="Times New Roman" w:hAnsi="Times New Roman" w:cs="Times New Roman"/>
        </w:rPr>
        <w:t xml:space="preserve"> necessário fazerem o tratamento</w:t>
      </w:r>
      <w:r w:rsidR="004867A4">
        <w:rPr>
          <w:rStyle w:val="Refdenotaderodap"/>
          <w:rFonts w:ascii="Times New Roman" w:hAnsi="Times New Roman" w:cs="Times New Roman"/>
        </w:rPr>
        <w:footnoteReference w:id="4"/>
      </w:r>
      <w:r w:rsidR="004867A4" w:rsidRPr="000A43B4">
        <w:rPr>
          <w:rFonts w:ascii="Times New Roman" w:hAnsi="Times New Roman" w:cs="Times New Roman"/>
        </w:rPr>
        <w:t xml:space="preserve"> adequado, que engloba medicação, alimentação, exercício físico e educação da pessoa com diabetes, onde está englobada a </w:t>
      </w:r>
      <w:r w:rsidR="004867A4">
        <w:rPr>
          <w:rFonts w:ascii="Times New Roman" w:hAnsi="Times New Roman" w:cs="Times New Roman"/>
        </w:rPr>
        <w:t>auto</w:t>
      </w:r>
      <w:r w:rsidR="004867A4" w:rsidRPr="000A43B4">
        <w:rPr>
          <w:rFonts w:ascii="Times New Roman" w:hAnsi="Times New Roman" w:cs="Times New Roman"/>
        </w:rPr>
        <w:t>vigilância e o autocontrolo.</w:t>
      </w:r>
    </w:p>
    <w:p w:rsidR="005770D2" w:rsidRPr="000A43B4" w:rsidRDefault="005770D2" w:rsidP="00251275">
      <w:pPr>
        <w:pStyle w:val="Default"/>
        <w:spacing w:line="360" w:lineRule="auto"/>
        <w:jc w:val="both"/>
        <w:rPr>
          <w:rFonts w:ascii="Times New Roman" w:hAnsi="Times New Roman" w:cs="Times New Roman"/>
        </w:rPr>
      </w:pPr>
    </w:p>
    <w:p w:rsidR="004867A4" w:rsidRPr="000A43B4" w:rsidRDefault="004867A4" w:rsidP="00251275">
      <w:pPr>
        <w:autoSpaceDE w:val="0"/>
        <w:autoSpaceDN w:val="0"/>
        <w:adjustRightInd w:val="0"/>
        <w:spacing w:line="360" w:lineRule="auto"/>
        <w:jc w:val="both"/>
        <w:rPr>
          <w:rFonts w:ascii="Times New Roman" w:hAnsi="Times New Roman" w:cs="Times New Roman"/>
          <w:sz w:val="24"/>
          <w:szCs w:val="24"/>
        </w:rPr>
      </w:pPr>
      <w:r w:rsidRPr="000A43B4">
        <w:rPr>
          <w:rFonts w:ascii="Times New Roman" w:hAnsi="Times New Roman" w:cs="Times New Roman"/>
          <w:sz w:val="24"/>
          <w:szCs w:val="24"/>
        </w:rPr>
        <w:lastRenderedPageBreak/>
        <w:t xml:space="preserve"> </w:t>
      </w:r>
      <w:r w:rsidR="005770D2">
        <w:rPr>
          <w:rFonts w:ascii="Times New Roman" w:hAnsi="Times New Roman" w:cs="Times New Roman"/>
          <w:sz w:val="24"/>
          <w:szCs w:val="24"/>
        </w:rPr>
        <w:t xml:space="preserve">     </w:t>
      </w:r>
      <w:r w:rsidRPr="000A43B4">
        <w:rPr>
          <w:rFonts w:ascii="Times New Roman" w:hAnsi="Times New Roman" w:cs="Times New Roman"/>
          <w:sz w:val="24"/>
          <w:szCs w:val="24"/>
        </w:rPr>
        <w:t>A educação terapêutica assume-se como elemento fundamental no tratamento do diabético, ultrapassando o tratamento farmacológico, na medida em que permite, não só melhorias significativas nos parâmetros biológicos, mas fundamentalmente, facilita a adaptação no que diz respeito à qualidade de vida do diabético assim como fomenta a capacidade deste para gerir a doença.</w:t>
      </w:r>
    </w:p>
    <w:p w:rsidR="004867A4" w:rsidRDefault="005770D2" w:rsidP="00251275">
      <w:pPr>
        <w:pStyle w:val="Default"/>
        <w:spacing w:line="360" w:lineRule="auto"/>
        <w:jc w:val="both"/>
        <w:rPr>
          <w:rFonts w:ascii="Times New Roman" w:hAnsi="Times New Roman" w:cs="Times New Roman"/>
        </w:rPr>
      </w:pPr>
      <w:r>
        <w:rPr>
          <w:rFonts w:ascii="Times New Roman" w:hAnsi="Times New Roman" w:cs="Times New Roman"/>
        </w:rPr>
        <w:t xml:space="preserve">     </w:t>
      </w:r>
      <w:r w:rsidR="004867A4" w:rsidRPr="000A43B4">
        <w:rPr>
          <w:rFonts w:ascii="Times New Roman" w:hAnsi="Times New Roman" w:cs="Times New Roman"/>
        </w:rPr>
        <w:t xml:space="preserve">Sendo esta uma doença com vários tipos de complicações associadas, nomeadamente doença cardiovascular, nefropatia, neuropatia, amputação e retinopatia, um dos objectivos do acompanhamento destes doentes é, efectivamente, a redução das complicações. </w:t>
      </w:r>
    </w:p>
    <w:p w:rsidR="004867A4" w:rsidRDefault="005770D2" w:rsidP="00251275">
      <w:pPr>
        <w:autoSpaceDE w:val="0"/>
        <w:autoSpaceDN w:val="0"/>
        <w:adjustRightInd w:val="0"/>
        <w:spacing w:after="0" w:line="360" w:lineRule="auto"/>
        <w:jc w:val="both"/>
        <w:rPr>
          <w:rFonts w:ascii="Times New Roman" w:eastAsia="TrebuchetMS" w:hAnsi="Times New Roman" w:cs="Times New Roman"/>
          <w:sz w:val="24"/>
          <w:szCs w:val="24"/>
        </w:rPr>
      </w:pPr>
      <w:r>
        <w:rPr>
          <w:rFonts w:ascii="Times New Roman" w:eastAsia="TrebuchetMS" w:hAnsi="Times New Roman" w:cs="Times New Roman"/>
          <w:sz w:val="24"/>
          <w:szCs w:val="24"/>
        </w:rPr>
        <w:t xml:space="preserve">     </w:t>
      </w:r>
      <w:r w:rsidR="004867A4">
        <w:rPr>
          <w:rFonts w:ascii="Times New Roman" w:eastAsia="TrebuchetMS" w:hAnsi="Times New Roman" w:cs="Times New Roman"/>
          <w:sz w:val="24"/>
          <w:szCs w:val="24"/>
        </w:rPr>
        <w:t>De acordo com o Relatório do Observatório Nacional da Diabetes de 2011, em praticamente todos os países desenvolvidos a Diabetes é a principal causa de cegueira, insuficiência renal e amputação dos membros inferiores.</w:t>
      </w:r>
    </w:p>
    <w:p w:rsidR="004867A4" w:rsidRPr="00C34538" w:rsidRDefault="005770D2" w:rsidP="00251275">
      <w:pPr>
        <w:autoSpaceDE w:val="0"/>
        <w:autoSpaceDN w:val="0"/>
        <w:adjustRightInd w:val="0"/>
        <w:spacing w:after="0" w:line="360" w:lineRule="auto"/>
        <w:jc w:val="both"/>
        <w:rPr>
          <w:rFonts w:ascii="Times New Roman" w:eastAsia="TrebuchetMS" w:hAnsi="Times New Roman" w:cs="Times New Roman"/>
          <w:sz w:val="24"/>
          <w:szCs w:val="24"/>
        </w:rPr>
      </w:pPr>
      <w:r>
        <w:rPr>
          <w:rFonts w:ascii="Times New Roman" w:eastAsia="TrebuchetMS" w:hAnsi="Times New Roman" w:cs="Times New Roman"/>
          <w:sz w:val="24"/>
          <w:szCs w:val="24"/>
        </w:rPr>
        <w:t xml:space="preserve">     </w:t>
      </w:r>
      <w:r w:rsidR="004867A4">
        <w:rPr>
          <w:rFonts w:ascii="Times New Roman" w:eastAsia="TrebuchetMS" w:hAnsi="Times New Roman" w:cs="Times New Roman"/>
          <w:sz w:val="24"/>
          <w:szCs w:val="24"/>
        </w:rPr>
        <w:t>Além do sofrimento humano que as complicações relacionadas com a doença causam nas pessoas com diabetes e nos seus familiares, os seus custos económicos são enormes. Estes custos incluem os cuidados de saúde, a perda de rendimentos e os custos económicos para a sociedade em geral, a perda de produtividade e os custos associados às oportunidades perdidas para o desenvolvimento económico.</w:t>
      </w:r>
    </w:p>
    <w:p w:rsidR="004867A4" w:rsidRPr="000A43B4" w:rsidRDefault="005770D2" w:rsidP="00251275">
      <w:pPr>
        <w:spacing w:line="360" w:lineRule="auto"/>
        <w:jc w:val="both"/>
        <w:textAlignment w:val="top"/>
        <w:rPr>
          <w:rFonts w:ascii="Times New Roman" w:hAnsi="Times New Roman" w:cs="Times New Roman"/>
          <w:sz w:val="24"/>
          <w:szCs w:val="24"/>
          <w:lang w:eastAsia="pt-PT"/>
        </w:rPr>
      </w:pPr>
      <w:r>
        <w:rPr>
          <w:rFonts w:ascii="Times New Roman" w:hAnsi="Times New Roman" w:cs="Times New Roman"/>
          <w:sz w:val="24"/>
          <w:szCs w:val="24"/>
          <w:lang w:eastAsia="pt-PT"/>
        </w:rPr>
        <w:t xml:space="preserve">     </w:t>
      </w:r>
      <w:r w:rsidR="004867A4" w:rsidRPr="000A43B4">
        <w:rPr>
          <w:rFonts w:ascii="Times New Roman" w:hAnsi="Times New Roman" w:cs="Times New Roman"/>
          <w:sz w:val="24"/>
          <w:szCs w:val="24"/>
          <w:lang w:eastAsia="pt-PT"/>
        </w:rPr>
        <w:t>Aproximadamente 40% das pessoas com diabetes desenvolvem complicações tardias da sua doença. Estas complicações evoluem de uma forma silenciosa e muitas vezes já estão há algum tempo instaladas quando se detectam, são causadas principalmente por lesões dos vasos sanguíneos.</w:t>
      </w:r>
    </w:p>
    <w:p w:rsidR="004867A4" w:rsidRPr="000A43B4" w:rsidRDefault="005770D2" w:rsidP="00251275">
      <w:pPr>
        <w:spacing w:line="360" w:lineRule="auto"/>
        <w:jc w:val="both"/>
        <w:textAlignment w:val="top"/>
        <w:rPr>
          <w:rFonts w:ascii="Times New Roman" w:hAnsi="Times New Roman" w:cs="Times New Roman"/>
          <w:sz w:val="24"/>
          <w:szCs w:val="24"/>
        </w:rPr>
      </w:pPr>
      <w:r>
        <w:rPr>
          <w:rFonts w:ascii="Times New Roman" w:hAnsi="Times New Roman" w:cs="Times New Roman"/>
          <w:sz w:val="24"/>
          <w:szCs w:val="24"/>
        </w:rPr>
        <w:t xml:space="preserve">     </w:t>
      </w:r>
      <w:r w:rsidR="004867A4" w:rsidRPr="000A43B4">
        <w:rPr>
          <w:rFonts w:ascii="Times New Roman" w:hAnsi="Times New Roman" w:cs="Times New Roman"/>
          <w:sz w:val="24"/>
          <w:szCs w:val="24"/>
        </w:rPr>
        <w:t>A evolução sil</w:t>
      </w:r>
      <w:r w:rsidR="004867A4">
        <w:rPr>
          <w:rFonts w:ascii="Times New Roman" w:hAnsi="Times New Roman" w:cs="Times New Roman"/>
          <w:sz w:val="24"/>
          <w:szCs w:val="24"/>
        </w:rPr>
        <w:t>enciosa</w:t>
      </w:r>
      <w:r w:rsidR="004867A4" w:rsidRPr="000A43B4">
        <w:rPr>
          <w:rFonts w:ascii="Times New Roman" w:hAnsi="Times New Roman" w:cs="Times New Roman"/>
          <w:sz w:val="24"/>
          <w:szCs w:val="24"/>
        </w:rPr>
        <w:t xml:space="preserve"> leva muitas vezes o utente a negligenciar o autocuidado, considerando inevitável o seu aparecimento. </w:t>
      </w:r>
    </w:p>
    <w:p w:rsidR="00251275" w:rsidRDefault="005770D2" w:rsidP="00251275">
      <w:pPr>
        <w:spacing w:line="360" w:lineRule="auto"/>
        <w:jc w:val="both"/>
        <w:textAlignment w:val="top"/>
        <w:rPr>
          <w:rFonts w:ascii="Times New Roman" w:hAnsi="Times New Roman" w:cs="Times New Roman"/>
          <w:sz w:val="24"/>
          <w:szCs w:val="24"/>
        </w:rPr>
      </w:pPr>
      <w:r>
        <w:rPr>
          <w:rFonts w:ascii="Times New Roman" w:hAnsi="Times New Roman" w:cs="Times New Roman"/>
          <w:sz w:val="24"/>
          <w:szCs w:val="24"/>
        </w:rPr>
        <w:t xml:space="preserve">     </w:t>
      </w:r>
      <w:r w:rsidR="004867A4" w:rsidRPr="000A43B4">
        <w:rPr>
          <w:rFonts w:ascii="Times New Roman" w:hAnsi="Times New Roman" w:cs="Times New Roman"/>
          <w:sz w:val="24"/>
          <w:szCs w:val="24"/>
        </w:rPr>
        <w:t>Com frequência o utente recorre aos cuidados de saúde para t</w:t>
      </w:r>
      <w:r w:rsidR="004867A4">
        <w:rPr>
          <w:rFonts w:ascii="Times New Roman" w:hAnsi="Times New Roman" w:cs="Times New Roman"/>
          <w:sz w:val="24"/>
          <w:szCs w:val="24"/>
        </w:rPr>
        <w:t>ratamento de situações graves, como</w:t>
      </w:r>
      <w:r w:rsidR="004867A4" w:rsidRPr="000A43B4">
        <w:rPr>
          <w:rFonts w:ascii="Times New Roman" w:hAnsi="Times New Roman" w:cs="Times New Roman"/>
          <w:sz w:val="24"/>
          <w:szCs w:val="24"/>
        </w:rPr>
        <w:t xml:space="preserve"> úlceras ou amputações. De forma a contrariar esta tendência é fundamental que adquira conhecimentos sobre a doença e prevenção de complicações tardias, construindo uma relação de confiança com a sua equipa de saúde. </w:t>
      </w:r>
      <w:r w:rsidR="004867A4">
        <w:rPr>
          <w:rFonts w:ascii="Times New Roman" w:hAnsi="Times New Roman" w:cs="Times New Roman"/>
          <w:sz w:val="24"/>
          <w:szCs w:val="24"/>
        </w:rPr>
        <w:t>As consultas de enfermagem e médicas permitem uma abordagem individual, tendo por base a educação terapêutica, direccionada para as necessidades sentidas pelo utente e para os factores de risco modificáveis com vista à adequação comportamental.</w:t>
      </w:r>
    </w:p>
    <w:p w:rsidR="004867A4" w:rsidRDefault="00251275" w:rsidP="00251275">
      <w:pPr>
        <w:spacing w:line="360" w:lineRule="auto"/>
        <w:jc w:val="both"/>
        <w:textAlignment w:val="top"/>
        <w:rPr>
          <w:rFonts w:ascii="Times New Roman" w:hAnsi="Times New Roman" w:cs="Times New Roman"/>
          <w:sz w:val="24"/>
          <w:szCs w:val="24"/>
        </w:rPr>
      </w:pPr>
      <w:r>
        <w:rPr>
          <w:rFonts w:ascii="Times New Roman" w:hAnsi="Times New Roman" w:cs="Times New Roman"/>
          <w:sz w:val="24"/>
          <w:szCs w:val="24"/>
        </w:rPr>
        <w:t xml:space="preserve">     </w:t>
      </w:r>
      <w:r w:rsidR="005770D2">
        <w:rPr>
          <w:rFonts w:ascii="Times New Roman" w:hAnsi="Times New Roman" w:cs="Times New Roman"/>
          <w:sz w:val="24"/>
          <w:szCs w:val="24"/>
        </w:rPr>
        <w:t xml:space="preserve"> </w:t>
      </w:r>
      <w:r w:rsidR="004867A4">
        <w:rPr>
          <w:rFonts w:ascii="Times New Roman" w:hAnsi="Times New Roman" w:cs="Times New Roman"/>
          <w:sz w:val="24"/>
          <w:szCs w:val="24"/>
        </w:rPr>
        <w:t xml:space="preserve">É durante a realização da consulta que ocorre a partilha de informação entre o utente e o prestador de cuidados de saúde, permitindo a discussão, modificação activa de </w:t>
      </w:r>
      <w:r w:rsidR="004867A4">
        <w:rPr>
          <w:rFonts w:ascii="Times New Roman" w:hAnsi="Times New Roman" w:cs="Times New Roman"/>
          <w:sz w:val="24"/>
          <w:szCs w:val="24"/>
        </w:rPr>
        <w:lastRenderedPageBreak/>
        <w:t>comportamentos e ajustes terapêuticos. A relação empática que se estabelece aumenta a confiança, motivação e adesão dos doentes à terapêutica.</w:t>
      </w:r>
    </w:p>
    <w:p w:rsidR="004867A4" w:rsidRPr="00106287" w:rsidRDefault="005770D2" w:rsidP="00251275">
      <w:pPr>
        <w:spacing w:line="360" w:lineRule="auto"/>
        <w:jc w:val="both"/>
        <w:textAlignment w:val="top"/>
        <w:rPr>
          <w:rFonts w:ascii="Times New Roman" w:hAnsi="Times New Roman" w:cs="Times New Roman"/>
          <w:sz w:val="24"/>
          <w:szCs w:val="24"/>
        </w:rPr>
      </w:pPr>
      <w:r>
        <w:rPr>
          <w:rFonts w:ascii="Times New Roman" w:hAnsi="Times New Roman" w:cs="Times New Roman"/>
          <w:sz w:val="24"/>
          <w:szCs w:val="24"/>
        </w:rPr>
        <w:t xml:space="preserve">     </w:t>
      </w:r>
      <w:r w:rsidR="004867A4" w:rsidRPr="008670B5">
        <w:rPr>
          <w:rFonts w:ascii="Times New Roman" w:hAnsi="Times New Roman" w:cs="Times New Roman"/>
          <w:sz w:val="24"/>
          <w:szCs w:val="24"/>
          <w:shd w:val="clear" w:color="auto" w:fill="FFFFFF" w:themeFill="background1"/>
        </w:rPr>
        <w:t>Seguindo a metodologia do planeamento em saúde</w:t>
      </w:r>
      <w:r w:rsidR="004867A4">
        <w:rPr>
          <w:rFonts w:ascii="Times New Roman" w:hAnsi="Times New Roman" w:cs="Times New Roman"/>
          <w:sz w:val="24"/>
          <w:szCs w:val="24"/>
        </w:rPr>
        <w:t>, após a selecção da população-alvo- utentes</w:t>
      </w:r>
      <w:r w:rsidR="00F93FEC">
        <w:rPr>
          <w:rFonts w:ascii="Times New Roman" w:hAnsi="Times New Roman" w:cs="Times New Roman"/>
          <w:sz w:val="24"/>
          <w:szCs w:val="24"/>
        </w:rPr>
        <w:t xml:space="preserve"> adultos</w:t>
      </w:r>
      <w:r w:rsidR="004867A4">
        <w:rPr>
          <w:rFonts w:ascii="Times New Roman" w:hAnsi="Times New Roman" w:cs="Times New Roman"/>
          <w:sz w:val="24"/>
          <w:szCs w:val="24"/>
        </w:rPr>
        <w:t xml:space="preserve"> co</w:t>
      </w:r>
      <w:r w:rsidR="00FF503E">
        <w:rPr>
          <w:rFonts w:ascii="Times New Roman" w:hAnsi="Times New Roman" w:cs="Times New Roman"/>
          <w:sz w:val="24"/>
          <w:szCs w:val="24"/>
        </w:rPr>
        <w:t>m diabetes tipo 2,</w:t>
      </w:r>
      <w:r w:rsidR="004867A4">
        <w:rPr>
          <w:rFonts w:ascii="Times New Roman" w:hAnsi="Times New Roman" w:cs="Times New Roman"/>
          <w:sz w:val="24"/>
          <w:szCs w:val="24"/>
        </w:rPr>
        <w:t xml:space="preserve"> da lista de um enfermeiro de família - para a implementação deste projecto e realizado o diagnóstico da situação verificou-se que as prioridades de actuação se reflectiam, essencialmente, ao nível do desconhecimento sobre a doença e prevenção de complicações tardias, e a ausência de procura dos serviços para a realização da vigilância de saúde do utente com diabetes. </w:t>
      </w:r>
    </w:p>
    <w:p w:rsidR="004867A4" w:rsidRDefault="005770D2" w:rsidP="00251275">
      <w:pPr>
        <w:shd w:val="clear" w:color="auto" w:fill="FFFFFF" w:themeFill="background1"/>
        <w:tabs>
          <w:tab w:val="left" w:pos="6804"/>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867A4">
        <w:rPr>
          <w:rFonts w:ascii="Times New Roman" w:hAnsi="Times New Roman" w:cs="Times New Roman"/>
          <w:sz w:val="24"/>
          <w:szCs w:val="24"/>
        </w:rPr>
        <w:t>Deste modo, o</w:t>
      </w:r>
      <w:r w:rsidR="004867A4" w:rsidRPr="00D92568">
        <w:rPr>
          <w:rFonts w:ascii="Times New Roman" w:hAnsi="Times New Roman" w:cs="Times New Roman"/>
          <w:sz w:val="24"/>
          <w:szCs w:val="24"/>
        </w:rPr>
        <w:t>s objectivos gerais definidos foram: (1)</w:t>
      </w:r>
      <w:r w:rsidR="008670B5">
        <w:rPr>
          <w:rFonts w:ascii="Times New Roman" w:hAnsi="Times New Roman" w:cs="Times New Roman"/>
          <w:sz w:val="24"/>
          <w:szCs w:val="24"/>
        </w:rPr>
        <w:t xml:space="preserve"> </w:t>
      </w:r>
      <w:r w:rsidR="004867A4" w:rsidRPr="00D92568">
        <w:rPr>
          <w:rFonts w:ascii="Times New Roman" w:hAnsi="Times New Roman" w:cs="Times New Roman"/>
          <w:sz w:val="24"/>
          <w:szCs w:val="24"/>
        </w:rPr>
        <w:t>Promover a acessibilidade dos utentes</w:t>
      </w:r>
      <w:r w:rsidR="00F93FEC">
        <w:rPr>
          <w:rFonts w:ascii="Times New Roman" w:hAnsi="Times New Roman" w:cs="Times New Roman"/>
          <w:sz w:val="24"/>
          <w:szCs w:val="24"/>
        </w:rPr>
        <w:t xml:space="preserve"> adultos</w:t>
      </w:r>
      <w:r w:rsidR="004867A4" w:rsidRPr="00D92568">
        <w:rPr>
          <w:rFonts w:ascii="Times New Roman" w:hAnsi="Times New Roman" w:cs="Times New Roman"/>
          <w:sz w:val="24"/>
          <w:szCs w:val="24"/>
        </w:rPr>
        <w:t xml:space="preserve"> com</w:t>
      </w:r>
      <w:r w:rsidR="004867A4">
        <w:rPr>
          <w:rFonts w:ascii="Times New Roman" w:hAnsi="Times New Roman" w:cs="Times New Roman"/>
          <w:sz w:val="24"/>
          <w:szCs w:val="24"/>
        </w:rPr>
        <w:t xml:space="preserve"> diabetes tipo 2</w:t>
      </w:r>
      <w:r w:rsidR="004867A4" w:rsidRPr="00D92568">
        <w:rPr>
          <w:rFonts w:ascii="Times New Roman" w:hAnsi="Times New Roman" w:cs="Times New Roman"/>
          <w:sz w:val="24"/>
          <w:szCs w:val="24"/>
        </w:rPr>
        <w:t xml:space="preserve"> à consulta de vigilância de enfermagem e</w:t>
      </w:r>
      <w:r w:rsidR="00F93FEC">
        <w:rPr>
          <w:rFonts w:ascii="Times New Roman" w:hAnsi="Times New Roman" w:cs="Times New Roman"/>
          <w:sz w:val="24"/>
          <w:szCs w:val="24"/>
        </w:rPr>
        <w:t xml:space="preserve"> consulta de vigilância</w:t>
      </w:r>
      <w:r w:rsidR="004867A4" w:rsidRPr="00D92568">
        <w:rPr>
          <w:rFonts w:ascii="Times New Roman" w:hAnsi="Times New Roman" w:cs="Times New Roman"/>
          <w:sz w:val="24"/>
          <w:szCs w:val="24"/>
        </w:rPr>
        <w:t xml:space="preserve"> médica</w:t>
      </w:r>
      <w:r w:rsidR="004867A4">
        <w:rPr>
          <w:rFonts w:ascii="Times New Roman" w:hAnsi="Times New Roman" w:cs="Times New Roman"/>
          <w:sz w:val="24"/>
          <w:szCs w:val="24"/>
        </w:rPr>
        <w:t xml:space="preserve"> e (2) a</w:t>
      </w:r>
      <w:r w:rsidR="004867A4" w:rsidRPr="00D92568">
        <w:rPr>
          <w:rFonts w:ascii="Times New Roman" w:hAnsi="Times New Roman" w:cs="Times New Roman"/>
          <w:sz w:val="24"/>
          <w:szCs w:val="24"/>
        </w:rPr>
        <w:t xml:space="preserve">umentar os conhecimentos sobre a diabetes e prevenção de complicações tardias, nos utentes </w:t>
      </w:r>
      <w:r w:rsidR="00F93FEC">
        <w:rPr>
          <w:rFonts w:ascii="Times New Roman" w:hAnsi="Times New Roman" w:cs="Times New Roman"/>
          <w:sz w:val="24"/>
          <w:szCs w:val="24"/>
        </w:rPr>
        <w:t>adultos</w:t>
      </w:r>
      <w:r w:rsidR="004867A4">
        <w:rPr>
          <w:rFonts w:ascii="Times New Roman" w:hAnsi="Times New Roman" w:cs="Times New Roman"/>
          <w:sz w:val="24"/>
          <w:szCs w:val="24"/>
        </w:rPr>
        <w:t xml:space="preserve"> </w:t>
      </w:r>
      <w:r w:rsidR="004867A4" w:rsidRPr="00D92568">
        <w:rPr>
          <w:rFonts w:ascii="Times New Roman" w:hAnsi="Times New Roman" w:cs="Times New Roman"/>
          <w:sz w:val="24"/>
          <w:szCs w:val="24"/>
        </w:rPr>
        <w:t>com</w:t>
      </w:r>
      <w:r w:rsidR="004867A4">
        <w:rPr>
          <w:rFonts w:ascii="Times New Roman" w:hAnsi="Times New Roman" w:cs="Times New Roman"/>
          <w:sz w:val="24"/>
          <w:szCs w:val="24"/>
        </w:rPr>
        <w:t xml:space="preserve"> diabetes tipo 2. De forma a responder aos objectivos delineados foram planeadas uma série de actividades a implementar no período compreendido entre Fevereiro de 2013 e Junho de 2013 que contribuíssem para o alcance dos mesmos. Este trabalho divide-se, assim, em seis capítulos:</w:t>
      </w:r>
    </w:p>
    <w:p w:rsidR="004867A4" w:rsidRDefault="004867A4" w:rsidP="00251275">
      <w:pPr>
        <w:shd w:val="clear" w:color="auto" w:fill="FFFFFF" w:themeFill="background1"/>
        <w:tabs>
          <w:tab w:val="left" w:pos="6804"/>
        </w:tabs>
        <w:spacing w:line="360" w:lineRule="auto"/>
        <w:jc w:val="both"/>
        <w:rPr>
          <w:rFonts w:ascii="Times New Roman" w:hAnsi="Times New Roman" w:cs="Times New Roman"/>
          <w:sz w:val="24"/>
          <w:szCs w:val="24"/>
        </w:rPr>
      </w:pPr>
      <w:r>
        <w:rPr>
          <w:rFonts w:ascii="Times New Roman" w:hAnsi="Times New Roman" w:cs="Times New Roman"/>
          <w:sz w:val="24"/>
          <w:szCs w:val="24"/>
        </w:rPr>
        <w:t>1. Análise do contexto: na qual é realizada a caracterização da Unidade de Cuidados de Saúde Personalizados (UCSP) de Montemor-o-Novo do Centro de Saúde de Montemor-o-Novo;</w:t>
      </w:r>
    </w:p>
    <w:p w:rsidR="004867A4" w:rsidRDefault="004867A4" w:rsidP="00251275">
      <w:pPr>
        <w:shd w:val="clear" w:color="auto" w:fill="FFFFFF" w:themeFill="background1"/>
        <w:tabs>
          <w:tab w:val="left" w:pos="6804"/>
        </w:tabs>
        <w:spacing w:line="360" w:lineRule="auto"/>
        <w:jc w:val="both"/>
        <w:rPr>
          <w:rFonts w:ascii="Times New Roman" w:hAnsi="Times New Roman" w:cs="Times New Roman"/>
          <w:sz w:val="24"/>
          <w:szCs w:val="24"/>
        </w:rPr>
      </w:pPr>
      <w:r>
        <w:rPr>
          <w:rFonts w:ascii="Times New Roman" w:hAnsi="Times New Roman" w:cs="Times New Roman"/>
          <w:sz w:val="24"/>
          <w:szCs w:val="24"/>
        </w:rPr>
        <w:t>2. Análise da população: na qual é realizada a caracterização da população-alvo;</w:t>
      </w:r>
    </w:p>
    <w:p w:rsidR="004867A4" w:rsidRDefault="004867A4" w:rsidP="00251275">
      <w:pPr>
        <w:shd w:val="clear" w:color="auto" w:fill="FFFFFF" w:themeFill="background1"/>
        <w:tabs>
          <w:tab w:val="left" w:pos="6804"/>
        </w:tabs>
        <w:spacing w:line="360" w:lineRule="auto"/>
        <w:jc w:val="both"/>
        <w:rPr>
          <w:rFonts w:ascii="Times New Roman" w:hAnsi="Times New Roman" w:cs="Times New Roman"/>
          <w:sz w:val="24"/>
          <w:szCs w:val="24"/>
        </w:rPr>
      </w:pPr>
      <w:r>
        <w:rPr>
          <w:rFonts w:ascii="Times New Roman" w:hAnsi="Times New Roman" w:cs="Times New Roman"/>
          <w:sz w:val="24"/>
          <w:szCs w:val="24"/>
        </w:rPr>
        <w:t>3. Análise dos objectivos: onde são referidos os objectivos traçados e realizada uma análise reflexiva dos mesmos;</w:t>
      </w:r>
    </w:p>
    <w:p w:rsidR="004867A4" w:rsidRDefault="004867A4" w:rsidP="00251275">
      <w:pPr>
        <w:shd w:val="clear" w:color="auto" w:fill="FFFFFF" w:themeFill="background1"/>
        <w:tabs>
          <w:tab w:val="left" w:pos="6804"/>
        </w:tabs>
        <w:spacing w:line="360" w:lineRule="auto"/>
        <w:jc w:val="both"/>
        <w:rPr>
          <w:rFonts w:ascii="Times New Roman" w:hAnsi="Times New Roman" w:cs="Times New Roman"/>
          <w:sz w:val="24"/>
          <w:szCs w:val="24"/>
        </w:rPr>
      </w:pPr>
      <w:r>
        <w:rPr>
          <w:rFonts w:ascii="Times New Roman" w:hAnsi="Times New Roman" w:cs="Times New Roman"/>
          <w:sz w:val="24"/>
          <w:szCs w:val="24"/>
        </w:rPr>
        <w:t>4. Análise das intervenções: consiste na descrição pormenorizada das intervenções realizadas;</w:t>
      </w:r>
    </w:p>
    <w:p w:rsidR="004867A4" w:rsidRDefault="004867A4" w:rsidP="00251275">
      <w:pPr>
        <w:shd w:val="clear" w:color="auto" w:fill="FFFFFF" w:themeFill="background1"/>
        <w:tabs>
          <w:tab w:val="left" w:pos="6804"/>
        </w:tabs>
        <w:spacing w:line="360" w:lineRule="auto"/>
        <w:jc w:val="both"/>
        <w:rPr>
          <w:rFonts w:ascii="Times New Roman" w:hAnsi="Times New Roman" w:cs="Times New Roman"/>
          <w:sz w:val="24"/>
          <w:szCs w:val="24"/>
        </w:rPr>
      </w:pPr>
      <w:r>
        <w:rPr>
          <w:rFonts w:ascii="Times New Roman" w:hAnsi="Times New Roman" w:cs="Times New Roman"/>
          <w:sz w:val="24"/>
          <w:szCs w:val="24"/>
        </w:rPr>
        <w:t>5. Análise do processo de avaliação: os objectivos são avaliados individualmente e é realizada a avaliação geral do projecto;</w:t>
      </w:r>
    </w:p>
    <w:p w:rsidR="004867A4" w:rsidRDefault="004867A4" w:rsidP="00251275">
      <w:pPr>
        <w:shd w:val="clear" w:color="auto" w:fill="FFFFFF" w:themeFill="background1"/>
        <w:tabs>
          <w:tab w:val="left" w:pos="6804"/>
        </w:tabs>
        <w:spacing w:line="360" w:lineRule="auto"/>
        <w:jc w:val="both"/>
        <w:rPr>
          <w:rFonts w:ascii="Times New Roman" w:hAnsi="Times New Roman" w:cs="Times New Roman"/>
          <w:sz w:val="24"/>
          <w:szCs w:val="24"/>
        </w:rPr>
      </w:pPr>
      <w:r>
        <w:rPr>
          <w:rFonts w:ascii="Times New Roman" w:hAnsi="Times New Roman" w:cs="Times New Roman"/>
          <w:sz w:val="24"/>
          <w:szCs w:val="24"/>
        </w:rPr>
        <w:t>6. Análise das competências adquiridas e mobilizadas: descrição das competências do enfermeiro especialista e do enfermeiro especialista em Enfermagem Comunitária e reflexão acerca das últimas.</w:t>
      </w:r>
    </w:p>
    <w:p w:rsidR="009C3A3F" w:rsidRDefault="004867A4"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r>
        <w:rPr>
          <w:rFonts w:ascii="Times New Roman" w:hAnsi="Times New Roman" w:cs="Times New Roman"/>
          <w:sz w:val="24"/>
          <w:szCs w:val="24"/>
        </w:rPr>
        <w:lastRenderedPageBreak/>
        <w:t>Este trabalho</w:t>
      </w:r>
      <w:r w:rsidR="00437A4A">
        <w:rPr>
          <w:rFonts w:ascii="Times New Roman" w:hAnsi="Times New Roman" w:cs="Times New Roman"/>
          <w:sz w:val="24"/>
          <w:szCs w:val="24"/>
        </w:rPr>
        <w:t xml:space="preserve"> foi realizado de acordo com</w:t>
      </w:r>
      <w:r w:rsidR="00251275">
        <w:rPr>
          <w:rFonts w:ascii="Times New Roman" w:hAnsi="Times New Roman" w:cs="Times New Roman"/>
          <w:sz w:val="24"/>
          <w:szCs w:val="24"/>
        </w:rPr>
        <w:t xml:space="preserve"> o Regulamento do Relatório Final do Mestrado em Enfermagem</w:t>
      </w:r>
      <w:r w:rsidR="00437A4A">
        <w:rPr>
          <w:rFonts w:ascii="Times New Roman" w:hAnsi="Times New Roman" w:cs="Times New Roman"/>
          <w:sz w:val="24"/>
          <w:szCs w:val="24"/>
        </w:rPr>
        <w:t xml:space="preserve"> </w:t>
      </w:r>
      <w:r w:rsidR="00251275">
        <w:rPr>
          <w:rFonts w:ascii="Times New Roman" w:hAnsi="Times New Roman" w:cs="Times New Roman"/>
          <w:sz w:val="24"/>
          <w:szCs w:val="24"/>
        </w:rPr>
        <w:t xml:space="preserve">da Universidade de Évora e as Referências Bibliográficas de acordo com </w:t>
      </w:r>
      <w:r w:rsidR="00437A4A">
        <w:rPr>
          <w:rFonts w:ascii="Times New Roman" w:hAnsi="Times New Roman" w:cs="Times New Roman"/>
          <w:sz w:val="24"/>
          <w:szCs w:val="24"/>
        </w:rPr>
        <w:t>a 5</w:t>
      </w:r>
      <w:r>
        <w:rPr>
          <w:rFonts w:ascii="Times New Roman" w:hAnsi="Times New Roman" w:cs="Times New Roman"/>
          <w:sz w:val="24"/>
          <w:szCs w:val="24"/>
        </w:rPr>
        <w:t>ª edição das normas da American Psychology</w:t>
      </w:r>
      <w:bookmarkStart w:id="1" w:name="_GoBack"/>
      <w:bookmarkEnd w:id="1"/>
      <w:r w:rsidR="005770D2">
        <w:rPr>
          <w:rFonts w:ascii="Times New Roman" w:hAnsi="Times New Roman" w:cs="Times New Roman"/>
          <w:sz w:val="24"/>
          <w:szCs w:val="24"/>
        </w:rPr>
        <w:t xml:space="preserve"> </w:t>
      </w:r>
      <w:r>
        <w:rPr>
          <w:rFonts w:ascii="Times New Roman" w:hAnsi="Times New Roman" w:cs="Times New Roman"/>
          <w:sz w:val="24"/>
          <w:szCs w:val="24"/>
        </w:rPr>
        <w:t>Association (APA).</w:t>
      </w:r>
    </w:p>
    <w:p w:rsidR="005770D2" w:rsidRDefault="005770D2"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251275" w:rsidRPr="004867A4" w:rsidRDefault="00251275" w:rsidP="005770D2">
      <w:pPr>
        <w:shd w:val="clear" w:color="auto" w:fill="FFFFFF" w:themeFill="background1"/>
        <w:tabs>
          <w:tab w:val="left" w:pos="6804"/>
        </w:tabs>
        <w:spacing w:line="360" w:lineRule="auto"/>
        <w:ind w:left="283"/>
        <w:jc w:val="both"/>
        <w:rPr>
          <w:rFonts w:ascii="Times New Roman" w:hAnsi="Times New Roman" w:cs="Times New Roman"/>
          <w:sz w:val="24"/>
          <w:szCs w:val="24"/>
        </w:rPr>
      </w:pPr>
    </w:p>
    <w:p w:rsidR="00632B95" w:rsidRDefault="00632B95" w:rsidP="00501F60">
      <w:pPr>
        <w:pStyle w:val="Ttulo1"/>
        <w:rPr>
          <w:rFonts w:ascii="Times New Roman" w:hAnsi="Times New Roman" w:cs="Times New Roman"/>
          <w:b w:val="0"/>
          <w:color w:val="auto"/>
          <w:sz w:val="24"/>
          <w:szCs w:val="24"/>
        </w:rPr>
      </w:pPr>
    </w:p>
    <w:p w:rsidR="006609CD" w:rsidRPr="00501F60" w:rsidRDefault="006609CD" w:rsidP="00501F60">
      <w:pPr>
        <w:pStyle w:val="Ttulo1"/>
        <w:rPr>
          <w:rFonts w:ascii="Times New Roman" w:hAnsi="Times New Roman" w:cs="Times New Roman"/>
          <w:b w:val="0"/>
          <w:color w:val="auto"/>
          <w:sz w:val="24"/>
          <w:szCs w:val="24"/>
        </w:rPr>
      </w:pPr>
      <w:r w:rsidRPr="00501F60">
        <w:rPr>
          <w:rFonts w:ascii="Times New Roman" w:hAnsi="Times New Roman" w:cs="Times New Roman"/>
          <w:b w:val="0"/>
          <w:color w:val="auto"/>
          <w:sz w:val="24"/>
          <w:szCs w:val="24"/>
        </w:rPr>
        <w:t xml:space="preserve"> </w:t>
      </w:r>
      <w:bookmarkStart w:id="2" w:name="_Toc373252421"/>
      <w:r w:rsidR="00251275" w:rsidRPr="00501F60">
        <w:rPr>
          <w:rFonts w:ascii="Times New Roman" w:hAnsi="Times New Roman" w:cs="Times New Roman"/>
          <w:b w:val="0"/>
          <w:color w:val="auto"/>
          <w:sz w:val="24"/>
          <w:szCs w:val="24"/>
        </w:rPr>
        <w:t xml:space="preserve">2. </w:t>
      </w:r>
      <w:r w:rsidR="00773131" w:rsidRPr="00501F60">
        <w:rPr>
          <w:rFonts w:ascii="Times New Roman" w:hAnsi="Times New Roman" w:cs="Times New Roman"/>
          <w:b w:val="0"/>
          <w:color w:val="auto"/>
          <w:sz w:val="24"/>
          <w:szCs w:val="24"/>
        </w:rPr>
        <w:t>A</w:t>
      </w:r>
      <w:r w:rsidR="000825F2" w:rsidRPr="00501F60">
        <w:rPr>
          <w:rFonts w:ascii="Times New Roman" w:hAnsi="Times New Roman" w:cs="Times New Roman"/>
          <w:b w:val="0"/>
          <w:color w:val="auto"/>
          <w:sz w:val="24"/>
          <w:szCs w:val="24"/>
        </w:rPr>
        <w:t>nálise do Contexto</w:t>
      </w:r>
      <w:bookmarkEnd w:id="2"/>
    </w:p>
    <w:p w:rsidR="005770D2" w:rsidRPr="00251275" w:rsidRDefault="005770D2" w:rsidP="005770D2"/>
    <w:p w:rsidR="006609CD" w:rsidRPr="00501F60" w:rsidRDefault="000825F2" w:rsidP="00501F60">
      <w:pPr>
        <w:pStyle w:val="Ttulo2"/>
        <w:rPr>
          <w:rFonts w:ascii="Times New Roman" w:hAnsi="Times New Roman" w:cs="Times New Roman"/>
          <w:b w:val="0"/>
          <w:color w:val="auto"/>
          <w:sz w:val="24"/>
          <w:szCs w:val="24"/>
        </w:rPr>
      </w:pPr>
      <w:r w:rsidRPr="00251275">
        <w:t xml:space="preserve">  </w:t>
      </w:r>
      <w:r w:rsidR="00251275" w:rsidRPr="00251275">
        <w:t xml:space="preserve">    </w:t>
      </w:r>
      <w:bookmarkStart w:id="3" w:name="_Toc373252422"/>
      <w:r w:rsidR="00773131" w:rsidRPr="00501F60">
        <w:rPr>
          <w:rFonts w:ascii="Times New Roman" w:hAnsi="Times New Roman" w:cs="Times New Roman"/>
          <w:b w:val="0"/>
          <w:color w:val="auto"/>
          <w:sz w:val="24"/>
          <w:szCs w:val="24"/>
        </w:rPr>
        <w:t>2.1.</w:t>
      </w:r>
      <w:r w:rsidR="006609CD" w:rsidRPr="00501F60">
        <w:rPr>
          <w:rFonts w:ascii="Times New Roman" w:hAnsi="Times New Roman" w:cs="Times New Roman"/>
          <w:b w:val="0"/>
          <w:color w:val="auto"/>
          <w:sz w:val="24"/>
          <w:szCs w:val="24"/>
        </w:rPr>
        <w:t xml:space="preserve"> Caracterização do ambiente de realização do Estágio Final</w:t>
      </w:r>
      <w:bookmarkEnd w:id="3"/>
    </w:p>
    <w:p w:rsidR="008670B5" w:rsidRPr="008670B5" w:rsidRDefault="008670B5" w:rsidP="008670B5"/>
    <w:p w:rsidR="008670B5" w:rsidRDefault="00251275"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 xml:space="preserve">A Administração Regional de Saúde do Alentejo, I.P. (ARSA), foi criada pela </w:t>
      </w:r>
      <w:r w:rsidR="008670B5" w:rsidRPr="00CD4035">
        <w:rPr>
          <w:rFonts w:ascii="Times New Roman" w:hAnsi="Times New Roman" w:cs="Times New Roman"/>
          <w:sz w:val="24"/>
          <w:szCs w:val="24"/>
          <w:shd w:val="clear" w:color="auto" w:fill="FFFFFF" w:themeFill="background1"/>
        </w:rPr>
        <w:t>Portaria nº 652/2007 de 30 de Maio</w:t>
      </w:r>
      <w:r w:rsidR="008670B5">
        <w:rPr>
          <w:rFonts w:ascii="Times New Roman" w:hAnsi="Times New Roman" w:cs="Times New Roman"/>
          <w:sz w:val="24"/>
          <w:szCs w:val="24"/>
        </w:rPr>
        <w:t xml:space="preserve"> e é uma pessoa colectiva de direito público, integrada na administração indirecta do Estado, dotada de personalidade jurídica, autonomia administrativa, financeira e patrimonial.</w:t>
      </w:r>
    </w:p>
    <w:p w:rsidR="008670B5" w:rsidRDefault="00251275"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 xml:space="preserve">De acordo com a actual Lei Orgânica do Ministério da Saúde, aprovada pelo </w:t>
      </w:r>
      <w:r w:rsidR="008670B5" w:rsidRPr="00CD4035">
        <w:rPr>
          <w:rFonts w:ascii="Times New Roman" w:hAnsi="Times New Roman" w:cs="Times New Roman"/>
          <w:sz w:val="24"/>
          <w:szCs w:val="24"/>
          <w:shd w:val="clear" w:color="auto" w:fill="FFFFFF" w:themeFill="background1"/>
        </w:rPr>
        <w:t>Decreto-Lei nº 124/2011, de 29 de Dezembro e com o Decreto-Lei nº 22/2012, de 30 de Janeiro</w:t>
      </w:r>
      <w:r w:rsidR="008670B5">
        <w:rPr>
          <w:rFonts w:ascii="Times New Roman" w:hAnsi="Times New Roman" w:cs="Times New Roman"/>
          <w:sz w:val="24"/>
          <w:szCs w:val="24"/>
          <w:shd w:val="clear" w:color="auto" w:fill="FFFFFF" w:themeFill="background1"/>
        </w:rPr>
        <w:t xml:space="preserve"> </w:t>
      </w:r>
      <w:r w:rsidR="008670B5">
        <w:rPr>
          <w:rFonts w:ascii="Times New Roman" w:hAnsi="Times New Roman" w:cs="Times New Roman"/>
          <w:sz w:val="24"/>
          <w:szCs w:val="24"/>
        </w:rPr>
        <w:t>que revê a orgânica das ARS, a ARSA tem por missão garantir à população da região Alentejo o acesso à prestação de cuidados de saúde, através da adequação dos recursos existentes às necessidades verificadas, bem como cumprir e fazer cumprir na sua área de intervenção, as políticas e os programas de saúde.</w:t>
      </w:r>
    </w:p>
    <w:p w:rsidR="008670B5" w:rsidRDefault="00251275"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A área de intervenção da ARSA abrange o Alto Alentejo, Alentejo Central, Alentejo Litoral e Baixo Alentejo, o que corresponde a uma área total de cerca de 27.225, 53 Km2 e a uma população residente em 2011, de acordo com o último recenseamento da população, de 509.741 indivíduos.</w:t>
      </w:r>
    </w:p>
    <w:p w:rsidR="008670B5" w:rsidRDefault="008670B5" w:rsidP="008670B5">
      <w:pPr>
        <w:spacing w:line="360" w:lineRule="auto"/>
        <w:jc w:val="both"/>
        <w:rPr>
          <w:rFonts w:ascii="Times New Roman" w:hAnsi="Times New Roman" w:cs="Times New Roman"/>
          <w:sz w:val="24"/>
          <w:szCs w:val="24"/>
        </w:rPr>
      </w:pPr>
    </w:p>
    <w:p w:rsidR="008670B5" w:rsidRDefault="008670B5" w:rsidP="008670B5">
      <w:pPr>
        <w:spacing w:line="360" w:lineRule="auto"/>
        <w:jc w:val="center"/>
        <w:rPr>
          <w:rFonts w:ascii="Times New Roman" w:hAnsi="Times New Roman" w:cs="Times New Roman"/>
          <w:sz w:val="24"/>
          <w:szCs w:val="24"/>
        </w:rPr>
      </w:pPr>
      <w:r w:rsidRPr="006520E7">
        <w:rPr>
          <w:rFonts w:ascii="Times New Roman" w:hAnsi="Times New Roman" w:cs="Times New Roman"/>
          <w:noProof/>
          <w:sz w:val="24"/>
          <w:szCs w:val="24"/>
          <w:lang w:eastAsia="pt-PT"/>
        </w:rPr>
        <w:drawing>
          <wp:inline distT="0" distB="0" distL="0" distR="0">
            <wp:extent cx="3095625" cy="2085975"/>
            <wp:effectExtent l="0" t="0" r="0" b="0"/>
            <wp:docPr id="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3101980" cy="2090257"/>
                    </a:xfrm>
                    <a:prstGeom prst="rect">
                      <a:avLst/>
                    </a:prstGeom>
                    <a:noFill/>
                    <a:ln w="9525">
                      <a:noFill/>
                      <a:miter lim="800000"/>
                      <a:headEnd/>
                      <a:tailEnd/>
                    </a:ln>
                  </pic:spPr>
                </pic:pic>
              </a:graphicData>
            </a:graphic>
          </wp:inline>
        </w:drawing>
      </w:r>
      <w:r w:rsidRPr="006520E7">
        <w:rPr>
          <w:rFonts w:ascii="Times New Roman" w:hAnsi="Times New Roman" w:cs="Times New Roman"/>
          <w:sz w:val="24"/>
          <w:szCs w:val="24"/>
        </w:rPr>
        <w:t xml:space="preserve"> </w:t>
      </w:r>
    </w:p>
    <w:p w:rsidR="008670B5" w:rsidRPr="00251275" w:rsidRDefault="008670B5" w:rsidP="000825F2">
      <w:pPr>
        <w:spacing w:line="360" w:lineRule="auto"/>
        <w:rPr>
          <w:rFonts w:ascii="Times New Roman" w:hAnsi="Times New Roman" w:cs="Times New Roman"/>
          <w:sz w:val="20"/>
          <w:szCs w:val="20"/>
          <w:shd w:val="clear" w:color="auto" w:fill="FFFFFF" w:themeFill="background1"/>
        </w:rPr>
      </w:pPr>
      <w:r w:rsidRPr="00251275">
        <w:rPr>
          <w:rFonts w:ascii="Times New Roman" w:hAnsi="Times New Roman" w:cs="Times New Roman"/>
          <w:sz w:val="20"/>
          <w:szCs w:val="20"/>
          <w:shd w:val="clear" w:color="auto" w:fill="FFFFFF" w:themeFill="background1"/>
        </w:rPr>
        <w:t xml:space="preserve">Quadro 1 </w:t>
      </w:r>
      <w:r w:rsidRPr="00251275">
        <w:rPr>
          <w:rFonts w:ascii="Times New Roman" w:hAnsi="Times New Roman" w:cs="Times New Roman"/>
          <w:sz w:val="20"/>
          <w:szCs w:val="20"/>
        </w:rPr>
        <w:t>Distribuição dos Agrupamentos de Centros de Saúde da ARS Alentejo</w:t>
      </w:r>
    </w:p>
    <w:p w:rsidR="008670B5" w:rsidRDefault="000825F2"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670B5">
        <w:rPr>
          <w:rFonts w:ascii="Times New Roman" w:hAnsi="Times New Roman" w:cs="Times New Roman"/>
          <w:sz w:val="24"/>
          <w:szCs w:val="24"/>
        </w:rPr>
        <w:t>No Alentejo Central, a prestação de cuidados de saúde primários é assegurada pelo ACES do Alentejo Central, o qual resultou da fusão, em Setembro de 2012, dos dois ACES existentes no Distrito de Évora (Alentejo Central I e Alentejo Central II)</w:t>
      </w:r>
      <w:r w:rsidR="008670B5">
        <w:rPr>
          <w:rStyle w:val="Refdenotaderodap"/>
          <w:rFonts w:ascii="Times New Roman" w:hAnsi="Times New Roman" w:cs="Times New Roman"/>
          <w:sz w:val="24"/>
          <w:szCs w:val="24"/>
        </w:rPr>
        <w:footnoteReference w:id="5"/>
      </w:r>
      <w:r w:rsidR="008670B5">
        <w:rPr>
          <w:rFonts w:ascii="Times New Roman" w:hAnsi="Times New Roman" w:cs="Times New Roman"/>
          <w:sz w:val="24"/>
          <w:szCs w:val="24"/>
        </w:rPr>
        <w:t>.</w:t>
      </w:r>
    </w:p>
    <w:p w:rsidR="008670B5" w:rsidRDefault="000825F2"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 xml:space="preserve">Os Agrupamentos de Centros de Saúde, estruturados em unidades funcionais flexíveis, criados pelo </w:t>
      </w:r>
      <w:r w:rsidR="008670B5" w:rsidRPr="00CD4035">
        <w:rPr>
          <w:rFonts w:ascii="Times New Roman" w:hAnsi="Times New Roman" w:cs="Times New Roman"/>
          <w:sz w:val="24"/>
          <w:szCs w:val="24"/>
          <w:shd w:val="clear" w:color="auto" w:fill="FFFFFF" w:themeFill="background1"/>
        </w:rPr>
        <w:t>Decreto-Lei nº 28/2008, de 22 de Fevereiro</w:t>
      </w:r>
      <w:r w:rsidR="008670B5">
        <w:rPr>
          <w:rFonts w:ascii="Times New Roman" w:hAnsi="Times New Roman" w:cs="Times New Roman"/>
          <w:sz w:val="24"/>
          <w:szCs w:val="24"/>
        </w:rPr>
        <w:t>, criam um novo paradigma na organização da prestação de cuidados de saúde primários, enfatizando o acesso dos cidadãos a estes cuidados, o envolvimento dos profissionais, a melhoria da qualidade dos cuidados e a obtenção de maiores ganhos em saúde.</w:t>
      </w:r>
    </w:p>
    <w:p w:rsidR="008670B5" w:rsidRDefault="000825F2"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Têm por missão garantir a prestação de cuidados de saúde primários à população de determinada área geográfica. Para cumprir a sua missão, desenvolvem actividades de promoção da saúde e prevenção da doença, prestação de cuidados na doença e ligação a outros serviços para a continuidade de cuidados; desenvolvem também actividades de vigilância epidemiológica, investigação em saúde, controlo e avaliação dos resultados e participam na formação de diversos grupos profissionais nas suas diferentes fases, pré-graduada, pós-graduada e contínua.</w:t>
      </w:r>
    </w:p>
    <w:p w:rsidR="008670B5" w:rsidRDefault="000825F2" w:rsidP="008670B5">
      <w:pPr>
        <w:spacing w:line="360" w:lineRule="auto"/>
        <w:jc w:val="both"/>
        <w:rPr>
          <w:rFonts w:ascii="Times New Roman" w:hAnsi="Times New Roman" w:cs="Times New Roman"/>
          <w:sz w:val="24"/>
          <w:szCs w:val="24"/>
        </w:rPr>
      </w:pPr>
      <w:r>
        <w:rPr>
          <w:rStyle w:val="apple-converted-space"/>
          <w:rFonts w:ascii="Arial" w:hAnsi="Arial" w:cs="Arial"/>
          <w:color w:val="767676"/>
          <w:sz w:val="18"/>
          <w:szCs w:val="18"/>
          <w:shd w:val="clear" w:color="auto" w:fill="FFFFFF"/>
        </w:rPr>
        <w:t xml:space="preserve">      </w:t>
      </w:r>
      <w:r w:rsidR="008670B5">
        <w:rPr>
          <w:rStyle w:val="apple-converted-space"/>
          <w:rFonts w:ascii="Arial" w:hAnsi="Arial" w:cs="Arial"/>
          <w:color w:val="767676"/>
          <w:sz w:val="18"/>
          <w:szCs w:val="18"/>
          <w:shd w:val="clear" w:color="auto" w:fill="FFFFFF"/>
        </w:rPr>
        <w:t> </w:t>
      </w:r>
      <w:r w:rsidR="008670B5">
        <w:rPr>
          <w:rFonts w:ascii="Times New Roman" w:hAnsi="Times New Roman" w:cs="Times New Roman"/>
          <w:sz w:val="24"/>
          <w:szCs w:val="24"/>
        </w:rPr>
        <w:t>O ACES Alentejo Central serve cerca de 180 mil utentes e é constituído pelos Centros de Saúde de Alandroal, Arraiolos, Borba, Estremoz, Évora, Montemor-o-Novo, Mora, Portel, Redondo, Reguengos de Monsaraz e Mourão, Vendas Novas, Viana do Alentejo e Vila Viçosa, abrangendo todos os serviços de Cuidados de Saúde Primários do Distrito de Évora.</w:t>
      </w:r>
    </w:p>
    <w:p w:rsidR="008670B5" w:rsidRDefault="000825F2"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No nº1 do artigo 7º do Capitulo II do DL 28/2008 de 22 de Fevereiro são definidas as unidades funcionais de prestação de cuidados de saúde:</w:t>
      </w:r>
    </w:p>
    <w:p w:rsidR="008670B5" w:rsidRDefault="008670B5"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a) Unidade de saúde Familiar (USF) – São pequenas unidades operativas dos Centros de Saúde com autonomia funcional e técnica;</w:t>
      </w:r>
    </w:p>
    <w:p w:rsidR="008670B5" w:rsidRDefault="008670B5"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b) Unidade de Cuidados de Saúde Personalizados (UCSP) – Prestam cuidados de saúde personalizados à população inscrita de uma determinada área geográfica;</w:t>
      </w:r>
    </w:p>
    <w:p w:rsidR="008670B5" w:rsidRDefault="008670B5"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c) Unidade de Cuidados na Comunidade (UCC) – Prestam cuidados de saúde e apoio psicológico e social no âmbito domiciliário e comunitário;</w:t>
      </w:r>
    </w:p>
    <w:p w:rsidR="008670B5" w:rsidRDefault="008670B5"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 Unidade de Saúde Pública (USP) – Funcionam como observatório de saúde da área geodemográfica dos Agrupamentos de Centros de Saúde;</w:t>
      </w:r>
    </w:p>
    <w:p w:rsidR="008670B5" w:rsidRDefault="008670B5"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e) Unidade de Recursos Assistenciais Partilhados (URAP) – Prestam serviços de consultadoria e assistenciais e organiza ligações funcionais aos serviços hospitalares;</w:t>
      </w:r>
    </w:p>
    <w:p w:rsidR="008670B5" w:rsidRDefault="008670B5"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f) Outras unidades ou serviços, propostos pela respectiva Administração Regional de saúde (ARS), e aprovados pelo despacho do Ministro da Saúde, e que venham a ser considerados como necessários.</w:t>
      </w:r>
    </w:p>
    <w:p w:rsidR="008670B5" w:rsidRDefault="000825F2"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 xml:space="preserve">As USP e as URAP são partilhadas por todas as outras unidades funcionais de cada ACES, existindo uma USP e uma URAP por cada ACES. </w:t>
      </w:r>
    </w:p>
    <w:p w:rsidR="008670B5" w:rsidRDefault="000825F2"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sidRPr="00CD20BB">
        <w:rPr>
          <w:rFonts w:ascii="Times New Roman" w:hAnsi="Times New Roman" w:cs="Times New Roman"/>
          <w:sz w:val="24"/>
          <w:szCs w:val="24"/>
        </w:rPr>
        <w:t>Cada unidade funciona</w:t>
      </w:r>
      <w:r w:rsidR="008670B5">
        <w:rPr>
          <w:rFonts w:ascii="Times New Roman" w:hAnsi="Times New Roman" w:cs="Times New Roman"/>
          <w:sz w:val="24"/>
          <w:szCs w:val="24"/>
        </w:rPr>
        <w:t>l é constituída por uma equipa multiprofissional</w:t>
      </w:r>
      <w:r w:rsidR="008670B5" w:rsidRPr="00CD20BB">
        <w:rPr>
          <w:rFonts w:ascii="Times New Roman" w:hAnsi="Times New Roman" w:cs="Times New Roman"/>
          <w:sz w:val="24"/>
          <w:szCs w:val="24"/>
        </w:rPr>
        <w:t>, com au</w:t>
      </w:r>
      <w:r w:rsidR="008670B5">
        <w:rPr>
          <w:rFonts w:ascii="Times New Roman" w:hAnsi="Times New Roman" w:cs="Times New Roman"/>
          <w:sz w:val="24"/>
          <w:szCs w:val="24"/>
        </w:rPr>
        <w:t xml:space="preserve">tonomia organizativa e técnica </w:t>
      </w:r>
      <w:r w:rsidR="008670B5" w:rsidRPr="00CD20BB">
        <w:rPr>
          <w:rFonts w:ascii="Times New Roman" w:hAnsi="Times New Roman" w:cs="Times New Roman"/>
          <w:sz w:val="24"/>
          <w:szCs w:val="24"/>
        </w:rPr>
        <w:t>e actua em intercooperação com as</w:t>
      </w:r>
      <w:r w:rsidR="008670B5">
        <w:rPr>
          <w:rFonts w:ascii="Times New Roman" w:hAnsi="Times New Roman" w:cs="Times New Roman"/>
          <w:sz w:val="24"/>
          <w:szCs w:val="24"/>
        </w:rPr>
        <w:t xml:space="preserve"> demais unidades funcionais do Centro de S</w:t>
      </w:r>
      <w:r w:rsidR="008670B5" w:rsidRPr="00CD20BB">
        <w:rPr>
          <w:rFonts w:ascii="Times New Roman" w:hAnsi="Times New Roman" w:cs="Times New Roman"/>
          <w:sz w:val="24"/>
          <w:szCs w:val="24"/>
        </w:rPr>
        <w:t>aúde e do ACES.</w:t>
      </w:r>
    </w:p>
    <w:p w:rsidR="008670B5" w:rsidRDefault="000825F2"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8670B5">
        <w:rPr>
          <w:rFonts w:ascii="Times New Roman" w:hAnsi="Times New Roman" w:cs="Times New Roman"/>
          <w:sz w:val="24"/>
          <w:szCs w:val="24"/>
          <w:shd w:val="clear" w:color="auto" w:fill="FFFFFF" w:themeFill="background1"/>
        </w:rPr>
        <w:t>O Decreto-Lei nº 28/2008 de 22 de Fevereiro</w:t>
      </w:r>
      <w:r w:rsidR="008670B5" w:rsidRPr="00CD4035">
        <w:rPr>
          <w:rFonts w:ascii="Times New Roman" w:hAnsi="Times New Roman" w:cs="Times New Roman"/>
          <w:sz w:val="24"/>
          <w:szCs w:val="24"/>
          <w:shd w:val="clear" w:color="auto" w:fill="FFFFFF" w:themeFill="background1"/>
        </w:rPr>
        <w:t>,</w:t>
      </w:r>
      <w:r w:rsidR="008670B5">
        <w:rPr>
          <w:rFonts w:ascii="Times New Roman" w:hAnsi="Times New Roman" w:cs="Times New Roman"/>
          <w:sz w:val="24"/>
          <w:szCs w:val="24"/>
          <w:shd w:val="clear" w:color="auto" w:fill="FFFFFF" w:themeFill="background1"/>
        </w:rPr>
        <w:t xml:space="preserve"> à luz do disposto no seu artigo 10º</w:t>
      </w:r>
      <w:r w:rsidR="008670B5">
        <w:rPr>
          <w:rFonts w:ascii="Times New Roman" w:hAnsi="Times New Roman" w:cs="Times New Roman"/>
          <w:sz w:val="24"/>
          <w:szCs w:val="24"/>
        </w:rPr>
        <w:t xml:space="preserve"> determinou que:</w:t>
      </w:r>
      <w:r w:rsidR="008670B5" w:rsidRPr="00CD20BB">
        <w:rPr>
          <w:rFonts w:ascii="Times New Roman" w:hAnsi="Times New Roman" w:cs="Times New Roman"/>
          <w:sz w:val="24"/>
          <w:szCs w:val="24"/>
        </w:rPr>
        <w:t xml:space="preserve"> “ Cada Unidade de Cuidados de Saúde Personalizados tem como missão garantir a prestação de cuidados de saúde personalizados à população inscrita de uma determinada área geográfica, regendo-se pelos princípios de garantia de acessibilidade, globalidade de cuidados, contin</w:t>
      </w:r>
      <w:r w:rsidR="008670B5">
        <w:rPr>
          <w:rFonts w:ascii="Times New Roman" w:hAnsi="Times New Roman" w:cs="Times New Roman"/>
          <w:sz w:val="24"/>
          <w:szCs w:val="24"/>
        </w:rPr>
        <w:t>uidade de cuidados e qualidade.”</w:t>
      </w:r>
    </w:p>
    <w:p w:rsidR="008670B5" w:rsidRDefault="000825F2"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Na carteira de serviços da UCSP está incluída a prestação de cuidados ao utente em todas as fases do seu ciclo de vida, assim sendo, dela fazem parte, a promoção da saúde e prevenção da doença nos programas de Saúde Materna, Saúde Infantil e Juvenil, Planeamento Familiar, Saúde do Adulto e do Idoso, Hipertensão, Diabetes e Doenças Cardiovasculares, Pé Diabético, Saúde Oral, Narcóticos de Substituição, Rastreio Sistematizado do Cancro do Colo do Útero e Cancro da Mama, Cuidados Domiciliários, Vacinação e prestação de cuidados na doença.</w:t>
      </w:r>
    </w:p>
    <w:p w:rsidR="008670B5" w:rsidRDefault="000825F2"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O Despacho nº 3052/ 2013,publicado no Diário da República, II série, nº 40 de 26 de Fevereiro de 2013, cria as Unidades Coordenadoras Funcionais para a Diabetes (UCFD), em colaboração estreita com todas as unidades funcionais dos ACES e Serviços hospitalares.</w:t>
      </w:r>
    </w:p>
    <w:p w:rsidR="008670B5" w:rsidRDefault="000825F2"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 xml:space="preserve">Competir-lhe-á a promoção da interligação entre os serviços hospitalares e os prestadores de Cuidados de Saúde Primários, com o intuito de melhorar o acesso e a </w:t>
      </w:r>
      <w:r w:rsidR="008670B5">
        <w:rPr>
          <w:rFonts w:ascii="Times New Roman" w:hAnsi="Times New Roman" w:cs="Times New Roman"/>
          <w:sz w:val="24"/>
          <w:szCs w:val="24"/>
        </w:rPr>
        <w:lastRenderedPageBreak/>
        <w:t>qualidade dos cuidados de saúde prestados, numa óptica de consumo eficiente dos recursos disponíveis, através do estabelecimento dos circuitos de referenciação, de circulação de informação clínica entre os profissionais e serviços envolvidos, criando condições para um funcionamento integrado do sistema de saúde.</w:t>
      </w:r>
    </w:p>
    <w:p w:rsidR="008670B5" w:rsidRDefault="000825F2"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O Centro de Saúde de Montemor-o-Novo, incluído no ACES Alentejo Central, abrange uma população de 17 437 utentes, segundo dados do INE, relativos aos censos 2011.Distribuídos por uma área geográfica de 1232,10 Km2. Dele fazem parte três unidades funcionais, a USF Alcaides, a UCC Monte Mor e a UCSP de Montemor-o-Novo.</w:t>
      </w:r>
    </w:p>
    <w:p w:rsidR="008670B5" w:rsidRDefault="000825F2"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Encontra-se sediado num edifício da Santa Casa da Misericórdia tendo uma parte sido construída em anexo a esse mesmo edifício, localizado na sede do concelho, rua Luís de Camões, nº 1.</w:t>
      </w:r>
    </w:p>
    <w:p w:rsidR="008670B5" w:rsidRDefault="000825F2"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A UCSP de Montemor-o-Novo, presta cuidados a 9670 utentes, distribuídos por 5 freguesias rurais: Cabrela com 649 utentes, Cortiçadas de Lavre com 821 utentes, Silveiras com 567 utentes, S. Cristovão com 510 utentes e Santiago do Escoural com 1335 utentes; perfazendo um total de 3882 utentes nas freguesias rurais e 2 freguesias urbanas Nossa Sr.ª da Vila e Nossa Sr.ª do Bispo, com 6070 e 4931 utentes respectivamente, sendo que os utentes das freguesias urbanas estão distribuídos pelas duas unidades funcionais, USF e UCSP, estando inscritos na UCSP 5788 utentes.</w:t>
      </w:r>
    </w:p>
    <w:p w:rsidR="008670B5" w:rsidRDefault="000825F2" w:rsidP="008670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As freguesias urbanas correspondem a uma área geográfica de 185,95 km2 na freguesia de Nossa Sr.ª da Vila, 124, 52 km2 na freguesia de Nossa Sr.ª do Bispo; as freguesias rurais correspondem a 194, 84 km2 na freguesia de Cabrela, 138,93 km2 na freguesia de Santiago do Escoural, 102,58 km2 na freguesia de Silveiras, 100,19 km2 na freguesia de Cortiçadas de Lavre e 156,00 Km2 na freguesia de Santiago do Escoural.</w:t>
      </w:r>
    </w:p>
    <w:p w:rsidR="008670B5" w:rsidRDefault="008670B5" w:rsidP="008670B5">
      <w:pPr>
        <w:spacing w:line="360" w:lineRule="auto"/>
        <w:jc w:val="both"/>
        <w:rPr>
          <w:rFonts w:ascii="Times New Roman" w:hAnsi="Times New Roman" w:cs="Times New Roman"/>
          <w:sz w:val="24"/>
          <w:szCs w:val="24"/>
        </w:rPr>
      </w:pPr>
    </w:p>
    <w:p w:rsidR="008670B5" w:rsidRDefault="008670B5" w:rsidP="008670B5">
      <w:pPr>
        <w:rPr>
          <w:rFonts w:ascii="Times New Roman" w:hAnsi="Times New Roman" w:cs="Times New Roman"/>
          <w:sz w:val="24"/>
          <w:szCs w:val="24"/>
        </w:rPr>
      </w:pPr>
      <w:r>
        <w:rPr>
          <w:rFonts w:ascii="Times New Roman" w:hAnsi="Times New Roman" w:cs="Times New Roman"/>
          <w:sz w:val="24"/>
          <w:szCs w:val="24"/>
        </w:rPr>
        <w:br w:type="page"/>
      </w:r>
    </w:p>
    <w:p w:rsidR="008670B5" w:rsidRDefault="008670B5" w:rsidP="008670B5">
      <w:pPr>
        <w:shd w:val="clear" w:color="auto" w:fill="FFFFFF" w:themeFill="background1"/>
        <w:spacing w:line="360" w:lineRule="auto"/>
        <w:jc w:val="both"/>
        <w:rPr>
          <w:rFonts w:ascii="Times New Roman" w:hAnsi="Times New Roman" w:cs="Times New Roman"/>
          <w:sz w:val="24"/>
          <w:szCs w:val="24"/>
        </w:rPr>
      </w:pPr>
    </w:p>
    <w:p w:rsidR="008670B5" w:rsidRPr="00251275" w:rsidRDefault="008670B5" w:rsidP="00251275">
      <w:pPr>
        <w:shd w:val="clear" w:color="auto" w:fill="FFFFFF" w:themeFill="background1"/>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3352800" cy="1733550"/>
            <wp:effectExtent l="0" t="0" r="0" b="0"/>
            <wp:docPr id="31"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670B5" w:rsidRDefault="008670B5" w:rsidP="00251275">
      <w:pPr>
        <w:shd w:val="clear" w:color="auto" w:fill="FFFFFF" w:themeFill="background1"/>
        <w:spacing w:line="360" w:lineRule="auto"/>
        <w:jc w:val="center"/>
        <w:rPr>
          <w:rFonts w:ascii="Times New Roman" w:hAnsi="Times New Roman" w:cs="Times New Roman"/>
          <w:sz w:val="20"/>
          <w:szCs w:val="20"/>
        </w:rPr>
      </w:pPr>
      <w:r w:rsidRPr="00251275">
        <w:rPr>
          <w:rFonts w:ascii="Times New Roman" w:hAnsi="Times New Roman" w:cs="Times New Roman"/>
          <w:sz w:val="20"/>
          <w:szCs w:val="20"/>
        </w:rPr>
        <w:t>Gráfico 1 Distribuição utentes da UCSP por Freguesias</w:t>
      </w:r>
      <w:r w:rsidR="00251275">
        <w:rPr>
          <w:rFonts w:ascii="Times New Roman" w:hAnsi="Times New Roman" w:cs="Times New Roman"/>
          <w:sz w:val="20"/>
          <w:szCs w:val="20"/>
        </w:rPr>
        <w:t>, dados recolhidos da aplicação Sinus</w:t>
      </w:r>
    </w:p>
    <w:p w:rsidR="00251275" w:rsidRPr="00251275" w:rsidRDefault="00251275" w:rsidP="00251275">
      <w:pPr>
        <w:shd w:val="clear" w:color="auto" w:fill="FFFFFF" w:themeFill="background1"/>
        <w:spacing w:line="360" w:lineRule="auto"/>
        <w:jc w:val="center"/>
        <w:rPr>
          <w:rFonts w:ascii="Times New Roman" w:hAnsi="Times New Roman" w:cs="Times New Roman"/>
          <w:sz w:val="20"/>
          <w:szCs w:val="20"/>
        </w:rPr>
      </w:pPr>
    </w:p>
    <w:p w:rsidR="008670B5" w:rsidRDefault="000825F2"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 xml:space="preserve">A metodologia escolhida para a prestação de cuidados de saúde na UCSP visa a prestação de cuidados específicos nas diferentes fases do ciclo de vida do utente ao nível da prevenção primária, secundária e terciária, desta forma cada equipa de saúde médico e enfermeiro presta cuidados a uma lista de utentes identificada. </w:t>
      </w:r>
    </w:p>
    <w:p w:rsidR="008670B5" w:rsidRDefault="000825F2"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 xml:space="preserve">Esta metodologia praticada há vários anos na unidade pretende evoluir para a metodologia de enfermeiro de família que, de acordo com o </w:t>
      </w:r>
      <w:r w:rsidR="008670B5" w:rsidRPr="00CD4035">
        <w:rPr>
          <w:rFonts w:ascii="Times New Roman" w:hAnsi="Times New Roman" w:cs="Times New Roman"/>
          <w:sz w:val="24"/>
          <w:szCs w:val="24"/>
          <w:shd w:val="clear" w:color="auto" w:fill="FFFFFF" w:themeFill="background1"/>
        </w:rPr>
        <w:t>Regulamento</w:t>
      </w:r>
      <w:r w:rsidR="008670B5">
        <w:rPr>
          <w:rFonts w:ascii="Times New Roman" w:hAnsi="Times New Roman" w:cs="Times New Roman"/>
          <w:sz w:val="24"/>
          <w:szCs w:val="24"/>
          <w:shd w:val="clear" w:color="auto" w:fill="FFFFFF" w:themeFill="background1"/>
        </w:rPr>
        <w:t xml:space="preserve"> nº 126/2011 </w:t>
      </w:r>
      <w:r w:rsidR="008670B5" w:rsidRPr="00CD4035">
        <w:rPr>
          <w:rFonts w:ascii="Times New Roman" w:hAnsi="Times New Roman" w:cs="Times New Roman"/>
          <w:sz w:val="24"/>
          <w:szCs w:val="24"/>
          <w:shd w:val="clear" w:color="auto" w:fill="FFFFFF" w:themeFill="background1"/>
        </w:rPr>
        <w:t>de</w:t>
      </w:r>
      <w:r w:rsidR="008670B5">
        <w:rPr>
          <w:rFonts w:ascii="Times New Roman" w:hAnsi="Times New Roman" w:cs="Times New Roman"/>
          <w:sz w:val="24"/>
          <w:szCs w:val="24"/>
          <w:shd w:val="clear" w:color="auto" w:fill="FFFFFF" w:themeFill="background1"/>
        </w:rPr>
        <w:t xml:space="preserve"> 18 de Fevereiro, que define as </w:t>
      </w:r>
      <w:r w:rsidR="008670B5" w:rsidRPr="00CD4035">
        <w:rPr>
          <w:rFonts w:ascii="Times New Roman" w:hAnsi="Times New Roman" w:cs="Times New Roman"/>
          <w:sz w:val="24"/>
          <w:szCs w:val="24"/>
          <w:shd w:val="clear" w:color="auto" w:fill="FFFFFF" w:themeFill="background1"/>
        </w:rPr>
        <w:t>Competências Específicas do Enfermeiro Especialista em Enfer</w:t>
      </w:r>
      <w:r w:rsidR="008670B5">
        <w:rPr>
          <w:rFonts w:ascii="Times New Roman" w:hAnsi="Times New Roman" w:cs="Times New Roman"/>
          <w:sz w:val="24"/>
          <w:szCs w:val="24"/>
          <w:shd w:val="clear" w:color="auto" w:fill="FFFFFF" w:themeFill="background1"/>
        </w:rPr>
        <w:t>magem de Saúde Familiar</w:t>
      </w:r>
      <w:r w:rsidR="008670B5">
        <w:rPr>
          <w:rFonts w:ascii="Times New Roman" w:hAnsi="Times New Roman" w:cs="Times New Roman"/>
          <w:sz w:val="24"/>
          <w:szCs w:val="24"/>
        </w:rPr>
        <w:t xml:space="preserve">, refere que, o enfermeiro interage com as famílias a partir de um método organizado, dinâmico e sistematizado de pensamento crítico sobre a saúde familiar compilando dados sobre cada família que permita a identificação de problemas e a formulação de diagnósticos de enfermagem, a formulação de prognósticos, a formulação de objectivos e o planeamento da intervenção ou contrato de acção com a família. </w:t>
      </w:r>
    </w:p>
    <w:p w:rsidR="008670B5" w:rsidRDefault="000825F2" w:rsidP="008670B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Pr>
          <w:rFonts w:ascii="Times New Roman" w:hAnsi="Times New Roman" w:cs="Times New Roman"/>
          <w:sz w:val="24"/>
          <w:szCs w:val="24"/>
        </w:rPr>
        <w:t xml:space="preserve">Na implementação dos planos de acção, o enfermeiro negoceia com os elementos do agregado familiar e os recursos de apoio da comunidade os melhores cuidados para garantir a estabilidade familiar. É um prestador de cuidados que combina a promoção da saúde, a prevenção da doença, com a actuação e responsabilidade clínica dirigida aos membros da família. É gestor e organizador de recursos com vista ao máximo de autonomia daqueles a quem dirige a sua intervenção, sendo para cada família a referência e o suporte qualificado para a resposta às suas necessidades e para o exercício das funções familiares. Assume-se como o elo de ligação entre a família, os outros </w:t>
      </w:r>
      <w:r w:rsidR="008670B5">
        <w:rPr>
          <w:rFonts w:ascii="Times New Roman" w:hAnsi="Times New Roman" w:cs="Times New Roman"/>
          <w:sz w:val="24"/>
          <w:szCs w:val="24"/>
        </w:rPr>
        <w:lastRenderedPageBreak/>
        <w:t>profissionais e os recursos da comunidade, como garante da equidade no acesso aos cuidados de saúde e, mais especificamente, aos de enfermagem assim como um importante recurso para os cuidados de proximidade, disponibilizando cuidados de enfermagem em tempo útil, efectuando o conhecimento da situação de saúde e dos processos de vida, relativamente ao seu grupo de famílias.</w:t>
      </w:r>
    </w:p>
    <w:p w:rsidR="008670B5" w:rsidRDefault="000825F2" w:rsidP="008670B5">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sidRPr="00242FC1">
        <w:rPr>
          <w:rFonts w:ascii="Times New Roman" w:hAnsi="Times New Roman" w:cs="Times New Roman"/>
          <w:sz w:val="24"/>
          <w:szCs w:val="24"/>
        </w:rPr>
        <w:t>O enfermeiro de família será então responsável por</w:t>
      </w:r>
      <w:r w:rsidR="008670B5">
        <w:rPr>
          <w:rFonts w:ascii="Times New Roman" w:hAnsi="Times New Roman" w:cs="Times New Roman"/>
          <w:sz w:val="24"/>
          <w:szCs w:val="24"/>
        </w:rPr>
        <w:t xml:space="preserve"> </w:t>
      </w:r>
      <w:r w:rsidR="008670B5" w:rsidRPr="00242FC1">
        <w:rPr>
          <w:rFonts w:ascii="Times New Roman" w:hAnsi="Times New Roman" w:cs="Times New Roman"/>
          <w:sz w:val="24"/>
          <w:szCs w:val="24"/>
        </w:rPr>
        <w:t>um grupo de famílias, combinando actividades de</w:t>
      </w:r>
      <w:r w:rsidR="008670B5">
        <w:rPr>
          <w:rFonts w:ascii="Times New Roman" w:hAnsi="Times New Roman" w:cs="Times New Roman"/>
          <w:sz w:val="24"/>
          <w:szCs w:val="24"/>
        </w:rPr>
        <w:t xml:space="preserve"> </w:t>
      </w:r>
      <w:r w:rsidR="008670B5" w:rsidRPr="00242FC1">
        <w:rPr>
          <w:rFonts w:ascii="Times New Roman" w:hAnsi="Times New Roman" w:cs="Times New Roman"/>
          <w:sz w:val="24"/>
          <w:szCs w:val="24"/>
        </w:rPr>
        <w:t>promoção da saúde e de prestação de cuidados,</w:t>
      </w:r>
      <w:r w:rsidR="008670B5">
        <w:rPr>
          <w:rFonts w:ascii="Times New Roman" w:hAnsi="Times New Roman" w:cs="Times New Roman"/>
          <w:sz w:val="24"/>
          <w:szCs w:val="24"/>
        </w:rPr>
        <w:t xml:space="preserve"> actuando no seio da </w:t>
      </w:r>
      <w:r w:rsidR="008670B5" w:rsidRPr="00242FC1">
        <w:rPr>
          <w:rFonts w:ascii="Times New Roman" w:hAnsi="Times New Roman" w:cs="Times New Roman"/>
          <w:sz w:val="24"/>
          <w:szCs w:val="24"/>
        </w:rPr>
        <w:t>família e da comunidade, em</w:t>
      </w:r>
      <w:r w:rsidR="008670B5">
        <w:rPr>
          <w:rFonts w:ascii="Times New Roman" w:hAnsi="Times New Roman" w:cs="Times New Roman"/>
          <w:sz w:val="24"/>
          <w:szCs w:val="24"/>
        </w:rPr>
        <w:t xml:space="preserve"> </w:t>
      </w:r>
      <w:r w:rsidR="008670B5" w:rsidRPr="00242FC1">
        <w:rPr>
          <w:rFonts w:ascii="Times New Roman" w:hAnsi="Times New Roman" w:cs="Times New Roman"/>
          <w:sz w:val="24"/>
          <w:szCs w:val="24"/>
        </w:rPr>
        <w:t>articulação com todos os sectores.</w:t>
      </w:r>
    </w:p>
    <w:p w:rsidR="008670B5" w:rsidRDefault="008670B5" w:rsidP="008670B5">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p>
    <w:p w:rsidR="008670B5" w:rsidRDefault="000825F2" w:rsidP="008670B5">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70B5" w:rsidRPr="00242FC1">
        <w:rPr>
          <w:rFonts w:ascii="Times New Roman" w:hAnsi="Times New Roman" w:cs="Times New Roman"/>
          <w:sz w:val="24"/>
          <w:szCs w:val="24"/>
        </w:rPr>
        <w:t>Este papel multifacetado</w:t>
      </w:r>
      <w:r w:rsidR="008670B5">
        <w:rPr>
          <w:rFonts w:ascii="Times New Roman" w:hAnsi="Times New Roman" w:cs="Times New Roman"/>
          <w:sz w:val="24"/>
          <w:szCs w:val="24"/>
        </w:rPr>
        <w:t xml:space="preserve"> </w:t>
      </w:r>
      <w:r w:rsidR="008670B5" w:rsidRPr="00242FC1">
        <w:rPr>
          <w:rFonts w:ascii="Times New Roman" w:hAnsi="Times New Roman" w:cs="Times New Roman"/>
          <w:sz w:val="24"/>
          <w:szCs w:val="24"/>
        </w:rPr>
        <w:t>e a proximidade das famílias colocam o</w:t>
      </w:r>
      <w:r w:rsidR="008670B5">
        <w:rPr>
          <w:rFonts w:ascii="Times New Roman" w:hAnsi="Times New Roman" w:cs="Times New Roman"/>
          <w:sz w:val="24"/>
          <w:szCs w:val="24"/>
        </w:rPr>
        <w:t xml:space="preserve"> </w:t>
      </w:r>
      <w:r w:rsidR="008670B5" w:rsidRPr="00242FC1">
        <w:rPr>
          <w:rFonts w:ascii="Times New Roman" w:hAnsi="Times New Roman" w:cs="Times New Roman"/>
          <w:sz w:val="24"/>
          <w:szCs w:val="24"/>
        </w:rPr>
        <w:t>enfermeiro em situação privilegiada para constituir a</w:t>
      </w:r>
      <w:r w:rsidR="008670B5">
        <w:rPr>
          <w:rFonts w:ascii="Times New Roman" w:hAnsi="Times New Roman" w:cs="Times New Roman"/>
          <w:sz w:val="24"/>
          <w:szCs w:val="24"/>
        </w:rPr>
        <w:t xml:space="preserve"> </w:t>
      </w:r>
      <w:r w:rsidR="008670B5" w:rsidRPr="00BE48E4">
        <w:rPr>
          <w:rFonts w:ascii="Times New Roman" w:hAnsi="Times New Roman" w:cs="Times New Roman"/>
          <w:iCs/>
          <w:sz w:val="24"/>
          <w:szCs w:val="24"/>
        </w:rPr>
        <w:t>interface</w:t>
      </w:r>
      <w:r w:rsidR="008670B5">
        <w:rPr>
          <w:rFonts w:ascii="Times New Roman" w:hAnsi="Times New Roman" w:cs="Times New Roman"/>
          <w:iCs/>
          <w:sz w:val="24"/>
          <w:szCs w:val="24"/>
        </w:rPr>
        <w:t xml:space="preserve"> </w:t>
      </w:r>
      <w:r w:rsidR="008670B5" w:rsidRPr="00242FC1">
        <w:rPr>
          <w:rFonts w:ascii="Times New Roman" w:hAnsi="Times New Roman" w:cs="Times New Roman"/>
          <w:sz w:val="24"/>
          <w:szCs w:val="24"/>
        </w:rPr>
        <w:t>entre todos os profissionais que intervêm no</w:t>
      </w:r>
      <w:r w:rsidR="008670B5">
        <w:rPr>
          <w:rFonts w:ascii="Times New Roman" w:hAnsi="Times New Roman" w:cs="Times New Roman"/>
          <w:sz w:val="24"/>
          <w:szCs w:val="24"/>
        </w:rPr>
        <w:t xml:space="preserve"> processo de</w:t>
      </w:r>
      <w:r w:rsidR="008670B5" w:rsidRPr="00242FC1">
        <w:rPr>
          <w:rFonts w:ascii="Times New Roman" w:hAnsi="Times New Roman" w:cs="Times New Roman"/>
          <w:sz w:val="24"/>
          <w:szCs w:val="24"/>
        </w:rPr>
        <w:t xml:space="preserve"> cuidados</w:t>
      </w:r>
      <w:r w:rsidR="008670B5">
        <w:rPr>
          <w:rFonts w:ascii="Times New Roman" w:hAnsi="Times New Roman" w:cs="Times New Roman"/>
          <w:sz w:val="24"/>
          <w:szCs w:val="24"/>
        </w:rPr>
        <w:t>.</w:t>
      </w:r>
    </w:p>
    <w:p w:rsidR="008670B5" w:rsidRDefault="008670B5" w:rsidP="008670B5">
      <w:pPr>
        <w:shd w:val="clear" w:color="auto" w:fill="FFFFFF" w:themeFill="background1"/>
        <w:spacing w:line="360" w:lineRule="auto"/>
        <w:rPr>
          <w:rFonts w:ascii="Times New Roman" w:hAnsi="Times New Roman" w:cs="Times New Roman"/>
          <w:sz w:val="24"/>
          <w:szCs w:val="24"/>
        </w:rPr>
      </w:pPr>
    </w:p>
    <w:p w:rsidR="008670B5" w:rsidRPr="000825F2" w:rsidRDefault="008670B5" w:rsidP="000825F2">
      <w:pPr>
        <w:shd w:val="clear" w:color="auto" w:fill="FFFFFF" w:themeFill="background1"/>
        <w:spacing w:line="360" w:lineRule="auto"/>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5021580" cy="2409825"/>
            <wp:effectExtent l="19050" t="0" r="7620" b="0"/>
            <wp:docPr id="270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0825F2" w:rsidRPr="00251275">
        <w:rPr>
          <w:rFonts w:ascii="Times New Roman" w:hAnsi="Times New Roman" w:cs="Times New Roman"/>
          <w:sz w:val="20"/>
          <w:szCs w:val="20"/>
        </w:rPr>
        <w:t xml:space="preserve">Gráfico 2. </w:t>
      </w:r>
      <w:r w:rsidR="00D91483" w:rsidRPr="00251275">
        <w:rPr>
          <w:rFonts w:ascii="Times New Roman" w:hAnsi="Times New Roman" w:cs="Times New Roman"/>
          <w:sz w:val="20"/>
          <w:szCs w:val="20"/>
        </w:rPr>
        <w:t>Caracterização da população da equipa de saúde segundo o sexo e grupo etário</w:t>
      </w:r>
      <w:r w:rsidR="000825F2" w:rsidRPr="00251275">
        <w:rPr>
          <w:rFonts w:ascii="Times New Roman" w:hAnsi="Times New Roman" w:cs="Times New Roman"/>
          <w:sz w:val="20"/>
          <w:szCs w:val="20"/>
        </w:rPr>
        <w:t>, dados recolhidos da aplicação Sinus em 04/06/2013</w:t>
      </w:r>
    </w:p>
    <w:p w:rsidR="008670B5" w:rsidRPr="008670B5" w:rsidRDefault="008670B5" w:rsidP="008670B5"/>
    <w:p w:rsidR="002B6DDD" w:rsidRDefault="002B6DDD" w:rsidP="002B6DDD"/>
    <w:p w:rsidR="006609CD" w:rsidRPr="00501F60" w:rsidRDefault="00F72B87" w:rsidP="00501F60">
      <w:pPr>
        <w:pStyle w:val="Ttulo2"/>
        <w:rPr>
          <w:rFonts w:ascii="Times New Roman" w:hAnsi="Times New Roman" w:cs="Times New Roman"/>
          <w:b w:val="0"/>
          <w:color w:val="auto"/>
          <w:sz w:val="24"/>
          <w:szCs w:val="24"/>
        </w:rPr>
      </w:pPr>
      <w:r w:rsidRPr="00501F60">
        <w:rPr>
          <w:rFonts w:ascii="Times New Roman" w:hAnsi="Times New Roman" w:cs="Times New Roman"/>
          <w:b w:val="0"/>
          <w:color w:val="auto"/>
          <w:sz w:val="24"/>
          <w:szCs w:val="24"/>
        </w:rPr>
        <w:t xml:space="preserve">     </w:t>
      </w:r>
      <w:bookmarkStart w:id="4" w:name="_Toc373252423"/>
      <w:r w:rsidR="00773131" w:rsidRPr="00501F60">
        <w:rPr>
          <w:rFonts w:ascii="Times New Roman" w:hAnsi="Times New Roman" w:cs="Times New Roman"/>
          <w:b w:val="0"/>
          <w:color w:val="auto"/>
          <w:sz w:val="24"/>
          <w:szCs w:val="24"/>
        </w:rPr>
        <w:t xml:space="preserve">2.2. </w:t>
      </w:r>
      <w:r w:rsidR="006609CD" w:rsidRPr="00501F60">
        <w:rPr>
          <w:rFonts w:ascii="Times New Roman" w:hAnsi="Times New Roman" w:cs="Times New Roman"/>
          <w:b w:val="0"/>
          <w:color w:val="auto"/>
          <w:sz w:val="24"/>
          <w:szCs w:val="24"/>
        </w:rPr>
        <w:t>Caracterização dos recursos materiais e humanos</w:t>
      </w:r>
      <w:bookmarkEnd w:id="4"/>
    </w:p>
    <w:p w:rsidR="00D91483" w:rsidRPr="00D91483" w:rsidRDefault="00D91483" w:rsidP="00D91483"/>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 xml:space="preserve">Como referido anteriormente, no Centro de Saúde de Montemor-o-Novo encontram-se constituídas três unidades funcionais, nomeadamente, Unidade de Saúde Familiar Alcaides, Unidade de Cuidados na Comunidade Monte Mor e Unidade de Cuidados de Saúde Personalizados de Montemor-o-Novo. Conta ainda com o apoio em horário </w:t>
      </w:r>
      <w:r w:rsidR="00D91483">
        <w:rPr>
          <w:rFonts w:ascii="Times New Roman" w:hAnsi="Times New Roman" w:cs="Times New Roman"/>
          <w:sz w:val="24"/>
          <w:szCs w:val="24"/>
        </w:rPr>
        <w:lastRenderedPageBreak/>
        <w:t>completo das técnicas da Unidade de Recursos Assistenciais Partilhados do ACES, nutricionista, fisioterapeuta, psicóloga e assistente social.</w:t>
      </w:r>
    </w:p>
    <w:p w:rsidR="00D91483" w:rsidRDefault="00D91483"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72B87">
        <w:rPr>
          <w:rFonts w:ascii="Times New Roman" w:hAnsi="Times New Roman" w:cs="Times New Roman"/>
          <w:sz w:val="24"/>
          <w:szCs w:val="24"/>
        </w:rPr>
        <w:t xml:space="preserve">     </w:t>
      </w:r>
      <w:r>
        <w:rPr>
          <w:rFonts w:ascii="Times New Roman" w:hAnsi="Times New Roman" w:cs="Times New Roman"/>
          <w:sz w:val="24"/>
          <w:szCs w:val="24"/>
        </w:rPr>
        <w:t>A UCSP conta com a colaboração de 10 enfermeiros, 6 médicos, 9 assistentes técnicos e 9 assistentes operacionais, sendo que desta unidade faz parte o Serviço de Atendimento Permanente que funciona 24 horas/dia, tendo afectos 5 enfermeiros, 4 assistentes técnicos e 5 assistentes operacionais em horário completo, contando com uma equipa médica em regime de prestação de serviços. Este serviço funciona em espaço da UCSP utilizado apenas para esse efeito, e presta cuidados a todos os utentes, independentemente do local de inscrição nos cuidados de saúde primários, que a ele recorram em situação de doença aguda.</w:t>
      </w:r>
    </w:p>
    <w:p w:rsidR="00D91483" w:rsidRDefault="00D91483" w:rsidP="00D91483">
      <w:pPr>
        <w:spacing w:line="360" w:lineRule="auto"/>
        <w:jc w:val="both"/>
        <w:rPr>
          <w:rFonts w:ascii="Times New Roman" w:hAnsi="Times New Roman" w:cs="Times New Roman"/>
          <w:sz w:val="24"/>
          <w:szCs w:val="24"/>
        </w:rPr>
      </w:pPr>
    </w:p>
    <w:p w:rsidR="00D91483" w:rsidRDefault="00D91483" w:rsidP="00D91483">
      <w:pPr>
        <w:spacing w:line="360" w:lineRule="auto"/>
        <w:jc w:val="both"/>
        <w:rPr>
          <w:rFonts w:ascii="Times New Roman" w:hAnsi="Times New Roman" w:cs="Times New Roman"/>
          <w:sz w:val="24"/>
          <w:szCs w:val="24"/>
        </w:rPr>
      </w:pPr>
    </w:p>
    <w:p w:rsidR="00D91483" w:rsidRDefault="00D91483" w:rsidP="00D91483">
      <w:pPr>
        <w:rPr>
          <w:rFonts w:ascii="Times New Roman" w:hAnsi="Times New Roman" w:cs="Times New Roman"/>
          <w:sz w:val="24"/>
          <w:szCs w:val="24"/>
        </w:rPr>
      </w:pPr>
      <w:r>
        <w:rPr>
          <w:rFonts w:ascii="Times New Roman" w:hAnsi="Times New Roman" w:cs="Times New Roman"/>
          <w:sz w:val="24"/>
          <w:szCs w:val="24"/>
        </w:rPr>
        <w:br w:type="page"/>
      </w:r>
    </w:p>
    <w:p w:rsidR="00D91483" w:rsidRDefault="00D91483" w:rsidP="00D91483">
      <w:pPr>
        <w:spacing w:line="360" w:lineRule="auto"/>
        <w:jc w:val="both"/>
        <w:rPr>
          <w:rFonts w:ascii="Times New Roman" w:hAnsi="Times New Roman" w:cs="Times New Roman"/>
          <w:sz w:val="24"/>
          <w:szCs w:val="24"/>
        </w:rPr>
      </w:pPr>
    </w:p>
    <w:tbl>
      <w:tblPr>
        <w:tblStyle w:val="Tabelacomgrelha"/>
        <w:tblW w:w="8639" w:type="dxa"/>
        <w:tblLook w:val="04A0"/>
      </w:tblPr>
      <w:tblGrid>
        <w:gridCol w:w="817"/>
        <w:gridCol w:w="617"/>
        <w:gridCol w:w="1381"/>
        <w:gridCol w:w="2660"/>
        <w:gridCol w:w="1663"/>
        <w:gridCol w:w="1501"/>
      </w:tblGrid>
      <w:tr w:rsidR="00D91483" w:rsidTr="00D91483">
        <w:trPr>
          <w:trHeight w:val="209"/>
        </w:trPr>
        <w:tc>
          <w:tcPr>
            <w:tcW w:w="806" w:type="dxa"/>
            <w:vMerge w:val="restart"/>
            <w:tcBorders>
              <w:top w:val="double" w:sz="4" w:space="0" w:color="auto"/>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p w:rsidR="00D91483" w:rsidRDefault="00D91483" w:rsidP="00D91483">
            <w:pPr>
              <w:jc w:val="both"/>
              <w:rPr>
                <w:rFonts w:ascii="Times New Roman" w:hAnsi="Times New Roman" w:cs="Times New Roman"/>
                <w:sz w:val="24"/>
                <w:szCs w:val="24"/>
              </w:rPr>
            </w:pPr>
          </w:p>
          <w:p w:rsidR="00D91483" w:rsidRDefault="00D91483" w:rsidP="00D91483">
            <w:pPr>
              <w:jc w:val="both"/>
              <w:rPr>
                <w:rFonts w:ascii="Times New Roman" w:hAnsi="Times New Roman" w:cs="Times New Roman"/>
                <w:sz w:val="24"/>
                <w:szCs w:val="24"/>
              </w:rPr>
            </w:pPr>
          </w:p>
          <w:p w:rsidR="00D91483" w:rsidRDefault="00D91483" w:rsidP="00D91483">
            <w:pPr>
              <w:jc w:val="both"/>
              <w:rPr>
                <w:rFonts w:ascii="Times New Roman" w:hAnsi="Times New Roman" w:cs="Times New Roman"/>
                <w:sz w:val="24"/>
                <w:szCs w:val="24"/>
              </w:rPr>
            </w:pPr>
          </w:p>
          <w:p w:rsidR="00D91483" w:rsidRDefault="00D91483" w:rsidP="00D91483">
            <w:pPr>
              <w:jc w:val="both"/>
              <w:rPr>
                <w:rFonts w:ascii="Times New Roman" w:hAnsi="Times New Roman" w:cs="Times New Roman"/>
                <w:sz w:val="24"/>
                <w:szCs w:val="24"/>
              </w:rPr>
            </w:pPr>
          </w:p>
          <w:p w:rsidR="00D91483" w:rsidRDefault="00D91483" w:rsidP="00D91483">
            <w:pPr>
              <w:jc w:val="both"/>
              <w:rPr>
                <w:rFonts w:ascii="Times New Roman" w:hAnsi="Times New Roman" w:cs="Times New Roman"/>
                <w:sz w:val="24"/>
                <w:szCs w:val="24"/>
              </w:rPr>
            </w:pPr>
          </w:p>
          <w:p w:rsidR="00D91483" w:rsidRDefault="00D91483" w:rsidP="00D91483">
            <w:pPr>
              <w:jc w:val="both"/>
              <w:rPr>
                <w:rFonts w:ascii="Times New Roman" w:hAnsi="Times New Roman" w:cs="Times New Roman"/>
                <w:sz w:val="24"/>
                <w:szCs w:val="24"/>
              </w:rPr>
            </w:pPr>
          </w:p>
          <w:p w:rsidR="00D91483" w:rsidRDefault="00D91483" w:rsidP="00D91483">
            <w:pPr>
              <w:jc w:val="both"/>
              <w:rPr>
                <w:rFonts w:ascii="Times New Roman" w:hAnsi="Times New Roman" w:cs="Times New Roman"/>
                <w:sz w:val="24"/>
                <w:szCs w:val="24"/>
              </w:rPr>
            </w:pPr>
          </w:p>
          <w:p w:rsidR="00D91483" w:rsidRDefault="00D91483" w:rsidP="00D91483">
            <w:pPr>
              <w:jc w:val="both"/>
              <w:rPr>
                <w:rFonts w:ascii="Times New Roman" w:hAnsi="Times New Roman" w:cs="Times New Roman"/>
                <w:sz w:val="24"/>
                <w:szCs w:val="24"/>
              </w:rPr>
            </w:pPr>
          </w:p>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UCSP</w:t>
            </w:r>
          </w:p>
        </w:tc>
        <w:tc>
          <w:tcPr>
            <w:tcW w:w="2001" w:type="dxa"/>
            <w:gridSpan w:val="2"/>
            <w:tcBorders>
              <w:top w:val="double" w:sz="4" w:space="0" w:color="auto"/>
              <w:left w:val="double" w:sz="4" w:space="0" w:color="auto"/>
              <w:bottom w:val="double" w:sz="4" w:space="0" w:color="auto"/>
              <w:right w:val="double" w:sz="4" w:space="0" w:color="auto"/>
            </w:tcBorders>
            <w:shd w:val="clear" w:color="auto" w:fill="DBE5F1" w:themeFill="accent1" w:themeFillTint="33"/>
          </w:tcPr>
          <w:p w:rsidR="00D91483" w:rsidRPr="00967316" w:rsidRDefault="00D91483" w:rsidP="00D91483">
            <w:pPr>
              <w:rPr>
                <w:rFonts w:ascii="Times New Roman" w:hAnsi="Times New Roman" w:cs="Times New Roman"/>
                <w:b/>
                <w:sz w:val="20"/>
                <w:szCs w:val="20"/>
              </w:rPr>
            </w:pPr>
            <w:r w:rsidRPr="00967316">
              <w:rPr>
                <w:rFonts w:ascii="Times New Roman" w:hAnsi="Times New Roman" w:cs="Times New Roman"/>
                <w:b/>
                <w:sz w:val="20"/>
                <w:szCs w:val="20"/>
              </w:rPr>
              <w:t>Local</w:t>
            </w:r>
          </w:p>
        </w:tc>
        <w:tc>
          <w:tcPr>
            <w:tcW w:w="2665" w:type="dxa"/>
            <w:tcBorders>
              <w:top w:val="double" w:sz="4" w:space="0" w:color="auto"/>
              <w:left w:val="double" w:sz="4" w:space="0" w:color="auto"/>
              <w:bottom w:val="double" w:sz="4" w:space="0" w:color="auto"/>
              <w:right w:val="double" w:sz="4" w:space="0" w:color="auto"/>
            </w:tcBorders>
            <w:shd w:val="clear" w:color="auto" w:fill="DBE5F1" w:themeFill="accent1" w:themeFillTint="33"/>
          </w:tcPr>
          <w:p w:rsidR="00D91483" w:rsidRPr="00967316" w:rsidRDefault="00D91483" w:rsidP="00D91483">
            <w:pPr>
              <w:jc w:val="center"/>
              <w:rPr>
                <w:rFonts w:ascii="Times New Roman" w:hAnsi="Times New Roman" w:cs="Times New Roman"/>
                <w:b/>
                <w:sz w:val="20"/>
                <w:szCs w:val="20"/>
              </w:rPr>
            </w:pPr>
            <w:r w:rsidRPr="00967316">
              <w:rPr>
                <w:rFonts w:ascii="Times New Roman" w:hAnsi="Times New Roman" w:cs="Times New Roman"/>
                <w:b/>
                <w:sz w:val="20"/>
                <w:szCs w:val="20"/>
              </w:rPr>
              <w:t>Área Profissional</w:t>
            </w:r>
          </w:p>
        </w:tc>
        <w:tc>
          <w:tcPr>
            <w:tcW w:w="1664" w:type="dxa"/>
            <w:tcBorders>
              <w:top w:val="double" w:sz="4" w:space="0" w:color="auto"/>
              <w:left w:val="double" w:sz="4" w:space="0" w:color="auto"/>
              <w:bottom w:val="double" w:sz="4" w:space="0" w:color="auto"/>
              <w:right w:val="double" w:sz="4" w:space="0" w:color="auto"/>
            </w:tcBorders>
            <w:shd w:val="clear" w:color="auto" w:fill="DBE5F1" w:themeFill="accent1" w:themeFillTint="33"/>
          </w:tcPr>
          <w:p w:rsidR="00D91483" w:rsidRPr="00967316" w:rsidRDefault="00D91483" w:rsidP="00D91483">
            <w:pPr>
              <w:jc w:val="center"/>
              <w:rPr>
                <w:rFonts w:ascii="Times New Roman" w:hAnsi="Times New Roman" w:cs="Times New Roman"/>
                <w:b/>
                <w:sz w:val="20"/>
                <w:szCs w:val="20"/>
              </w:rPr>
            </w:pPr>
            <w:r w:rsidRPr="00967316">
              <w:rPr>
                <w:rFonts w:ascii="Times New Roman" w:hAnsi="Times New Roman" w:cs="Times New Roman"/>
                <w:b/>
                <w:sz w:val="20"/>
                <w:szCs w:val="20"/>
              </w:rPr>
              <w:t>Nº Profissionais</w:t>
            </w:r>
          </w:p>
        </w:tc>
        <w:tc>
          <w:tcPr>
            <w:tcW w:w="1503" w:type="dxa"/>
            <w:tcBorders>
              <w:top w:val="double" w:sz="4" w:space="0" w:color="auto"/>
              <w:left w:val="double" w:sz="4" w:space="0" w:color="auto"/>
              <w:bottom w:val="double" w:sz="4" w:space="0" w:color="auto"/>
              <w:right w:val="double" w:sz="4" w:space="0" w:color="auto"/>
            </w:tcBorders>
            <w:shd w:val="clear" w:color="auto" w:fill="DBE5F1" w:themeFill="accent1" w:themeFillTint="33"/>
          </w:tcPr>
          <w:p w:rsidR="00D91483" w:rsidRPr="00967316" w:rsidRDefault="00D91483" w:rsidP="00D91483">
            <w:pPr>
              <w:jc w:val="center"/>
              <w:rPr>
                <w:rFonts w:ascii="Times New Roman" w:hAnsi="Times New Roman" w:cs="Times New Roman"/>
                <w:b/>
                <w:sz w:val="20"/>
                <w:szCs w:val="20"/>
              </w:rPr>
            </w:pPr>
            <w:r w:rsidRPr="00967316">
              <w:rPr>
                <w:rFonts w:ascii="Times New Roman" w:hAnsi="Times New Roman" w:cs="Times New Roman"/>
                <w:b/>
                <w:sz w:val="20"/>
                <w:szCs w:val="20"/>
              </w:rPr>
              <w:t>Nº Horas / Semana</w:t>
            </w:r>
          </w:p>
        </w:tc>
      </w:tr>
      <w:tr w:rsidR="00D91483" w:rsidTr="00D91483">
        <w:trPr>
          <w:trHeight w:val="5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2001" w:type="dxa"/>
            <w:gridSpan w:val="2"/>
            <w:vMerge w:val="restart"/>
            <w:tcBorders>
              <w:top w:val="double" w:sz="4" w:space="0" w:color="auto"/>
              <w:left w:val="double" w:sz="4" w:space="0" w:color="auto"/>
              <w:right w:val="double" w:sz="4" w:space="0" w:color="auto"/>
            </w:tcBorders>
          </w:tcPr>
          <w:p w:rsidR="00D91483" w:rsidRPr="003F2624" w:rsidRDefault="00D91483" w:rsidP="00D91483">
            <w:pPr>
              <w:jc w:val="center"/>
              <w:rPr>
                <w:rFonts w:ascii="Times New Roman" w:hAnsi="Times New Roman" w:cs="Times New Roman"/>
                <w:sz w:val="20"/>
                <w:szCs w:val="20"/>
              </w:rPr>
            </w:pPr>
          </w:p>
          <w:p w:rsidR="00D91483" w:rsidRPr="003F2624" w:rsidRDefault="00D91483" w:rsidP="00D91483">
            <w:pPr>
              <w:rPr>
                <w:rFonts w:ascii="Times New Roman" w:hAnsi="Times New Roman" w:cs="Times New Roman"/>
                <w:sz w:val="20"/>
                <w:szCs w:val="20"/>
              </w:rPr>
            </w:pPr>
            <w:r w:rsidRPr="003F2624">
              <w:rPr>
                <w:rFonts w:ascii="Times New Roman" w:hAnsi="Times New Roman" w:cs="Times New Roman"/>
                <w:sz w:val="20"/>
                <w:szCs w:val="20"/>
              </w:rPr>
              <w:t>SAP</w:t>
            </w:r>
          </w:p>
          <w:p w:rsidR="00D91483" w:rsidRPr="003F2624" w:rsidRDefault="00D91483" w:rsidP="00D91483">
            <w:pPr>
              <w:jc w:val="center"/>
              <w:rPr>
                <w:rFonts w:ascii="Times New Roman" w:hAnsi="Times New Roman" w:cs="Times New Roman"/>
                <w:sz w:val="20"/>
                <w:szCs w:val="20"/>
              </w:rPr>
            </w:pPr>
          </w:p>
          <w:p w:rsidR="00D91483" w:rsidRPr="003F2624" w:rsidRDefault="00D91483" w:rsidP="00D91483">
            <w:pPr>
              <w:jc w:val="center"/>
              <w:rPr>
                <w:rFonts w:ascii="Times New Roman" w:hAnsi="Times New Roman" w:cs="Times New Roman"/>
                <w:sz w:val="20"/>
                <w:szCs w:val="20"/>
              </w:rPr>
            </w:pPr>
          </w:p>
        </w:tc>
        <w:tc>
          <w:tcPr>
            <w:tcW w:w="2665" w:type="dxa"/>
            <w:tcBorders>
              <w:top w:val="double" w:sz="4" w:space="0" w:color="auto"/>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Médicos</w:t>
            </w:r>
          </w:p>
        </w:tc>
        <w:tc>
          <w:tcPr>
            <w:tcW w:w="1664" w:type="dxa"/>
            <w:tcBorders>
              <w:top w:val="double" w:sz="4" w:space="0" w:color="auto"/>
            </w:tcBorders>
          </w:tcPr>
          <w:p w:rsidR="00D91483" w:rsidRPr="001901CF" w:rsidRDefault="00D91483" w:rsidP="00D91483">
            <w:pPr>
              <w:jc w:val="both"/>
              <w:rPr>
                <w:rFonts w:ascii="Times New Roman" w:hAnsi="Times New Roman" w:cs="Times New Roman"/>
                <w:sz w:val="20"/>
                <w:szCs w:val="20"/>
              </w:rPr>
            </w:pPr>
            <w:r w:rsidRPr="001901CF">
              <w:rPr>
                <w:rFonts w:ascii="Times New Roman" w:hAnsi="Times New Roman" w:cs="Times New Roman"/>
                <w:sz w:val="20"/>
                <w:szCs w:val="20"/>
              </w:rPr>
              <w:t>Empresa Externa</w:t>
            </w:r>
          </w:p>
        </w:tc>
        <w:tc>
          <w:tcPr>
            <w:tcW w:w="1503" w:type="dxa"/>
            <w:tcBorders>
              <w:top w:val="double" w:sz="4" w:space="0" w:color="auto"/>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168h</w:t>
            </w:r>
          </w:p>
        </w:tc>
      </w:tr>
      <w:tr w:rsidR="00D91483" w:rsidTr="00D91483">
        <w:trPr>
          <w:trHeight w:val="5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2001" w:type="dxa"/>
            <w:gridSpan w:val="2"/>
            <w:vMerge/>
            <w:tcBorders>
              <w:left w:val="double" w:sz="4" w:space="0" w:color="auto"/>
              <w:right w:val="double" w:sz="4" w:space="0" w:color="auto"/>
            </w:tcBorders>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Enfermeiros</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5</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35 h</w:t>
            </w:r>
          </w:p>
        </w:tc>
      </w:tr>
      <w:tr w:rsidR="00D91483" w:rsidTr="00D91483">
        <w:trPr>
          <w:trHeight w:val="5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2001" w:type="dxa"/>
            <w:gridSpan w:val="2"/>
            <w:vMerge/>
            <w:tcBorders>
              <w:left w:val="double" w:sz="4" w:space="0" w:color="auto"/>
              <w:right w:val="double" w:sz="4" w:space="0" w:color="auto"/>
            </w:tcBorders>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Assistentes Técnicos</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4</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35 h</w:t>
            </w:r>
          </w:p>
        </w:tc>
      </w:tr>
      <w:tr w:rsidR="00D91483" w:rsidTr="00D91483">
        <w:trPr>
          <w:trHeight w:val="5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2001" w:type="dxa"/>
            <w:gridSpan w:val="2"/>
            <w:vMerge/>
            <w:tcBorders>
              <w:left w:val="double" w:sz="4" w:space="0" w:color="auto"/>
              <w:bottom w:val="double" w:sz="4" w:space="0" w:color="auto"/>
              <w:right w:val="double" w:sz="4" w:space="0" w:color="auto"/>
            </w:tcBorders>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Assistentes Operacionais</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5</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35 h</w:t>
            </w:r>
          </w:p>
        </w:tc>
      </w:tr>
      <w:tr w:rsidR="00D91483" w:rsidTr="00D91483">
        <w:trPr>
          <w:trHeight w:val="5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2001" w:type="dxa"/>
            <w:gridSpan w:val="2"/>
            <w:vMerge w:val="restart"/>
            <w:tcBorders>
              <w:top w:val="double" w:sz="4" w:space="0" w:color="auto"/>
              <w:left w:val="double" w:sz="4" w:space="0" w:color="auto"/>
              <w:right w:val="double" w:sz="4" w:space="0" w:color="auto"/>
            </w:tcBorders>
            <w:shd w:val="clear" w:color="auto" w:fill="B8CCE4" w:themeFill="accent1" w:themeFillTint="66"/>
          </w:tcPr>
          <w:p w:rsidR="00D91483" w:rsidRPr="003F2624" w:rsidRDefault="00D91483" w:rsidP="00D91483">
            <w:pPr>
              <w:jc w:val="center"/>
              <w:rPr>
                <w:rFonts w:ascii="Times New Roman" w:hAnsi="Times New Roman" w:cs="Times New Roman"/>
                <w:sz w:val="20"/>
                <w:szCs w:val="20"/>
              </w:rPr>
            </w:pPr>
          </w:p>
          <w:p w:rsidR="00D91483" w:rsidRPr="003F2624" w:rsidRDefault="00D91483" w:rsidP="00D91483">
            <w:pPr>
              <w:rPr>
                <w:rFonts w:ascii="Times New Roman" w:hAnsi="Times New Roman" w:cs="Times New Roman"/>
                <w:b/>
                <w:sz w:val="20"/>
                <w:szCs w:val="20"/>
              </w:rPr>
            </w:pPr>
            <w:r w:rsidRPr="003F2624">
              <w:rPr>
                <w:rFonts w:ascii="Times New Roman" w:hAnsi="Times New Roman" w:cs="Times New Roman"/>
                <w:b/>
                <w:sz w:val="20"/>
                <w:szCs w:val="20"/>
              </w:rPr>
              <w:t>SEDE</w:t>
            </w:r>
          </w:p>
        </w:tc>
        <w:tc>
          <w:tcPr>
            <w:tcW w:w="2665" w:type="dxa"/>
            <w:tcBorders>
              <w:left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Médicos</w:t>
            </w:r>
          </w:p>
        </w:tc>
        <w:tc>
          <w:tcPr>
            <w:tcW w:w="1664" w:type="dxa"/>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3</w:t>
            </w:r>
          </w:p>
        </w:tc>
        <w:tc>
          <w:tcPr>
            <w:tcW w:w="1503" w:type="dxa"/>
            <w:tcBorders>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40 h</w:t>
            </w:r>
          </w:p>
        </w:tc>
      </w:tr>
      <w:tr w:rsidR="00D91483" w:rsidTr="00D91483">
        <w:trPr>
          <w:trHeight w:val="5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2001" w:type="dxa"/>
            <w:gridSpan w:val="2"/>
            <w:vMerge/>
            <w:tcBorders>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Enfermeiros</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2</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35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2001" w:type="dxa"/>
            <w:gridSpan w:val="2"/>
            <w:vMerge/>
            <w:tcBorders>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Assistentes Técnicos</w:t>
            </w:r>
          </w:p>
        </w:tc>
        <w:tc>
          <w:tcPr>
            <w:tcW w:w="1664" w:type="dxa"/>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2</w:t>
            </w:r>
          </w:p>
        </w:tc>
        <w:tc>
          <w:tcPr>
            <w:tcW w:w="1503" w:type="dxa"/>
            <w:tcBorders>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35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2001" w:type="dxa"/>
            <w:gridSpan w:val="2"/>
            <w:vMerge/>
            <w:tcBorders>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Assistentes Operacionais</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5</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35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val="restart"/>
            <w:tcBorders>
              <w:top w:val="double" w:sz="4" w:space="0" w:color="auto"/>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0"/>
                <w:szCs w:val="20"/>
              </w:rPr>
            </w:pPr>
          </w:p>
          <w:p w:rsidR="00D91483" w:rsidRDefault="00D91483" w:rsidP="00D91483">
            <w:pPr>
              <w:jc w:val="both"/>
              <w:rPr>
                <w:rFonts w:ascii="Times New Roman" w:hAnsi="Times New Roman" w:cs="Times New Roman"/>
                <w:sz w:val="20"/>
                <w:szCs w:val="20"/>
              </w:rPr>
            </w:pPr>
          </w:p>
          <w:p w:rsidR="00D91483" w:rsidRPr="003F2624" w:rsidRDefault="00D91483" w:rsidP="00D91483">
            <w:pPr>
              <w:jc w:val="both"/>
              <w:rPr>
                <w:rFonts w:ascii="Times New Roman" w:hAnsi="Times New Roman" w:cs="Times New Roman"/>
                <w:b/>
                <w:sz w:val="20"/>
                <w:szCs w:val="20"/>
              </w:rPr>
            </w:pPr>
          </w:p>
          <w:p w:rsidR="00D91483" w:rsidRPr="003F2624" w:rsidRDefault="00D91483" w:rsidP="00D91483">
            <w:pPr>
              <w:jc w:val="both"/>
              <w:rPr>
                <w:rFonts w:ascii="Times New Roman" w:hAnsi="Times New Roman" w:cs="Times New Roman"/>
                <w:b/>
                <w:sz w:val="20"/>
                <w:szCs w:val="20"/>
              </w:rPr>
            </w:pPr>
            <w:r w:rsidRPr="003F2624">
              <w:rPr>
                <w:rFonts w:ascii="Times New Roman" w:hAnsi="Times New Roman" w:cs="Times New Roman"/>
                <w:b/>
                <w:sz w:val="20"/>
                <w:szCs w:val="20"/>
              </w:rPr>
              <w:t>E</w:t>
            </w:r>
          </w:p>
          <w:p w:rsidR="00D91483" w:rsidRPr="003F2624" w:rsidRDefault="00D91483" w:rsidP="00D91483">
            <w:pPr>
              <w:jc w:val="both"/>
              <w:rPr>
                <w:rFonts w:ascii="Times New Roman" w:hAnsi="Times New Roman" w:cs="Times New Roman"/>
                <w:b/>
                <w:sz w:val="20"/>
                <w:szCs w:val="20"/>
              </w:rPr>
            </w:pPr>
            <w:r w:rsidRPr="003F2624">
              <w:rPr>
                <w:rFonts w:ascii="Times New Roman" w:hAnsi="Times New Roman" w:cs="Times New Roman"/>
                <w:b/>
                <w:sz w:val="20"/>
                <w:szCs w:val="20"/>
              </w:rPr>
              <w:t>X</w:t>
            </w:r>
          </w:p>
          <w:p w:rsidR="00D91483" w:rsidRPr="003F2624" w:rsidRDefault="00D91483" w:rsidP="00D91483">
            <w:pPr>
              <w:jc w:val="both"/>
              <w:rPr>
                <w:rFonts w:ascii="Times New Roman" w:hAnsi="Times New Roman" w:cs="Times New Roman"/>
                <w:b/>
                <w:sz w:val="20"/>
                <w:szCs w:val="20"/>
              </w:rPr>
            </w:pPr>
            <w:r w:rsidRPr="003F2624">
              <w:rPr>
                <w:rFonts w:ascii="Times New Roman" w:hAnsi="Times New Roman" w:cs="Times New Roman"/>
                <w:b/>
                <w:sz w:val="20"/>
                <w:szCs w:val="20"/>
              </w:rPr>
              <w:t>T</w:t>
            </w:r>
          </w:p>
          <w:p w:rsidR="00D91483" w:rsidRPr="003F2624" w:rsidRDefault="00D91483" w:rsidP="00D91483">
            <w:pPr>
              <w:jc w:val="both"/>
              <w:rPr>
                <w:rFonts w:ascii="Times New Roman" w:hAnsi="Times New Roman" w:cs="Times New Roman"/>
                <w:b/>
                <w:sz w:val="20"/>
                <w:szCs w:val="20"/>
              </w:rPr>
            </w:pPr>
            <w:r w:rsidRPr="003F2624">
              <w:rPr>
                <w:rFonts w:ascii="Times New Roman" w:hAnsi="Times New Roman" w:cs="Times New Roman"/>
                <w:b/>
                <w:sz w:val="20"/>
                <w:szCs w:val="20"/>
              </w:rPr>
              <w:t>E</w:t>
            </w:r>
          </w:p>
          <w:p w:rsidR="00D91483" w:rsidRPr="003F2624" w:rsidRDefault="00D91483" w:rsidP="00D91483">
            <w:pPr>
              <w:jc w:val="both"/>
              <w:rPr>
                <w:rFonts w:ascii="Times New Roman" w:hAnsi="Times New Roman" w:cs="Times New Roman"/>
                <w:b/>
                <w:sz w:val="20"/>
                <w:szCs w:val="20"/>
              </w:rPr>
            </w:pPr>
            <w:r w:rsidRPr="003F2624">
              <w:rPr>
                <w:rFonts w:ascii="Times New Roman" w:hAnsi="Times New Roman" w:cs="Times New Roman"/>
                <w:b/>
                <w:sz w:val="20"/>
                <w:szCs w:val="20"/>
              </w:rPr>
              <w:t>N</w:t>
            </w:r>
          </w:p>
          <w:p w:rsidR="00D91483" w:rsidRPr="003F2624" w:rsidRDefault="00D91483" w:rsidP="00D91483">
            <w:pPr>
              <w:jc w:val="both"/>
              <w:rPr>
                <w:rFonts w:ascii="Times New Roman" w:hAnsi="Times New Roman" w:cs="Times New Roman"/>
                <w:b/>
                <w:sz w:val="20"/>
                <w:szCs w:val="20"/>
              </w:rPr>
            </w:pPr>
            <w:r w:rsidRPr="003F2624">
              <w:rPr>
                <w:rFonts w:ascii="Times New Roman" w:hAnsi="Times New Roman" w:cs="Times New Roman"/>
                <w:b/>
                <w:sz w:val="20"/>
                <w:szCs w:val="20"/>
              </w:rPr>
              <w:t>S</w:t>
            </w:r>
          </w:p>
          <w:p w:rsidR="00D91483" w:rsidRPr="003F2624" w:rsidRDefault="00D91483" w:rsidP="00D91483">
            <w:pPr>
              <w:jc w:val="both"/>
              <w:rPr>
                <w:rFonts w:ascii="Times New Roman" w:hAnsi="Times New Roman" w:cs="Times New Roman"/>
                <w:b/>
                <w:sz w:val="20"/>
                <w:szCs w:val="20"/>
              </w:rPr>
            </w:pPr>
            <w:r w:rsidRPr="003F2624">
              <w:rPr>
                <w:rFonts w:ascii="Times New Roman" w:hAnsi="Times New Roman" w:cs="Times New Roman"/>
                <w:b/>
                <w:sz w:val="20"/>
                <w:szCs w:val="20"/>
              </w:rPr>
              <w:t>Õ</w:t>
            </w:r>
          </w:p>
          <w:p w:rsidR="00D91483" w:rsidRPr="003F2624" w:rsidRDefault="00D91483" w:rsidP="00D91483">
            <w:pPr>
              <w:jc w:val="both"/>
              <w:rPr>
                <w:rFonts w:ascii="Times New Roman" w:hAnsi="Times New Roman" w:cs="Times New Roman"/>
                <w:b/>
                <w:sz w:val="20"/>
                <w:szCs w:val="20"/>
              </w:rPr>
            </w:pPr>
            <w:r w:rsidRPr="003F2624">
              <w:rPr>
                <w:rFonts w:ascii="Times New Roman" w:hAnsi="Times New Roman" w:cs="Times New Roman"/>
                <w:b/>
                <w:sz w:val="20"/>
                <w:szCs w:val="20"/>
              </w:rPr>
              <w:t>E</w:t>
            </w:r>
          </w:p>
          <w:p w:rsidR="00D91483" w:rsidRPr="003F2624" w:rsidRDefault="00D91483" w:rsidP="00D91483">
            <w:pPr>
              <w:jc w:val="both"/>
              <w:rPr>
                <w:rFonts w:ascii="Times New Roman" w:hAnsi="Times New Roman" w:cs="Times New Roman"/>
                <w:b/>
                <w:sz w:val="20"/>
                <w:szCs w:val="20"/>
              </w:rPr>
            </w:pPr>
            <w:r w:rsidRPr="003F2624">
              <w:rPr>
                <w:rFonts w:ascii="Times New Roman" w:hAnsi="Times New Roman" w:cs="Times New Roman"/>
                <w:b/>
                <w:sz w:val="20"/>
                <w:szCs w:val="20"/>
              </w:rPr>
              <w:t>S</w:t>
            </w:r>
          </w:p>
          <w:p w:rsidR="00D91483" w:rsidRDefault="00D91483" w:rsidP="00D91483">
            <w:pPr>
              <w:jc w:val="both"/>
              <w:rPr>
                <w:rFonts w:ascii="Times New Roman" w:hAnsi="Times New Roman" w:cs="Times New Roman"/>
                <w:sz w:val="24"/>
                <w:szCs w:val="24"/>
              </w:rPr>
            </w:pPr>
          </w:p>
        </w:tc>
        <w:tc>
          <w:tcPr>
            <w:tcW w:w="1382" w:type="dxa"/>
            <w:vMerge w:val="restart"/>
            <w:tcBorders>
              <w:top w:val="double" w:sz="4" w:space="0" w:color="auto"/>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p w:rsidR="00D91483" w:rsidRPr="003F2624" w:rsidRDefault="00D91483" w:rsidP="00D91483">
            <w:pPr>
              <w:jc w:val="both"/>
              <w:rPr>
                <w:rFonts w:ascii="Times New Roman" w:hAnsi="Times New Roman" w:cs="Times New Roman"/>
                <w:sz w:val="20"/>
                <w:szCs w:val="20"/>
              </w:rPr>
            </w:pPr>
            <w:r w:rsidRPr="003F2624">
              <w:rPr>
                <w:rFonts w:ascii="Times New Roman" w:hAnsi="Times New Roman" w:cs="Times New Roman"/>
                <w:sz w:val="20"/>
                <w:szCs w:val="20"/>
              </w:rPr>
              <w:t>Cabrela</w:t>
            </w:r>
          </w:p>
        </w:tc>
        <w:tc>
          <w:tcPr>
            <w:tcW w:w="2665" w:type="dxa"/>
            <w:tcBorders>
              <w:left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Médico #</w:t>
            </w:r>
          </w:p>
        </w:tc>
        <w:tc>
          <w:tcPr>
            <w:tcW w:w="1664" w:type="dxa"/>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Enfermeiro #</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left w:val="double" w:sz="4" w:space="0" w:color="auto"/>
              <w:bottom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Assistentes Técnicos #</w:t>
            </w:r>
          </w:p>
        </w:tc>
        <w:tc>
          <w:tcPr>
            <w:tcW w:w="1664" w:type="dxa"/>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val="restart"/>
            <w:tcBorders>
              <w:top w:val="double" w:sz="4" w:space="0" w:color="auto"/>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p w:rsidR="00D91483" w:rsidRPr="003F2624" w:rsidRDefault="00D91483" w:rsidP="00D91483">
            <w:pPr>
              <w:jc w:val="both"/>
              <w:rPr>
                <w:rFonts w:ascii="Times New Roman" w:hAnsi="Times New Roman" w:cs="Times New Roman"/>
                <w:sz w:val="20"/>
                <w:szCs w:val="20"/>
              </w:rPr>
            </w:pPr>
            <w:r w:rsidRPr="003F2624">
              <w:rPr>
                <w:rFonts w:ascii="Times New Roman" w:hAnsi="Times New Roman" w:cs="Times New Roman"/>
                <w:sz w:val="20"/>
                <w:szCs w:val="20"/>
              </w:rPr>
              <w:t>Silveiras</w:t>
            </w: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Médico *</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Enfermeiro *</w:t>
            </w:r>
          </w:p>
        </w:tc>
        <w:tc>
          <w:tcPr>
            <w:tcW w:w="1664" w:type="dxa"/>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left w:val="double" w:sz="4" w:space="0" w:color="auto"/>
              <w:bottom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Assistente Técnico *</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val="restart"/>
            <w:tcBorders>
              <w:top w:val="double" w:sz="4" w:space="0" w:color="auto"/>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p w:rsidR="00D91483" w:rsidRDefault="00D91483" w:rsidP="00D91483">
            <w:pPr>
              <w:jc w:val="both"/>
              <w:rPr>
                <w:rFonts w:ascii="Times New Roman" w:hAnsi="Times New Roman" w:cs="Times New Roman"/>
                <w:sz w:val="20"/>
                <w:szCs w:val="20"/>
              </w:rPr>
            </w:pPr>
          </w:p>
          <w:p w:rsidR="00D91483" w:rsidRPr="003F2624" w:rsidRDefault="00D91483" w:rsidP="00D91483">
            <w:pPr>
              <w:jc w:val="both"/>
              <w:rPr>
                <w:rFonts w:ascii="Times New Roman" w:hAnsi="Times New Roman" w:cs="Times New Roman"/>
                <w:sz w:val="20"/>
                <w:szCs w:val="20"/>
              </w:rPr>
            </w:pPr>
            <w:r w:rsidRPr="003F2624">
              <w:rPr>
                <w:rFonts w:ascii="Times New Roman" w:hAnsi="Times New Roman" w:cs="Times New Roman"/>
                <w:sz w:val="20"/>
                <w:szCs w:val="20"/>
              </w:rPr>
              <w:t>S. Cristovão</w:t>
            </w:r>
          </w:p>
        </w:tc>
        <w:tc>
          <w:tcPr>
            <w:tcW w:w="2665" w:type="dxa"/>
            <w:tcBorders>
              <w:left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Médico #</w:t>
            </w:r>
          </w:p>
        </w:tc>
        <w:tc>
          <w:tcPr>
            <w:tcW w:w="1664" w:type="dxa"/>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Enfermeiro #</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354"/>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left w:val="double" w:sz="4" w:space="0" w:color="auto"/>
              <w:bottom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Assistente Técnico #</w:t>
            </w:r>
          </w:p>
          <w:p w:rsidR="00D91483" w:rsidRPr="003F2624" w:rsidRDefault="00D91483" w:rsidP="00D91483">
            <w:pPr>
              <w:jc w:val="both"/>
              <w:rPr>
                <w:rFonts w:ascii="Times New Roman" w:hAnsi="Times New Roman" w:cs="Times New Roman"/>
                <w:sz w:val="18"/>
                <w:szCs w:val="18"/>
              </w:rPr>
            </w:pPr>
          </w:p>
        </w:tc>
        <w:tc>
          <w:tcPr>
            <w:tcW w:w="1664" w:type="dxa"/>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val="restart"/>
            <w:tcBorders>
              <w:top w:val="double" w:sz="4" w:space="0" w:color="auto"/>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0"/>
                <w:szCs w:val="20"/>
              </w:rPr>
            </w:pPr>
          </w:p>
          <w:p w:rsidR="00D91483" w:rsidRPr="003F2624" w:rsidRDefault="00D91483" w:rsidP="00D91483">
            <w:pPr>
              <w:jc w:val="both"/>
              <w:rPr>
                <w:rFonts w:ascii="Times New Roman" w:hAnsi="Times New Roman" w:cs="Times New Roman"/>
                <w:sz w:val="20"/>
                <w:szCs w:val="20"/>
              </w:rPr>
            </w:pPr>
            <w:r w:rsidRPr="003F2624">
              <w:rPr>
                <w:rFonts w:ascii="Times New Roman" w:hAnsi="Times New Roman" w:cs="Times New Roman"/>
                <w:sz w:val="20"/>
                <w:szCs w:val="20"/>
              </w:rPr>
              <w:t>S. Escoural</w:t>
            </w: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Médico</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top w:val="nil"/>
              <w:left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Enfermeiro</w:t>
            </w:r>
          </w:p>
        </w:tc>
        <w:tc>
          <w:tcPr>
            <w:tcW w:w="1664" w:type="dxa"/>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top w:val="nil"/>
              <w:left w:val="double" w:sz="4" w:space="0" w:color="auto"/>
              <w:bottom w:val="double" w:sz="4" w:space="0" w:color="auto"/>
              <w:right w:val="double" w:sz="4" w:space="0" w:color="auto"/>
            </w:tcBorders>
            <w:shd w:val="clear" w:color="auto" w:fill="B8CCE4" w:themeFill="accent1" w:themeFillTint="66"/>
          </w:tcPr>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Assistente técnico</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val="restart"/>
            <w:tcBorders>
              <w:top w:val="double" w:sz="4" w:space="0" w:color="auto"/>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0"/>
                <w:szCs w:val="20"/>
              </w:rPr>
            </w:pPr>
          </w:p>
          <w:p w:rsidR="00D91483" w:rsidRPr="003F2624" w:rsidRDefault="00D91483" w:rsidP="00D91483">
            <w:pPr>
              <w:jc w:val="both"/>
              <w:rPr>
                <w:rFonts w:ascii="Times New Roman" w:hAnsi="Times New Roman" w:cs="Times New Roman"/>
                <w:sz w:val="20"/>
                <w:szCs w:val="20"/>
              </w:rPr>
            </w:pPr>
            <w:r w:rsidRPr="003F2624">
              <w:rPr>
                <w:rFonts w:ascii="Times New Roman" w:hAnsi="Times New Roman" w:cs="Times New Roman"/>
                <w:sz w:val="20"/>
                <w:szCs w:val="20"/>
              </w:rPr>
              <w:t>Cortiçadas</w:t>
            </w:r>
          </w:p>
          <w:p w:rsidR="00D91483" w:rsidRDefault="00D91483" w:rsidP="00D91483">
            <w:pPr>
              <w:jc w:val="both"/>
              <w:rPr>
                <w:rFonts w:ascii="Times New Roman" w:hAnsi="Times New Roman" w:cs="Times New Roman"/>
                <w:sz w:val="20"/>
                <w:szCs w:val="20"/>
              </w:rPr>
            </w:pPr>
            <w:r w:rsidRPr="003F2624">
              <w:rPr>
                <w:rFonts w:ascii="Times New Roman" w:hAnsi="Times New Roman" w:cs="Times New Roman"/>
                <w:sz w:val="20"/>
                <w:szCs w:val="20"/>
              </w:rPr>
              <w:t>Lavre</w:t>
            </w:r>
          </w:p>
          <w:p w:rsidR="00D91483" w:rsidRDefault="00D91483" w:rsidP="00D91483">
            <w:pPr>
              <w:jc w:val="both"/>
              <w:rPr>
                <w:rFonts w:ascii="Times New Roman" w:hAnsi="Times New Roman" w:cs="Times New Roman"/>
                <w:sz w:val="20"/>
                <w:szCs w:val="20"/>
              </w:rPr>
            </w:pPr>
          </w:p>
          <w:p w:rsidR="00D91483" w:rsidRDefault="00D91483" w:rsidP="00D91483">
            <w:pPr>
              <w:jc w:val="both"/>
              <w:rPr>
                <w:rFonts w:ascii="Times New Roman" w:hAnsi="Times New Roman" w:cs="Times New Roman"/>
                <w:sz w:val="20"/>
                <w:szCs w:val="20"/>
              </w:rPr>
            </w:pPr>
          </w:p>
          <w:p w:rsidR="00D91483" w:rsidRPr="003F2624" w:rsidRDefault="00D91483" w:rsidP="00D91483">
            <w:pPr>
              <w:jc w:val="both"/>
              <w:rPr>
                <w:rFonts w:ascii="Times New Roman" w:hAnsi="Times New Roman" w:cs="Times New Roman"/>
                <w:sz w:val="20"/>
                <w:szCs w:val="20"/>
              </w:rPr>
            </w:pPr>
          </w:p>
        </w:tc>
        <w:tc>
          <w:tcPr>
            <w:tcW w:w="2665" w:type="dxa"/>
            <w:tcBorders>
              <w:left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Médico *</w:t>
            </w:r>
          </w:p>
        </w:tc>
        <w:tc>
          <w:tcPr>
            <w:tcW w:w="1664" w:type="dxa"/>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115"/>
        </w:trPr>
        <w:tc>
          <w:tcPr>
            <w:tcW w:w="806" w:type="dxa"/>
            <w:vMerge/>
            <w:tcBorders>
              <w:left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left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2665" w:type="dxa"/>
            <w:tcBorders>
              <w:left w:val="double" w:sz="4" w:space="0" w:color="auto"/>
            </w:tcBorders>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Enfermeiro *</w:t>
            </w:r>
          </w:p>
        </w:tc>
        <w:tc>
          <w:tcPr>
            <w:tcW w:w="1664" w:type="dxa"/>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right w:val="double" w:sz="4" w:space="0" w:color="auto"/>
            </w:tcBorders>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r w:rsidR="00D91483" w:rsidTr="00D91483">
        <w:trPr>
          <w:trHeight w:val="398"/>
        </w:trPr>
        <w:tc>
          <w:tcPr>
            <w:tcW w:w="806" w:type="dxa"/>
            <w:vMerge/>
            <w:tcBorders>
              <w:left w:val="double" w:sz="4" w:space="0" w:color="auto"/>
              <w:bottom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p>
        </w:tc>
        <w:tc>
          <w:tcPr>
            <w:tcW w:w="619" w:type="dxa"/>
            <w:vMerge/>
            <w:tcBorders>
              <w:left w:val="double" w:sz="4" w:space="0" w:color="auto"/>
              <w:bottom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1382" w:type="dxa"/>
            <w:vMerge/>
            <w:tcBorders>
              <w:left w:val="double" w:sz="4" w:space="0" w:color="auto"/>
              <w:bottom w:val="double" w:sz="4" w:space="0" w:color="auto"/>
              <w:right w:val="double" w:sz="4" w:space="0" w:color="auto"/>
            </w:tcBorders>
            <w:shd w:val="clear" w:color="auto" w:fill="B8CCE4" w:themeFill="accent1" w:themeFillTint="66"/>
          </w:tcPr>
          <w:p w:rsidR="00D91483" w:rsidRDefault="00D91483" w:rsidP="00D91483">
            <w:pPr>
              <w:jc w:val="both"/>
              <w:rPr>
                <w:rFonts w:ascii="Times New Roman" w:hAnsi="Times New Roman" w:cs="Times New Roman"/>
                <w:sz w:val="24"/>
                <w:szCs w:val="24"/>
              </w:rPr>
            </w:pPr>
          </w:p>
        </w:tc>
        <w:tc>
          <w:tcPr>
            <w:tcW w:w="2665" w:type="dxa"/>
            <w:tcBorders>
              <w:left w:val="double" w:sz="4" w:space="0" w:color="auto"/>
              <w:bottom w:val="double" w:sz="4" w:space="0" w:color="auto"/>
            </w:tcBorders>
            <w:shd w:val="clear" w:color="auto" w:fill="DBE5F1" w:themeFill="accent1" w:themeFillTint="33"/>
          </w:tcPr>
          <w:p w:rsidR="00D91483" w:rsidRPr="003F2624" w:rsidRDefault="00D91483" w:rsidP="00D91483">
            <w:pPr>
              <w:jc w:val="both"/>
              <w:rPr>
                <w:rFonts w:ascii="Times New Roman" w:hAnsi="Times New Roman" w:cs="Times New Roman"/>
                <w:sz w:val="18"/>
                <w:szCs w:val="18"/>
              </w:rPr>
            </w:pPr>
            <w:r w:rsidRPr="003F2624">
              <w:rPr>
                <w:rFonts w:ascii="Times New Roman" w:hAnsi="Times New Roman" w:cs="Times New Roman"/>
                <w:sz w:val="18"/>
                <w:szCs w:val="18"/>
              </w:rPr>
              <w:t>Assistente técnico *</w:t>
            </w:r>
          </w:p>
          <w:p w:rsidR="00D91483" w:rsidRPr="003F2624" w:rsidRDefault="00D91483" w:rsidP="00D91483">
            <w:pPr>
              <w:jc w:val="both"/>
              <w:rPr>
                <w:rFonts w:ascii="Times New Roman" w:hAnsi="Times New Roman" w:cs="Times New Roman"/>
                <w:sz w:val="18"/>
                <w:szCs w:val="18"/>
              </w:rPr>
            </w:pPr>
          </w:p>
        </w:tc>
        <w:tc>
          <w:tcPr>
            <w:tcW w:w="1664" w:type="dxa"/>
            <w:tcBorders>
              <w:bottom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1</w:t>
            </w:r>
          </w:p>
        </w:tc>
        <w:tc>
          <w:tcPr>
            <w:tcW w:w="1503" w:type="dxa"/>
            <w:tcBorders>
              <w:bottom w:val="double" w:sz="4" w:space="0" w:color="auto"/>
              <w:right w:val="double" w:sz="4" w:space="0" w:color="auto"/>
            </w:tcBorders>
            <w:shd w:val="clear" w:color="auto" w:fill="DBE5F1" w:themeFill="accent1" w:themeFillTint="33"/>
          </w:tcPr>
          <w:p w:rsidR="00D91483" w:rsidRDefault="00D91483" w:rsidP="00D91483">
            <w:pPr>
              <w:jc w:val="both"/>
              <w:rPr>
                <w:rFonts w:ascii="Times New Roman" w:hAnsi="Times New Roman" w:cs="Times New Roman"/>
                <w:sz w:val="24"/>
                <w:szCs w:val="24"/>
              </w:rPr>
            </w:pPr>
            <w:r>
              <w:rPr>
                <w:rFonts w:ascii="Times New Roman" w:hAnsi="Times New Roman" w:cs="Times New Roman"/>
                <w:sz w:val="24"/>
                <w:szCs w:val="24"/>
              </w:rPr>
              <w:t>9 h</w:t>
            </w:r>
          </w:p>
        </w:tc>
      </w:tr>
    </w:tbl>
    <w:p w:rsidR="00D91483" w:rsidRPr="000638DD" w:rsidRDefault="00D91483" w:rsidP="00D91483">
      <w:pPr>
        <w:jc w:val="both"/>
        <w:rPr>
          <w:rFonts w:ascii="Times New Roman" w:hAnsi="Times New Roman" w:cs="Times New Roman"/>
          <w:sz w:val="16"/>
          <w:szCs w:val="16"/>
        </w:rPr>
      </w:pPr>
      <w:r w:rsidRPr="000638DD">
        <w:rPr>
          <w:rFonts w:ascii="Times New Roman" w:hAnsi="Times New Roman" w:cs="Times New Roman"/>
          <w:sz w:val="16"/>
          <w:szCs w:val="16"/>
        </w:rPr>
        <w:t>Legenda: * # A equipa que presta cuidados em ambas as extensões é a mesma, as restantes horas são cumpridas na sede onde a equipa também tem utentes atribuídos</w:t>
      </w:r>
    </w:p>
    <w:p w:rsidR="00D91483" w:rsidRPr="00251275" w:rsidRDefault="00251275" w:rsidP="00F72B87">
      <w:pPr>
        <w:rPr>
          <w:rFonts w:ascii="Times New Roman" w:hAnsi="Times New Roman" w:cs="Times New Roman"/>
          <w:sz w:val="20"/>
          <w:szCs w:val="20"/>
        </w:rPr>
      </w:pPr>
      <w:r w:rsidRPr="00251275">
        <w:rPr>
          <w:rFonts w:ascii="Times New Roman" w:hAnsi="Times New Roman" w:cs="Times New Roman"/>
          <w:sz w:val="20"/>
          <w:szCs w:val="20"/>
        </w:rPr>
        <w:t>Quadro 2</w:t>
      </w:r>
      <w:r w:rsidR="00D91483" w:rsidRPr="00251275">
        <w:rPr>
          <w:rFonts w:ascii="Times New Roman" w:hAnsi="Times New Roman" w:cs="Times New Roman"/>
          <w:sz w:val="20"/>
          <w:szCs w:val="20"/>
        </w:rPr>
        <w:t xml:space="preserve"> Distribuição dos recursos humanos na UCSP</w:t>
      </w:r>
    </w:p>
    <w:p w:rsidR="00D91483" w:rsidRDefault="00D91483" w:rsidP="00D91483">
      <w:pPr>
        <w:jc w:val="both"/>
        <w:rPr>
          <w:rFonts w:ascii="Times New Roman" w:hAnsi="Times New Roman" w:cs="Times New Roman"/>
          <w:sz w:val="24"/>
          <w:szCs w:val="24"/>
        </w:rPr>
      </w:pP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As actividades da UCSP são desenvolvidas em 5 gabinetes de consulta médica, 2 gabinetes de enfermagem, 1 sala de tratamentos, 1 sala de Telemedicina, área de saúde infantil com 1 gabinete para consulta médica, 1 gabinete para consulta de enfermagem e 1 sala de espera, sala de vacinação, área de planeamento familiar e saúde materna com 1 gabinete para consulta médica, 1 gabinete para consulta de enfermagem e 1 sala de espera. Para o apoio administrativo conta com 1 sala. A unidade dispõe de 1 viatura de apoio com 1 assistente operacional.</w:t>
      </w: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Partilhando o espaço, funciona ainda a Unidade de Apoio à Gestão no centro de saúde com a colaboração de 3 assistentes técnicas.</w:t>
      </w: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91483">
        <w:rPr>
          <w:rFonts w:ascii="Times New Roman" w:hAnsi="Times New Roman" w:cs="Times New Roman"/>
          <w:sz w:val="24"/>
          <w:szCs w:val="24"/>
        </w:rPr>
        <w:t xml:space="preserve">As extensões rurais contam, genericamente, com 1 gabinete para consulta médica, 1 gabinete para consulta de enfermagem e 1 gabinete para a assistente técnica com excepção da extensão das Silveiras em que o médico e o enfermeiro partilham o único gabinete e a assistente técnica partilha com os utentes a sala de espera. </w:t>
      </w: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Relativamente à distância das extensões à sede, Silveiras dista 15 Km, Cabrela 20 Km, Cortiçadas de Lavre 28 Km, S. Cristovão 20 Km e Santiago do Escoural 16 Km. As actividades encontram-se distribuídas por períodos de 3 horas, 3 vezes na semana, em cada uma delas.</w:t>
      </w:r>
    </w:p>
    <w:p w:rsidR="00D91483" w:rsidRDefault="00D91483" w:rsidP="00D91483">
      <w:pPr>
        <w:spacing w:line="360" w:lineRule="auto"/>
        <w:jc w:val="center"/>
        <w:rPr>
          <w:rFonts w:ascii="Times New Roman" w:hAnsi="Times New Roman" w:cs="Times New Roman"/>
          <w:sz w:val="24"/>
          <w:szCs w:val="24"/>
        </w:rPr>
      </w:pPr>
      <w:r w:rsidRPr="000518DE">
        <w:rPr>
          <w:rFonts w:ascii="Times New Roman" w:hAnsi="Times New Roman" w:cs="Times New Roman"/>
          <w:noProof/>
          <w:sz w:val="24"/>
          <w:szCs w:val="24"/>
          <w:lang w:eastAsia="pt-PT"/>
        </w:rPr>
        <w:drawing>
          <wp:inline distT="0" distB="0" distL="0" distR="0">
            <wp:extent cx="3258988" cy="2277374"/>
            <wp:effectExtent l="0" t="0" r="0" b="0"/>
            <wp:docPr id="2702" name="Imagem 1" descr="C:\Users\Admin\Pictures\concelho montemor.gif"/>
            <wp:cNvGraphicFramePr/>
            <a:graphic xmlns:a="http://schemas.openxmlformats.org/drawingml/2006/main">
              <a:graphicData uri="http://schemas.openxmlformats.org/drawingml/2006/picture">
                <pic:pic xmlns:pic="http://schemas.openxmlformats.org/drawingml/2006/picture">
                  <pic:nvPicPr>
                    <pic:cNvPr id="6145" name="Picture 1" descr="C:\Users\Admin\Pictures\concelho montemor.gif"/>
                    <pic:cNvPicPr>
                      <a:picLocks noChangeAspect="1" noChangeArrowheads="1"/>
                    </pic:cNvPicPr>
                  </pic:nvPicPr>
                  <pic:blipFill>
                    <a:blip r:embed="rId14"/>
                    <a:srcRect/>
                    <a:stretch>
                      <a:fillRect/>
                    </a:stretch>
                  </pic:blipFill>
                  <pic:spPr bwMode="auto">
                    <a:xfrm>
                      <a:off x="0" y="0"/>
                      <a:ext cx="3264078" cy="2280931"/>
                    </a:xfrm>
                    <a:prstGeom prst="rect">
                      <a:avLst/>
                    </a:prstGeom>
                    <a:noFill/>
                  </pic:spPr>
                </pic:pic>
              </a:graphicData>
            </a:graphic>
          </wp:inline>
        </w:drawing>
      </w:r>
    </w:p>
    <w:p w:rsidR="00D91483" w:rsidRDefault="00251275" w:rsidP="00F72B87">
      <w:pPr>
        <w:shd w:val="clear" w:color="auto" w:fill="FFFFFF" w:themeFill="background1"/>
        <w:spacing w:line="360" w:lineRule="auto"/>
        <w:rPr>
          <w:rFonts w:ascii="Times New Roman" w:hAnsi="Times New Roman" w:cs="Times New Roman"/>
          <w:sz w:val="20"/>
          <w:szCs w:val="20"/>
        </w:rPr>
      </w:pPr>
      <w:r w:rsidRPr="00251275">
        <w:rPr>
          <w:rFonts w:ascii="Times New Roman" w:hAnsi="Times New Roman" w:cs="Times New Roman"/>
          <w:sz w:val="20"/>
          <w:szCs w:val="20"/>
        </w:rPr>
        <w:t>Quadro 3</w:t>
      </w:r>
      <w:r w:rsidR="00D91483" w:rsidRPr="00251275">
        <w:rPr>
          <w:rFonts w:ascii="Times New Roman" w:hAnsi="Times New Roman" w:cs="Times New Roman"/>
          <w:sz w:val="20"/>
          <w:szCs w:val="20"/>
        </w:rPr>
        <w:t xml:space="preserve"> Área Geográfica do Concelho de Montemor-o-Novo</w:t>
      </w:r>
    </w:p>
    <w:p w:rsidR="000C4450" w:rsidRPr="00251275" w:rsidRDefault="000C4450" w:rsidP="00F72B87">
      <w:pPr>
        <w:shd w:val="clear" w:color="auto" w:fill="FFFFFF" w:themeFill="background1"/>
        <w:spacing w:line="360" w:lineRule="auto"/>
        <w:rPr>
          <w:rFonts w:ascii="Times New Roman" w:hAnsi="Times New Roman" w:cs="Times New Roman"/>
          <w:sz w:val="20"/>
          <w:szCs w:val="20"/>
        </w:rPr>
      </w:pPr>
    </w:p>
    <w:p w:rsidR="00D91483" w:rsidRDefault="000C4450"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72B87">
        <w:rPr>
          <w:rFonts w:ascii="Times New Roman" w:hAnsi="Times New Roman" w:cs="Times New Roman"/>
          <w:sz w:val="24"/>
          <w:szCs w:val="24"/>
        </w:rPr>
        <w:t xml:space="preserve">   </w:t>
      </w:r>
      <w:r w:rsidR="00D91483">
        <w:rPr>
          <w:rFonts w:ascii="Times New Roman" w:hAnsi="Times New Roman" w:cs="Times New Roman"/>
          <w:sz w:val="24"/>
          <w:szCs w:val="24"/>
        </w:rPr>
        <w:t>A unidade encontra-se equipada com o material básico adequado ao desenvolvimento de cada actividade.</w:t>
      </w: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Relativamente à consulta da diabetes, conta com material específico de apoio nomeadamente, glucómetros, canetas de insulina com água destilada para ensino da técnica de administração de insulina, Dopler portátil, monofilamento de Semmes-Weinstein de 10 g, diapasão de 128 HZ, micromotor e lixas para cuidados de podologia. Para além do material comum a outras actividades como balança, esfingnomanómetro, fita métrica e estadiometro.</w:t>
      </w: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 xml:space="preserve">A unidade encontra-se equipada com sistema informático em rede NConputing, que permite o contacto no momento entre todos os profissionais da ARSA. </w:t>
      </w: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91483">
        <w:rPr>
          <w:rFonts w:ascii="Times New Roman" w:hAnsi="Times New Roman" w:cs="Times New Roman"/>
          <w:sz w:val="24"/>
          <w:szCs w:val="24"/>
        </w:rPr>
        <w:t>Como sistema de apoio à prática de enfermagem encontra-se equipada com o Software Aplicacional SAPE, que tem por base a CIPE (Classificação Internacional para a Prática de Enfermagem) em utilização no ACES.</w:t>
      </w: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Conta ainda com o sistema Sinus, em utilização para o registo de vacinas.</w:t>
      </w: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Como sistema de apoio à actividade médica encontra-se equipada com o sistema SAM.</w:t>
      </w:r>
    </w:p>
    <w:p w:rsidR="00D91483" w:rsidRDefault="00F72B87" w:rsidP="00D9148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Verifica-se o cruzamento de alguns dados entre o sistema de apoio ao médico e o sistema de apoio à enfermagem, permitindo a sua visualização e consulta.</w:t>
      </w:r>
    </w:p>
    <w:p w:rsidR="00291231" w:rsidRDefault="00F72B87" w:rsidP="0029123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91483">
        <w:rPr>
          <w:rFonts w:ascii="Times New Roman" w:hAnsi="Times New Roman" w:cs="Times New Roman"/>
          <w:sz w:val="24"/>
          <w:szCs w:val="24"/>
        </w:rPr>
        <w:t>A Plataforma de Dados de Saúde (PDS) e o Registo Nacional de Utentes (RNU) surgiram no ano de 2013, encontram-se em fase de adaptação. A primeira vem permitir a visualização do histórico do utente em todas as unidades de saúde onde recebeu cuidados, nomeadamente, dados referentes à observação, diagnóstico e intervenções médicas e de enfermagem, prescrições e meios complementares de diagnóstico.</w:t>
      </w:r>
    </w:p>
    <w:p w:rsidR="00D91483" w:rsidRPr="00F72B87" w:rsidRDefault="00D91483" w:rsidP="00291231">
      <w:pPr>
        <w:spacing w:line="360" w:lineRule="auto"/>
        <w:jc w:val="both"/>
        <w:rPr>
          <w:rFonts w:ascii="Times New Roman" w:hAnsi="Times New Roman" w:cs="Times New Roman"/>
          <w:sz w:val="24"/>
          <w:szCs w:val="24"/>
        </w:rPr>
      </w:pPr>
    </w:p>
    <w:p w:rsidR="006609CD" w:rsidRPr="00501F60" w:rsidRDefault="00F72B87" w:rsidP="00501F60">
      <w:pPr>
        <w:pStyle w:val="Ttulo2"/>
        <w:rPr>
          <w:rFonts w:ascii="Times New Roman" w:hAnsi="Times New Roman" w:cs="Times New Roman"/>
          <w:b w:val="0"/>
          <w:color w:val="auto"/>
          <w:sz w:val="24"/>
          <w:szCs w:val="24"/>
        </w:rPr>
      </w:pPr>
      <w:r>
        <w:t xml:space="preserve">     </w:t>
      </w:r>
      <w:bookmarkStart w:id="5" w:name="_Toc373252424"/>
      <w:r w:rsidR="00773131" w:rsidRPr="00501F60">
        <w:rPr>
          <w:rFonts w:ascii="Times New Roman" w:hAnsi="Times New Roman" w:cs="Times New Roman"/>
          <w:b w:val="0"/>
          <w:color w:val="auto"/>
          <w:sz w:val="24"/>
          <w:szCs w:val="24"/>
        </w:rPr>
        <w:t>2.3.</w:t>
      </w:r>
      <w:r w:rsidR="006609CD" w:rsidRPr="00501F60">
        <w:rPr>
          <w:rFonts w:ascii="Times New Roman" w:hAnsi="Times New Roman" w:cs="Times New Roman"/>
          <w:b w:val="0"/>
          <w:color w:val="auto"/>
          <w:sz w:val="24"/>
          <w:szCs w:val="24"/>
        </w:rPr>
        <w:t xml:space="preserve"> Descrição e fundamentação do processo de aquisição de competências</w:t>
      </w:r>
      <w:bookmarkEnd w:id="5"/>
    </w:p>
    <w:p w:rsidR="00291231" w:rsidRDefault="00291231" w:rsidP="00B3641D">
      <w:pPr>
        <w:jc w:val="both"/>
        <w:rPr>
          <w:rFonts w:ascii="Times New Roman" w:hAnsi="Times New Roman" w:cs="Times New Roman"/>
          <w:b/>
          <w:sz w:val="24"/>
          <w:szCs w:val="24"/>
        </w:rPr>
      </w:pPr>
    </w:p>
    <w:p w:rsidR="0057240F"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De acordo com o nº 1 do artigo 4º do Capitulo II do Decreto-Lei nº 161/96 de 4 de Setembro, alterado pelo Decreto-Lei nº 104/98 de 21 de Abril que constitui o Regulamento do Exercício Profissional dos Enfermeiros (REPE), o Enfermeiro tem como função prestar cuidados de saúde ao ser humano ao longo do ciclo vital e aos grupos sociais em que ele se encontra inserido, de forma a promover, manter ou recuperar o seu estado de saúde. Saúde é, segundo a OMS(2009), um estado de completo bem-estar físico, psicológico, emocional e espiritual. Para que este estado de completo bem-estar seja alcançado é fundamental que o ser humano seja olhado de uma forma holística, tendo em atenção todas as suas dimensões. Cabe ao enfermeiro realizar esta avaliação, para que seja possível dar resposta às necessidades do utente.</w:t>
      </w:r>
    </w:p>
    <w:p w:rsidR="00F72B87"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No artigo 5º do mesmo documento é feita referência aos cuidados de enfermagem no que respeita à sua caracterização:</w:t>
      </w:r>
    </w:p>
    <w:p w:rsidR="0057240F" w:rsidRDefault="0057240F"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1. Devem compreender uma interacção entre o enfermeiro, o utente, a família e a comunidade em que o utente se insere;</w:t>
      </w:r>
    </w:p>
    <w:p w:rsidR="0057240F" w:rsidRDefault="0057240F"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2. Na prestação de cuidados, deve ser criada uma relação de ajuda entre o enfermeiro e o utente;</w:t>
      </w:r>
    </w:p>
    <w:p w:rsidR="0057240F" w:rsidRDefault="0057240F"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3. Devem fazer uso de metodologia científica;</w:t>
      </w:r>
    </w:p>
    <w:p w:rsidR="0057240F" w:rsidRDefault="0057240F"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4. Devem ter em conta o grau de dependência do utente, sendo prestados de forma personalizada.</w:t>
      </w:r>
    </w:p>
    <w:p w:rsidR="0057240F"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O Capitulo IV deste Decreto-Lei regulamenta o exercício e a intervenção dos enfermeiros.</w:t>
      </w:r>
    </w:p>
    <w:p w:rsidR="0057240F"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Segundo a mesma fonte, n</w:t>
      </w:r>
      <w:r w:rsidR="0057240F" w:rsidRPr="00EA0642">
        <w:rPr>
          <w:rFonts w:ascii="Times New Roman" w:hAnsi="Times New Roman" w:cs="Times New Roman"/>
          <w:sz w:val="24"/>
          <w:szCs w:val="24"/>
        </w:rPr>
        <w:t>o exercício das suas funções, os enfermeiros deverão ado</w:t>
      </w:r>
      <w:r w:rsidR="0057240F">
        <w:rPr>
          <w:rFonts w:ascii="Times New Roman" w:hAnsi="Times New Roman" w:cs="Times New Roman"/>
          <w:sz w:val="24"/>
          <w:szCs w:val="24"/>
        </w:rPr>
        <w:t xml:space="preserve">ptar uma conduta responsável e </w:t>
      </w:r>
      <w:r w:rsidR="0057240F" w:rsidRPr="00EA0642">
        <w:rPr>
          <w:rFonts w:ascii="Times New Roman" w:hAnsi="Times New Roman" w:cs="Times New Roman"/>
          <w:sz w:val="24"/>
          <w:szCs w:val="24"/>
        </w:rPr>
        <w:t>ética e actuar no respeito pelos direitos e interesses legalmente protegidos dos cidadãos</w:t>
      </w:r>
      <w:r w:rsidR="0057240F">
        <w:rPr>
          <w:rFonts w:ascii="Times New Roman" w:hAnsi="Times New Roman" w:cs="Times New Roman"/>
          <w:sz w:val="24"/>
          <w:szCs w:val="24"/>
        </w:rPr>
        <w:t>, tendo</w:t>
      </w:r>
      <w:r w:rsidR="0057240F" w:rsidRPr="00EA0642">
        <w:rPr>
          <w:rFonts w:ascii="Times New Roman" w:hAnsi="Times New Roman" w:cs="Times New Roman"/>
          <w:sz w:val="24"/>
          <w:szCs w:val="24"/>
        </w:rPr>
        <w:t xml:space="preserve"> como objectivos fundamentais a promoção da saúde, a prevenção da doença, o tratamento, a reabilitação e a reinserção social. </w:t>
      </w:r>
    </w:p>
    <w:p w:rsidR="0057240F"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T</w:t>
      </w:r>
      <w:r w:rsidR="0057240F" w:rsidRPr="00EA0642">
        <w:rPr>
          <w:rFonts w:ascii="Times New Roman" w:hAnsi="Times New Roman" w:cs="Times New Roman"/>
          <w:sz w:val="24"/>
          <w:szCs w:val="24"/>
        </w:rPr>
        <w:t>êm uma actuação de complementaridade funcional relativamente aos demais profissionais de saúde, mas dotada de idêntico nível de dign</w:t>
      </w:r>
      <w:r w:rsidR="0057240F">
        <w:rPr>
          <w:rFonts w:ascii="Times New Roman" w:hAnsi="Times New Roman" w:cs="Times New Roman"/>
          <w:sz w:val="24"/>
          <w:szCs w:val="24"/>
        </w:rPr>
        <w:t xml:space="preserve">idade e autonomia de exercício </w:t>
      </w:r>
      <w:r w:rsidR="0057240F" w:rsidRPr="00EA0642">
        <w:rPr>
          <w:rFonts w:ascii="Times New Roman" w:hAnsi="Times New Roman" w:cs="Times New Roman"/>
          <w:sz w:val="24"/>
          <w:szCs w:val="24"/>
        </w:rPr>
        <w:t>profissional</w:t>
      </w:r>
      <w:r w:rsidR="0057240F">
        <w:rPr>
          <w:rFonts w:ascii="Times New Roman" w:hAnsi="Times New Roman" w:cs="Times New Roman"/>
          <w:sz w:val="24"/>
          <w:szCs w:val="24"/>
        </w:rPr>
        <w:t>.</w:t>
      </w:r>
    </w:p>
    <w:p w:rsidR="0057240F"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As intervenções desempenhadas pelos enfermeiros podem ser</w:t>
      </w:r>
      <w:r w:rsidR="0057240F" w:rsidRPr="00EA0642">
        <w:rPr>
          <w:rFonts w:ascii="Times New Roman" w:hAnsi="Times New Roman" w:cs="Times New Roman"/>
          <w:sz w:val="24"/>
          <w:szCs w:val="24"/>
        </w:rPr>
        <w:t xml:space="preserve"> autónomas e interdependentes. </w:t>
      </w:r>
    </w:p>
    <w:p w:rsidR="0057240F" w:rsidRPr="00EA0642"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sidRPr="00EA0642">
        <w:rPr>
          <w:rFonts w:ascii="Times New Roman" w:hAnsi="Times New Roman" w:cs="Times New Roman"/>
          <w:sz w:val="24"/>
          <w:szCs w:val="24"/>
        </w:rPr>
        <w:t>Consideram-se autónomas as acções realizadas pelos enfermeiros, sob sua única e exclusiva iniciativa e responsabilidade, de acordo com as respectivas qualif</w:t>
      </w:r>
      <w:r w:rsidR="0057240F">
        <w:rPr>
          <w:rFonts w:ascii="Times New Roman" w:hAnsi="Times New Roman" w:cs="Times New Roman"/>
          <w:sz w:val="24"/>
          <w:szCs w:val="24"/>
        </w:rPr>
        <w:t xml:space="preserve">icações profissionais, seja na </w:t>
      </w:r>
      <w:r w:rsidR="0057240F" w:rsidRPr="00EA0642">
        <w:rPr>
          <w:rFonts w:ascii="Times New Roman" w:hAnsi="Times New Roman" w:cs="Times New Roman"/>
          <w:sz w:val="24"/>
          <w:szCs w:val="24"/>
        </w:rPr>
        <w:t xml:space="preserve">prestação de cuidados, na gestão, no ensino, na formação ou na </w:t>
      </w:r>
      <w:r w:rsidR="0057240F">
        <w:rPr>
          <w:rFonts w:ascii="Times New Roman" w:hAnsi="Times New Roman" w:cs="Times New Roman"/>
          <w:sz w:val="24"/>
          <w:szCs w:val="24"/>
        </w:rPr>
        <w:t xml:space="preserve">assessoria, com os contributos </w:t>
      </w:r>
      <w:r w:rsidR="0057240F" w:rsidRPr="00EA0642">
        <w:rPr>
          <w:rFonts w:ascii="Times New Roman" w:hAnsi="Times New Roman" w:cs="Times New Roman"/>
          <w:sz w:val="24"/>
          <w:szCs w:val="24"/>
        </w:rPr>
        <w:t xml:space="preserve">na investigação em enfermagem. </w:t>
      </w:r>
    </w:p>
    <w:p w:rsidR="0057240F" w:rsidRPr="00EA0642"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sidRPr="00EA0642">
        <w:rPr>
          <w:rFonts w:ascii="Times New Roman" w:hAnsi="Times New Roman" w:cs="Times New Roman"/>
          <w:sz w:val="24"/>
          <w:szCs w:val="24"/>
        </w:rPr>
        <w:t>Consideram-se interdependentes as acções realizadas pelos enfermeiros de acordo com as respectivas qualificações profissionais, em conjunto com outros té</w:t>
      </w:r>
      <w:r w:rsidR="0057240F">
        <w:rPr>
          <w:rFonts w:ascii="Times New Roman" w:hAnsi="Times New Roman" w:cs="Times New Roman"/>
          <w:sz w:val="24"/>
          <w:szCs w:val="24"/>
        </w:rPr>
        <w:t xml:space="preserve">cnicos, para atingir um </w:t>
      </w:r>
      <w:r w:rsidR="0057240F" w:rsidRPr="00EA0642">
        <w:rPr>
          <w:rFonts w:ascii="Times New Roman" w:hAnsi="Times New Roman" w:cs="Times New Roman"/>
          <w:sz w:val="24"/>
          <w:szCs w:val="24"/>
        </w:rPr>
        <w:t>objectivo comum, decorrentes de planos de acção previamente definidos pelas equipas multidisciplinares em que estão integrados e das prescriç</w:t>
      </w:r>
      <w:r w:rsidR="0057240F">
        <w:rPr>
          <w:rFonts w:ascii="Times New Roman" w:hAnsi="Times New Roman" w:cs="Times New Roman"/>
          <w:sz w:val="24"/>
          <w:szCs w:val="24"/>
        </w:rPr>
        <w:t xml:space="preserve">ões ou orientações previamente </w:t>
      </w:r>
      <w:r w:rsidR="0057240F" w:rsidRPr="00EA0642">
        <w:rPr>
          <w:rFonts w:ascii="Times New Roman" w:hAnsi="Times New Roman" w:cs="Times New Roman"/>
          <w:sz w:val="24"/>
          <w:szCs w:val="24"/>
        </w:rPr>
        <w:t xml:space="preserve">formalizadas. </w:t>
      </w:r>
    </w:p>
    <w:p w:rsidR="0057240F"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sidRPr="00EA0642">
        <w:rPr>
          <w:rFonts w:ascii="Times New Roman" w:hAnsi="Times New Roman" w:cs="Times New Roman"/>
          <w:sz w:val="24"/>
          <w:szCs w:val="24"/>
        </w:rPr>
        <w:t>Os enfermeiros concebem, realizam, promovem e participa</w:t>
      </w:r>
      <w:r w:rsidR="0057240F">
        <w:rPr>
          <w:rFonts w:ascii="Times New Roman" w:hAnsi="Times New Roman" w:cs="Times New Roman"/>
          <w:sz w:val="24"/>
          <w:szCs w:val="24"/>
        </w:rPr>
        <w:t xml:space="preserve">m em trabalhos de investigação </w:t>
      </w:r>
      <w:r w:rsidR="0057240F" w:rsidRPr="00EA0642">
        <w:rPr>
          <w:rFonts w:ascii="Times New Roman" w:hAnsi="Times New Roman" w:cs="Times New Roman"/>
          <w:sz w:val="24"/>
          <w:szCs w:val="24"/>
        </w:rPr>
        <w:t>que visem o progresso da enfermagem em particular e da saúde em geral</w:t>
      </w:r>
      <w:r w:rsidR="0057240F">
        <w:rPr>
          <w:rFonts w:ascii="Times New Roman" w:hAnsi="Times New Roman" w:cs="Times New Roman"/>
          <w:sz w:val="24"/>
          <w:szCs w:val="24"/>
        </w:rPr>
        <w:t>;</w:t>
      </w:r>
      <w:r w:rsidR="0057240F" w:rsidRPr="00EA0642">
        <w:rPr>
          <w:rFonts w:ascii="Times New Roman" w:hAnsi="Times New Roman" w:cs="Times New Roman"/>
          <w:sz w:val="24"/>
          <w:szCs w:val="24"/>
        </w:rPr>
        <w:t xml:space="preserve"> contribuem, no exercício da sua actividade na</w:t>
      </w:r>
      <w:r w:rsidR="0057240F">
        <w:rPr>
          <w:rFonts w:ascii="Times New Roman" w:hAnsi="Times New Roman" w:cs="Times New Roman"/>
          <w:sz w:val="24"/>
          <w:szCs w:val="24"/>
        </w:rPr>
        <w:t xml:space="preserve"> área de gestão, investigação, </w:t>
      </w:r>
      <w:r w:rsidR="0057240F" w:rsidRPr="00EA0642">
        <w:rPr>
          <w:rFonts w:ascii="Times New Roman" w:hAnsi="Times New Roman" w:cs="Times New Roman"/>
          <w:sz w:val="24"/>
          <w:szCs w:val="24"/>
        </w:rPr>
        <w:t xml:space="preserve">docência, </w:t>
      </w:r>
      <w:r w:rsidR="0057240F" w:rsidRPr="00EA0642">
        <w:rPr>
          <w:rFonts w:ascii="Times New Roman" w:hAnsi="Times New Roman" w:cs="Times New Roman"/>
          <w:sz w:val="24"/>
          <w:szCs w:val="24"/>
        </w:rPr>
        <w:lastRenderedPageBreak/>
        <w:t>formação e assessoria, para a melhoria e evoluçã</w:t>
      </w:r>
      <w:r w:rsidR="0057240F">
        <w:rPr>
          <w:rFonts w:ascii="Times New Roman" w:hAnsi="Times New Roman" w:cs="Times New Roman"/>
          <w:sz w:val="24"/>
          <w:szCs w:val="24"/>
        </w:rPr>
        <w:t xml:space="preserve">o da prestação dos cuidados de </w:t>
      </w:r>
      <w:r w:rsidR="0057240F" w:rsidRPr="00EA0642">
        <w:rPr>
          <w:rFonts w:ascii="Times New Roman" w:hAnsi="Times New Roman" w:cs="Times New Roman"/>
          <w:sz w:val="24"/>
          <w:szCs w:val="24"/>
        </w:rPr>
        <w:t>enfermagem</w:t>
      </w:r>
      <w:r w:rsidR="0057240F">
        <w:rPr>
          <w:rFonts w:ascii="Times New Roman" w:hAnsi="Times New Roman" w:cs="Times New Roman"/>
          <w:sz w:val="24"/>
          <w:szCs w:val="24"/>
        </w:rPr>
        <w:t>.</w:t>
      </w:r>
    </w:p>
    <w:p w:rsidR="005026D5"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De forma a fomentar a referida melhoria e evolução da prestação de cuidados, é fundamental a especialização em áreas relacionadas com o contexto profissional em que estão inseridos. O regulamento nº 122/2011 da Ordem dos Enfermeiros (OE) define os domínios de competências do Enfermeiro Especialista. Segundo este, “especialista é o enfermeiro com um conhecimento aprofundado num domínio específico de enfermagem”. Deste modo, os enfermeiros especialistas detêm um conjunto de competências especializadas que decorrem do aprofundamento de conhecimentos, característicos dos enfermeiros de cuidados gerais. No artigo 4.º deste regulamento são definidos os quatro domínios das competências comuns: (1) responsabilidade profissional, ética e legal; (2) melhoria contínua da qualidade; (3) gestão dos cuidados e (4) desenvolvimento das aprendizagens profissionais. Em cada um destes domínios estão definidas competências específicas, que por sua vez são categorizadas em unidades de competência. Para além das competências comuns a todos os enfermeiros especialistas são ainda definidas as específicas para cada especialidade da área de enfermagem. O regulamento n.º 128/2011 da Ordem dos Enfermeiros refere-se às competências específicas do Enfermeiro Especialista em Enfermagem Comunitária e de Saúde Pública.</w:t>
      </w:r>
    </w:p>
    <w:p w:rsidR="0057240F" w:rsidRDefault="005026D5"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sidRPr="00923798">
        <w:rPr>
          <w:rFonts w:ascii="Times New Roman" w:hAnsi="Times New Roman" w:cs="Times New Roman"/>
          <w:sz w:val="24"/>
          <w:szCs w:val="24"/>
        </w:rPr>
        <w:t>Tendo por base o seu percurso de f</w:t>
      </w:r>
      <w:r w:rsidR="0057240F">
        <w:rPr>
          <w:rFonts w:ascii="Times New Roman" w:hAnsi="Times New Roman" w:cs="Times New Roman"/>
          <w:sz w:val="24"/>
          <w:szCs w:val="24"/>
        </w:rPr>
        <w:t xml:space="preserve">ormação especializada adquiriu </w:t>
      </w:r>
      <w:r w:rsidR="0057240F" w:rsidRPr="00923798">
        <w:rPr>
          <w:rFonts w:ascii="Times New Roman" w:hAnsi="Times New Roman" w:cs="Times New Roman"/>
          <w:sz w:val="24"/>
          <w:szCs w:val="24"/>
        </w:rPr>
        <w:t xml:space="preserve">competências que lhe permite participar </w:t>
      </w:r>
      <w:r w:rsidR="0057240F">
        <w:rPr>
          <w:rFonts w:ascii="Times New Roman" w:hAnsi="Times New Roman" w:cs="Times New Roman"/>
          <w:sz w:val="24"/>
          <w:szCs w:val="24"/>
        </w:rPr>
        <w:t xml:space="preserve">na avaliação multicausal e nos </w:t>
      </w:r>
      <w:r w:rsidR="0057240F" w:rsidRPr="00923798">
        <w:rPr>
          <w:rFonts w:ascii="Times New Roman" w:hAnsi="Times New Roman" w:cs="Times New Roman"/>
          <w:sz w:val="24"/>
          <w:szCs w:val="24"/>
        </w:rPr>
        <w:t>processos de tomada de decisão dos pr</w:t>
      </w:r>
      <w:r w:rsidR="0057240F">
        <w:rPr>
          <w:rFonts w:ascii="Times New Roman" w:hAnsi="Times New Roman" w:cs="Times New Roman"/>
          <w:sz w:val="24"/>
          <w:szCs w:val="24"/>
        </w:rPr>
        <w:t>incipais problemas de saúde pú</w:t>
      </w:r>
      <w:r w:rsidR="0057240F" w:rsidRPr="00923798">
        <w:rPr>
          <w:rFonts w:ascii="Times New Roman" w:hAnsi="Times New Roman" w:cs="Times New Roman"/>
          <w:sz w:val="24"/>
          <w:szCs w:val="24"/>
        </w:rPr>
        <w:t xml:space="preserve">blica e no desenvolvimento de programas </w:t>
      </w:r>
      <w:r w:rsidR="0057240F">
        <w:rPr>
          <w:rFonts w:ascii="Times New Roman" w:hAnsi="Times New Roman" w:cs="Times New Roman"/>
          <w:sz w:val="24"/>
          <w:szCs w:val="24"/>
        </w:rPr>
        <w:t xml:space="preserve">e projectos de intervenção com </w:t>
      </w:r>
      <w:r w:rsidR="0057240F" w:rsidRPr="00923798">
        <w:rPr>
          <w:rFonts w:ascii="Times New Roman" w:hAnsi="Times New Roman" w:cs="Times New Roman"/>
          <w:sz w:val="24"/>
          <w:szCs w:val="24"/>
        </w:rPr>
        <w:t>vista à capacitação e “empowerment”</w:t>
      </w:r>
      <w:r w:rsidR="0057240F">
        <w:rPr>
          <w:rFonts w:ascii="Times New Roman" w:hAnsi="Times New Roman" w:cs="Times New Roman"/>
          <w:sz w:val="24"/>
          <w:szCs w:val="24"/>
        </w:rPr>
        <w:t xml:space="preserve"> das comunidades na consecução </w:t>
      </w:r>
      <w:r w:rsidR="0057240F" w:rsidRPr="00923798">
        <w:rPr>
          <w:rFonts w:ascii="Times New Roman" w:hAnsi="Times New Roman" w:cs="Times New Roman"/>
          <w:sz w:val="24"/>
          <w:szCs w:val="24"/>
        </w:rPr>
        <w:t>de projectos de saúde colectiva e ao exercício da cidadania</w:t>
      </w:r>
      <w:r w:rsidR="0057240F">
        <w:rPr>
          <w:rFonts w:ascii="Times New Roman" w:hAnsi="Times New Roman" w:cs="Times New Roman"/>
          <w:sz w:val="24"/>
          <w:szCs w:val="24"/>
        </w:rPr>
        <w:t>.</w:t>
      </w:r>
    </w:p>
    <w:p w:rsidR="0057240F"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Assim, evidenciam</w:t>
      </w:r>
      <w:r w:rsidR="0057240F" w:rsidRPr="004A007F">
        <w:rPr>
          <w:rFonts w:ascii="Times New Roman" w:hAnsi="Times New Roman" w:cs="Times New Roman"/>
          <w:sz w:val="24"/>
          <w:szCs w:val="24"/>
        </w:rPr>
        <w:t>-se as actividades de educação para a saúde, manutenção, restabelecimento, coordenação, g</w:t>
      </w:r>
      <w:r w:rsidR="0057240F">
        <w:rPr>
          <w:rFonts w:ascii="Times New Roman" w:hAnsi="Times New Roman" w:cs="Times New Roman"/>
          <w:sz w:val="24"/>
          <w:szCs w:val="24"/>
        </w:rPr>
        <w:t xml:space="preserve">estão e avaliação dos cuidados </w:t>
      </w:r>
      <w:r w:rsidR="0057240F" w:rsidRPr="004A007F">
        <w:rPr>
          <w:rFonts w:ascii="Times New Roman" w:hAnsi="Times New Roman" w:cs="Times New Roman"/>
          <w:sz w:val="24"/>
          <w:szCs w:val="24"/>
        </w:rPr>
        <w:t xml:space="preserve">prestados aos indivíduos, famílias e </w:t>
      </w:r>
      <w:r w:rsidR="0057240F">
        <w:rPr>
          <w:rFonts w:ascii="Times New Roman" w:hAnsi="Times New Roman" w:cs="Times New Roman"/>
          <w:sz w:val="24"/>
          <w:szCs w:val="24"/>
        </w:rPr>
        <w:t xml:space="preserve">grupos que constituem uma dada </w:t>
      </w:r>
      <w:r w:rsidR="0057240F" w:rsidRPr="004A007F">
        <w:rPr>
          <w:rFonts w:ascii="Times New Roman" w:hAnsi="Times New Roman" w:cs="Times New Roman"/>
          <w:sz w:val="24"/>
          <w:szCs w:val="24"/>
        </w:rPr>
        <w:t>comunidade. Responsabiliza -se por identificar as necessidades dos indivíduos/famílias e grupos de determinada área geográfica e assegurar a continuidade dos cuidados, estabelecend</w:t>
      </w:r>
      <w:r w:rsidR="0057240F">
        <w:rPr>
          <w:rFonts w:ascii="Times New Roman" w:hAnsi="Times New Roman" w:cs="Times New Roman"/>
          <w:sz w:val="24"/>
          <w:szCs w:val="24"/>
        </w:rPr>
        <w:t xml:space="preserve">o as articulações necessárias, </w:t>
      </w:r>
      <w:r w:rsidR="0057240F" w:rsidRPr="004A007F">
        <w:rPr>
          <w:rFonts w:ascii="Times New Roman" w:hAnsi="Times New Roman" w:cs="Times New Roman"/>
          <w:sz w:val="24"/>
          <w:szCs w:val="24"/>
        </w:rPr>
        <w:t>desenvolvendo uma prática de comp</w:t>
      </w:r>
      <w:r w:rsidR="0057240F">
        <w:rPr>
          <w:rFonts w:ascii="Times New Roman" w:hAnsi="Times New Roman" w:cs="Times New Roman"/>
          <w:sz w:val="24"/>
          <w:szCs w:val="24"/>
        </w:rPr>
        <w:t xml:space="preserve">lementaridade com a dos outros </w:t>
      </w:r>
      <w:r w:rsidR="0057240F" w:rsidRPr="004A007F">
        <w:rPr>
          <w:rFonts w:ascii="Times New Roman" w:hAnsi="Times New Roman" w:cs="Times New Roman"/>
          <w:sz w:val="24"/>
          <w:szCs w:val="24"/>
        </w:rPr>
        <w:t>profissionais de saúde e parceiros comunitários num determinado contexto social, económico e político.</w:t>
      </w:r>
    </w:p>
    <w:p w:rsidR="0057240F" w:rsidRDefault="00F72B87" w:rsidP="0057240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7240F">
        <w:rPr>
          <w:rFonts w:ascii="Times New Roman" w:hAnsi="Times New Roman" w:cs="Times New Roman"/>
          <w:sz w:val="24"/>
          <w:szCs w:val="24"/>
        </w:rPr>
        <w:t>No n.º 1 do artigo 4.º do referido regulamento são definidas as competências específicas do enf</w:t>
      </w:r>
      <w:r w:rsidR="005026D5">
        <w:rPr>
          <w:rFonts w:ascii="Times New Roman" w:hAnsi="Times New Roman" w:cs="Times New Roman"/>
          <w:sz w:val="24"/>
          <w:szCs w:val="24"/>
        </w:rPr>
        <w:t xml:space="preserve">ermeiro especialista nesta área: </w:t>
      </w:r>
      <w:r w:rsidR="0057240F" w:rsidRPr="004A007F">
        <w:rPr>
          <w:rFonts w:ascii="Times New Roman" w:hAnsi="Times New Roman" w:cs="Times New Roman"/>
          <w:sz w:val="24"/>
          <w:szCs w:val="24"/>
        </w:rPr>
        <w:t>a) Estabelece, com base na metodo</w:t>
      </w:r>
      <w:r w:rsidR="0057240F">
        <w:rPr>
          <w:rFonts w:ascii="Times New Roman" w:hAnsi="Times New Roman" w:cs="Times New Roman"/>
          <w:sz w:val="24"/>
          <w:szCs w:val="24"/>
        </w:rPr>
        <w:t xml:space="preserve">logia do planeamento em saúde, </w:t>
      </w:r>
      <w:r w:rsidR="0057240F" w:rsidRPr="004A007F">
        <w:rPr>
          <w:rFonts w:ascii="Times New Roman" w:hAnsi="Times New Roman" w:cs="Times New Roman"/>
          <w:sz w:val="24"/>
          <w:szCs w:val="24"/>
        </w:rPr>
        <w:t>a avaliação do estado de saúde de uma comunidade;</w:t>
      </w:r>
      <w:r w:rsidR="005026D5">
        <w:rPr>
          <w:rFonts w:ascii="Times New Roman" w:hAnsi="Times New Roman" w:cs="Times New Roman"/>
          <w:sz w:val="24"/>
          <w:szCs w:val="24"/>
        </w:rPr>
        <w:t xml:space="preserve"> </w:t>
      </w:r>
      <w:r w:rsidR="0057240F" w:rsidRPr="004A007F">
        <w:rPr>
          <w:rFonts w:ascii="Times New Roman" w:hAnsi="Times New Roman" w:cs="Times New Roman"/>
          <w:sz w:val="24"/>
          <w:szCs w:val="24"/>
        </w:rPr>
        <w:t>b) Contribui para o processo de capacitação de grupos e comunidades;</w:t>
      </w:r>
      <w:r w:rsidR="005026D5">
        <w:rPr>
          <w:rFonts w:ascii="Times New Roman" w:hAnsi="Times New Roman" w:cs="Times New Roman"/>
          <w:sz w:val="24"/>
          <w:szCs w:val="24"/>
        </w:rPr>
        <w:t xml:space="preserve"> </w:t>
      </w:r>
      <w:r w:rsidR="0057240F" w:rsidRPr="004A007F">
        <w:rPr>
          <w:rFonts w:ascii="Times New Roman" w:hAnsi="Times New Roman" w:cs="Times New Roman"/>
          <w:sz w:val="24"/>
          <w:szCs w:val="24"/>
        </w:rPr>
        <w:t>c) Integra a coordenação dos Programas de Saúde de âmbito comunitário e na consecução dos o</w:t>
      </w:r>
      <w:r w:rsidR="0057240F">
        <w:rPr>
          <w:rFonts w:ascii="Times New Roman" w:hAnsi="Times New Roman" w:cs="Times New Roman"/>
          <w:sz w:val="24"/>
          <w:szCs w:val="24"/>
        </w:rPr>
        <w:t xml:space="preserve">bjectivos do Plano Nacional de </w:t>
      </w:r>
      <w:r w:rsidR="0057240F" w:rsidRPr="004A007F">
        <w:rPr>
          <w:rFonts w:ascii="Times New Roman" w:hAnsi="Times New Roman" w:cs="Times New Roman"/>
          <w:sz w:val="24"/>
          <w:szCs w:val="24"/>
        </w:rPr>
        <w:t>Saúde;</w:t>
      </w:r>
      <w:r w:rsidR="005026D5">
        <w:rPr>
          <w:rFonts w:ascii="Times New Roman" w:hAnsi="Times New Roman" w:cs="Times New Roman"/>
          <w:sz w:val="24"/>
          <w:szCs w:val="24"/>
        </w:rPr>
        <w:t xml:space="preserve"> </w:t>
      </w:r>
      <w:r w:rsidR="0057240F" w:rsidRPr="004A007F">
        <w:rPr>
          <w:rFonts w:ascii="Times New Roman" w:hAnsi="Times New Roman" w:cs="Times New Roman"/>
          <w:sz w:val="24"/>
          <w:szCs w:val="24"/>
        </w:rPr>
        <w:t>d) Realiza e coopera na vigilância epidemiológica de âmbito geodemográfico</w:t>
      </w:r>
      <w:r w:rsidR="0057240F">
        <w:rPr>
          <w:rFonts w:ascii="Times New Roman" w:hAnsi="Times New Roman" w:cs="Times New Roman"/>
          <w:sz w:val="24"/>
          <w:szCs w:val="24"/>
        </w:rPr>
        <w:t>.</w:t>
      </w:r>
    </w:p>
    <w:p w:rsidR="0057240F" w:rsidRPr="00D75E9E" w:rsidRDefault="00F72B87" w:rsidP="0057240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sidRPr="00D75E9E">
        <w:rPr>
          <w:rFonts w:ascii="Times New Roman" w:hAnsi="Times New Roman" w:cs="Times New Roman"/>
          <w:sz w:val="24"/>
          <w:szCs w:val="24"/>
        </w:rPr>
        <w:t>Após a análise dos DL e dos regulamentos, pode resumir-se que: (1) Enfermagem é a profissão que, na área da saúde, tem como objectivo prestar cuidados de enfermagem ao ser humano, são ou doente, ao longo do ciclo vital, e aos grupos sociais em que ele está integrado, de forma que mantenham, melhorem e recuperem a saúde, ajudando-os a atingir a sua máxima capacidade funcional tão rapidamente quanto possível.</w:t>
      </w:r>
    </w:p>
    <w:p w:rsidR="0057240F" w:rsidRPr="00D75E9E" w:rsidRDefault="00F72B87" w:rsidP="0057240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 xml:space="preserve">(2) </w:t>
      </w:r>
      <w:r w:rsidR="0057240F" w:rsidRPr="00D75E9E">
        <w:rPr>
          <w:rFonts w:ascii="Times New Roman" w:hAnsi="Times New Roman" w:cs="Times New Roman"/>
          <w:sz w:val="24"/>
          <w:szCs w:val="24"/>
        </w:rPr>
        <w:t>Enfermeiro é o profissional habilitado com um curso de enfermagem legalmente</w:t>
      </w:r>
      <w:r w:rsidR="0057240F">
        <w:rPr>
          <w:rFonts w:ascii="Times New Roman" w:hAnsi="Times New Roman" w:cs="Times New Roman"/>
          <w:sz w:val="24"/>
          <w:szCs w:val="24"/>
        </w:rPr>
        <w:t xml:space="preserve"> </w:t>
      </w:r>
      <w:r w:rsidR="0057240F" w:rsidRPr="00D75E9E">
        <w:rPr>
          <w:rFonts w:ascii="Times New Roman" w:hAnsi="Times New Roman" w:cs="Times New Roman"/>
          <w:sz w:val="24"/>
          <w:szCs w:val="24"/>
        </w:rPr>
        <w:t>reconhecido, a quem foi atribuído um título profissional que lhe reconhece competência</w:t>
      </w:r>
      <w:r w:rsidR="0057240F">
        <w:rPr>
          <w:rFonts w:ascii="Times New Roman" w:hAnsi="Times New Roman" w:cs="Times New Roman"/>
          <w:sz w:val="24"/>
          <w:szCs w:val="24"/>
        </w:rPr>
        <w:t xml:space="preserve"> </w:t>
      </w:r>
      <w:r w:rsidR="0057240F" w:rsidRPr="00D75E9E">
        <w:rPr>
          <w:rFonts w:ascii="Times New Roman" w:hAnsi="Times New Roman" w:cs="Times New Roman"/>
          <w:sz w:val="24"/>
          <w:szCs w:val="24"/>
        </w:rPr>
        <w:t>científica, técnica e humana para a prestação de cuidados de enfermagem gerais ao indivíduo,</w:t>
      </w:r>
      <w:r w:rsidR="0057240F">
        <w:rPr>
          <w:rFonts w:ascii="Times New Roman" w:hAnsi="Times New Roman" w:cs="Times New Roman"/>
          <w:sz w:val="24"/>
          <w:szCs w:val="24"/>
        </w:rPr>
        <w:t xml:space="preserve"> </w:t>
      </w:r>
      <w:r w:rsidR="0057240F" w:rsidRPr="00D75E9E">
        <w:rPr>
          <w:rFonts w:ascii="Times New Roman" w:hAnsi="Times New Roman" w:cs="Times New Roman"/>
          <w:sz w:val="24"/>
          <w:szCs w:val="24"/>
        </w:rPr>
        <w:t>família, grupos e comunidade, aos níveis da prevenção primária, secundária e terciária.</w:t>
      </w:r>
    </w:p>
    <w:p w:rsidR="0057240F" w:rsidRPr="00D75E9E" w:rsidRDefault="00F72B87" w:rsidP="0057240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Pr>
          <w:rFonts w:ascii="Times New Roman" w:hAnsi="Times New Roman" w:cs="Times New Roman"/>
          <w:sz w:val="24"/>
          <w:szCs w:val="24"/>
        </w:rPr>
        <w:t>(3)</w:t>
      </w:r>
      <w:r w:rsidR="0057240F" w:rsidRPr="00D75E9E">
        <w:rPr>
          <w:rFonts w:ascii="Times New Roman" w:hAnsi="Times New Roman" w:cs="Times New Roman"/>
          <w:sz w:val="24"/>
          <w:szCs w:val="24"/>
        </w:rPr>
        <w:t xml:space="preserve"> Enfermeiro especialista é o enfermeiro habilitado com um curso de especialização em</w:t>
      </w:r>
      <w:r w:rsidR="0057240F">
        <w:rPr>
          <w:rFonts w:ascii="Times New Roman" w:hAnsi="Times New Roman" w:cs="Times New Roman"/>
          <w:sz w:val="24"/>
          <w:szCs w:val="24"/>
        </w:rPr>
        <w:t xml:space="preserve"> </w:t>
      </w:r>
      <w:r w:rsidR="0057240F" w:rsidRPr="00D75E9E">
        <w:rPr>
          <w:rFonts w:ascii="Times New Roman" w:hAnsi="Times New Roman" w:cs="Times New Roman"/>
          <w:sz w:val="24"/>
          <w:szCs w:val="24"/>
        </w:rPr>
        <w:t>enfermagem ou com um curso de estudos superiores especializados em enfermagem, a quem foi</w:t>
      </w:r>
      <w:r w:rsidR="0057240F">
        <w:rPr>
          <w:rFonts w:ascii="Times New Roman" w:hAnsi="Times New Roman" w:cs="Times New Roman"/>
          <w:sz w:val="24"/>
          <w:szCs w:val="24"/>
        </w:rPr>
        <w:t xml:space="preserve"> </w:t>
      </w:r>
      <w:r w:rsidR="0057240F" w:rsidRPr="00D75E9E">
        <w:rPr>
          <w:rFonts w:ascii="Times New Roman" w:hAnsi="Times New Roman" w:cs="Times New Roman"/>
          <w:sz w:val="24"/>
          <w:szCs w:val="24"/>
        </w:rPr>
        <w:t>atribuído um título profissional que lhe reconhece competência científica, técnica e humana para</w:t>
      </w:r>
      <w:r w:rsidR="0057240F">
        <w:rPr>
          <w:rFonts w:ascii="Times New Roman" w:hAnsi="Times New Roman" w:cs="Times New Roman"/>
          <w:sz w:val="24"/>
          <w:szCs w:val="24"/>
        </w:rPr>
        <w:t xml:space="preserve"> </w:t>
      </w:r>
      <w:r w:rsidR="0057240F" w:rsidRPr="00D75E9E">
        <w:rPr>
          <w:rFonts w:ascii="Times New Roman" w:hAnsi="Times New Roman" w:cs="Times New Roman"/>
          <w:sz w:val="24"/>
          <w:szCs w:val="24"/>
        </w:rPr>
        <w:t>prestar, além de cuidados de enfermagem gerais, cuidados de enfermagem especializados na</w:t>
      </w:r>
      <w:r w:rsidR="0057240F">
        <w:rPr>
          <w:rFonts w:ascii="Times New Roman" w:hAnsi="Times New Roman" w:cs="Times New Roman"/>
          <w:sz w:val="24"/>
          <w:szCs w:val="24"/>
        </w:rPr>
        <w:t xml:space="preserve"> </w:t>
      </w:r>
      <w:r w:rsidR="0057240F" w:rsidRPr="00D75E9E">
        <w:rPr>
          <w:rFonts w:ascii="Times New Roman" w:hAnsi="Times New Roman" w:cs="Times New Roman"/>
          <w:sz w:val="24"/>
          <w:szCs w:val="24"/>
        </w:rPr>
        <w:t>área da sua especialidade.</w:t>
      </w:r>
    </w:p>
    <w:p w:rsidR="005D1FE2" w:rsidRDefault="00F72B87" w:rsidP="0035094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240F" w:rsidRPr="004A007F">
        <w:rPr>
          <w:rFonts w:ascii="Times New Roman" w:hAnsi="Times New Roman" w:cs="Times New Roman"/>
          <w:sz w:val="24"/>
          <w:szCs w:val="24"/>
        </w:rPr>
        <w:t>Nesta perspectiva, o enfermeiro especialista em enfermagem comunitária e de saúde pública, fruto do seu conhecimento</w:t>
      </w:r>
      <w:r w:rsidR="0057240F">
        <w:rPr>
          <w:rFonts w:ascii="Times New Roman" w:hAnsi="Times New Roman" w:cs="Times New Roman"/>
          <w:sz w:val="24"/>
          <w:szCs w:val="24"/>
        </w:rPr>
        <w:t xml:space="preserve"> e experiência clínica, assume </w:t>
      </w:r>
      <w:r w:rsidR="0057240F" w:rsidRPr="004A007F">
        <w:rPr>
          <w:rFonts w:ascii="Times New Roman" w:hAnsi="Times New Roman" w:cs="Times New Roman"/>
          <w:sz w:val="24"/>
          <w:szCs w:val="24"/>
        </w:rPr>
        <w:t>um entendimento profundo sobre as respostas humanas aos processos de vida e aos problemas de saúde e uma elevada capacidade para responder de forma adequada às necessidades dos</w:t>
      </w:r>
      <w:r w:rsidR="0057240F">
        <w:rPr>
          <w:rFonts w:ascii="Times New Roman" w:hAnsi="Times New Roman" w:cs="Times New Roman"/>
          <w:sz w:val="24"/>
          <w:szCs w:val="24"/>
        </w:rPr>
        <w:t xml:space="preserve"> diferentes clientes (pessoas, </w:t>
      </w:r>
      <w:r w:rsidR="0057240F" w:rsidRPr="004A007F">
        <w:rPr>
          <w:rFonts w:ascii="Times New Roman" w:hAnsi="Times New Roman" w:cs="Times New Roman"/>
          <w:sz w:val="24"/>
          <w:szCs w:val="24"/>
        </w:rPr>
        <w:t>grupos ou comunidade), proporcionando efectivos ganhos em saúde</w:t>
      </w:r>
      <w:r w:rsidR="00350945">
        <w:rPr>
          <w:rFonts w:ascii="Times New Roman" w:hAnsi="Times New Roman" w:cs="Times New Roman"/>
          <w:sz w:val="24"/>
          <w:szCs w:val="24"/>
        </w:rPr>
        <w:t>, ao desenvolver uma prática globalizante centrada na comunidade.</w:t>
      </w:r>
    </w:p>
    <w:p w:rsidR="00350945" w:rsidRDefault="00350945" w:rsidP="0035094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Contribui para a formação de uma sociedade forte e dinâmica ao enfatizar a capacidade de resposta na resolução dos problemas, colocados pelos cidadãos.</w:t>
      </w:r>
    </w:p>
    <w:p w:rsidR="00501F60" w:rsidRDefault="00501F60" w:rsidP="005026D5">
      <w:pPr>
        <w:rPr>
          <w:rFonts w:ascii="Times New Roman" w:hAnsi="Times New Roman" w:cs="Times New Roman"/>
          <w:sz w:val="24"/>
          <w:szCs w:val="24"/>
        </w:rPr>
      </w:pPr>
    </w:p>
    <w:p w:rsidR="00501F60" w:rsidRDefault="00501F60" w:rsidP="005026D5">
      <w:pPr>
        <w:rPr>
          <w:rFonts w:ascii="Times New Roman" w:hAnsi="Times New Roman" w:cs="Times New Roman"/>
          <w:sz w:val="24"/>
          <w:szCs w:val="24"/>
        </w:rPr>
      </w:pPr>
    </w:p>
    <w:p w:rsidR="00501F60" w:rsidRDefault="00501F60" w:rsidP="00501F60">
      <w:pPr>
        <w:pStyle w:val="Ttulo1"/>
        <w:rPr>
          <w:rFonts w:ascii="Times New Roman" w:hAnsi="Times New Roman" w:cs="Times New Roman"/>
          <w:b w:val="0"/>
          <w:color w:val="auto"/>
          <w:sz w:val="24"/>
          <w:szCs w:val="24"/>
        </w:rPr>
      </w:pPr>
    </w:p>
    <w:p w:rsidR="00354E8E" w:rsidRPr="00501F60" w:rsidRDefault="00F72B87" w:rsidP="00501F60">
      <w:pPr>
        <w:pStyle w:val="Ttulo1"/>
        <w:rPr>
          <w:rFonts w:ascii="Times New Roman" w:hAnsi="Times New Roman" w:cs="Times New Roman"/>
          <w:b w:val="0"/>
          <w:color w:val="auto"/>
          <w:sz w:val="24"/>
          <w:szCs w:val="24"/>
        </w:rPr>
      </w:pPr>
      <w:bookmarkStart w:id="6" w:name="_Toc373252425"/>
      <w:r w:rsidRPr="00501F60">
        <w:rPr>
          <w:rFonts w:ascii="Times New Roman" w:hAnsi="Times New Roman" w:cs="Times New Roman"/>
          <w:b w:val="0"/>
          <w:color w:val="auto"/>
          <w:sz w:val="24"/>
          <w:szCs w:val="24"/>
        </w:rPr>
        <w:t>3. Análise da População /utentes</w:t>
      </w:r>
      <w:bookmarkEnd w:id="6"/>
    </w:p>
    <w:p w:rsidR="00F72B87" w:rsidRPr="00F72B87" w:rsidRDefault="00F72B87" w:rsidP="00F72B87">
      <w:pPr>
        <w:jc w:val="center"/>
        <w:rPr>
          <w:rFonts w:ascii="Times New Roman" w:hAnsi="Times New Roman" w:cs="Times New Roman"/>
          <w:sz w:val="24"/>
          <w:szCs w:val="24"/>
        </w:rPr>
      </w:pPr>
    </w:p>
    <w:p w:rsidR="006609CD" w:rsidRPr="00501F60" w:rsidRDefault="00F72B87" w:rsidP="00501F60">
      <w:pPr>
        <w:pStyle w:val="Ttulo2"/>
        <w:rPr>
          <w:rFonts w:ascii="Times New Roman" w:hAnsi="Times New Roman" w:cs="Times New Roman"/>
          <w:b w:val="0"/>
          <w:color w:val="auto"/>
          <w:sz w:val="24"/>
          <w:szCs w:val="24"/>
        </w:rPr>
      </w:pPr>
      <w:r>
        <w:t xml:space="preserve">     </w:t>
      </w:r>
      <w:bookmarkStart w:id="7" w:name="_Toc373252426"/>
      <w:r w:rsidR="00773131" w:rsidRPr="00501F60">
        <w:rPr>
          <w:rFonts w:ascii="Times New Roman" w:hAnsi="Times New Roman" w:cs="Times New Roman"/>
          <w:b w:val="0"/>
          <w:color w:val="auto"/>
          <w:sz w:val="24"/>
          <w:szCs w:val="24"/>
        </w:rPr>
        <w:t>3.1.</w:t>
      </w:r>
      <w:r w:rsidR="006609CD" w:rsidRPr="00501F60">
        <w:rPr>
          <w:rFonts w:ascii="Times New Roman" w:hAnsi="Times New Roman" w:cs="Times New Roman"/>
          <w:b w:val="0"/>
          <w:color w:val="auto"/>
          <w:sz w:val="24"/>
          <w:szCs w:val="24"/>
        </w:rPr>
        <w:t xml:space="preserve"> Caracterização geral da população/utentes</w:t>
      </w:r>
      <w:bookmarkEnd w:id="7"/>
    </w:p>
    <w:p w:rsidR="00C07692" w:rsidRDefault="00C07692" w:rsidP="00C07692"/>
    <w:p w:rsidR="00A306B3" w:rsidRDefault="00F72B87" w:rsidP="00A306B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306B3">
        <w:rPr>
          <w:rFonts w:ascii="Times New Roman" w:hAnsi="Times New Roman" w:cs="Times New Roman"/>
          <w:sz w:val="24"/>
          <w:szCs w:val="24"/>
        </w:rPr>
        <w:t>A população seleccionada para a implementação deste projecto foi constituí</w:t>
      </w:r>
      <w:r w:rsidR="00A52C7B">
        <w:rPr>
          <w:rFonts w:ascii="Times New Roman" w:hAnsi="Times New Roman" w:cs="Times New Roman"/>
          <w:sz w:val="24"/>
          <w:szCs w:val="24"/>
        </w:rPr>
        <w:t>da pelos utentes adultos</w:t>
      </w:r>
      <w:r w:rsidR="00A306B3">
        <w:rPr>
          <w:rFonts w:ascii="Times New Roman" w:hAnsi="Times New Roman" w:cs="Times New Roman"/>
          <w:sz w:val="24"/>
          <w:szCs w:val="24"/>
        </w:rPr>
        <w:t xml:space="preserve"> com Diabetes Tipo 2 da lista de utentes de uma equipa de saúde</w:t>
      </w:r>
      <w:r w:rsidR="00E51ED1">
        <w:rPr>
          <w:rStyle w:val="Refdenotaderodap"/>
          <w:rFonts w:ascii="Times New Roman" w:hAnsi="Times New Roman" w:cs="Times New Roman"/>
          <w:sz w:val="24"/>
          <w:szCs w:val="24"/>
        </w:rPr>
        <w:footnoteReference w:id="6"/>
      </w:r>
      <w:r w:rsidR="00A306B3">
        <w:rPr>
          <w:rFonts w:ascii="Times New Roman" w:hAnsi="Times New Roman" w:cs="Times New Roman"/>
          <w:sz w:val="24"/>
          <w:szCs w:val="24"/>
        </w:rPr>
        <w:t xml:space="preserve">, médico e enfermeiro de família, da Unidade de Cuidados de Saúde Personalizados de Montemor-o-Novo. </w:t>
      </w:r>
    </w:p>
    <w:p w:rsidR="00E97613" w:rsidRDefault="00F72B87" w:rsidP="005158CC">
      <w:pPr>
        <w:shd w:val="clear" w:color="auto" w:fill="FFFFFF" w:themeFill="background1"/>
        <w:spacing w:line="360" w:lineRule="auto"/>
        <w:jc w:val="both"/>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980AF0">
        <w:rPr>
          <w:rFonts w:ascii="Times New Roman" w:hAnsi="Times New Roman" w:cs="Times New Roman"/>
          <w:sz w:val="24"/>
          <w:szCs w:val="24"/>
        </w:rPr>
        <w:t>A</w:t>
      </w:r>
      <w:r w:rsidR="00E97613">
        <w:rPr>
          <w:rFonts w:ascii="Times New Roman" w:hAnsi="Times New Roman" w:cs="Times New Roman"/>
          <w:sz w:val="24"/>
          <w:szCs w:val="24"/>
        </w:rPr>
        <w:t xml:space="preserve"> lista de utentes seleccionada é </w:t>
      </w:r>
      <w:r w:rsidR="00232BE9">
        <w:rPr>
          <w:rFonts w:ascii="Times New Roman" w:hAnsi="Times New Roman" w:cs="Times New Roman"/>
          <w:sz w:val="24"/>
          <w:szCs w:val="24"/>
        </w:rPr>
        <w:t>constituída</w:t>
      </w:r>
      <w:r w:rsidR="00E97613">
        <w:rPr>
          <w:rFonts w:ascii="Times New Roman" w:hAnsi="Times New Roman" w:cs="Times New Roman"/>
          <w:sz w:val="24"/>
          <w:szCs w:val="24"/>
        </w:rPr>
        <w:t xml:space="preserve"> por 1370 utentes, dos quais 212 apresentam idade igual ou in</w:t>
      </w:r>
      <w:r w:rsidR="009F7192">
        <w:rPr>
          <w:rFonts w:ascii="Times New Roman" w:hAnsi="Times New Roman" w:cs="Times New Roman"/>
          <w:sz w:val="24"/>
          <w:szCs w:val="24"/>
        </w:rPr>
        <w:t>ferior a 18 anos, 786 idade compreendida entre 19 e</w:t>
      </w:r>
      <w:r w:rsidR="00E97613">
        <w:rPr>
          <w:rFonts w:ascii="Times New Roman" w:hAnsi="Times New Roman" w:cs="Times New Roman"/>
          <w:sz w:val="24"/>
          <w:szCs w:val="24"/>
        </w:rPr>
        <w:t xml:space="preserve"> 65 anos</w:t>
      </w:r>
      <w:r w:rsidR="009F7192">
        <w:rPr>
          <w:rFonts w:ascii="Times New Roman" w:hAnsi="Times New Roman" w:cs="Times New Roman"/>
          <w:sz w:val="24"/>
          <w:szCs w:val="24"/>
        </w:rPr>
        <w:t>,</w:t>
      </w:r>
      <w:r w:rsidR="00E97613">
        <w:rPr>
          <w:rFonts w:ascii="Times New Roman" w:hAnsi="Times New Roman" w:cs="Times New Roman"/>
          <w:sz w:val="24"/>
          <w:szCs w:val="24"/>
        </w:rPr>
        <w:t xml:space="preserve"> e 373 idade superior a 65 an</w:t>
      </w:r>
      <w:r w:rsidR="009F7192">
        <w:rPr>
          <w:rFonts w:ascii="Times New Roman" w:hAnsi="Times New Roman" w:cs="Times New Roman"/>
          <w:sz w:val="24"/>
          <w:szCs w:val="24"/>
        </w:rPr>
        <w:t>os</w:t>
      </w:r>
      <w:r w:rsidR="00FF503E">
        <w:rPr>
          <w:rFonts w:ascii="Times New Roman" w:hAnsi="Times New Roman" w:cs="Times New Roman"/>
          <w:sz w:val="24"/>
          <w:szCs w:val="24"/>
        </w:rPr>
        <w:t>.</w:t>
      </w:r>
    </w:p>
    <w:p w:rsidR="005158CC" w:rsidRDefault="005158CC" w:rsidP="005158CC">
      <w:pPr>
        <w:shd w:val="clear" w:color="auto" w:fill="FFFFFF" w:themeFill="background1"/>
        <w:spacing w:line="360" w:lineRule="auto"/>
        <w:jc w:val="both"/>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Nesta lista, podemos contabilizar 95 utentes portadores de Diabetes Mellitus</w:t>
      </w:r>
      <w:r w:rsidR="00901AA4">
        <w:rPr>
          <w:rFonts w:ascii="Times New Roman" w:hAnsi="Times New Roman" w:cs="Times New Roman"/>
          <w:sz w:val="24"/>
          <w:szCs w:val="24"/>
          <w:shd w:val="clear" w:color="auto" w:fill="FFFFFF" w:themeFill="background1"/>
        </w:rPr>
        <w:t>.</w:t>
      </w:r>
      <w:r>
        <w:rPr>
          <w:rFonts w:ascii="Times New Roman" w:hAnsi="Times New Roman" w:cs="Times New Roman"/>
          <w:sz w:val="24"/>
          <w:szCs w:val="24"/>
          <w:shd w:val="clear" w:color="auto" w:fill="FFFFFF" w:themeFill="background1"/>
        </w:rPr>
        <w:t xml:space="preserve"> </w:t>
      </w:r>
      <w:r w:rsidR="00901AA4">
        <w:rPr>
          <w:rFonts w:ascii="Times New Roman" w:hAnsi="Times New Roman" w:cs="Times New Roman"/>
          <w:sz w:val="24"/>
          <w:szCs w:val="24"/>
          <w:shd w:val="clear" w:color="auto" w:fill="FFFFFF" w:themeFill="background1"/>
        </w:rPr>
        <w:t>N</w:t>
      </w:r>
      <w:r>
        <w:rPr>
          <w:rFonts w:ascii="Times New Roman" w:hAnsi="Times New Roman" w:cs="Times New Roman"/>
          <w:sz w:val="24"/>
          <w:szCs w:val="24"/>
          <w:shd w:val="clear" w:color="auto" w:fill="FFFFFF" w:themeFill="background1"/>
        </w:rPr>
        <w:t xml:space="preserve">a faixa </w:t>
      </w:r>
      <w:r w:rsidR="00901AA4">
        <w:rPr>
          <w:rFonts w:ascii="Times New Roman" w:hAnsi="Times New Roman" w:cs="Times New Roman"/>
          <w:sz w:val="24"/>
          <w:szCs w:val="24"/>
          <w:shd w:val="clear" w:color="auto" w:fill="FFFFFF" w:themeFill="background1"/>
        </w:rPr>
        <w:t xml:space="preserve">etária </w:t>
      </w:r>
      <w:r>
        <w:rPr>
          <w:rFonts w:ascii="Times New Roman" w:hAnsi="Times New Roman" w:cs="Times New Roman"/>
          <w:sz w:val="24"/>
          <w:szCs w:val="24"/>
          <w:shd w:val="clear" w:color="auto" w:fill="FFFFFF" w:themeFill="background1"/>
        </w:rPr>
        <w:t xml:space="preserve">compreendida entre os 19 e os 65 anos </w:t>
      </w:r>
      <w:r w:rsidR="00357862">
        <w:rPr>
          <w:rFonts w:ascii="Times New Roman" w:hAnsi="Times New Roman" w:cs="Times New Roman"/>
          <w:sz w:val="24"/>
          <w:szCs w:val="24"/>
          <w:shd w:val="clear" w:color="auto" w:fill="FFFFFF" w:themeFill="background1"/>
        </w:rPr>
        <w:t>foram identificados 35 utentes, o que corresponde a 36% do total de utentes portadores de Diabetes, na referida lista</w:t>
      </w:r>
      <w:r w:rsidR="00901AA4">
        <w:rPr>
          <w:rFonts w:ascii="Times New Roman" w:hAnsi="Times New Roman" w:cs="Times New Roman"/>
          <w:sz w:val="24"/>
          <w:szCs w:val="24"/>
          <w:shd w:val="clear" w:color="auto" w:fill="FFFFFF" w:themeFill="background1"/>
        </w:rPr>
        <w:t xml:space="preserve">, como se pode verificar no gráfico </w:t>
      </w:r>
      <w:r w:rsidR="00FF503E">
        <w:rPr>
          <w:rFonts w:ascii="Times New Roman" w:hAnsi="Times New Roman" w:cs="Times New Roman"/>
          <w:sz w:val="24"/>
          <w:szCs w:val="24"/>
          <w:shd w:val="clear" w:color="auto" w:fill="FFFFFF" w:themeFill="background1"/>
        </w:rPr>
        <w:t>3.</w:t>
      </w:r>
    </w:p>
    <w:p w:rsidR="00FF503E" w:rsidRDefault="00FF503E" w:rsidP="005158CC">
      <w:pPr>
        <w:shd w:val="clear" w:color="auto" w:fill="FFFFFF" w:themeFill="background1"/>
        <w:spacing w:line="360" w:lineRule="auto"/>
        <w:jc w:val="both"/>
        <w:rPr>
          <w:rFonts w:ascii="Times New Roman" w:hAnsi="Times New Roman" w:cs="Times New Roman"/>
          <w:sz w:val="24"/>
          <w:szCs w:val="24"/>
          <w:shd w:val="clear" w:color="auto" w:fill="FFFF00"/>
        </w:rPr>
      </w:pPr>
    </w:p>
    <w:p w:rsidR="00E97613" w:rsidRDefault="00296B54" w:rsidP="00357862">
      <w:pPr>
        <w:shd w:val="clear" w:color="auto" w:fill="FFFFFF" w:themeFill="background1"/>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PT"/>
        </w:rPr>
        <w:pict>
          <v:shapetype id="_x0000_t202" coordsize="21600,21600" o:spt="202" path="m,l,21600r21600,l21600,xe">
            <v:stroke joinstyle="miter"/>
            <v:path gradientshapeok="t" o:connecttype="rect"/>
          </v:shapetype>
          <v:shape id="_x0000_s1058" type="#_x0000_t202" style="position:absolute;left:0;text-align:left;margin-left:105.45pt;margin-top:44.35pt;width:79.5pt;height:21.75pt;z-index:251681280" fillcolor="#6ff" stroked="f">
            <v:textbox>
              <w:txbxContent>
                <w:p w:rsidR="001D0525" w:rsidRDefault="001D0525">
                  <w:r>
                    <w:t>&gt;19&lt;65 anos</w:t>
                  </w:r>
                </w:p>
              </w:txbxContent>
            </v:textbox>
          </v:shape>
        </w:pict>
      </w:r>
      <w:r w:rsidR="00357862">
        <w:rPr>
          <w:rFonts w:ascii="Times New Roman" w:hAnsi="Times New Roman" w:cs="Times New Roman"/>
          <w:noProof/>
          <w:sz w:val="24"/>
          <w:szCs w:val="24"/>
          <w:lang w:eastAsia="pt-PT"/>
        </w:rPr>
        <w:drawing>
          <wp:inline distT="0" distB="0" distL="0" distR="0">
            <wp:extent cx="3590925" cy="2219325"/>
            <wp:effectExtent l="19050" t="0" r="9525"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01AA4" w:rsidRDefault="00901AA4" w:rsidP="00357862">
      <w:pPr>
        <w:shd w:val="clear" w:color="auto" w:fill="FFFFFF" w:themeFill="background1"/>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Gráfico </w:t>
      </w:r>
      <w:r w:rsidR="00251275">
        <w:rPr>
          <w:rFonts w:ascii="Times New Roman" w:hAnsi="Times New Roman" w:cs="Times New Roman"/>
          <w:sz w:val="24"/>
          <w:szCs w:val="24"/>
          <w:shd w:val="clear" w:color="auto" w:fill="FFFFFF" w:themeFill="background1"/>
        </w:rPr>
        <w:t>3</w:t>
      </w:r>
      <w:r w:rsidRPr="00251275">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rPr>
        <w:t xml:space="preserve">Utentes portadores de Diabetes Mellitus </w:t>
      </w:r>
    </w:p>
    <w:p w:rsidR="00901AA4" w:rsidRDefault="00901AA4" w:rsidP="00357862">
      <w:pPr>
        <w:shd w:val="clear" w:color="auto" w:fill="FFFFFF" w:themeFill="background1"/>
        <w:spacing w:line="360" w:lineRule="auto"/>
        <w:jc w:val="center"/>
        <w:rPr>
          <w:rFonts w:ascii="Times New Roman" w:hAnsi="Times New Roman" w:cs="Times New Roman"/>
          <w:sz w:val="24"/>
          <w:szCs w:val="24"/>
        </w:rPr>
      </w:pPr>
    </w:p>
    <w:p w:rsidR="00BF298D" w:rsidRDefault="00BF298D" w:rsidP="00D86F11">
      <w:pPr>
        <w:spacing w:line="360" w:lineRule="auto"/>
        <w:jc w:val="center"/>
        <w:rPr>
          <w:rFonts w:ascii="Times New Roman" w:hAnsi="Times New Roman" w:cs="Times New Roman"/>
          <w:sz w:val="24"/>
          <w:szCs w:val="24"/>
        </w:rPr>
      </w:pPr>
    </w:p>
    <w:p w:rsidR="00B42943" w:rsidRPr="00DB6DE3" w:rsidRDefault="00F54462" w:rsidP="00DB6DE3">
      <w:pPr>
        <w:spacing w:line="360" w:lineRule="auto"/>
        <w:jc w:val="both"/>
        <w:rPr>
          <w:rFonts w:ascii="Times New Roman" w:hAnsi="Times New Roman" w:cs="Times New Roman"/>
          <w:sz w:val="24"/>
          <w:szCs w:val="24"/>
        </w:rPr>
      </w:pPr>
      <w:r>
        <w:rPr>
          <w:rFonts w:ascii="Times New Roman" w:hAnsi="Times New Roman" w:cs="Times New Roman"/>
          <w:sz w:val="24"/>
          <w:szCs w:val="24"/>
        </w:rPr>
        <w:t>Foram excluídos t</w:t>
      </w:r>
      <w:r w:rsidR="00DB6DE3">
        <w:rPr>
          <w:rFonts w:ascii="Times New Roman" w:hAnsi="Times New Roman" w:cs="Times New Roman"/>
          <w:sz w:val="24"/>
          <w:szCs w:val="24"/>
        </w:rPr>
        <w:t>odos os utentes com idade inferior a 46 anos, no total de 8, por não apresentarem compromisso de vigilância na unidade de saúde, referindo ser acompanhados em consulta privada</w:t>
      </w:r>
      <w:r>
        <w:rPr>
          <w:rFonts w:ascii="Times New Roman" w:hAnsi="Times New Roman" w:cs="Times New Roman"/>
          <w:sz w:val="24"/>
          <w:szCs w:val="24"/>
        </w:rPr>
        <w:t>.</w:t>
      </w:r>
    </w:p>
    <w:p w:rsidR="005672F0" w:rsidRDefault="00F72B87" w:rsidP="005672F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4462">
        <w:rPr>
          <w:rFonts w:ascii="Times New Roman" w:hAnsi="Times New Roman" w:cs="Times New Roman"/>
          <w:sz w:val="24"/>
          <w:szCs w:val="24"/>
        </w:rPr>
        <w:t xml:space="preserve">Dos 27 utentes, </w:t>
      </w:r>
      <w:r w:rsidR="005672F0">
        <w:rPr>
          <w:rFonts w:ascii="Times New Roman" w:hAnsi="Times New Roman" w:cs="Times New Roman"/>
          <w:sz w:val="24"/>
          <w:szCs w:val="24"/>
        </w:rPr>
        <w:t>não foi possível contactar</w:t>
      </w:r>
      <w:r w:rsidR="00F54462">
        <w:rPr>
          <w:rFonts w:ascii="Times New Roman" w:hAnsi="Times New Roman" w:cs="Times New Roman"/>
          <w:sz w:val="24"/>
          <w:szCs w:val="24"/>
        </w:rPr>
        <w:t xml:space="preserve"> 5, um</w:t>
      </w:r>
      <w:r w:rsidR="005672F0">
        <w:rPr>
          <w:rFonts w:ascii="Times New Roman" w:hAnsi="Times New Roman" w:cs="Times New Roman"/>
          <w:sz w:val="24"/>
          <w:szCs w:val="24"/>
        </w:rPr>
        <w:t xml:space="preserve"> por se encontrar a residir fora do país e os out</w:t>
      </w:r>
      <w:r w:rsidR="00F54462">
        <w:rPr>
          <w:rFonts w:ascii="Times New Roman" w:hAnsi="Times New Roman" w:cs="Times New Roman"/>
          <w:sz w:val="24"/>
          <w:szCs w:val="24"/>
        </w:rPr>
        <w:t>ros quatro</w:t>
      </w:r>
      <w:r w:rsidR="005672F0">
        <w:rPr>
          <w:rFonts w:ascii="Times New Roman" w:hAnsi="Times New Roman" w:cs="Times New Roman"/>
          <w:sz w:val="24"/>
          <w:szCs w:val="24"/>
        </w:rPr>
        <w:t xml:space="preserve"> por </w:t>
      </w:r>
      <w:r w:rsidR="00F54462">
        <w:rPr>
          <w:rFonts w:ascii="Times New Roman" w:hAnsi="Times New Roman" w:cs="Times New Roman"/>
          <w:sz w:val="24"/>
          <w:szCs w:val="24"/>
        </w:rPr>
        <w:t xml:space="preserve">não </w:t>
      </w:r>
      <w:r w:rsidR="005672F0">
        <w:rPr>
          <w:rFonts w:ascii="Times New Roman" w:hAnsi="Times New Roman" w:cs="Times New Roman"/>
          <w:sz w:val="24"/>
          <w:szCs w:val="24"/>
        </w:rPr>
        <w:t>apresentarem registo de dados de</w:t>
      </w:r>
      <w:r w:rsidR="00F54462">
        <w:rPr>
          <w:rFonts w:ascii="Times New Roman" w:hAnsi="Times New Roman" w:cs="Times New Roman"/>
          <w:sz w:val="24"/>
          <w:szCs w:val="24"/>
        </w:rPr>
        <w:t xml:space="preserve"> contacto, telefone e morada </w:t>
      </w:r>
      <w:r w:rsidR="005672F0">
        <w:rPr>
          <w:rFonts w:ascii="Times New Roman" w:hAnsi="Times New Roman" w:cs="Times New Roman"/>
          <w:sz w:val="24"/>
          <w:szCs w:val="24"/>
        </w:rPr>
        <w:t>correctos.</w:t>
      </w:r>
    </w:p>
    <w:p w:rsidR="00E97387" w:rsidRDefault="00F72B87" w:rsidP="004B6C3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4462">
        <w:rPr>
          <w:rFonts w:ascii="Times New Roman" w:hAnsi="Times New Roman" w:cs="Times New Roman"/>
          <w:sz w:val="24"/>
          <w:szCs w:val="24"/>
        </w:rPr>
        <w:t>Assim, dos</w:t>
      </w:r>
      <w:r w:rsidR="00232BE9">
        <w:rPr>
          <w:rFonts w:ascii="Times New Roman" w:hAnsi="Times New Roman" w:cs="Times New Roman"/>
          <w:sz w:val="24"/>
          <w:szCs w:val="24"/>
        </w:rPr>
        <w:t xml:space="preserve"> 35 s</w:t>
      </w:r>
      <w:r w:rsidR="00F54462">
        <w:rPr>
          <w:rFonts w:ascii="Times New Roman" w:hAnsi="Times New Roman" w:cs="Times New Roman"/>
          <w:sz w:val="24"/>
          <w:szCs w:val="24"/>
        </w:rPr>
        <w:t>ujeitos iniciais foram contactados</w:t>
      </w:r>
      <w:r w:rsidR="00232BE9">
        <w:rPr>
          <w:rFonts w:ascii="Times New Roman" w:hAnsi="Times New Roman" w:cs="Times New Roman"/>
          <w:sz w:val="24"/>
          <w:szCs w:val="24"/>
        </w:rPr>
        <w:t xml:space="preserve"> 22 utentes</w:t>
      </w:r>
      <w:r w:rsidR="00F54462">
        <w:rPr>
          <w:rFonts w:ascii="Times New Roman" w:hAnsi="Times New Roman" w:cs="Times New Roman"/>
          <w:sz w:val="24"/>
          <w:szCs w:val="24"/>
        </w:rPr>
        <w:t>,</w:t>
      </w:r>
      <w:r w:rsidR="00A918F6">
        <w:rPr>
          <w:rFonts w:ascii="Times New Roman" w:hAnsi="Times New Roman" w:cs="Times New Roman"/>
          <w:sz w:val="24"/>
          <w:szCs w:val="24"/>
        </w:rPr>
        <w:t xml:space="preserve"> presencialmente, por telefone ou por carta</w:t>
      </w:r>
      <w:r w:rsidR="00A918F6" w:rsidRPr="00D3249A">
        <w:rPr>
          <w:rFonts w:ascii="Times New Roman" w:hAnsi="Times New Roman" w:cs="Times New Roman"/>
          <w:sz w:val="24"/>
          <w:szCs w:val="24"/>
        </w:rPr>
        <w:t>, verificado se preenchiam os requisitos dos critérios de inclusão, sendo-lhes proposta a participação no projecto, após explicação do teor e interesse do mesmo, e salvaguarda de confidencialidade.</w:t>
      </w:r>
      <w:r w:rsidR="000B2124">
        <w:rPr>
          <w:rFonts w:ascii="Times New Roman" w:hAnsi="Times New Roman" w:cs="Times New Roman"/>
          <w:sz w:val="24"/>
          <w:szCs w:val="24"/>
        </w:rPr>
        <w:t xml:space="preserve"> </w:t>
      </w:r>
      <w:r w:rsidR="004B6C32">
        <w:rPr>
          <w:rFonts w:ascii="Times New Roman" w:hAnsi="Times New Roman" w:cs="Times New Roman"/>
          <w:sz w:val="24"/>
          <w:szCs w:val="24"/>
        </w:rPr>
        <w:t>Foram convocados para consulta de enfermagem e</w:t>
      </w:r>
      <w:r w:rsidR="00A52C7B">
        <w:rPr>
          <w:rFonts w:ascii="Times New Roman" w:hAnsi="Times New Roman" w:cs="Times New Roman"/>
          <w:sz w:val="24"/>
          <w:szCs w:val="24"/>
        </w:rPr>
        <w:t xml:space="preserve"> consulta</w:t>
      </w:r>
      <w:r w:rsidR="004B6C32">
        <w:rPr>
          <w:rFonts w:ascii="Times New Roman" w:hAnsi="Times New Roman" w:cs="Times New Roman"/>
          <w:sz w:val="24"/>
          <w:szCs w:val="24"/>
        </w:rPr>
        <w:t xml:space="preserve"> médica, sendo convocados segu</w:t>
      </w:r>
      <w:r w:rsidR="00BE1982">
        <w:rPr>
          <w:rFonts w:ascii="Times New Roman" w:hAnsi="Times New Roman" w:cs="Times New Roman"/>
          <w:sz w:val="24"/>
          <w:szCs w:val="24"/>
        </w:rPr>
        <w:t>nda vez os utentes</w:t>
      </w:r>
      <w:r w:rsidR="00066A44">
        <w:rPr>
          <w:rFonts w:ascii="Times New Roman" w:hAnsi="Times New Roman" w:cs="Times New Roman"/>
          <w:sz w:val="24"/>
          <w:szCs w:val="24"/>
        </w:rPr>
        <w:t xml:space="preserve"> que faltaram à primeira consulta</w:t>
      </w:r>
      <w:r w:rsidR="004B6C32">
        <w:rPr>
          <w:rFonts w:ascii="Times New Roman" w:hAnsi="Times New Roman" w:cs="Times New Roman"/>
          <w:sz w:val="24"/>
          <w:szCs w:val="24"/>
        </w:rPr>
        <w:t xml:space="preserve">. </w:t>
      </w:r>
      <w:r w:rsidR="00F54462">
        <w:rPr>
          <w:rFonts w:ascii="Times New Roman" w:hAnsi="Times New Roman" w:cs="Times New Roman"/>
          <w:sz w:val="24"/>
          <w:szCs w:val="24"/>
        </w:rPr>
        <w:t>Dos 22</w:t>
      </w:r>
      <w:r w:rsidR="00E34285">
        <w:rPr>
          <w:rFonts w:ascii="Times New Roman" w:hAnsi="Times New Roman" w:cs="Times New Roman"/>
          <w:sz w:val="24"/>
          <w:szCs w:val="24"/>
        </w:rPr>
        <w:t xml:space="preserve"> </w:t>
      </w:r>
      <w:r w:rsidR="009B4437">
        <w:rPr>
          <w:rFonts w:ascii="Times New Roman" w:hAnsi="Times New Roman" w:cs="Times New Roman"/>
          <w:sz w:val="24"/>
          <w:szCs w:val="24"/>
        </w:rPr>
        <w:t xml:space="preserve">utentes foram considerados os 10 utentes que aderiram à </w:t>
      </w:r>
      <w:r w:rsidR="00A059CA">
        <w:rPr>
          <w:rFonts w:ascii="Times New Roman" w:hAnsi="Times New Roman" w:cs="Times New Roman"/>
          <w:sz w:val="24"/>
          <w:szCs w:val="24"/>
        </w:rPr>
        <w:t>i</w:t>
      </w:r>
      <w:r w:rsidR="009B4437">
        <w:rPr>
          <w:rFonts w:ascii="Times New Roman" w:hAnsi="Times New Roman" w:cs="Times New Roman"/>
          <w:sz w:val="24"/>
          <w:szCs w:val="24"/>
        </w:rPr>
        <w:t>mplementação do projecto, o que corresponde à população aderente ao plano de formação.</w:t>
      </w:r>
    </w:p>
    <w:p w:rsidR="009B4437" w:rsidRDefault="009B4437" w:rsidP="004B6C32">
      <w:pPr>
        <w:spacing w:line="360" w:lineRule="auto"/>
        <w:jc w:val="both"/>
        <w:rPr>
          <w:rFonts w:ascii="Times New Roman" w:hAnsi="Times New Roman" w:cs="Times New Roman"/>
          <w:sz w:val="24"/>
          <w:szCs w:val="24"/>
        </w:rPr>
      </w:pPr>
      <w:r>
        <w:rPr>
          <w:rFonts w:ascii="Times New Roman" w:hAnsi="Times New Roman" w:cs="Times New Roman"/>
          <w:sz w:val="24"/>
          <w:szCs w:val="24"/>
        </w:rPr>
        <w:t>Desta forma a população-alvo corresponde a 22 utentes e a população intervencionada corresponde a 10 utentes.</w:t>
      </w:r>
    </w:p>
    <w:p w:rsidR="00BA2B13" w:rsidRDefault="00F72B87" w:rsidP="008E798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E1982">
        <w:rPr>
          <w:rFonts w:ascii="Times New Roman" w:hAnsi="Times New Roman" w:cs="Times New Roman"/>
          <w:sz w:val="24"/>
          <w:szCs w:val="24"/>
        </w:rPr>
        <w:t>Durante a realização da consulta de enfermagem foram observados os pés dos utentes e avaliado o grau de risco para desenvolvimento de úlcera, através da aplicação do questionário de monitorização do grau de risco de úlcera no pé diabético, em utilização no Software Aplicacional SAPE</w:t>
      </w:r>
      <w:r w:rsidR="00E34285">
        <w:rPr>
          <w:rFonts w:ascii="Times New Roman" w:hAnsi="Times New Roman" w:cs="Times New Roman"/>
          <w:sz w:val="24"/>
          <w:szCs w:val="24"/>
        </w:rPr>
        <w:t>, versão 6.2</w:t>
      </w:r>
      <w:r w:rsidR="00866B44">
        <w:rPr>
          <w:rFonts w:ascii="Times New Roman" w:hAnsi="Times New Roman" w:cs="Times New Roman"/>
          <w:sz w:val="24"/>
          <w:szCs w:val="24"/>
        </w:rPr>
        <w:t>. (Anexo A)</w:t>
      </w:r>
      <w:r w:rsidR="00BE1982">
        <w:rPr>
          <w:rFonts w:ascii="Times New Roman" w:hAnsi="Times New Roman" w:cs="Times New Roman"/>
          <w:sz w:val="24"/>
          <w:szCs w:val="24"/>
        </w:rPr>
        <w:t xml:space="preserve"> Foram</w:t>
      </w:r>
      <w:r w:rsidR="00DA7CFC">
        <w:rPr>
          <w:rFonts w:ascii="Times New Roman" w:hAnsi="Times New Roman" w:cs="Times New Roman"/>
          <w:sz w:val="24"/>
          <w:szCs w:val="24"/>
        </w:rPr>
        <w:t xml:space="preserve"> avaliados factores de risco de complicações tardias da doença, através da monitorização de parâmetros: </w:t>
      </w:r>
      <w:r w:rsidR="00BE1982">
        <w:rPr>
          <w:rFonts w:ascii="Times New Roman" w:hAnsi="Times New Roman" w:cs="Times New Roman"/>
          <w:sz w:val="24"/>
          <w:szCs w:val="24"/>
        </w:rPr>
        <w:t>altura, peso, tensão arter</w:t>
      </w:r>
      <w:r w:rsidR="00DA7CFC">
        <w:rPr>
          <w:rFonts w:ascii="Times New Roman" w:hAnsi="Times New Roman" w:cs="Times New Roman"/>
          <w:sz w:val="24"/>
          <w:szCs w:val="24"/>
        </w:rPr>
        <w:t>ial e índice de massa corporal,</w:t>
      </w:r>
      <w:r w:rsidR="004306D9">
        <w:rPr>
          <w:rFonts w:ascii="Times New Roman" w:hAnsi="Times New Roman" w:cs="Times New Roman"/>
          <w:sz w:val="24"/>
          <w:szCs w:val="24"/>
        </w:rPr>
        <w:t xml:space="preserve"> recolhidos dados sobre a H</w:t>
      </w:r>
      <w:r w:rsidR="00BE1982">
        <w:rPr>
          <w:rFonts w:ascii="Times New Roman" w:hAnsi="Times New Roman" w:cs="Times New Roman"/>
          <w:sz w:val="24"/>
          <w:szCs w:val="24"/>
        </w:rPr>
        <w:t>gb A</w:t>
      </w:r>
      <w:r w:rsidR="00E34285">
        <w:rPr>
          <w:rFonts w:ascii="Times New Roman" w:hAnsi="Times New Roman" w:cs="Times New Roman"/>
          <w:sz w:val="24"/>
          <w:szCs w:val="24"/>
        </w:rPr>
        <w:t>1c, colesterol total e questionados</w:t>
      </w:r>
      <w:r w:rsidR="000B2124">
        <w:rPr>
          <w:rFonts w:ascii="Times New Roman" w:hAnsi="Times New Roman" w:cs="Times New Roman"/>
          <w:sz w:val="24"/>
          <w:szCs w:val="24"/>
        </w:rPr>
        <w:t xml:space="preserve"> </w:t>
      </w:r>
      <w:r w:rsidR="00DA7CFC">
        <w:rPr>
          <w:rFonts w:ascii="Times New Roman" w:hAnsi="Times New Roman" w:cs="Times New Roman"/>
          <w:sz w:val="24"/>
          <w:szCs w:val="24"/>
        </w:rPr>
        <w:t xml:space="preserve">os utentes </w:t>
      </w:r>
      <w:r w:rsidR="004306D9">
        <w:rPr>
          <w:rFonts w:ascii="Times New Roman" w:hAnsi="Times New Roman" w:cs="Times New Roman"/>
          <w:sz w:val="24"/>
          <w:szCs w:val="24"/>
        </w:rPr>
        <w:t>sobre o consumo de tabaco; foram recolhidos dados sócio demográficos e antecedentes pessoais através da aplicação de questionário.</w:t>
      </w:r>
      <w:r w:rsidR="00866B44">
        <w:rPr>
          <w:rFonts w:ascii="Times New Roman" w:hAnsi="Times New Roman" w:cs="Times New Roman"/>
          <w:sz w:val="24"/>
          <w:szCs w:val="24"/>
        </w:rPr>
        <w:t xml:space="preserve"> (Anexo B)</w:t>
      </w:r>
    </w:p>
    <w:p w:rsidR="009622B2" w:rsidRDefault="00F72B87" w:rsidP="009B4437">
      <w:pPr>
        <w:pStyle w:val="PargrafodaLista"/>
        <w:shd w:val="clear" w:color="auto" w:fill="FFFFFF" w:themeFill="background1"/>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00DB4D9E">
        <w:rPr>
          <w:rFonts w:ascii="Times New Roman" w:hAnsi="Times New Roman" w:cs="Times New Roman"/>
          <w:sz w:val="24"/>
          <w:szCs w:val="24"/>
        </w:rPr>
        <w:t>Após a</w:t>
      </w:r>
      <w:r w:rsidR="0018437A">
        <w:rPr>
          <w:rFonts w:ascii="Times New Roman" w:hAnsi="Times New Roman" w:cs="Times New Roman"/>
          <w:sz w:val="24"/>
          <w:szCs w:val="24"/>
        </w:rPr>
        <w:t xml:space="preserve"> análise dos dados recolhidos pô</w:t>
      </w:r>
      <w:r w:rsidR="00DB4D9E">
        <w:rPr>
          <w:rFonts w:ascii="Times New Roman" w:hAnsi="Times New Roman" w:cs="Times New Roman"/>
          <w:sz w:val="24"/>
          <w:szCs w:val="24"/>
        </w:rPr>
        <w:t xml:space="preserve">de </w:t>
      </w:r>
      <w:r w:rsidR="00E34285">
        <w:rPr>
          <w:rFonts w:ascii="Times New Roman" w:hAnsi="Times New Roman" w:cs="Times New Roman"/>
          <w:sz w:val="24"/>
          <w:szCs w:val="24"/>
        </w:rPr>
        <w:t>constatar-se</w:t>
      </w:r>
      <w:r w:rsidR="000B2124">
        <w:rPr>
          <w:rFonts w:ascii="Times New Roman" w:hAnsi="Times New Roman" w:cs="Times New Roman"/>
          <w:sz w:val="24"/>
          <w:szCs w:val="24"/>
        </w:rPr>
        <w:t xml:space="preserve"> </w:t>
      </w:r>
      <w:r w:rsidR="009B4437">
        <w:rPr>
          <w:rFonts w:ascii="Times New Roman" w:hAnsi="Times New Roman" w:cs="Times New Roman"/>
          <w:sz w:val="24"/>
          <w:szCs w:val="24"/>
        </w:rPr>
        <w:t xml:space="preserve">que </w:t>
      </w:r>
      <w:r w:rsidR="008E7989">
        <w:rPr>
          <w:rFonts w:ascii="Times New Roman" w:hAnsi="Times New Roman" w:cs="Times New Roman"/>
          <w:sz w:val="24"/>
          <w:szCs w:val="24"/>
        </w:rPr>
        <w:t>100% dos sujeitos</w:t>
      </w:r>
      <w:r w:rsidR="00A059CA">
        <w:rPr>
          <w:rFonts w:ascii="Times New Roman" w:hAnsi="Times New Roman" w:cs="Times New Roman"/>
          <w:sz w:val="24"/>
          <w:szCs w:val="24"/>
        </w:rPr>
        <w:t xml:space="preserve"> apresentavam idade </w:t>
      </w:r>
      <w:r w:rsidR="00DA4BAB">
        <w:rPr>
          <w:rFonts w:ascii="Times New Roman" w:hAnsi="Times New Roman" w:cs="Times New Roman"/>
          <w:sz w:val="24"/>
          <w:szCs w:val="24"/>
        </w:rPr>
        <w:t>superior a 60 anos.</w:t>
      </w:r>
    </w:p>
    <w:p w:rsidR="008E7989" w:rsidRDefault="00462108" w:rsidP="008E798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Relativamente ao sexo</w:t>
      </w:r>
      <w:r w:rsidR="009B4437">
        <w:rPr>
          <w:rFonts w:ascii="Times New Roman" w:hAnsi="Times New Roman" w:cs="Times New Roman"/>
          <w:sz w:val="24"/>
          <w:szCs w:val="24"/>
        </w:rPr>
        <w:t>, verifica</w:t>
      </w:r>
      <w:r w:rsidR="001B7D6F">
        <w:rPr>
          <w:rFonts w:ascii="Times New Roman" w:hAnsi="Times New Roman" w:cs="Times New Roman"/>
          <w:sz w:val="24"/>
          <w:szCs w:val="24"/>
        </w:rPr>
        <w:t>-se que a população alvo</w:t>
      </w:r>
      <w:r w:rsidR="009622B2">
        <w:rPr>
          <w:rFonts w:ascii="Times New Roman" w:hAnsi="Times New Roman" w:cs="Times New Roman"/>
          <w:sz w:val="24"/>
          <w:szCs w:val="24"/>
        </w:rPr>
        <w:t xml:space="preserve"> é constituída, </w:t>
      </w:r>
      <w:r w:rsidR="0001352B">
        <w:rPr>
          <w:rFonts w:ascii="Times New Roman" w:hAnsi="Times New Roman" w:cs="Times New Roman"/>
          <w:sz w:val="24"/>
          <w:szCs w:val="24"/>
        </w:rPr>
        <w:t xml:space="preserve">maioritariamente por homens (80 %), o que corresponde a 8 sujeitos, </w:t>
      </w:r>
      <w:r w:rsidR="00C055DF">
        <w:rPr>
          <w:rFonts w:ascii="Times New Roman" w:hAnsi="Times New Roman" w:cs="Times New Roman"/>
          <w:sz w:val="24"/>
          <w:szCs w:val="24"/>
        </w:rPr>
        <w:t xml:space="preserve">como se pode ver no </w:t>
      </w:r>
      <w:r w:rsidR="00FF503E">
        <w:rPr>
          <w:rFonts w:ascii="Times New Roman" w:hAnsi="Times New Roman" w:cs="Times New Roman"/>
          <w:sz w:val="24"/>
          <w:szCs w:val="24"/>
        </w:rPr>
        <w:t>gráfico 4</w:t>
      </w:r>
      <w:r w:rsidR="008E7989">
        <w:rPr>
          <w:rFonts w:ascii="Times New Roman" w:hAnsi="Times New Roman" w:cs="Times New Roman"/>
          <w:sz w:val="24"/>
          <w:szCs w:val="24"/>
        </w:rPr>
        <w:t>.</w:t>
      </w:r>
    </w:p>
    <w:p w:rsidR="00C055DF" w:rsidRDefault="00C055DF" w:rsidP="007E638A">
      <w:pPr>
        <w:shd w:val="clear" w:color="auto" w:fill="FFFFFF" w:themeFill="background1"/>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3200400" cy="1762125"/>
            <wp:effectExtent l="19050" t="0" r="1905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66A44" w:rsidRPr="00251275" w:rsidRDefault="00251275" w:rsidP="00F72B87">
      <w:pPr>
        <w:spacing w:line="360" w:lineRule="auto"/>
        <w:rPr>
          <w:rFonts w:ascii="Times New Roman" w:hAnsi="Times New Roman" w:cs="Times New Roman"/>
          <w:sz w:val="20"/>
          <w:szCs w:val="20"/>
          <w:shd w:val="clear" w:color="auto" w:fill="FFFF00"/>
        </w:rPr>
      </w:pPr>
      <w:r w:rsidRPr="00251275">
        <w:rPr>
          <w:rFonts w:ascii="Times New Roman" w:hAnsi="Times New Roman" w:cs="Times New Roman"/>
          <w:sz w:val="20"/>
          <w:szCs w:val="20"/>
        </w:rPr>
        <w:t>Gráfico 4</w:t>
      </w:r>
      <w:r w:rsidR="00F72B87" w:rsidRPr="00251275">
        <w:rPr>
          <w:rFonts w:ascii="Times New Roman" w:hAnsi="Times New Roman" w:cs="Times New Roman"/>
          <w:sz w:val="20"/>
          <w:szCs w:val="20"/>
        </w:rPr>
        <w:t xml:space="preserve"> </w:t>
      </w:r>
      <w:r w:rsidR="00066A44" w:rsidRPr="00251275">
        <w:rPr>
          <w:rFonts w:ascii="Times New Roman" w:hAnsi="Times New Roman" w:cs="Times New Roman"/>
          <w:sz w:val="20"/>
          <w:szCs w:val="20"/>
        </w:rPr>
        <w:t>Distribuiç</w:t>
      </w:r>
      <w:r w:rsidR="005026D5">
        <w:rPr>
          <w:rFonts w:ascii="Times New Roman" w:hAnsi="Times New Roman" w:cs="Times New Roman"/>
          <w:sz w:val="20"/>
          <w:szCs w:val="20"/>
        </w:rPr>
        <w:t>ão dos utentes da populaçãointervencionada</w:t>
      </w:r>
      <w:r w:rsidR="00066A44" w:rsidRPr="00251275">
        <w:rPr>
          <w:rFonts w:ascii="Times New Roman" w:hAnsi="Times New Roman" w:cs="Times New Roman"/>
          <w:sz w:val="20"/>
          <w:szCs w:val="20"/>
        </w:rPr>
        <w:t xml:space="preserve"> segundo o sexo</w:t>
      </w:r>
    </w:p>
    <w:p w:rsidR="00D86F11" w:rsidRDefault="00F72B87" w:rsidP="007E638A">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A4BAB">
        <w:rPr>
          <w:rFonts w:ascii="Times New Roman" w:hAnsi="Times New Roman" w:cs="Times New Roman"/>
          <w:sz w:val="24"/>
          <w:szCs w:val="24"/>
        </w:rPr>
        <w:t xml:space="preserve">No que diz respeito ao número de </w:t>
      </w:r>
      <w:r w:rsidR="001B7D6F">
        <w:rPr>
          <w:rFonts w:ascii="Times New Roman" w:hAnsi="Times New Roman" w:cs="Times New Roman"/>
          <w:sz w:val="24"/>
          <w:szCs w:val="24"/>
        </w:rPr>
        <w:t>anos de escolaridade,</w:t>
      </w:r>
      <w:r w:rsidR="0001352B">
        <w:rPr>
          <w:rFonts w:ascii="Times New Roman" w:hAnsi="Times New Roman" w:cs="Times New Roman"/>
          <w:sz w:val="24"/>
          <w:szCs w:val="24"/>
        </w:rPr>
        <w:t xml:space="preserve"> 100% dos sujeitos</w:t>
      </w:r>
      <w:r w:rsidR="009622B2">
        <w:rPr>
          <w:rFonts w:ascii="Times New Roman" w:hAnsi="Times New Roman" w:cs="Times New Roman"/>
          <w:sz w:val="24"/>
          <w:szCs w:val="24"/>
        </w:rPr>
        <w:t xml:space="preserve"> frequentaram</w:t>
      </w:r>
      <w:r w:rsidR="00DA4BAB">
        <w:rPr>
          <w:rFonts w:ascii="Times New Roman" w:hAnsi="Times New Roman" w:cs="Times New Roman"/>
          <w:sz w:val="24"/>
          <w:szCs w:val="24"/>
        </w:rPr>
        <w:t xml:space="preserve"> 4 anos de escolar</w:t>
      </w:r>
      <w:r w:rsidR="001B7D6F">
        <w:rPr>
          <w:rFonts w:ascii="Times New Roman" w:hAnsi="Times New Roman" w:cs="Times New Roman"/>
          <w:sz w:val="24"/>
          <w:szCs w:val="24"/>
        </w:rPr>
        <w:t>idade comple</w:t>
      </w:r>
      <w:r w:rsidR="0001352B">
        <w:rPr>
          <w:rFonts w:ascii="Times New Roman" w:hAnsi="Times New Roman" w:cs="Times New Roman"/>
          <w:sz w:val="24"/>
          <w:szCs w:val="24"/>
        </w:rPr>
        <w:t>tos.</w:t>
      </w:r>
    </w:p>
    <w:p w:rsidR="00C35720" w:rsidRDefault="00F72B87" w:rsidP="007E638A">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0A8A">
        <w:rPr>
          <w:rFonts w:ascii="Times New Roman" w:hAnsi="Times New Roman" w:cs="Times New Roman"/>
          <w:sz w:val="24"/>
          <w:szCs w:val="24"/>
        </w:rPr>
        <w:t xml:space="preserve"> Em relação</w:t>
      </w:r>
      <w:r w:rsidR="00DA4BAB">
        <w:rPr>
          <w:rFonts w:ascii="Times New Roman" w:hAnsi="Times New Roman" w:cs="Times New Roman"/>
          <w:sz w:val="24"/>
          <w:szCs w:val="24"/>
        </w:rPr>
        <w:t xml:space="preserve"> à profissão e situação actual </w:t>
      </w:r>
      <w:r w:rsidR="00C055DF">
        <w:rPr>
          <w:rFonts w:ascii="Times New Roman" w:hAnsi="Times New Roman" w:cs="Times New Roman"/>
          <w:sz w:val="24"/>
          <w:szCs w:val="24"/>
        </w:rPr>
        <w:t xml:space="preserve">de emprego, </w:t>
      </w:r>
      <w:r w:rsidR="002E765B">
        <w:rPr>
          <w:rFonts w:ascii="Times New Roman" w:hAnsi="Times New Roman" w:cs="Times New Roman"/>
          <w:sz w:val="24"/>
          <w:szCs w:val="24"/>
        </w:rPr>
        <w:t>desta</w:t>
      </w:r>
      <w:r w:rsidR="004306D9">
        <w:rPr>
          <w:rFonts w:ascii="Times New Roman" w:hAnsi="Times New Roman" w:cs="Times New Roman"/>
          <w:sz w:val="24"/>
          <w:szCs w:val="24"/>
        </w:rPr>
        <w:t>cam-se as profissões relacionadas c</w:t>
      </w:r>
      <w:r w:rsidR="002E765B">
        <w:rPr>
          <w:rFonts w:ascii="Times New Roman" w:hAnsi="Times New Roman" w:cs="Times New Roman"/>
          <w:sz w:val="24"/>
          <w:szCs w:val="24"/>
        </w:rPr>
        <w:t>o</w:t>
      </w:r>
      <w:r w:rsidR="004306D9">
        <w:rPr>
          <w:rFonts w:ascii="Times New Roman" w:hAnsi="Times New Roman" w:cs="Times New Roman"/>
          <w:sz w:val="24"/>
          <w:szCs w:val="24"/>
        </w:rPr>
        <w:t>m o</w:t>
      </w:r>
      <w:r w:rsidR="002E765B">
        <w:rPr>
          <w:rFonts w:ascii="Times New Roman" w:hAnsi="Times New Roman" w:cs="Times New Roman"/>
          <w:sz w:val="24"/>
          <w:szCs w:val="24"/>
        </w:rPr>
        <w:t xml:space="preserve"> comércio e serviços, construção civil e trabalho agrícola</w:t>
      </w:r>
      <w:r w:rsidR="0001352B">
        <w:rPr>
          <w:rFonts w:ascii="Times New Roman" w:hAnsi="Times New Roman" w:cs="Times New Roman"/>
          <w:sz w:val="24"/>
          <w:szCs w:val="24"/>
        </w:rPr>
        <w:t xml:space="preserve">, encontrando-se </w:t>
      </w:r>
      <w:r w:rsidR="00B90A8A">
        <w:rPr>
          <w:rFonts w:ascii="Times New Roman" w:hAnsi="Times New Roman" w:cs="Times New Roman"/>
          <w:sz w:val="24"/>
          <w:szCs w:val="24"/>
        </w:rPr>
        <w:t>aposentados tod</w:t>
      </w:r>
      <w:r w:rsidR="00066A44">
        <w:rPr>
          <w:rFonts w:ascii="Times New Roman" w:hAnsi="Times New Roman" w:cs="Times New Roman"/>
          <w:sz w:val="24"/>
          <w:szCs w:val="24"/>
        </w:rPr>
        <w:t>os os utentes da população alvo, como se pode verificar no quadro 4.</w:t>
      </w:r>
    </w:p>
    <w:p w:rsidR="00E84A4A" w:rsidRDefault="00E84A4A" w:rsidP="007E638A">
      <w:pPr>
        <w:shd w:val="clear" w:color="auto" w:fill="FFFFFF" w:themeFill="background1"/>
        <w:spacing w:line="360" w:lineRule="auto"/>
        <w:jc w:val="both"/>
        <w:rPr>
          <w:rFonts w:ascii="Times New Roman" w:hAnsi="Times New Roman" w:cs="Times New Roman"/>
          <w:sz w:val="24"/>
          <w:szCs w:val="24"/>
        </w:rPr>
      </w:pPr>
    </w:p>
    <w:p w:rsidR="00E84A4A" w:rsidRDefault="00E84A4A" w:rsidP="007E638A">
      <w:pPr>
        <w:shd w:val="clear" w:color="auto" w:fill="FFFFFF" w:themeFill="background1"/>
        <w:spacing w:line="360" w:lineRule="auto"/>
        <w:jc w:val="both"/>
        <w:rPr>
          <w:rFonts w:ascii="Times New Roman" w:hAnsi="Times New Roman" w:cs="Times New Roman"/>
          <w:sz w:val="24"/>
          <w:szCs w:val="24"/>
        </w:rPr>
      </w:pPr>
    </w:p>
    <w:p w:rsidR="00E84A4A" w:rsidRDefault="00E84A4A" w:rsidP="007E638A">
      <w:pPr>
        <w:shd w:val="clear" w:color="auto" w:fill="FFFFFF" w:themeFill="background1"/>
        <w:spacing w:line="360" w:lineRule="auto"/>
        <w:jc w:val="both"/>
        <w:rPr>
          <w:rFonts w:ascii="Times New Roman" w:hAnsi="Times New Roman" w:cs="Times New Roman"/>
          <w:sz w:val="24"/>
          <w:szCs w:val="24"/>
        </w:rPr>
      </w:pPr>
    </w:p>
    <w:tbl>
      <w:tblPr>
        <w:tblStyle w:val="Tabelacomgrelha"/>
        <w:tblpPr w:leftFromText="141" w:rightFromText="141" w:vertAnchor="text" w:horzAnchor="margin" w:tblpXSpec="center" w:tblpY="-24"/>
        <w:tblW w:w="0" w:type="auto"/>
        <w:tblLook w:val="04A0"/>
      </w:tblPr>
      <w:tblGrid>
        <w:gridCol w:w="2750"/>
        <w:gridCol w:w="917"/>
      </w:tblGrid>
      <w:tr w:rsidR="00A52C7B" w:rsidTr="00223F20">
        <w:trPr>
          <w:trHeight w:val="481"/>
        </w:trPr>
        <w:tc>
          <w:tcPr>
            <w:tcW w:w="2750" w:type="dxa"/>
            <w:shd w:val="clear" w:color="auto" w:fill="FFFFFF" w:themeFill="background1"/>
            <w:vAlign w:val="center"/>
          </w:tcPr>
          <w:p w:rsidR="00A52C7B" w:rsidRPr="00223F20" w:rsidRDefault="00A52C7B" w:rsidP="00223F20">
            <w:pPr>
              <w:shd w:val="clear" w:color="auto" w:fill="FFFFFF" w:themeFill="background1"/>
              <w:spacing w:line="360" w:lineRule="auto"/>
              <w:jc w:val="center"/>
              <w:rPr>
                <w:rFonts w:ascii="Times New Roman" w:hAnsi="Times New Roman" w:cs="Times New Roman"/>
                <w:b/>
                <w:sz w:val="20"/>
                <w:szCs w:val="20"/>
              </w:rPr>
            </w:pPr>
            <w:r w:rsidRPr="00223F20">
              <w:rPr>
                <w:rFonts w:ascii="Times New Roman" w:hAnsi="Times New Roman" w:cs="Times New Roman"/>
                <w:b/>
                <w:sz w:val="20"/>
                <w:szCs w:val="20"/>
              </w:rPr>
              <w:t>Profissão</w:t>
            </w:r>
          </w:p>
        </w:tc>
        <w:tc>
          <w:tcPr>
            <w:tcW w:w="917" w:type="dxa"/>
            <w:shd w:val="clear" w:color="auto" w:fill="FFFFFF" w:themeFill="background1"/>
            <w:vAlign w:val="center"/>
          </w:tcPr>
          <w:p w:rsidR="00A52C7B" w:rsidRPr="00223F20" w:rsidRDefault="00A52C7B" w:rsidP="00223F20">
            <w:pPr>
              <w:shd w:val="clear" w:color="auto" w:fill="FFFFFF" w:themeFill="background1"/>
              <w:spacing w:line="360" w:lineRule="auto"/>
              <w:jc w:val="center"/>
              <w:rPr>
                <w:rFonts w:ascii="Times New Roman" w:hAnsi="Times New Roman" w:cs="Times New Roman"/>
                <w:b/>
                <w:sz w:val="20"/>
                <w:szCs w:val="20"/>
              </w:rPr>
            </w:pPr>
            <w:r w:rsidRPr="00223F20">
              <w:rPr>
                <w:rFonts w:ascii="Times New Roman" w:hAnsi="Times New Roman" w:cs="Times New Roman"/>
                <w:b/>
                <w:sz w:val="20"/>
                <w:szCs w:val="20"/>
              </w:rPr>
              <w:t>Fr</w:t>
            </w:r>
          </w:p>
        </w:tc>
      </w:tr>
      <w:tr w:rsidR="00A52C7B" w:rsidTr="00E84A4A">
        <w:trPr>
          <w:trHeight w:val="481"/>
        </w:trPr>
        <w:tc>
          <w:tcPr>
            <w:tcW w:w="2750" w:type="dxa"/>
          </w:tcPr>
          <w:p w:rsidR="00A52C7B" w:rsidRPr="004B1777" w:rsidRDefault="00A52C7B" w:rsidP="00837830">
            <w:pPr>
              <w:shd w:val="clear" w:color="auto" w:fill="FFFFFF" w:themeFill="background1"/>
              <w:spacing w:line="360" w:lineRule="auto"/>
              <w:jc w:val="both"/>
              <w:rPr>
                <w:rFonts w:ascii="Times New Roman" w:hAnsi="Times New Roman" w:cs="Times New Roman"/>
                <w:sz w:val="20"/>
                <w:szCs w:val="20"/>
              </w:rPr>
            </w:pPr>
            <w:r w:rsidRPr="004B1777">
              <w:rPr>
                <w:rFonts w:ascii="Times New Roman" w:hAnsi="Times New Roman" w:cs="Times New Roman"/>
                <w:sz w:val="20"/>
                <w:szCs w:val="20"/>
              </w:rPr>
              <w:t>Trabalhador Agrícola</w:t>
            </w:r>
          </w:p>
        </w:tc>
        <w:tc>
          <w:tcPr>
            <w:tcW w:w="917" w:type="dxa"/>
          </w:tcPr>
          <w:p w:rsidR="00A52C7B" w:rsidRPr="004B1777" w:rsidRDefault="00A52C7B" w:rsidP="00837830">
            <w:pPr>
              <w:shd w:val="clear" w:color="auto" w:fill="FFFFFF" w:themeFill="background1"/>
              <w:spacing w:line="360" w:lineRule="auto"/>
              <w:jc w:val="center"/>
              <w:rPr>
                <w:rFonts w:ascii="Times New Roman" w:hAnsi="Times New Roman" w:cs="Times New Roman"/>
                <w:sz w:val="20"/>
                <w:szCs w:val="20"/>
              </w:rPr>
            </w:pPr>
            <w:r w:rsidRPr="004B1777">
              <w:rPr>
                <w:rFonts w:ascii="Times New Roman" w:hAnsi="Times New Roman" w:cs="Times New Roman"/>
                <w:sz w:val="20"/>
                <w:szCs w:val="20"/>
              </w:rPr>
              <w:t>3</w:t>
            </w:r>
          </w:p>
        </w:tc>
      </w:tr>
      <w:tr w:rsidR="00A52C7B" w:rsidTr="00E84A4A">
        <w:trPr>
          <w:trHeight w:val="481"/>
        </w:trPr>
        <w:tc>
          <w:tcPr>
            <w:tcW w:w="2750" w:type="dxa"/>
          </w:tcPr>
          <w:p w:rsidR="00A52C7B" w:rsidRPr="004B1777" w:rsidRDefault="00A52C7B" w:rsidP="00837830">
            <w:pPr>
              <w:shd w:val="clear" w:color="auto" w:fill="FFFFFF" w:themeFill="background1"/>
              <w:spacing w:line="360" w:lineRule="auto"/>
              <w:jc w:val="both"/>
              <w:rPr>
                <w:rFonts w:ascii="Times New Roman" w:hAnsi="Times New Roman" w:cs="Times New Roman"/>
                <w:sz w:val="20"/>
                <w:szCs w:val="20"/>
              </w:rPr>
            </w:pPr>
            <w:r w:rsidRPr="004B1777">
              <w:rPr>
                <w:rFonts w:ascii="Times New Roman" w:hAnsi="Times New Roman" w:cs="Times New Roman"/>
                <w:sz w:val="20"/>
                <w:szCs w:val="20"/>
              </w:rPr>
              <w:t>Vendedores e Serviços</w:t>
            </w:r>
          </w:p>
        </w:tc>
        <w:tc>
          <w:tcPr>
            <w:tcW w:w="917" w:type="dxa"/>
          </w:tcPr>
          <w:p w:rsidR="00A52C7B" w:rsidRPr="004B1777" w:rsidRDefault="00A52C7B" w:rsidP="00837830">
            <w:pPr>
              <w:shd w:val="clear" w:color="auto" w:fill="FFFFFF" w:themeFill="background1"/>
              <w:spacing w:line="360" w:lineRule="auto"/>
              <w:jc w:val="center"/>
              <w:rPr>
                <w:rFonts w:ascii="Times New Roman" w:hAnsi="Times New Roman" w:cs="Times New Roman"/>
                <w:sz w:val="20"/>
                <w:szCs w:val="20"/>
              </w:rPr>
            </w:pPr>
            <w:r w:rsidRPr="004B1777">
              <w:rPr>
                <w:rFonts w:ascii="Times New Roman" w:hAnsi="Times New Roman" w:cs="Times New Roman"/>
                <w:sz w:val="20"/>
                <w:szCs w:val="20"/>
              </w:rPr>
              <w:t>6</w:t>
            </w:r>
          </w:p>
        </w:tc>
      </w:tr>
      <w:tr w:rsidR="00A52C7B" w:rsidTr="00E84A4A">
        <w:trPr>
          <w:trHeight w:val="460"/>
        </w:trPr>
        <w:tc>
          <w:tcPr>
            <w:tcW w:w="2750" w:type="dxa"/>
          </w:tcPr>
          <w:p w:rsidR="00A52C7B" w:rsidRPr="004B1777" w:rsidRDefault="00A52C7B" w:rsidP="00837830">
            <w:pPr>
              <w:shd w:val="clear" w:color="auto" w:fill="FFFFFF" w:themeFill="background1"/>
              <w:spacing w:line="360" w:lineRule="auto"/>
              <w:jc w:val="both"/>
              <w:rPr>
                <w:rFonts w:ascii="Times New Roman" w:hAnsi="Times New Roman" w:cs="Times New Roman"/>
                <w:sz w:val="20"/>
                <w:szCs w:val="20"/>
              </w:rPr>
            </w:pPr>
            <w:r w:rsidRPr="004B1777">
              <w:rPr>
                <w:rFonts w:ascii="Times New Roman" w:hAnsi="Times New Roman" w:cs="Times New Roman"/>
                <w:sz w:val="20"/>
                <w:szCs w:val="20"/>
              </w:rPr>
              <w:t>Operário Fabril</w:t>
            </w:r>
          </w:p>
        </w:tc>
        <w:tc>
          <w:tcPr>
            <w:tcW w:w="917" w:type="dxa"/>
          </w:tcPr>
          <w:p w:rsidR="00A52C7B" w:rsidRPr="004B1777" w:rsidRDefault="00A52C7B" w:rsidP="00837830">
            <w:pPr>
              <w:shd w:val="clear" w:color="auto" w:fill="FFFFFF" w:themeFill="background1"/>
              <w:spacing w:line="360" w:lineRule="auto"/>
              <w:jc w:val="center"/>
              <w:rPr>
                <w:rFonts w:ascii="Times New Roman" w:hAnsi="Times New Roman" w:cs="Times New Roman"/>
                <w:sz w:val="20"/>
                <w:szCs w:val="20"/>
              </w:rPr>
            </w:pPr>
            <w:r w:rsidRPr="004B1777">
              <w:rPr>
                <w:rFonts w:ascii="Times New Roman" w:hAnsi="Times New Roman" w:cs="Times New Roman"/>
                <w:sz w:val="20"/>
                <w:szCs w:val="20"/>
              </w:rPr>
              <w:t>0</w:t>
            </w:r>
          </w:p>
        </w:tc>
      </w:tr>
      <w:tr w:rsidR="00A52C7B" w:rsidTr="00E84A4A">
        <w:trPr>
          <w:trHeight w:val="481"/>
        </w:trPr>
        <w:tc>
          <w:tcPr>
            <w:tcW w:w="2750" w:type="dxa"/>
          </w:tcPr>
          <w:p w:rsidR="00A52C7B" w:rsidRPr="004B1777" w:rsidRDefault="00A52C7B" w:rsidP="00837830">
            <w:pPr>
              <w:shd w:val="clear" w:color="auto" w:fill="FFFFFF" w:themeFill="background1"/>
              <w:spacing w:line="360" w:lineRule="auto"/>
              <w:jc w:val="both"/>
              <w:rPr>
                <w:rFonts w:ascii="Times New Roman" w:hAnsi="Times New Roman" w:cs="Times New Roman"/>
                <w:sz w:val="20"/>
                <w:szCs w:val="20"/>
              </w:rPr>
            </w:pPr>
            <w:r w:rsidRPr="004B1777">
              <w:rPr>
                <w:rFonts w:ascii="Times New Roman" w:hAnsi="Times New Roman" w:cs="Times New Roman"/>
                <w:sz w:val="20"/>
                <w:szCs w:val="20"/>
              </w:rPr>
              <w:t>Construção Civil</w:t>
            </w:r>
          </w:p>
        </w:tc>
        <w:tc>
          <w:tcPr>
            <w:tcW w:w="917" w:type="dxa"/>
          </w:tcPr>
          <w:p w:rsidR="00A52C7B" w:rsidRPr="004B1777" w:rsidRDefault="00A52C7B" w:rsidP="00837830">
            <w:pPr>
              <w:shd w:val="clear" w:color="auto" w:fill="FFFFFF" w:themeFill="background1"/>
              <w:spacing w:line="360" w:lineRule="auto"/>
              <w:jc w:val="center"/>
              <w:rPr>
                <w:rFonts w:ascii="Times New Roman" w:hAnsi="Times New Roman" w:cs="Times New Roman"/>
                <w:sz w:val="20"/>
                <w:szCs w:val="20"/>
              </w:rPr>
            </w:pPr>
            <w:r w:rsidRPr="004B1777">
              <w:rPr>
                <w:rFonts w:ascii="Times New Roman" w:hAnsi="Times New Roman" w:cs="Times New Roman"/>
                <w:sz w:val="20"/>
                <w:szCs w:val="20"/>
              </w:rPr>
              <w:t>1</w:t>
            </w:r>
          </w:p>
        </w:tc>
      </w:tr>
      <w:tr w:rsidR="00A52C7B" w:rsidTr="00E84A4A">
        <w:trPr>
          <w:trHeight w:val="481"/>
        </w:trPr>
        <w:tc>
          <w:tcPr>
            <w:tcW w:w="2750" w:type="dxa"/>
          </w:tcPr>
          <w:p w:rsidR="00A52C7B" w:rsidRPr="004B1777" w:rsidRDefault="00A52C7B" w:rsidP="00837830">
            <w:pPr>
              <w:shd w:val="clear" w:color="auto" w:fill="FFFFFF" w:themeFill="background1"/>
              <w:spacing w:line="360" w:lineRule="auto"/>
              <w:jc w:val="both"/>
              <w:rPr>
                <w:rFonts w:ascii="Times New Roman" w:hAnsi="Times New Roman" w:cs="Times New Roman"/>
                <w:sz w:val="20"/>
                <w:szCs w:val="20"/>
              </w:rPr>
            </w:pPr>
            <w:r w:rsidRPr="004B1777">
              <w:rPr>
                <w:rFonts w:ascii="Times New Roman" w:hAnsi="Times New Roman" w:cs="Times New Roman"/>
                <w:sz w:val="20"/>
                <w:szCs w:val="20"/>
              </w:rPr>
              <w:t>Quadros Superiores</w:t>
            </w:r>
          </w:p>
        </w:tc>
        <w:tc>
          <w:tcPr>
            <w:tcW w:w="917" w:type="dxa"/>
          </w:tcPr>
          <w:p w:rsidR="00A52C7B" w:rsidRPr="004B1777" w:rsidRDefault="00A52C7B" w:rsidP="00837830">
            <w:pPr>
              <w:shd w:val="clear" w:color="auto" w:fill="FFFFFF" w:themeFill="background1"/>
              <w:spacing w:line="360" w:lineRule="auto"/>
              <w:jc w:val="center"/>
              <w:rPr>
                <w:rFonts w:ascii="Times New Roman" w:hAnsi="Times New Roman" w:cs="Times New Roman"/>
                <w:sz w:val="20"/>
                <w:szCs w:val="20"/>
              </w:rPr>
            </w:pPr>
            <w:r w:rsidRPr="004B1777">
              <w:rPr>
                <w:rFonts w:ascii="Times New Roman" w:hAnsi="Times New Roman" w:cs="Times New Roman"/>
                <w:sz w:val="20"/>
                <w:szCs w:val="20"/>
              </w:rPr>
              <w:t>0</w:t>
            </w:r>
          </w:p>
        </w:tc>
      </w:tr>
      <w:tr w:rsidR="00A52C7B" w:rsidTr="00223F20">
        <w:trPr>
          <w:trHeight w:val="460"/>
        </w:trPr>
        <w:tc>
          <w:tcPr>
            <w:tcW w:w="2750" w:type="dxa"/>
            <w:shd w:val="clear" w:color="auto" w:fill="FFFFFF" w:themeFill="background1"/>
            <w:vAlign w:val="center"/>
          </w:tcPr>
          <w:p w:rsidR="00A52C7B" w:rsidRPr="00223F20" w:rsidRDefault="00A52C7B" w:rsidP="00223F20">
            <w:pPr>
              <w:shd w:val="clear" w:color="auto" w:fill="FFFFFF" w:themeFill="background1"/>
              <w:spacing w:line="360" w:lineRule="auto"/>
              <w:jc w:val="center"/>
              <w:rPr>
                <w:rFonts w:ascii="Times New Roman" w:hAnsi="Times New Roman" w:cs="Times New Roman"/>
                <w:b/>
                <w:sz w:val="20"/>
                <w:szCs w:val="20"/>
              </w:rPr>
            </w:pPr>
            <w:r w:rsidRPr="00223F20">
              <w:rPr>
                <w:rFonts w:ascii="Times New Roman" w:hAnsi="Times New Roman" w:cs="Times New Roman"/>
                <w:b/>
                <w:sz w:val="20"/>
                <w:szCs w:val="20"/>
              </w:rPr>
              <w:t>Situação Profissional</w:t>
            </w:r>
          </w:p>
        </w:tc>
        <w:tc>
          <w:tcPr>
            <w:tcW w:w="917" w:type="dxa"/>
            <w:shd w:val="clear" w:color="auto" w:fill="FFFFFF" w:themeFill="background1"/>
          </w:tcPr>
          <w:p w:rsidR="00A52C7B" w:rsidRPr="004B1777" w:rsidRDefault="00A52C7B" w:rsidP="00837830">
            <w:pPr>
              <w:shd w:val="clear" w:color="auto" w:fill="FFFFFF" w:themeFill="background1"/>
              <w:spacing w:line="360" w:lineRule="auto"/>
              <w:jc w:val="both"/>
              <w:rPr>
                <w:rFonts w:ascii="Times New Roman" w:hAnsi="Times New Roman" w:cs="Times New Roman"/>
                <w:sz w:val="20"/>
                <w:szCs w:val="20"/>
              </w:rPr>
            </w:pPr>
          </w:p>
        </w:tc>
      </w:tr>
      <w:tr w:rsidR="00A52C7B" w:rsidTr="00E84A4A">
        <w:trPr>
          <w:trHeight w:val="481"/>
        </w:trPr>
        <w:tc>
          <w:tcPr>
            <w:tcW w:w="2750" w:type="dxa"/>
          </w:tcPr>
          <w:p w:rsidR="00A52C7B" w:rsidRPr="004B1777" w:rsidRDefault="00A52C7B" w:rsidP="00837830">
            <w:pPr>
              <w:shd w:val="clear" w:color="auto" w:fill="FFFFFF" w:themeFill="background1"/>
              <w:spacing w:line="360" w:lineRule="auto"/>
              <w:jc w:val="both"/>
              <w:rPr>
                <w:rFonts w:ascii="Times New Roman" w:hAnsi="Times New Roman" w:cs="Times New Roman"/>
                <w:sz w:val="20"/>
                <w:szCs w:val="20"/>
              </w:rPr>
            </w:pPr>
            <w:r w:rsidRPr="004B1777">
              <w:rPr>
                <w:rFonts w:ascii="Times New Roman" w:hAnsi="Times New Roman" w:cs="Times New Roman"/>
                <w:sz w:val="20"/>
                <w:szCs w:val="20"/>
              </w:rPr>
              <w:t>Activo</w:t>
            </w:r>
          </w:p>
        </w:tc>
        <w:tc>
          <w:tcPr>
            <w:tcW w:w="917" w:type="dxa"/>
          </w:tcPr>
          <w:p w:rsidR="00A52C7B" w:rsidRPr="004B1777" w:rsidRDefault="00A52C7B" w:rsidP="00837830">
            <w:pPr>
              <w:shd w:val="clear" w:color="auto" w:fill="FFFFFF" w:themeFill="background1"/>
              <w:spacing w:line="360" w:lineRule="auto"/>
              <w:jc w:val="center"/>
              <w:rPr>
                <w:rFonts w:ascii="Times New Roman" w:hAnsi="Times New Roman" w:cs="Times New Roman"/>
                <w:sz w:val="20"/>
                <w:szCs w:val="20"/>
              </w:rPr>
            </w:pPr>
            <w:r w:rsidRPr="004B1777">
              <w:rPr>
                <w:rFonts w:ascii="Times New Roman" w:hAnsi="Times New Roman" w:cs="Times New Roman"/>
                <w:sz w:val="20"/>
                <w:szCs w:val="20"/>
              </w:rPr>
              <w:t>0</w:t>
            </w:r>
          </w:p>
        </w:tc>
      </w:tr>
      <w:tr w:rsidR="00A52C7B" w:rsidTr="00E84A4A">
        <w:trPr>
          <w:trHeight w:val="481"/>
        </w:trPr>
        <w:tc>
          <w:tcPr>
            <w:tcW w:w="2750" w:type="dxa"/>
          </w:tcPr>
          <w:p w:rsidR="00A52C7B" w:rsidRPr="004B1777" w:rsidRDefault="00A52C7B" w:rsidP="00837830">
            <w:pPr>
              <w:shd w:val="clear" w:color="auto" w:fill="FFFFFF" w:themeFill="background1"/>
              <w:spacing w:line="360" w:lineRule="auto"/>
              <w:jc w:val="both"/>
              <w:rPr>
                <w:rFonts w:ascii="Times New Roman" w:hAnsi="Times New Roman" w:cs="Times New Roman"/>
                <w:sz w:val="20"/>
                <w:szCs w:val="20"/>
              </w:rPr>
            </w:pPr>
            <w:r w:rsidRPr="004B1777">
              <w:rPr>
                <w:rFonts w:ascii="Times New Roman" w:hAnsi="Times New Roman" w:cs="Times New Roman"/>
                <w:sz w:val="20"/>
                <w:szCs w:val="20"/>
              </w:rPr>
              <w:t>Aposentado</w:t>
            </w:r>
          </w:p>
        </w:tc>
        <w:tc>
          <w:tcPr>
            <w:tcW w:w="917" w:type="dxa"/>
          </w:tcPr>
          <w:p w:rsidR="00A52C7B" w:rsidRPr="004B1777" w:rsidRDefault="00A52C7B" w:rsidP="00837830">
            <w:pPr>
              <w:shd w:val="clear" w:color="auto" w:fill="FFFFFF" w:themeFill="background1"/>
              <w:spacing w:line="360" w:lineRule="auto"/>
              <w:jc w:val="center"/>
              <w:rPr>
                <w:rFonts w:ascii="Times New Roman" w:hAnsi="Times New Roman" w:cs="Times New Roman"/>
                <w:sz w:val="20"/>
                <w:szCs w:val="20"/>
              </w:rPr>
            </w:pPr>
            <w:r w:rsidRPr="004B1777">
              <w:rPr>
                <w:rFonts w:ascii="Times New Roman" w:hAnsi="Times New Roman" w:cs="Times New Roman"/>
                <w:sz w:val="20"/>
                <w:szCs w:val="20"/>
              </w:rPr>
              <w:t>10</w:t>
            </w:r>
          </w:p>
        </w:tc>
      </w:tr>
      <w:tr w:rsidR="00A52C7B" w:rsidTr="00E84A4A">
        <w:trPr>
          <w:trHeight w:val="97"/>
        </w:trPr>
        <w:tc>
          <w:tcPr>
            <w:tcW w:w="2750" w:type="dxa"/>
          </w:tcPr>
          <w:p w:rsidR="00A52C7B" w:rsidRPr="004B1777" w:rsidRDefault="00A52C7B" w:rsidP="00837830">
            <w:pPr>
              <w:shd w:val="clear" w:color="auto" w:fill="FFFFFF" w:themeFill="background1"/>
              <w:spacing w:line="360" w:lineRule="auto"/>
              <w:jc w:val="both"/>
              <w:rPr>
                <w:rFonts w:ascii="Times New Roman" w:hAnsi="Times New Roman" w:cs="Times New Roman"/>
                <w:sz w:val="20"/>
                <w:szCs w:val="20"/>
              </w:rPr>
            </w:pPr>
            <w:r w:rsidRPr="004B1777">
              <w:rPr>
                <w:rFonts w:ascii="Times New Roman" w:hAnsi="Times New Roman" w:cs="Times New Roman"/>
                <w:sz w:val="20"/>
                <w:szCs w:val="20"/>
              </w:rPr>
              <w:t>Total</w:t>
            </w:r>
          </w:p>
        </w:tc>
        <w:tc>
          <w:tcPr>
            <w:tcW w:w="917" w:type="dxa"/>
          </w:tcPr>
          <w:p w:rsidR="00A52C7B" w:rsidRPr="004B1777" w:rsidRDefault="00A52C7B" w:rsidP="00837830">
            <w:pPr>
              <w:shd w:val="clear" w:color="auto" w:fill="FFFFFF" w:themeFill="background1"/>
              <w:spacing w:line="360" w:lineRule="auto"/>
              <w:jc w:val="center"/>
              <w:rPr>
                <w:rFonts w:ascii="Times New Roman" w:hAnsi="Times New Roman" w:cs="Times New Roman"/>
                <w:sz w:val="20"/>
                <w:szCs w:val="20"/>
              </w:rPr>
            </w:pPr>
            <w:r w:rsidRPr="004B1777">
              <w:rPr>
                <w:rFonts w:ascii="Times New Roman" w:hAnsi="Times New Roman" w:cs="Times New Roman"/>
                <w:sz w:val="20"/>
                <w:szCs w:val="20"/>
              </w:rPr>
              <w:t>10</w:t>
            </w:r>
          </w:p>
        </w:tc>
      </w:tr>
    </w:tbl>
    <w:p w:rsidR="00C35720" w:rsidRDefault="00C35720" w:rsidP="007E638A">
      <w:pPr>
        <w:shd w:val="clear" w:color="auto" w:fill="FFFFFF" w:themeFill="background1"/>
        <w:spacing w:line="360" w:lineRule="auto"/>
        <w:jc w:val="both"/>
        <w:rPr>
          <w:rFonts w:ascii="Times New Roman" w:hAnsi="Times New Roman" w:cs="Times New Roman"/>
          <w:sz w:val="24"/>
          <w:szCs w:val="24"/>
        </w:rPr>
      </w:pPr>
    </w:p>
    <w:p w:rsidR="00837830" w:rsidRDefault="00837830" w:rsidP="00066A44">
      <w:pPr>
        <w:shd w:val="clear" w:color="auto" w:fill="FFFFFF" w:themeFill="background1"/>
        <w:spacing w:line="360" w:lineRule="auto"/>
        <w:jc w:val="both"/>
        <w:rPr>
          <w:rFonts w:ascii="Times New Roman" w:hAnsi="Times New Roman" w:cs="Times New Roman"/>
          <w:sz w:val="24"/>
          <w:szCs w:val="24"/>
        </w:rPr>
      </w:pPr>
    </w:p>
    <w:p w:rsidR="00837830" w:rsidRDefault="00837830" w:rsidP="00066A44">
      <w:pPr>
        <w:shd w:val="clear" w:color="auto" w:fill="FFFFFF" w:themeFill="background1"/>
        <w:spacing w:line="360" w:lineRule="auto"/>
        <w:jc w:val="both"/>
        <w:rPr>
          <w:rFonts w:ascii="Times New Roman" w:hAnsi="Times New Roman" w:cs="Times New Roman"/>
          <w:sz w:val="24"/>
          <w:szCs w:val="24"/>
        </w:rPr>
      </w:pPr>
    </w:p>
    <w:p w:rsidR="00837830" w:rsidRPr="00F72B87" w:rsidRDefault="00837830" w:rsidP="00F72B87">
      <w:pPr>
        <w:shd w:val="clear" w:color="auto" w:fill="FFFFFF" w:themeFill="background1"/>
        <w:spacing w:line="360" w:lineRule="auto"/>
        <w:rPr>
          <w:rFonts w:ascii="Times New Roman" w:hAnsi="Times New Roman" w:cs="Times New Roman"/>
          <w:i/>
          <w:sz w:val="24"/>
          <w:szCs w:val="24"/>
        </w:rPr>
      </w:pPr>
    </w:p>
    <w:p w:rsidR="00E84A4A" w:rsidRDefault="00E84A4A" w:rsidP="00F72B87">
      <w:pPr>
        <w:shd w:val="clear" w:color="auto" w:fill="FFFFFF" w:themeFill="background1"/>
        <w:spacing w:line="360" w:lineRule="auto"/>
        <w:rPr>
          <w:rFonts w:ascii="Times New Roman" w:hAnsi="Times New Roman" w:cs="Times New Roman"/>
          <w:i/>
          <w:sz w:val="20"/>
          <w:szCs w:val="20"/>
        </w:rPr>
      </w:pPr>
    </w:p>
    <w:p w:rsidR="00E84A4A" w:rsidRDefault="00E84A4A" w:rsidP="00F72B87">
      <w:pPr>
        <w:shd w:val="clear" w:color="auto" w:fill="FFFFFF" w:themeFill="background1"/>
        <w:spacing w:line="360" w:lineRule="auto"/>
        <w:rPr>
          <w:rFonts w:ascii="Times New Roman" w:hAnsi="Times New Roman" w:cs="Times New Roman"/>
          <w:i/>
          <w:sz w:val="20"/>
          <w:szCs w:val="20"/>
        </w:rPr>
      </w:pPr>
    </w:p>
    <w:p w:rsidR="00E84A4A" w:rsidRDefault="00E84A4A" w:rsidP="00F72B87">
      <w:pPr>
        <w:shd w:val="clear" w:color="auto" w:fill="FFFFFF" w:themeFill="background1"/>
        <w:spacing w:line="360" w:lineRule="auto"/>
        <w:rPr>
          <w:rFonts w:ascii="Times New Roman" w:hAnsi="Times New Roman" w:cs="Times New Roman"/>
          <w:i/>
          <w:sz w:val="20"/>
          <w:szCs w:val="20"/>
        </w:rPr>
      </w:pPr>
    </w:p>
    <w:p w:rsidR="00E84A4A" w:rsidRDefault="00E84A4A" w:rsidP="00F72B87">
      <w:pPr>
        <w:shd w:val="clear" w:color="auto" w:fill="FFFFFF" w:themeFill="background1"/>
        <w:spacing w:line="360" w:lineRule="auto"/>
        <w:rPr>
          <w:rFonts w:ascii="Times New Roman" w:hAnsi="Times New Roman" w:cs="Times New Roman"/>
          <w:i/>
          <w:sz w:val="20"/>
          <w:szCs w:val="20"/>
        </w:rPr>
      </w:pPr>
    </w:p>
    <w:p w:rsidR="00E84A4A" w:rsidRDefault="00E84A4A" w:rsidP="00F72B87">
      <w:pPr>
        <w:shd w:val="clear" w:color="auto" w:fill="FFFFFF" w:themeFill="background1"/>
        <w:spacing w:line="360" w:lineRule="auto"/>
        <w:rPr>
          <w:rFonts w:ascii="Times New Roman" w:hAnsi="Times New Roman" w:cs="Times New Roman"/>
          <w:i/>
          <w:sz w:val="20"/>
          <w:szCs w:val="20"/>
        </w:rPr>
      </w:pPr>
    </w:p>
    <w:p w:rsidR="00066A44" w:rsidRPr="00251275" w:rsidRDefault="00F72B87" w:rsidP="00F72B87">
      <w:pPr>
        <w:shd w:val="clear" w:color="auto" w:fill="FFFFFF" w:themeFill="background1"/>
        <w:spacing w:line="360" w:lineRule="auto"/>
        <w:rPr>
          <w:rFonts w:ascii="Times New Roman" w:hAnsi="Times New Roman" w:cs="Times New Roman"/>
          <w:sz w:val="20"/>
          <w:szCs w:val="20"/>
        </w:rPr>
      </w:pPr>
      <w:r w:rsidRPr="00251275">
        <w:rPr>
          <w:rFonts w:ascii="Times New Roman" w:hAnsi="Times New Roman" w:cs="Times New Roman"/>
          <w:sz w:val="20"/>
          <w:szCs w:val="20"/>
        </w:rPr>
        <w:t xml:space="preserve">Quadro 4 </w:t>
      </w:r>
      <w:r w:rsidR="00066A44" w:rsidRPr="00251275">
        <w:rPr>
          <w:rFonts w:ascii="Times New Roman" w:hAnsi="Times New Roman" w:cs="Times New Roman"/>
          <w:sz w:val="20"/>
          <w:szCs w:val="20"/>
        </w:rPr>
        <w:t>Distribuição dos sujeitos segundo a profissão e situação profissional</w:t>
      </w:r>
    </w:p>
    <w:p w:rsidR="00D86F11" w:rsidRDefault="00F72B87" w:rsidP="007E638A">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E765B">
        <w:rPr>
          <w:rFonts w:ascii="Times New Roman" w:hAnsi="Times New Roman" w:cs="Times New Roman"/>
          <w:sz w:val="24"/>
          <w:szCs w:val="24"/>
        </w:rPr>
        <w:t xml:space="preserve">Em relação ao estado civil, </w:t>
      </w:r>
      <w:r w:rsidR="00B90A8A">
        <w:rPr>
          <w:rFonts w:ascii="Times New Roman" w:hAnsi="Times New Roman" w:cs="Times New Roman"/>
          <w:sz w:val="24"/>
          <w:szCs w:val="24"/>
        </w:rPr>
        <w:t xml:space="preserve">todos os utentes são </w:t>
      </w:r>
      <w:r w:rsidR="002E765B">
        <w:rPr>
          <w:rFonts w:ascii="Times New Roman" w:hAnsi="Times New Roman" w:cs="Times New Roman"/>
          <w:sz w:val="24"/>
          <w:szCs w:val="24"/>
        </w:rPr>
        <w:t xml:space="preserve">casados ou </w:t>
      </w:r>
      <w:r w:rsidR="005D4780">
        <w:rPr>
          <w:rFonts w:ascii="Times New Roman" w:hAnsi="Times New Roman" w:cs="Times New Roman"/>
          <w:sz w:val="24"/>
          <w:szCs w:val="24"/>
        </w:rPr>
        <w:t xml:space="preserve">vivem </w:t>
      </w:r>
      <w:r w:rsidR="002E765B">
        <w:rPr>
          <w:rFonts w:ascii="Times New Roman" w:hAnsi="Times New Roman" w:cs="Times New Roman"/>
          <w:sz w:val="24"/>
          <w:szCs w:val="24"/>
        </w:rPr>
        <w:t>em união de facto.</w:t>
      </w:r>
    </w:p>
    <w:p w:rsidR="00D86F11" w:rsidRDefault="00F72B87" w:rsidP="007E638A">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A4BAB">
        <w:rPr>
          <w:rFonts w:ascii="Times New Roman" w:hAnsi="Times New Roman" w:cs="Times New Roman"/>
          <w:sz w:val="24"/>
          <w:szCs w:val="24"/>
        </w:rPr>
        <w:t>Relativamente ao número de an</w:t>
      </w:r>
      <w:r w:rsidR="002E765B">
        <w:rPr>
          <w:rFonts w:ascii="Times New Roman" w:hAnsi="Times New Roman" w:cs="Times New Roman"/>
          <w:sz w:val="24"/>
          <w:szCs w:val="24"/>
        </w:rPr>
        <w:t xml:space="preserve">os </w:t>
      </w:r>
      <w:r w:rsidR="00B90A8A">
        <w:rPr>
          <w:rFonts w:ascii="Times New Roman" w:hAnsi="Times New Roman" w:cs="Times New Roman"/>
          <w:sz w:val="24"/>
          <w:szCs w:val="24"/>
        </w:rPr>
        <w:t>de doença,</w:t>
      </w:r>
      <w:r w:rsidR="00DA4BAB">
        <w:rPr>
          <w:rFonts w:ascii="Times New Roman" w:hAnsi="Times New Roman" w:cs="Times New Roman"/>
          <w:sz w:val="24"/>
          <w:szCs w:val="24"/>
        </w:rPr>
        <w:t xml:space="preserve"> 3 referiram se</w:t>
      </w:r>
      <w:r w:rsidR="00B90A8A">
        <w:rPr>
          <w:rFonts w:ascii="Times New Roman" w:hAnsi="Times New Roman" w:cs="Times New Roman"/>
          <w:sz w:val="24"/>
          <w:szCs w:val="24"/>
        </w:rPr>
        <w:t>r diabéticos há menos de 4 anos e</w:t>
      </w:r>
      <w:r w:rsidR="00DA4BAB">
        <w:rPr>
          <w:rFonts w:ascii="Times New Roman" w:hAnsi="Times New Roman" w:cs="Times New Roman"/>
          <w:sz w:val="24"/>
          <w:szCs w:val="24"/>
        </w:rPr>
        <w:t xml:space="preserve"> os restantes desconheciam há quanto temp</w:t>
      </w:r>
      <w:r w:rsidR="00A84D30">
        <w:rPr>
          <w:rFonts w:ascii="Times New Roman" w:hAnsi="Times New Roman" w:cs="Times New Roman"/>
          <w:sz w:val="24"/>
          <w:szCs w:val="24"/>
        </w:rPr>
        <w:t>o lhe foi diagnosticada a patologia</w:t>
      </w:r>
      <w:r w:rsidR="00DA4BAB">
        <w:rPr>
          <w:rFonts w:ascii="Times New Roman" w:hAnsi="Times New Roman" w:cs="Times New Roman"/>
          <w:sz w:val="24"/>
          <w:szCs w:val="24"/>
        </w:rPr>
        <w:t>.</w:t>
      </w:r>
    </w:p>
    <w:p w:rsidR="00D86F11" w:rsidRDefault="00F72B87" w:rsidP="007E638A">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A4BAB">
        <w:rPr>
          <w:rFonts w:ascii="Times New Roman" w:hAnsi="Times New Roman" w:cs="Times New Roman"/>
          <w:sz w:val="24"/>
          <w:szCs w:val="24"/>
        </w:rPr>
        <w:t>Em relação aos problemas de saúde con</w:t>
      </w:r>
      <w:r w:rsidR="00B90A8A">
        <w:rPr>
          <w:rFonts w:ascii="Times New Roman" w:hAnsi="Times New Roman" w:cs="Times New Roman"/>
          <w:sz w:val="24"/>
          <w:szCs w:val="24"/>
        </w:rPr>
        <w:t>sequência da diabetes, 9</w:t>
      </w:r>
      <w:r w:rsidR="00DA4BAB">
        <w:rPr>
          <w:rFonts w:ascii="Times New Roman" w:hAnsi="Times New Roman" w:cs="Times New Roman"/>
          <w:sz w:val="24"/>
          <w:szCs w:val="24"/>
        </w:rPr>
        <w:t xml:space="preserve"> referiram não apresentar problemas de saúde decorrentes</w:t>
      </w:r>
      <w:r w:rsidR="00B90A8A">
        <w:rPr>
          <w:rFonts w:ascii="Times New Roman" w:hAnsi="Times New Roman" w:cs="Times New Roman"/>
          <w:sz w:val="24"/>
          <w:szCs w:val="24"/>
        </w:rPr>
        <w:t xml:space="preserve"> da doença e 1 manifestou</w:t>
      </w:r>
      <w:r w:rsidR="00DA4BAB">
        <w:rPr>
          <w:rFonts w:ascii="Times New Roman" w:hAnsi="Times New Roman" w:cs="Times New Roman"/>
          <w:sz w:val="24"/>
          <w:szCs w:val="24"/>
        </w:rPr>
        <w:t xml:space="preserve"> desconhecimento.</w:t>
      </w:r>
    </w:p>
    <w:p w:rsidR="00D86F11" w:rsidRDefault="00F72B87" w:rsidP="000627A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A4BAB">
        <w:rPr>
          <w:rFonts w:ascii="Times New Roman" w:hAnsi="Times New Roman" w:cs="Times New Roman"/>
          <w:sz w:val="24"/>
          <w:szCs w:val="24"/>
        </w:rPr>
        <w:t>Quatro utentes referiram não</w:t>
      </w:r>
      <w:r w:rsidR="00462108">
        <w:rPr>
          <w:rFonts w:ascii="Times New Roman" w:hAnsi="Times New Roman" w:cs="Times New Roman"/>
          <w:sz w:val="24"/>
          <w:szCs w:val="24"/>
        </w:rPr>
        <w:t xml:space="preserve"> ter</w:t>
      </w:r>
      <w:r w:rsidR="00B90A8A">
        <w:rPr>
          <w:rFonts w:ascii="Times New Roman" w:hAnsi="Times New Roman" w:cs="Times New Roman"/>
          <w:sz w:val="24"/>
          <w:szCs w:val="24"/>
        </w:rPr>
        <w:t xml:space="preserve"> familiar</w:t>
      </w:r>
      <w:r w:rsidR="00462108">
        <w:rPr>
          <w:rFonts w:ascii="Times New Roman" w:hAnsi="Times New Roman" w:cs="Times New Roman"/>
          <w:sz w:val="24"/>
          <w:szCs w:val="24"/>
        </w:rPr>
        <w:t>es</w:t>
      </w:r>
      <w:r w:rsidR="00B90A8A">
        <w:rPr>
          <w:rFonts w:ascii="Times New Roman" w:hAnsi="Times New Roman" w:cs="Times New Roman"/>
          <w:sz w:val="24"/>
          <w:szCs w:val="24"/>
        </w:rPr>
        <w:t xml:space="preserve"> com diabetes e 6</w:t>
      </w:r>
      <w:r w:rsidR="00DA4BAB">
        <w:rPr>
          <w:rFonts w:ascii="Times New Roman" w:hAnsi="Times New Roman" w:cs="Times New Roman"/>
          <w:sz w:val="24"/>
          <w:szCs w:val="24"/>
        </w:rPr>
        <w:t xml:space="preserve"> referiram ter </w:t>
      </w:r>
      <w:r w:rsidR="009622B2">
        <w:rPr>
          <w:rFonts w:ascii="Times New Roman" w:hAnsi="Times New Roman" w:cs="Times New Roman"/>
          <w:sz w:val="24"/>
          <w:szCs w:val="24"/>
        </w:rPr>
        <w:t xml:space="preserve">pelo menos </w:t>
      </w:r>
      <w:r w:rsidR="00DA4BAB">
        <w:rPr>
          <w:rFonts w:ascii="Times New Roman" w:hAnsi="Times New Roman" w:cs="Times New Roman"/>
          <w:sz w:val="24"/>
          <w:szCs w:val="24"/>
        </w:rPr>
        <w:t>um familiar com diabet</w:t>
      </w:r>
      <w:r w:rsidR="00B90A8A">
        <w:rPr>
          <w:rFonts w:ascii="Times New Roman" w:hAnsi="Times New Roman" w:cs="Times New Roman"/>
          <w:sz w:val="24"/>
          <w:szCs w:val="24"/>
        </w:rPr>
        <w:t>es</w:t>
      </w:r>
      <w:r w:rsidR="00DA4BAB">
        <w:rPr>
          <w:rFonts w:ascii="Times New Roman" w:hAnsi="Times New Roman" w:cs="Times New Roman"/>
          <w:sz w:val="24"/>
          <w:szCs w:val="24"/>
        </w:rPr>
        <w:t>.</w:t>
      </w:r>
    </w:p>
    <w:p w:rsidR="00223F20" w:rsidRDefault="00674285" w:rsidP="002512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Em relação à monitoriza</w:t>
      </w:r>
      <w:r w:rsidR="00DA7CFC">
        <w:rPr>
          <w:rFonts w:ascii="Times New Roman" w:hAnsi="Times New Roman" w:cs="Times New Roman"/>
          <w:sz w:val="24"/>
          <w:szCs w:val="24"/>
        </w:rPr>
        <w:t>ção do grau de risco de úlcera n</w:t>
      </w:r>
      <w:r>
        <w:rPr>
          <w:rFonts w:ascii="Times New Roman" w:hAnsi="Times New Roman" w:cs="Times New Roman"/>
          <w:sz w:val="24"/>
          <w:szCs w:val="24"/>
        </w:rPr>
        <w:t xml:space="preserve">o pé do </w:t>
      </w:r>
      <w:r w:rsidR="00DA7CFC">
        <w:rPr>
          <w:rFonts w:ascii="Times New Roman" w:hAnsi="Times New Roman" w:cs="Times New Roman"/>
          <w:sz w:val="24"/>
          <w:szCs w:val="24"/>
        </w:rPr>
        <w:t xml:space="preserve">utente </w:t>
      </w:r>
      <w:r>
        <w:rPr>
          <w:rFonts w:ascii="Times New Roman" w:hAnsi="Times New Roman" w:cs="Times New Roman"/>
          <w:sz w:val="24"/>
          <w:szCs w:val="24"/>
        </w:rPr>
        <w:t>diabético, co</w:t>
      </w:r>
      <w:r w:rsidR="00D86F11">
        <w:rPr>
          <w:rFonts w:ascii="Times New Roman" w:hAnsi="Times New Roman" w:cs="Times New Roman"/>
          <w:sz w:val="24"/>
          <w:szCs w:val="24"/>
        </w:rPr>
        <w:t>mo se pode verificar no q</w:t>
      </w:r>
      <w:r w:rsidR="009622B2">
        <w:rPr>
          <w:rFonts w:ascii="Times New Roman" w:hAnsi="Times New Roman" w:cs="Times New Roman"/>
          <w:sz w:val="24"/>
          <w:szCs w:val="24"/>
        </w:rPr>
        <w:t xml:space="preserve">uadro 5, dois </w:t>
      </w:r>
      <w:r w:rsidR="00837830">
        <w:rPr>
          <w:rFonts w:ascii="Times New Roman" w:hAnsi="Times New Roman" w:cs="Times New Roman"/>
          <w:sz w:val="24"/>
          <w:szCs w:val="24"/>
        </w:rPr>
        <w:t xml:space="preserve">utentes apresentavam </w:t>
      </w:r>
      <w:r w:rsidR="007E638A">
        <w:rPr>
          <w:rFonts w:ascii="Times New Roman" w:hAnsi="Times New Roman" w:cs="Times New Roman"/>
          <w:sz w:val="24"/>
          <w:szCs w:val="24"/>
        </w:rPr>
        <w:t>risco elevado para o desenvolvimento de complicações no pé, o que corresponde à necessidade de vigilância trimestral</w:t>
      </w:r>
      <w:r w:rsidR="00DA7CFC">
        <w:rPr>
          <w:rFonts w:ascii="Times New Roman" w:hAnsi="Times New Roman" w:cs="Times New Roman"/>
          <w:sz w:val="24"/>
          <w:szCs w:val="24"/>
        </w:rPr>
        <w:t>,</w:t>
      </w:r>
      <w:r w:rsidR="007E638A">
        <w:rPr>
          <w:rFonts w:ascii="Times New Roman" w:hAnsi="Times New Roman" w:cs="Times New Roman"/>
          <w:sz w:val="24"/>
          <w:szCs w:val="24"/>
        </w:rPr>
        <w:t xml:space="preserve"> por um profi</w:t>
      </w:r>
      <w:r w:rsidR="002267A7">
        <w:rPr>
          <w:rFonts w:ascii="Times New Roman" w:hAnsi="Times New Roman" w:cs="Times New Roman"/>
          <w:sz w:val="24"/>
          <w:szCs w:val="24"/>
        </w:rPr>
        <w:t>ssional de saúde. No entanto 80</w:t>
      </w:r>
      <w:r w:rsidR="007E638A">
        <w:rPr>
          <w:rFonts w:ascii="Times New Roman" w:hAnsi="Times New Roman" w:cs="Times New Roman"/>
          <w:sz w:val="24"/>
          <w:szCs w:val="24"/>
        </w:rPr>
        <w:t xml:space="preserve">% dos sujeitos apresentavam </w:t>
      </w:r>
      <w:r w:rsidR="000627A5">
        <w:rPr>
          <w:rFonts w:ascii="Times New Roman" w:hAnsi="Times New Roman" w:cs="Times New Roman"/>
          <w:sz w:val="24"/>
          <w:szCs w:val="24"/>
        </w:rPr>
        <w:t>baixo risco, pelo que a observação deverá ser anual, com ênfase no auto-cuidado e auto-vigilância.</w:t>
      </w:r>
    </w:p>
    <w:p w:rsidR="00223F20" w:rsidRDefault="00223F20" w:rsidP="000627A5">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p>
    <w:tbl>
      <w:tblPr>
        <w:tblStyle w:val="Tabelacomgrelha"/>
        <w:tblW w:w="0" w:type="auto"/>
        <w:tblInd w:w="2002" w:type="dxa"/>
        <w:tblLook w:val="04A0"/>
      </w:tblPr>
      <w:tblGrid>
        <w:gridCol w:w="2835"/>
        <w:gridCol w:w="1685"/>
      </w:tblGrid>
      <w:tr w:rsidR="00A52C7B" w:rsidTr="00A52C7B">
        <w:tc>
          <w:tcPr>
            <w:tcW w:w="2835" w:type="dxa"/>
            <w:shd w:val="clear" w:color="auto" w:fill="F2F2F2" w:themeFill="background1" w:themeFillShade="F2"/>
          </w:tcPr>
          <w:p w:rsidR="00A52C7B" w:rsidRDefault="00A52C7B" w:rsidP="00BA2B13">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Grau de Risco de Úlcera</w:t>
            </w:r>
          </w:p>
        </w:tc>
        <w:tc>
          <w:tcPr>
            <w:tcW w:w="1685" w:type="dxa"/>
            <w:shd w:val="clear" w:color="auto" w:fill="F2F2F2" w:themeFill="background1" w:themeFillShade="F2"/>
          </w:tcPr>
          <w:p w:rsidR="00A52C7B" w:rsidRDefault="00A52C7B" w:rsidP="007E638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Fr</w:t>
            </w:r>
          </w:p>
        </w:tc>
      </w:tr>
      <w:tr w:rsidR="00A52C7B" w:rsidTr="00A52C7B">
        <w:tc>
          <w:tcPr>
            <w:tcW w:w="2835" w:type="dxa"/>
          </w:tcPr>
          <w:p w:rsidR="00A52C7B" w:rsidRDefault="00A52C7B" w:rsidP="00BA2B13">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Alto Risco</w:t>
            </w:r>
          </w:p>
        </w:tc>
        <w:tc>
          <w:tcPr>
            <w:tcW w:w="1685" w:type="dxa"/>
          </w:tcPr>
          <w:p w:rsidR="00A52C7B" w:rsidRDefault="00A52C7B" w:rsidP="007E638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A52C7B" w:rsidTr="00A52C7B">
        <w:tc>
          <w:tcPr>
            <w:tcW w:w="2835" w:type="dxa"/>
          </w:tcPr>
          <w:p w:rsidR="00A52C7B" w:rsidRDefault="00A52C7B" w:rsidP="00BA2B13">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Médio Risco</w:t>
            </w:r>
          </w:p>
        </w:tc>
        <w:tc>
          <w:tcPr>
            <w:tcW w:w="1685" w:type="dxa"/>
          </w:tcPr>
          <w:p w:rsidR="00A52C7B" w:rsidRDefault="00A52C7B" w:rsidP="007E638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52C7B" w:rsidTr="00A52C7B">
        <w:tc>
          <w:tcPr>
            <w:tcW w:w="2835" w:type="dxa"/>
          </w:tcPr>
          <w:p w:rsidR="00A52C7B" w:rsidRDefault="00A52C7B" w:rsidP="00BA2B13">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Baixo Risco</w:t>
            </w:r>
          </w:p>
        </w:tc>
        <w:tc>
          <w:tcPr>
            <w:tcW w:w="1685" w:type="dxa"/>
          </w:tcPr>
          <w:p w:rsidR="00A52C7B" w:rsidRDefault="00A52C7B" w:rsidP="007E638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A52C7B" w:rsidTr="00A52C7B">
        <w:tc>
          <w:tcPr>
            <w:tcW w:w="2835" w:type="dxa"/>
          </w:tcPr>
          <w:p w:rsidR="00A52C7B" w:rsidRDefault="00A52C7B" w:rsidP="00BA2B13">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Total</w:t>
            </w:r>
          </w:p>
        </w:tc>
        <w:tc>
          <w:tcPr>
            <w:tcW w:w="1685" w:type="dxa"/>
          </w:tcPr>
          <w:p w:rsidR="00A52C7B" w:rsidRDefault="00A52C7B" w:rsidP="007E638A">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r>
    </w:tbl>
    <w:p w:rsidR="00837830" w:rsidRPr="00251275" w:rsidRDefault="00837830" w:rsidP="00251275">
      <w:pPr>
        <w:shd w:val="clear" w:color="auto" w:fill="FFFFFF" w:themeFill="background1"/>
        <w:autoSpaceDE w:val="0"/>
        <w:autoSpaceDN w:val="0"/>
        <w:adjustRightInd w:val="0"/>
        <w:spacing w:after="0" w:line="360" w:lineRule="auto"/>
        <w:jc w:val="center"/>
        <w:rPr>
          <w:rFonts w:ascii="Times New Roman" w:hAnsi="Times New Roman" w:cs="Times New Roman"/>
          <w:sz w:val="20"/>
          <w:szCs w:val="20"/>
        </w:rPr>
      </w:pPr>
      <w:r w:rsidRPr="00251275">
        <w:rPr>
          <w:rFonts w:ascii="Times New Roman" w:hAnsi="Times New Roman" w:cs="Times New Roman"/>
          <w:sz w:val="20"/>
          <w:szCs w:val="20"/>
        </w:rPr>
        <w:t xml:space="preserve">Quadro 5 Monitorização do grau de risco de úlcera no </w:t>
      </w:r>
      <w:r w:rsidR="00FF503E">
        <w:rPr>
          <w:rFonts w:ascii="Times New Roman" w:hAnsi="Times New Roman" w:cs="Times New Roman"/>
          <w:sz w:val="20"/>
          <w:szCs w:val="20"/>
        </w:rPr>
        <w:t>pé dos utentes da população intervencionada</w:t>
      </w:r>
    </w:p>
    <w:p w:rsidR="00837830" w:rsidRDefault="00837830" w:rsidP="00837830">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p>
    <w:p w:rsidR="00BD2404" w:rsidRDefault="000627A5" w:rsidP="000627A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Relativamente à presença de factores de risco para o d</w:t>
      </w:r>
      <w:r w:rsidR="009622B2">
        <w:rPr>
          <w:rFonts w:ascii="Times New Roman" w:hAnsi="Times New Roman" w:cs="Times New Roman"/>
          <w:sz w:val="24"/>
          <w:szCs w:val="24"/>
        </w:rPr>
        <w:t xml:space="preserve">esenvolvimento de complicações </w:t>
      </w:r>
      <w:r>
        <w:rPr>
          <w:rFonts w:ascii="Times New Roman" w:hAnsi="Times New Roman" w:cs="Times New Roman"/>
          <w:sz w:val="24"/>
          <w:szCs w:val="24"/>
        </w:rPr>
        <w:t>tardias da diabetes,</w:t>
      </w:r>
      <w:r w:rsidR="00462108">
        <w:rPr>
          <w:rFonts w:ascii="Times New Roman" w:hAnsi="Times New Roman" w:cs="Times New Roman"/>
          <w:sz w:val="24"/>
          <w:szCs w:val="24"/>
        </w:rPr>
        <w:t xml:space="preserve"> com</w:t>
      </w:r>
      <w:r w:rsidR="00837830">
        <w:rPr>
          <w:rFonts w:ascii="Times New Roman" w:hAnsi="Times New Roman" w:cs="Times New Roman"/>
          <w:sz w:val="24"/>
          <w:szCs w:val="24"/>
        </w:rPr>
        <w:t>o pode observar-se no quadro 6,</w:t>
      </w:r>
      <w:r>
        <w:rPr>
          <w:rFonts w:ascii="Times New Roman" w:hAnsi="Times New Roman" w:cs="Times New Roman"/>
          <w:sz w:val="24"/>
          <w:szCs w:val="24"/>
        </w:rPr>
        <w:t xml:space="preserve"> foi avali</w:t>
      </w:r>
      <w:r w:rsidR="00462108">
        <w:rPr>
          <w:rFonts w:ascii="Times New Roman" w:hAnsi="Times New Roman" w:cs="Times New Roman"/>
          <w:sz w:val="24"/>
          <w:szCs w:val="24"/>
        </w:rPr>
        <w:t>ada a tensão arterial sendo que</w:t>
      </w:r>
      <w:r w:rsidR="00DA4BAB">
        <w:rPr>
          <w:rFonts w:ascii="Times New Roman" w:hAnsi="Times New Roman" w:cs="Times New Roman"/>
          <w:sz w:val="24"/>
          <w:szCs w:val="24"/>
        </w:rPr>
        <w:t xml:space="preserve"> 8 </w:t>
      </w:r>
      <w:r>
        <w:rPr>
          <w:rFonts w:ascii="Times New Roman" w:hAnsi="Times New Roman" w:cs="Times New Roman"/>
          <w:sz w:val="24"/>
          <w:szCs w:val="24"/>
        </w:rPr>
        <w:t xml:space="preserve">sujeitos </w:t>
      </w:r>
      <w:r w:rsidR="00DA4BAB">
        <w:rPr>
          <w:rFonts w:ascii="Times New Roman" w:hAnsi="Times New Roman" w:cs="Times New Roman"/>
          <w:sz w:val="24"/>
          <w:szCs w:val="24"/>
        </w:rPr>
        <w:t>apresentavam valores su</w:t>
      </w:r>
      <w:r w:rsidR="009622B2">
        <w:rPr>
          <w:rFonts w:ascii="Times New Roman" w:hAnsi="Times New Roman" w:cs="Times New Roman"/>
          <w:sz w:val="24"/>
          <w:szCs w:val="24"/>
        </w:rPr>
        <w:t>periores ao máximo preconizado nas guidelines da DGS</w:t>
      </w:r>
      <w:r w:rsidR="005D4780">
        <w:rPr>
          <w:rFonts w:ascii="Times New Roman" w:hAnsi="Times New Roman" w:cs="Times New Roman"/>
          <w:sz w:val="24"/>
          <w:szCs w:val="24"/>
        </w:rPr>
        <w:t>.</w:t>
      </w:r>
    </w:p>
    <w:p w:rsidR="008E7989" w:rsidRDefault="008E7989" w:rsidP="008E7989">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No que diz respeito aos valores de colesterol total, </w:t>
      </w:r>
      <w:r w:rsidR="00462108">
        <w:rPr>
          <w:rFonts w:ascii="Times New Roman" w:hAnsi="Times New Roman" w:cs="Times New Roman"/>
          <w:sz w:val="24"/>
          <w:szCs w:val="24"/>
        </w:rPr>
        <w:t xml:space="preserve">50% </w:t>
      </w:r>
      <w:r>
        <w:rPr>
          <w:rFonts w:ascii="Times New Roman" w:hAnsi="Times New Roman" w:cs="Times New Roman"/>
          <w:sz w:val="24"/>
          <w:szCs w:val="24"/>
        </w:rPr>
        <w:t xml:space="preserve">apresentavam </w:t>
      </w:r>
      <w:r w:rsidR="009622B2">
        <w:rPr>
          <w:rFonts w:ascii="Times New Roman" w:hAnsi="Times New Roman" w:cs="Times New Roman"/>
          <w:sz w:val="24"/>
          <w:szCs w:val="24"/>
        </w:rPr>
        <w:t>valores superiores ao preconizado</w:t>
      </w:r>
      <w:r>
        <w:rPr>
          <w:rFonts w:ascii="Times New Roman" w:hAnsi="Times New Roman" w:cs="Times New Roman"/>
          <w:sz w:val="24"/>
          <w:szCs w:val="24"/>
        </w:rPr>
        <w:t>.</w:t>
      </w:r>
    </w:p>
    <w:p w:rsidR="008E7989" w:rsidRDefault="008E7989" w:rsidP="008E7989">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Em </w:t>
      </w:r>
      <w:r w:rsidR="00837830">
        <w:rPr>
          <w:rFonts w:ascii="Times New Roman" w:hAnsi="Times New Roman" w:cs="Times New Roman"/>
          <w:sz w:val="24"/>
          <w:szCs w:val="24"/>
        </w:rPr>
        <w:t>relação aos valores de HgbA1c</w:t>
      </w:r>
      <w:r>
        <w:rPr>
          <w:rFonts w:ascii="Times New Roman" w:hAnsi="Times New Roman" w:cs="Times New Roman"/>
          <w:sz w:val="24"/>
          <w:szCs w:val="24"/>
        </w:rPr>
        <w:t>, todos os utentes diabéticos apres</w:t>
      </w:r>
      <w:r w:rsidR="002267A7">
        <w:rPr>
          <w:rFonts w:ascii="Times New Roman" w:hAnsi="Times New Roman" w:cs="Times New Roman"/>
          <w:sz w:val="24"/>
          <w:szCs w:val="24"/>
        </w:rPr>
        <w:t xml:space="preserve">entavam valores acima dos 6,5, </w:t>
      </w:r>
      <w:r>
        <w:rPr>
          <w:rFonts w:ascii="Times New Roman" w:hAnsi="Times New Roman" w:cs="Times New Roman"/>
          <w:sz w:val="24"/>
          <w:szCs w:val="24"/>
        </w:rPr>
        <w:t xml:space="preserve">sendo que </w:t>
      </w:r>
      <w:r w:rsidR="00A84D30">
        <w:rPr>
          <w:rFonts w:ascii="Times New Roman" w:hAnsi="Times New Roman" w:cs="Times New Roman"/>
          <w:sz w:val="24"/>
          <w:szCs w:val="24"/>
        </w:rPr>
        <w:t>20</w:t>
      </w:r>
      <w:r w:rsidR="00837830">
        <w:rPr>
          <w:rFonts w:ascii="Times New Roman" w:hAnsi="Times New Roman" w:cs="Times New Roman"/>
          <w:sz w:val="24"/>
          <w:szCs w:val="24"/>
        </w:rPr>
        <w:t xml:space="preserve">% </w:t>
      </w:r>
      <w:r w:rsidR="00462108">
        <w:rPr>
          <w:rFonts w:ascii="Times New Roman" w:hAnsi="Times New Roman" w:cs="Times New Roman"/>
          <w:sz w:val="24"/>
          <w:szCs w:val="24"/>
        </w:rPr>
        <w:t>destes</w:t>
      </w:r>
      <w:r w:rsidR="00837830">
        <w:rPr>
          <w:rFonts w:ascii="Times New Roman" w:hAnsi="Times New Roman" w:cs="Times New Roman"/>
          <w:sz w:val="24"/>
          <w:szCs w:val="24"/>
        </w:rPr>
        <w:t>, apresentavam esse valor</w:t>
      </w:r>
      <w:r>
        <w:rPr>
          <w:rFonts w:ascii="Times New Roman" w:hAnsi="Times New Roman" w:cs="Times New Roman"/>
          <w:sz w:val="24"/>
          <w:szCs w:val="24"/>
        </w:rPr>
        <w:t xml:space="preserve">&gt; a 8,5, o que </w:t>
      </w:r>
      <w:r>
        <w:rPr>
          <w:rFonts w:ascii="Times New Roman" w:hAnsi="Times New Roman" w:cs="Times New Roman"/>
          <w:sz w:val="24"/>
          <w:szCs w:val="24"/>
        </w:rPr>
        <w:lastRenderedPageBreak/>
        <w:t>corresponde a descontrole metabólico, com aumento do risco de desenvolvimento de complicações tardias.</w:t>
      </w:r>
    </w:p>
    <w:p w:rsidR="008E7989" w:rsidRDefault="008E7989" w:rsidP="008E7989">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Em relação ao perímetro abdominal, 80% dos sujeitos apresent</w:t>
      </w:r>
      <w:r w:rsidR="00A84D30">
        <w:rPr>
          <w:rFonts w:ascii="Times New Roman" w:hAnsi="Times New Roman" w:cs="Times New Roman"/>
          <w:sz w:val="24"/>
          <w:szCs w:val="24"/>
        </w:rPr>
        <w:t>ava perímetro abdominal superior ao</w:t>
      </w:r>
      <w:r w:rsidR="009622B2">
        <w:rPr>
          <w:rFonts w:ascii="Times New Roman" w:hAnsi="Times New Roman" w:cs="Times New Roman"/>
          <w:sz w:val="24"/>
          <w:szCs w:val="24"/>
        </w:rPr>
        <w:t xml:space="preserve"> preconizado nas guidelines da DGS</w:t>
      </w:r>
      <w:r>
        <w:rPr>
          <w:rFonts w:ascii="Times New Roman" w:hAnsi="Times New Roman" w:cs="Times New Roman"/>
          <w:sz w:val="24"/>
          <w:szCs w:val="24"/>
        </w:rPr>
        <w:t>.</w:t>
      </w:r>
    </w:p>
    <w:p w:rsidR="008E7989" w:rsidRDefault="008E7989" w:rsidP="008E7989">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462108">
        <w:rPr>
          <w:rFonts w:ascii="Times New Roman" w:hAnsi="Times New Roman" w:cs="Times New Roman"/>
          <w:sz w:val="24"/>
          <w:szCs w:val="24"/>
        </w:rPr>
        <w:t>ode afirmar-se</w:t>
      </w:r>
      <w:r>
        <w:rPr>
          <w:rFonts w:ascii="Times New Roman" w:hAnsi="Times New Roman" w:cs="Times New Roman"/>
          <w:sz w:val="24"/>
          <w:szCs w:val="24"/>
        </w:rPr>
        <w:t xml:space="preserve"> que, da avaliação do IMC verificou-se que 60% dos inquiridos apresentavam excesso de peso e 30% obesidade gra</w:t>
      </w:r>
      <w:r w:rsidR="00A84D30">
        <w:rPr>
          <w:rFonts w:ascii="Times New Roman" w:hAnsi="Times New Roman" w:cs="Times New Roman"/>
          <w:sz w:val="24"/>
          <w:szCs w:val="24"/>
        </w:rPr>
        <w:t>u I e apenas 10 %(1) apresentava peso normal.</w:t>
      </w:r>
    </w:p>
    <w:p w:rsidR="00223F20" w:rsidRDefault="008E7989" w:rsidP="000627A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No que diz respeito aos hábitos de consumo de tabaco, 100% dos sujeitos referiram não fumar. O que demonstra que este factor de risco não está presente nesta população.</w:t>
      </w:r>
    </w:p>
    <w:tbl>
      <w:tblPr>
        <w:tblStyle w:val="Tabelacomgrelha1"/>
        <w:tblW w:w="6379" w:type="dxa"/>
        <w:jc w:val="center"/>
        <w:tblInd w:w="108" w:type="dxa"/>
        <w:tblLook w:val="04A0"/>
      </w:tblPr>
      <w:tblGrid>
        <w:gridCol w:w="5387"/>
        <w:gridCol w:w="992"/>
      </w:tblGrid>
      <w:tr w:rsidR="00A52C7B" w:rsidTr="00A52C7B">
        <w:trPr>
          <w:trHeight w:val="377"/>
          <w:jc w:val="center"/>
        </w:trPr>
        <w:tc>
          <w:tcPr>
            <w:tcW w:w="5387" w:type="dxa"/>
            <w:shd w:val="clear" w:color="auto" w:fill="FFFFFF" w:themeFill="background1"/>
            <w:vAlign w:val="center"/>
          </w:tcPr>
          <w:p w:rsidR="00A52C7B" w:rsidRPr="00EE530C" w:rsidRDefault="00A52C7B" w:rsidP="00223F20">
            <w:pPr>
              <w:shd w:val="clear" w:color="auto" w:fill="FFFFFF" w:themeFill="background1"/>
              <w:jc w:val="center"/>
              <w:rPr>
                <w:b/>
              </w:rPr>
            </w:pPr>
            <w:r w:rsidRPr="00EE530C">
              <w:rPr>
                <w:b/>
              </w:rPr>
              <w:t>VALORES DE TENSÃO ARTERIAL</w:t>
            </w:r>
          </w:p>
          <w:p w:rsidR="00A52C7B" w:rsidRDefault="00A52C7B" w:rsidP="00223F20">
            <w:pPr>
              <w:shd w:val="clear" w:color="auto" w:fill="FFFFFF" w:themeFill="background1"/>
              <w:jc w:val="center"/>
            </w:pPr>
          </w:p>
        </w:tc>
        <w:tc>
          <w:tcPr>
            <w:tcW w:w="992" w:type="dxa"/>
            <w:shd w:val="clear" w:color="auto" w:fill="FFFFFF" w:themeFill="background1"/>
            <w:vAlign w:val="center"/>
          </w:tcPr>
          <w:p w:rsidR="00A52C7B" w:rsidRDefault="00A52C7B" w:rsidP="00223F20">
            <w:pPr>
              <w:shd w:val="clear" w:color="auto" w:fill="FFFFFF" w:themeFill="background1"/>
              <w:jc w:val="center"/>
            </w:pPr>
            <w:r>
              <w:t>Nº</w:t>
            </w:r>
          </w:p>
        </w:tc>
      </w:tr>
      <w:tr w:rsidR="00A52C7B" w:rsidTr="00A52C7B">
        <w:trPr>
          <w:trHeight w:val="198"/>
          <w:jc w:val="center"/>
        </w:trPr>
        <w:tc>
          <w:tcPr>
            <w:tcW w:w="5387" w:type="dxa"/>
            <w:shd w:val="clear" w:color="auto" w:fill="FFFFFF" w:themeFill="background1"/>
          </w:tcPr>
          <w:p w:rsidR="00A52C7B" w:rsidRPr="00580F16" w:rsidRDefault="00A52C7B" w:rsidP="000627A5">
            <w:pPr>
              <w:shd w:val="clear" w:color="auto" w:fill="FFFFFF" w:themeFill="background1"/>
              <w:jc w:val="both"/>
              <w:rPr>
                <w:rFonts w:ascii="Times New Roman" w:hAnsi="Times New Roman" w:cs="Times New Roman"/>
                <w:sz w:val="16"/>
                <w:szCs w:val="16"/>
              </w:rPr>
            </w:pPr>
            <w:r>
              <w:rPr>
                <w:rFonts w:ascii="Times New Roman" w:hAnsi="Times New Roman" w:cs="Times New Roman"/>
                <w:sz w:val="16"/>
                <w:szCs w:val="16"/>
              </w:rPr>
              <w:t>Sistólica &gt; 140 e/ou Diastólica</w:t>
            </w:r>
            <w:r w:rsidRPr="00580F16">
              <w:rPr>
                <w:rFonts w:ascii="Times New Roman" w:hAnsi="Times New Roman" w:cs="Times New Roman"/>
                <w:sz w:val="16"/>
                <w:szCs w:val="16"/>
              </w:rPr>
              <w:t>&gt; 90 mmhg</w:t>
            </w:r>
          </w:p>
        </w:tc>
        <w:tc>
          <w:tcPr>
            <w:tcW w:w="992" w:type="dxa"/>
            <w:shd w:val="clear" w:color="auto" w:fill="FFFFFF" w:themeFill="background1"/>
          </w:tcPr>
          <w:p w:rsidR="00A52C7B" w:rsidRDefault="00A52C7B" w:rsidP="000627A5">
            <w:pPr>
              <w:shd w:val="clear" w:color="auto" w:fill="FFFFFF" w:themeFill="background1"/>
              <w:jc w:val="center"/>
            </w:pPr>
            <w:r>
              <w:t>8</w:t>
            </w:r>
          </w:p>
          <w:p w:rsidR="00A52C7B" w:rsidRDefault="00A52C7B" w:rsidP="000627A5">
            <w:pPr>
              <w:shd w:val="clear" w:color="auto" w:fill="FFFFFF" w:themeFill="background1"/>
              <w:jc w:val="center"/>
            </w:pPr>
          </w:p>
        </w:tc>
      </w:tr>
      <w:tr w:rsidR="00A52C7B" w:rsidTr="00A52C7B">
        <w:trPr>
          <w:trHeight w:val="194"/>
          <w:jc w:val="center"/>
        </w:trPr>
        <w:tc>
          <w:tcPr>
            <w:tcW w:w="5387" w:type="dxa"/>
            <w:shd w:val="clear" w:color="auto" w:fill="FFFFFF" w:themeFill="background1"/>
          </w:tcPr>
          <w:p w:rsidR="00A52C7B" w:rsidRPr="00580F16" w:rsidRDefault="00A52C7B" w:rsidP="000627A5">
            <w:pPr>
              <w:shd w:val="clear" w:color="auto" w:fill="FFFFFF" w:themeFill="background1"/>
              <w:jc w:val="both"/>
              <w:rPr>
                <w:rFonts w:ascii="Times New Roman" w:hAnsi="Times New Roman" w:cs="Times New Roman"/>
                <w:sz w:val="16"/>
                <w:szCs w:val="16"/>
              </w:rPr>
            </w:pPr>
            <w:r>
              <w:rPr>
                <w:rFonts w:ascii="Times New Roman" w:hAnsi="Times New Roman" w:cs="Times New Roman"/>
                <w:sz w:val="16"/>
                <w:szCs w:val="16"/>
              </w:rPr>
              <w:t>Sistólica</w:t>
            </w:r>
            <w:r w:rsidRPr="00580F16">
              <w:rPr>
                <w:rFonts w:ascii="Times New Roman" w:hAnsi="Times New Roman" w:cs="Times New Roman"/>
                <w:sz w:val="16"/>
                <w:szCs w:val="16"/>
              </w:rPr>
              <w:t>&lt; 140</w:t>
            </w:r>
            <w:r>
              <w:rPr>
                <w:rFonts w:ascii="Times New Roman" w:hAnsi="Times New Roman" w:cs="Times New Roman"/>
                <w:sz w:val="16"/>
                <w:szCs w:val="16"/>
              </w:rPr>
              <w:t xml:space="preserve"> Diastólica</w:t>
            </w:r>
            <w:r w:rsidRPr="00580F16">
              <w:rPr>
                <w:rFonts w:ascii="Times New Roman" w:hAnsi="Times New Roman" w:cs="Times New Roman"/>
                <w:sz w:val="16"/>
                <w:szCs w:val="16"/>
              </w:rPr>
              <w:t>&lt; 90 mmhg</w:t>
            </w:r>
          </w:p>
        </w:tc>
        <w:tc>
          <w:tcPr>
            <w:tcW w:w="992" w:type="dxa"/>
            <w:shd w:val="clear" w:color="auto" w:fill="FFFFFF" w:themeFill="background1"/>
          </w:tcPr>
          <w:p w:rsidR="00A52C7B" w:rsidRDefault="00A52C7B" w:rsidP="000627A5">
            <w:pPr>
              <w:shd w:val="clear" w:color="auto" w:fill="FFFFFF" w:themeFill="background1"/>
              <w:jc w:val="center"/>
            </w:pPr>
            <w:r>
              <w:t>2</w:t>
            </w:r>
          </w:p>
          <w:p w:rsidR="00A52C7B" w:rsidRDefault="00A52C7B" w:rsidP="000627A5">
            <w:pPr>
              <w:shd w:val="clear" w:color="auto" w:fill="FFFFFF" w:themeFill="background1"/>
              <w:jc w:val="center"/>
            </w:pPr>
          </w:p>
        </w:tc>
      </w:tr>
      <w:tr w:rsidR="00A52C7B" w:rsidTr="00A52C7B">
        <w:trPr>
          <w:trHeight w:val="66"/>
          <w:jc w:val="center"/>
        </w:trPr>
        <w:tc>
          <w:tcPr>
            <w:tcW w:w="5387" w:type="dxa"/>
            <w:shd w:val="clear" w:color="auto" w:fill="FFFFFF" w:themeFill="background1"/>
          </w:tcPr>
          <w:p w:rsidR="00A52C7B" w:rsidRDefault="00A52C7B" w:rsidP="000627A5">
            <w:pPr>
              <w:shd w:val="clear" w:color="auto" w:fill="FFFFFF" w:themeFill="background1"/>
              <w:jc w:val="both"/>
              <w:rPr>
                <w:rFonts w:ascii="Times New Roman" w:hAnsi="Times New Roman" w:cs="Times New Roman"/>
                <w:sz w:val="16"/>
                <w:szCs w:val="16"/>
              </w:rPr>
            </w:pPr>
            <w:r>
              <w:rPr>
                <w:rFonts w:ascii="Times New Roman" w:hAnsi="Times New Roman" w:cs="Times New Roman"/>
                <w:sz w:val="16"/>
                <w:szCs w:val="16"/>
              </w:rPr>
              <w:t xml:space="preserve"> TOTAL</w:t>
            </w:r>
          </w:p>
          <w:p w:rsidR="00A52C7B" w:rsidRPr="00580F16" w:rsidRDefault="00A52C7B" w:rsidP="000627A5">
            <w:pPr>
              <w:shd w:val="clear" w:color="auto" w:fill="FFFFFF" w:themeFill="background1"/>
              <w:jc w:val="both"/>
              <w:rPr>
                <w:rFonts w:ascii="Times New Roman" w:hAnsi="Times New Roman" w:cs="Times New Roman"/>
                <w:sz w:val="16"/>
                <w:szCs w:val="16"/>
              </w:rPr>
            </w:pPr>
          </w:p>
        </w:tc>
        <w:tc>
          <w:tcPr>
            <w:tcW w:w="992" w:type="dxa"/>
            <w:shd w:val="clear" w:color="auto" w:fill="FFFFFF" w:themeFill="background1"/>
          </w:tcPr>
          <w:p w:rsidR="00A52C7B" w:rsidRDefault="00A52C7B" w:rsidP="000627A5">
            <w:pPr>
              <w:shd w:val="clear" w:color="auto" w:fill="FFFFFF" w:themeFill="background1"/>
              <w:jc w:val="center"/>
            </w:pPr>
            <w:r>
              <w:t>10</w:t>
            </w:r>
          </w:p>
        </w:tc>
      </w:tr>
      <w:tr w:rsidR="00A52C7B" w:rsidTr="00A52C7B">
        <w:trPr>
          <w:trHeight w:val="136"/>
          <w:jc w:val="center"/>
        </w:trPr>
        <w:tc>
          <w:tcPr>
            <w:tcW w:w="5387" w:type="dxa"/>
            <w:shd w:val="clear" w:color="auto" w:fill="FFFFFF" w:themeFill="background1"/>
            <w:vAlign w:val="center"/>
          </w:tcPr>
          <w:p w:rsidR="00A52C7B" w:rsidRPr="00EE530C" w:rsidRDefault="00A52C7B" w:rsidP="00223F20">
            <w:pPr>
              <w:shd w:val="clear" w:color="auto" w:fill="FFFFFF" w:themeFill="background1"/>
              <w:jc w:val="center"/>
              <w:rPr>
                <w:b/>
              </w:rPr>
            </w:pPr>
            <w:r w:rsidRPr="00EE530C">
              <w:rPr>
                <w:b/>
              </w:rPr>
              <w:t>VALORES DE COLESTEROL TOTAL</w:t>
            </w:r>
          </w:p>
          <w:p w:rsidR="00A52C7B" w:rsidRDefault="00A52C7B" w:rsidP="00223F20">
            <w:pPr>
              <w:shd w:val="clear" w:color="auto" w:fill="FFFFFF" w:themeFill="background1"/>
              <w:jc w:val="center"/>
            </w:pPr>
          </w:p>
        </w:tc>
        <w:tc>
          <w:tcPr>
            <w:tcW w:w="992" w:type="dxa"/>
            <w:shd w:val="clear" w:color="auto" w:fill="FFFFFF" w:themeFill="background1"/>
            <w:vAlign w:val="center"/>
          </w:tcPr>
          <w:p w:rsidR="00A52C7B" w:rsidRDefault="00A52C7B" w:rsidP="00223F20">
            <w:pPr>
              <w:shd w:val="clear" w:color="auto" w:fill="FFFFFF" w:themeFill="background1"/>
              <w:jc w:val="center"/>
            </w:pPr>
            <w:r>
              <w:t>Nº</w:t>
            </w:r>
          </w:p>
        </w:tc>
      </w:tr>
      <w:tr w:rsidR="00A52C7B" w:rsidTr="00A52C7B">
        <w:trPr>
          <w:trHeight w:val="198"/>
          <w:jc w:val="center"/>
        </w:trPr>
        <w:tc>
          <w:tcPr>
            <w:tcW w:w="5387" w:type="dxa"/>
            <w:shd w:val="clear" w:color="auto" w:fill="FFFFFF" w:themeFill="background1"/>
          </w:tcPr>
          <w:p w:rsidR="00A52C7B" w:rsidRPr="00FD3161" w:rsidRDefault="00A52C7B" w:rsidP="00DA7CFC">
            <w:pPr>
              <w:shd w:val="clear" w:color="auto" w:fill="FFFFFF" w:themeFill="background1"/>
              <w:jc w:val="both"/>
              <w:rPr>
                <w:rFonts w:ascii="Times New Roman" w:hAnsi="Times New Roman" w:cs="Times New Roman"/>
                <w:sz w:val="16"/>
                <w:szCs w:val="16"/>
              </w:rPr>
            </w:pPr>
            <w:r>
              <w:rPr>
                <w:rFonts w:ascii="Times New Roman" w:hAnsi="Times New Roman" w:cs="Times New Roman"/>
                <w:sz w:val="16"/>
                <w:szCs w:val="16"/>
              </w:rPr>
              <w:t>&gt;</w:t>
            </w:r>
            <w:r w:rsidRPr="00FD3161">
              <w:rPr>
                <w:rFonts w:ascii="Times New Roman" w:hAnsi="Times New Roman" w:cs="Times New Roman"/>
                <w:sz w:val="16"/>
                <w:szCs w:val="16"/>
              </w:rPr>
              <w:t>190</w:t>
            </w:r>
          </w:p>
        </w:tc>
        <w:tc>
          <w:tcPr>
            <w:tcW w:w="992" w:type="dxa"/>
            <w:shd w:val="clear" w:color="auto" w:fill="FFFFFF" w:themeFill="background1"/>
          </w:tcPr>
          <w:p w:rsidR="00A52C7B" w:rsidRDefault="00A52C7B" w:rsidP="00DA7CFC">
            <w:pPr>
              <w:shd w:val="clear" w:color="auto" w:fill="FFFFFF" w:themeFill="background1"/>
              <w:jc w:val="center"/>
            </w:pPr>
            <w:r>
              <w:t>5</w:t>
            </w:r>
          </w:p>
          <w:p w:rsidR="00A52C7B" w:rsidRDefault="00A52C7B" w:rsidP="00DA7CFC">
            <w:pPr>
              <w:shd w:val="clear" w:color="auto" w:fill="FFFFFF" w:themeFill="background1"/>
              <w:jc w:val="center"/>
            </w:pPr>
          </w:p>
        </w:tc>
      </w:tr>
      <w:tr w:rsidR="00A52C7B" w:rsidTr="00A52C7B">
        <w:trPr>
          <w:trHeight w:val="192"/>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Pr>
                <w:rFonts w:ascii="Times New Roman" w:hAnsi="Times New Roman" w:cs="Times New Roman"/>
                <w:sz w:val="16"/>
                <w:szCs w:val="16"/>
              </w:rPr>
              <w:t>&lt; 190</w:t>
            </w:r>
          </w:p>
        </w:tc>
        <w:tc>
          <w:tcPr>
            <w:tcW w:w="992" w:type="dxa"/>
            <w:shd w:val="clear" w:color="auto" w:fill="FFFFFF" w:themeFill="background1"/>
          </w:tcPr>
          <w:p w:rsidR="00A52C7B" w:rsidRDefault="00A52C7B" w:rsidP="00DA7CFC">
            <w:pPr>
              <w:shd w:val="clear" w:color="auto" w:fill="FFFFFF" w:themeFill="background1"/>
              <w:jc w:val="center"/>
            </w:pPr>
            <w:r>
              <w:t>5</w:t>
            </w:r>
          </w:p>
          <w:p w:rsidR="00A52C7B" w:rsidRDefault="00A52C7B" w:rsidP="00DA7CFC">
            <w:pPr>
              <w:shd w:val="clear" w:color="auto" w:fill="FFFFFF" w:themeFill="background1"/>
              <w:jc w:val="center"/>
            </w:pPr>
          </w:p>
        </w:tc>
      </w:tr>
      <w:tr w:rsidR="00A52C7B" w:rsidTr="00A52C7B">
        <w:trPr>
          <w:trHeight w:val="66"/>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Pr>
                <w:rFonts w:ascii="Times New Roman" w:hAnsi="Times New Roman" w:cs="Times New Roman"/>
                <w:sz w:val="16"/>
                <w:szCs w:val="16"/>
              </w:rPr>
              <w:t xml:space="preserve"> TOTAL</w:t>
            </w:r>
          </w:p>
        </w:tc>
        <w:tc>
          <w:tcPr>
            <w:tcW w:w="992" w:type="dxa"/>
            <w:shd w:val="clear" w:color="auto" w:fill="FFFFFF" w:themeFill="background1"/>
          </w:tcPr>
          <w:p w:rsidR="00A52C7B" w:rsidRDefault="00A52C7B" w:rsidP="00DA7CFC">
            <w:pPr>
              <w:shd w:val="clear" w:color="auto" w:fill="FFFFFF" w:themeFill="background1"/>
              <w:jc w:val="center"/>
            </w:pPr>
            <w:r>
              <w:t>10</w:t>
            </w:r>
          </w:p>
        </w:tc>
      </w:tr>
      <w:tr w:rsidR="00A52C7B" w:rsidTr="00A52C7B">
        <w:trPr>
          <w:trHeight w:val="360"/>
          <w:jc w:val="center"/>
        </w:trPr>
        <w:tc>
          <w:tcPr>
            <w:tcW w:w="5387" w:type="dxa"/>
            <w:shd w:val="clear" w:color="auto" w:fill="FFFFFF" w:themeFill="background1"/>
            <w:vAlign w:val="center"/>
          </w:tcPr>
          <w:p w:rsidR="00A52C7B" w:rsidRPr="00EE530C" w:rsidRDefault="00A52C7B" w:rsidP="00223F20">
            <w:pPr>
              <w:shd w:val="clear" w:color="auto" w:fill="FFFFFF" w:themeFill="background1"/>
              <w:jc w:val="center"/>
              <w:rPr>
                <w:b/>
              </w:rPr>
            </w:pPr>
            <w:r w:rsidRPr="00EE530C">
              <w:rPr>
                <w:b/>
              </w:rPr>
              <w:t>VALORES DE HEMOGLOBINA GLICADA</w:t>
            </w:r>
          </w:p>
        </w:tc>
        <w:tc>
          <w:tcPr>
            <w:tcW w:w="992" w:type="dxa"/>
            <w:shd w:val="clear" w:color="auto" w:fill="FFFFFF" w:themeFill="background1"/>
            <w:vAlign w:val="center"/>
          </w:tcPr>
          <w:p w:rsidR="00A52C7B" w:rsidRDefault="00A52C7B" w:rsidP="00223F20">
            <w:pPr>
              <w:shd w:val="clear" w:color="auto" w:fill="FFFFFF" w:themeFill="background1"/>
              <w:jc w:val="center"/>
            </w:pPr>
            <w:r>
              <w:t>Nº</w:t>
            </w:r>
          </w:p>
        </w:tc>
      </w:tr>
      <w:tr w:rsidR="00A52C7B" w:rsidTr="00A52C7B">
        <w:trPr>
          <w:trHeight w:val="183"/>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sidRPr="00580F16">
              <w:rPr>
                <w:rFonts w:ascii="Times New Roman" w:hAnsi="Times New Roman" w:cs="Times New Roman"/>
                <w:sz w:val="16"/>
                <w:szCs w:val="16"/>
              </w:rPr>
              <w:t>&lt; 6,5</w:t>
            </w:r>
          </w:p>
        </w:tc>
        <w:tc>
          <w:tcPr>
            <w:tcW w:w="992" w:type="dxa"/>
            <w:shd w:val="clear" w:color="auto" w:fill="FFFFFF" w:themeFill="background1"/>
          </w:tcPr>
          <w:p w:rsidR="00A52C7B" w:rsidRDefault="00A52C7B" w:rsidP="00DA7CFC">
            <w:pPr>
              <w:shd w:val="clear" w:color="auto" w:fill="FFFFFF" w:themeFill="background1"/>
              <w:jc w:val="center"/>
            </w:pPr>
            <w:r>
              <w:t>0</w:t>
            </w:r>
          </w:p>
        </w:tc>
      </w:tr>
      <w:tr w:rsidR="00A52C7B" w:rsidTr="00A52C7B">
        <w:trPr>
          <w:trHeight w:val="183"/>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sidRPr="00580F16">
              <w:rPr>
                <w:rFonts w:ascii="Times New Roman" w:hAnsi="Times New Roman" w:cs="Times New Roman"/>
                <w:sz w:val="16"/>
                <w:szCs w:val="16"/>
              </w:rPr>
              <w:t>&gt;6,5&lt;7,5</w:t>
            </w:r>
          </w:p>
        </w:tc>
        <w:tc>
          <w:tcPr>
            <w:tcW w:w="992" w:type="dxa"/>
            <w:shd w:val="clear" w:color="auto" w:fill="FFFFFF" w:themeFill="background1"/>
          </w:tcPr>
          <w:p w:rsidR="00A52C7B" w:rsidRDefault="00A52C7B" w:rsidP="00DA7CFC">
            <w:pPr>
              <w:shd w:val="clear" w:color="auto" w:fill="FFFFFF" w:themeFill="background1"/>
              <w:jc w:val="center"/>
            </w:pPr>
            <w:r>
              <w:t>1</w:t>
            </w:r>
          </w:p>
        </w:tc>
      </w:tr>
      <w:tr w:rsidR="00A52C7B" w:rsidTr="00A52C7B">
        <w:trPr>
          <w:trHeight w:val="183"/>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sidRPr="00580F16">
              <w:rPr>
                <w:rFonts w:ascii="Times New Roman" w:hAnsi="Times New Roman" w:cs="Times New Roman"/>
                <w:sz w:val="16"/>
                <w:szCs w:val="16"/>
              </w:rPr>
              <w:t>&gt;7,5&lt;8,5</w:t>
            </w:r>
          </w:p>
        </w:tc>
        <w:tc>
          <w:tcPr>
            <w:tcW w:w="992" w:type="dxa"/>
            <w:shd w:val="clear" w:color="auto" w:fill="FFFFFF" w:themeFill="background1"/>
          </w:tcPr>
          <w:p w:rsidR="00A52C7B" w:rsidRDefault="00A52C7B" w:rsidP="00DA7CFC">
            <w:pPr>
              <w:shd w:val="clear" w:color="auto" w:fill="FFFFFF" w:themeFill="background1"/>
              <w:jc w:val="center"/>
            </w:pPr>
            <w:r>
              <w:t>7</w:t>
            </w:r>
          </w:p>
        </w:tc>
      </w:tr>
      <w:tr w:rsidR="00A52C7B" w:rsidTr="00A52C7B">
        <w:trPr>
          <w:trHeight w:val="183"/>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sidRPr="00580F16">
              <w:rPr>
                <w:rFonts w:ascii="Times New Roman" w:hAnsi="Times New Roman" w:cs="Times New Roman"/>
                <w:sz w:val="16"/>
                <w:szCs w:val="16"/>
              </w:rPr>
              <w:t>&gt;8,5</w:t>
            </w:r>
          </w:p>
        </w:tc>
        <w:tc>
          <w:tcPr>
            <w:tcW w:w="992" w:type="dxa"/>
            <w:shd w:val="clear" w:color="auto" w:fill="FFFFFF" w:themeFill="background1"/>
          </w:tcPr>
          <w:p w:rsidR="00A52C7B" w:rsidRDefault="00A52C7B" w:rsidP="00DA7CFC">
            <w:pPr>
              <w:shd w:val="clear" w:color="auto" w:fill="FFFFFF" w:themeFill="background1"/>
              <w:jc w:val="center"/>
            </w:pPr>
            <w:r>
              <w:t>2</w:t>
            </w:r>
          </w:p>
        </w:tc>
      </w:tr>
      <w:tr w:rsidR="00A52C7B" w:rsidTr="00A52C7B">
        <w:trPr>
          <w:trHeight w:val="183"/>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Pr>
                <w:rFonts w:ascii="Times New Roman" w:hAnsi="Times New Roman" w:cs="Times New Roman"/>
                <w:sz w:val="16"/>
                <w:szCs w:val="16"/>
              </w:rPr>
              <w:t xml:space="preserve"> TOTAL</w:t>
            </w:r>
          </w:p>
        </w:tc>
        <w:tc>
          <w:tcPr>
            <w:tcW w:w="992" w:type="dxa"/>
            <w:shd w:val="clear" w:color="auto" w:fill="FFFFFF" w:themeFill="background1"/>
          </w:tcPr>
          <w:p w:rsidR="00A52C7B" w:rsidRDefault="00A52C7B" w:rsidP="00DA7CFC">
            <w:pPr>
              <w:shd w:val="clear" w:color="auto" w:fill="FFFFFF" w:themeFill="background1"/>
              <w:jc w:val="center"/>
            </w:pPr>
            <w:r>
              <w:t>10</w:t>
            </w:r>
          </w:p>
        </w:tc>
      </w:tr>
      <w:tr w:rsidR="00A52C7B" w:rsidTr="00A52C7B">
        <w:trPr>
          <w:jc w:val="center"/>
        </w:trPr>
        <w:tc>
          <w:tcPr>
            <w:tcW w:w="5387" w:type="dxa"/>
            <w:shd w:val="clear" w:color="auto" w:fill="FFFFFF" w:themeFill="background1"/>
          </w:tcPr>
          <w:p w:rsidR="00A52C7B" w:rsidRPr="00EE530C" w:rsidRDefault="00A52C7B" w:rsidP="00DA7CFC">
            <w:pPr>
              <w:shd w:val="clear" w:color="auto" w:fill="FFFFFF" w:themeFill="background1"/>
              <w:jc w:val="center"/>
              <w:rPr>
                <w:b/>
              </w:rPr>
            </w:pPr>
            <w:r w:rsidRPr="00EE530C">
              <w:rPr>
                <w:b/>
              </w:rPr>
              <w:t>PERÍMETRO ABDOMINAL</w:t>
            </w:r>
          </w:p>
        </w:tc>
        <w:tc>
          <w:tcPr>
            <w:tcW w:w="992" w:type="dxa"/>
            <w:shd w:val="clear" w:color="auto" w:fill="FFFFFF" w:themeFill="background1"/>
          </w:tcPr>
          <w:p w:rsidR="00A52C7B" w:rsidRDefault="00A52C7B" w:rsidP="00DA7CFC">
            <w:pPr>
              <w:shd w:val="clear" w:color="auto" w:fill="FFFFFF" w:themeFill="background1"/>
              <w:jc w:val="center"/>
            </w:pPr>
            <w:r>
              <w:t xml:space="preserve">Nº </w:t>
            </w:r>
          </w:p>
        </w:tc>
      </w:tr>
      <w:tr w:rsidR="00A52C7B" w:rsidTr="00A52C7B">
        <w:trPr>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sidRPr="00580F16">
              <w:rPr>
                <w:rFonts w:ascii="Times New Roman" w:hAnsi="Times New Roman" w:cs="Times New Roman"/>
                <w:sz w:val="16"/>
                <w:szCs w:val="16"/>
              </w:rPr>
              <w:t>&gt;RECOMENDADO</w:t>
            </w:r>
          </w:p>
        </w:tc>
        <w:tc>
          <w:tcPr>
            <w:tcW w:w="992" w:type="dxa"/>
            <w:shd w:val="clear" w:color="auto" w:fill="FFFFFF" w:themeFill="background1"/>
          </w:tcPr>
          <w:p w:rsidR="00A52C7B" w:rsidRDefault="00A52C7B" w:rsidP="00DA7CFC">
            <w:pPr>
              <w:shd w:val="clear" w:color="auto" w:fill="FFFFFF" w:themeFill="background1"/>
              <w:jc w:val="center"/>
            </w:pPr>
            <w:r>
              <w:t>8</w:t>
            </w:r>
          </w:p>
        </w:tc>
      </w:tr>
      <w:tr w:rsidR="00A52C7B" w:rsidTr="00A52C7B">
        <w:trPr>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sidRPr="00580F16">
              <w:rPr>
                <w:rFonts w:ascii="Times New Roman" w:hAnsi="Times New Roman" w:cs="Times New Roman"/>
                <w:sz w:val="16"/>
                <w:szCs w:val="16"/>
              </w:rPr>
              <w:t>&lt;=RECOMENDADO</w:t>
            </w:r>
          </w:p>
        </w:tc>
        <w:tc>
          <w:tcPr>
            <w:tcW w:w="992" w:type="dxa"/>
            <w:shd w:val="clear" w:color="auto" w:fill="FFFFFF" w:themeFill="background1"/>
          </w:tcPr>
          <w:p w:rsidR="00A52C7B" w:rsidRDefault="00A52C7B" w:rsidP="00DA7CFC">
            <w:pPr>
              <w:shd w:val="clear" w:color="auto" w:fill="FFFFFF" w:themeFill="background1"/>
              <w:jc w:val="center"/>
            </w:pPr>
            <w:r>
              <w:t>2</w:t>
            </w:r>
          </w:p>
        </w:tc>
      </w:tr>
      <w:tr w:rsidR="00A52C7B" w:rsidTr="00A52C7B">
        <w:trPr>
          <w:jc w:val="center"/>
        </w:trPr>
        <w:tc>
          <w:tcPr>
            <w:tcW w:w="5387" w:type="dxa"/>
            <w:shd w:val="clear" w:color="auto" w:fill="FFFFFF" w:themeFill="background1"/>
          </w:tcPr>
          <w:p w:rsidR="00A52C7B" w:rsidRPr="00580F16" w:rsidRDefault="00A52C7B" w:rsidP="00DA7CFC">
            <w:pPr>
              <w:shd w:val="clear" w:color="auto" w:fill="FFFFFF" w:themeFill="background1"/>
              <w:jc w:val="both"/>
              <w:rPr>
                <w:rFonts w:ascii="Times New Roman" w:hAnsi="Times New Roman" w:cs="Times New Roman"/>
                <w:sz w:val="16"/>
                <w:szCs w:val="16"/>
              </w:rPr>
            </w:pPr>
            <w:r>
              <w:rPr>
                <w:rFonts w:ascii="Times New Roman" w:hAnsi="Times New Roman" w:cs="Times New Roman"/>
                <w:sz w:val="16"/>
                <w:szCs w:val="16"/>
              </w:rPr>
              <w:t>TOTAL</w:t>
            </w:r>
          </w:p>
        </w:tc>
        <w:tc>
          <w:tcPr>
            <w:tcW w:w="992" w:type="dxa"/>
            <w:shd w:val="clear" w:color="auto" w:fill="FFFFFF" w:themeFill="background1"/>
          </w:tcPr>
          <w:p w:rsidR="00A52C7B" w:rsidRDefault="00A52C7B" w:rsidP="00DA7CFC">
            <w:pPr>
              <w:shd w:val="clear" w:color="auto" w:fill="FFFFFF" w:themeFill="background1"/>
              <w:jc w:val="center"/>
            </w:pPr>
            <w:r>
              <w:t>10</w:t>
            </w:r>
          </w:p>
        </w:tc>
      </w:tr>
      <w:tr w:rsidR="00A52C7B" w:rsidTr="00A52C7B">
        <w:trPr>
          <w:jc w:val="center"/>
        </w:trPr>
        <w:tc>
          <w:tcPr>
            <w:tcW w:w="5387" w:type="dxa"/>
            <w:shd w:val="clear" w:color="auto" w:fill="FFFFFF" w:themeFill="background1"/>
          </w:tcPr>
          <w:p w:rsidR="00A52C7B" w:rsidRPr="00EE530C" w:rsidRDefault="00A52C7B" w:rsidP="00DA7CFC">
            <w:pPr>
              <w:shd w:val="clear" w:color="auto" w:fill="FFFFFF" w:themeFill="background1"/>
              <w:jc w:val="both"/>
              <w:rPr>
                <w:rFonts w:ascii="Times New Roman" w:hAnsi="Times New Roman" w:cs="Times New Roman"/>
                <w:b/>
                <w:sz w:val="16"/>
                <w:szCs w:val="16"/>
              </w:rPr>
            </w:pPr>
            <w:r w:rsidRPr="00EE530C">
              <w:rPr>
                <w:b/>
              </w:rPr>
              <w:t>ESTADO NUTRICIONAL/IMC (KG/M2</w:t>
            </w:r>
            <w:r>
              <w:rPr>
                <w:b/>
              </w:rPr>
              <w:t>)</w:t>
            </w:r>
          </w:p>
        </w:tc>
        <w:tc>
          <w:tcPr>
            <w:tcW w:w="992" w:type="dxa"/>
            <w:shd w:val="clear" w:color="auto" w:fill="FFFFFF" w:themeFill="background1"/>
          </w:tcPr>
          <w:p w:rsidR="00A52C7B" w:rsidRDefault="00A52C7B" w:rsidP="00DA7CFC">
            <w:pPr>
              <w:shd w:val="clear" w:color="auto" w:fill="FFFFFF" w:themeFill="background1"/>
              <w:jc w:val="center"/>
            </w:pPr>
            <w:r>
              <w:t xml:space="preserve">Nº </w:t>
            </w:r>
          </w:p>
        </w:tc>
      </w:tr>
      <w:tr w:rsidR="00A52C7B" w:rsidTr="00A52C7B">
        <w:trPr>
          <w:jc w:val="center"/>
        </w:trPr>
        <w:tc>
          <w:tcPr>
            <w:tcW w:w="5387" w:type="dxa"/>
          </w:tcPr>
          <w:p w:rsidR="00A52C7B" w:rsidRDefault="00A52C7B" w:rsidP="00DA7CFC">
            <w:pPr>
              <w:shd w:val="clear" w:color="auto" w:fill="FFFFFF" w:themeFill="background1"/>
              <w:jc w:val="both"/>
            </w:pPr>
            <w:r w:rsidRPr="00580F16">
              <w:rPr>
                <w:rFonts w:ascii="Times New Roman" w:hAnsi="Times New Roman" w:cs="Times New Roman"/>
                <w:sz w:val="16"/>
                <w:szCs w:val="16"/>
              </w:rPr>
              <w:t>MAGREZA &lt; 18.</w:t>
            </w:r>
            <w:r>
              <w:rPr>
                <w:rFonts w:ascii="Times New Roman" w:hAnsi="Times New Roman" w:cs="Times New Roman"/>
                <w:sz w:val="16"/>
                <w:szCs w:val="16"/>
              </w:rPr>
              <w:t>5</w:t>
            </w:r>
          </w:p>
        </w:tc>
        <w:tc>
          <w:tcPr>
            <w:tcW w:w="992" w:type="dxa"/>
          </w:tcPr>
          <w:p w:rsidR="00A52C7B" w:rsidRDefault="00A52C7B" w:rsidP="00DA7CFC">
            <w:pPr>
              <w:shd w:val="clear" w:color="auto" w:fill="FFFFFF" w:themeFill="background1"/>
              <w:jc w:val="center"/>
            </w:pPr>
            <w:r>
              <w:t>0</w:t>
            </w:r>
          </w:p>
        </w:tc>
      </w:tr>
      <w:tr w:rsidR="00A52C7B" w:rsidTr="00A52C7B">
        <w:trPr>
          <w:jc w:val="center"/>
        </w:trPr>
        <w:tc>
          <w:tcPr>
            <w:tcW w:w="5387" w:type="dxa"/>
          </w:tcPr>
          <w:p w:rsidR="00A52C7B" w:rsidRDefault="00A52C7B" w:rsidP="00DA7CFC">
            <w:pPr>
              <w:shd w:val="clear" w:color="auto" w:fill="FFFFFF" w:themeFill="background1"/>
              <w:jc w:val="both"/>
            </w:pPr>
            <w:r w:rsidRPr="00580F16">
              <w:rPr>
                <w:rFonts w:ascii="Times New Roman" w:hAnsi="Times New Roman" w:cs="Times New Roman"/>
                <w:sz w:val="16"/>
                <w:szCs w:val="16"/>
              </w:rPr>
              <w:t>PESO NORMAL 18.5 a  24.</w:t>
            </w:r>
            <w:r>
              <w:rPr>
                <w:rFonts w:ascii="Times New Roman" w:hAnsi="Times New Roman" w:cs="Times New Roman"/>
                <w:sz w:val="16"/>
                <w:szCs w:val="16"/>
              </w:rPr>
              <w:t>5</w:t>
            </w:r>
          </w:p>
        </w:tc>
        <w:tc>
          <w:tcPr>
            <w:tcW w:w="992" w:type="dxa"/>
          </w:tcPr>
          <w:p w:rsidR="00A52C7B" w:rsidRDefault="00A52C7B" w:rsidP="00DA7CFC">
            <w:pPr>
              <w:shd w:val="clear" w:color="auto" w:fill="FFFFFF" w:themeFill="background1"/>
              <w:jc w:val="center"/>
            </w:pPr>
            <w:r>
              <w:t>1</w:t>
            </w:r>
          </w:p>
        </w:tc>
      </w:tr>
      <w:tr w:rsidR="00A52C7B" w:rsidTr="00A52C7B">
        <w:trPr>
          <w:jc w:val="center"/>
        </w:trPr>
        <w:tc>
          <w:tcPr>
            <w:tcW w:w="5387" w:type="dxa"/>
          </w:tcPr>
          <w:p w:rsidR="00A52C7B" w:rsidRDefault="00A52C7B" w:rsidP="00DA7CFC">
            <w:pPr>
              <w:shd w:val="clear" w:color="auto" w:fill="FFFFFF" w:themeFill="background1"/>
              <w:jc w:val="both"/>
            </w:pPr>
            <w:r w:rsidRPr="00580F16">
              <w:rPr>
                <w:rFonts w:ascii="Times New Roman" w:hAnsi="Times New Roman" w:cs="Times New Roman"/>
                <w:sz w:val="16"/>
                <w:szCs w:val="16"/>
              </w:rPr>
              <w:t>PRÉ- OBESIDADE 25.0 a 29.</w:t>
            </w:r>
            <w:r>
              <w:rPr>
                <w:rFonts w:ascii="Times New Roman" w:hAnsi="Times New Roman" w:cs="Times New Roman"/>
                <w:sz w:val="16"/>
                <w:szCs w:val="16"/>
              </w:rPr>
              <w:t>9</w:t>
            </w:r>
          </w:p>
        </w:tc>
        <w:tc>
          <w:tcPr>
            <w:tcW w:w="992" w:type="dxa"/>
          </w:tcPr>
          <w:p w:rsidR="00A52C7B" w:rsidRDefault="00A52C7B" w:rsidP="00DA7CFC">
            <w:pPr>
              <w:shd w:val="clear" w:color="auto" w:fill="FFFFFF" w:themeFill="background1"/>
              <w:jc w:val="center"/>
            </w:pPr>
            <w:r>
              <w:t>6</w:t>
            </w:r>
          </w:p>
        </w:tc>
      </w:tr>
      <w:tr w:rsidR="00A52C7B" w:rsidTr="00A52C7B">
        <w:trPr>
          <w:jc w:val="center"/>
        </w:trPr>
        <w:tc>
          <w:tcPr>
            <w:tcW w:w="5387" w:type="dxa"/>
          </w:tcPr>
          <w:p w:rsidR="00A52C7B" w:rsidRDefault="00A52C7B" w:rsidP="00DA7CFC">
            <w:pPr>
              <w:shd w:val="clear" w:color="auto" w:fill="FFFFFF" w:themeFill="background1"/>
              <w:jc w:val="both"/>
            </w:pPr>
            <w:r w:rsidRPr="00580F16">
              <w:rPr>
                <w:rFonts w:ascii="Times New Roman" w:hAnsi="Times New Roman" w:cs="Times New Roman"/>
                <w:sz w:val="16"/>
                <w:szCs w:val="16"/>
              </w:rPr>
              <w:t>OBESIDADE GRAU I 30.0 a 34.</w:t>
            </w:r>
            <w:r>
              <w:rPr>
                <w:rFonts w:ascii="Times New Roman" w:hAnsi="Times New Roman" w:cs="Times New Roman"/>
                <w:sz w:val="16"/>
                <w:szCs w:val="16"/>
              </w:rPr>
              <w:t>9</w:t>
            </w:r>
          </w:p>
        </w:tc>
        <w:tc>
          <w:tcPr>
            <w:tcW w:w="992" w:type="dxa"/>
          </w:tcPr>
          <w:p w:rsidR="00A52C7B" w:rsidRDefault="00A52C7B" w:rsidP="00DA7CFC">
            <w:pPr>
              <w:shd w:val="clear" w:color="auto" w:fill="FFFFFF" w:themeFill="background1"/>
              <w:jc w:val="center"/>
            </w:pPr>
            <w:r>
              <w:t>3</w:t>
            </w:r>
          </w:p>
        </w:tc>
      </w:tr>
      <w:tr w:rsidR="00A52C7B" w:rsidTr="00A52C7B">
        <w:trPr>
          <w:jc w:val="center"/>
        </w:trPr>
        <w:tc>
          <w:tcPr>
            <w:tcW w:w="5387" w:type="dxa"/>
          </w:tcPr>
          <w:p w:rsidR="00A52C7B" w:rsidRDefault="00A52C7B" w:rsidP="00DA7CFC">
            <w:pPr>
              <w:shd w:val="clear" w:color="auto" w:fill="FFFFFF" w:themeFill="background1"/>
              <w:jc w:val="both"/>
            </w:pPr>
            <w:r w:rsidRPr="00580F16">
              <w:rPr>
                <w:rFonts w:ascii="Times New Roman" w:hAnsi="Times New Roman" w:cs="Times New Roman"/>
                <w:sz w:val="16"/>
                <w:szCs w:val="16"/>
              </w:rPr>
              <w:t>OBESIDADE GRAU II 35.0 a 39.</w:t>
            </w:r>
            <w:r>
              <w:rPr>
                <w:rFonts w:ascii="Times New Roman" w:hAnsi="Times New Roman" w:cs="Times New Roman"/>
                <w:sz w:val="16"/>
                <w:szCs w:val="16"/>
              </w:rPr>
              <w:t>9</w:t>
            </w:r>
          </w:p>
        </w:tc>
        <w:tc>
          <w:tcPr>
            <w:tcW w:w="992" w:type="dxa"/>
          </w:tcPr>
          <w:p w:rsidR="00A52C7B" w:rsidRDefault="00A52C7B" w:rsidP="00DA7CFC">
            <w:pPr>
              <w:shd w:val="clear" w:color="auto" w:fill="FFFFFF" w:themeFill="background1"/>
              <w:jc w:val="center"/>
            </w:pPr>
            <w:r>
              <w:t>0</w:t>
            </w:r>
          </w:p>
        </w:tc>
      </w:tr>
      <w:tr w:rsidR="00A52C7B" w:rsidTr="00A52C7B">
        <w:trPr>
          <w:jc w:val="center"/>
        </w:trPr>
        <w:tc>
          <w:tcPr>
            <w:tcW w:w="5387" w:type="dxa"/>
          </w:tcPr>
          <w:p w:rsidR="00A52C7B" w:rsidRPr="00580F16" w:rsidRDefault="00A52C7B" w:rsidP="00DA7CFC">
            <w:pPr>
              <w:shd w:val="clear" w:color="auto" w:fill="FFFFFF" w:themeFill="background1"/>
              <w:jc w:val="both"/>
              <w:rPr>
                <w:rFonts w:ascii="Times New Roman" w:hAnsi="Times New Roman" w:cs="Times New Roman"/>
                <w:sz w:val="16"/>
                <w:szCs w:val="16"/>
              </w:rPr>
            </w:pPr>
            <w:r w:rsidRPr="00580F16">
              <w:rPr>
                <w:rFonts w:ascii="Times New Roman" w:hAnsi="Times New Roman" w:cs="Times New Roman"/>
                <w:sz w:val="16"/>
                <w:szCs w:val="16"/>
              </w:rPr>
              <w:t>OBESIDADE GRAU III &gt; 4</w:t>
            </w:r>
            <w:r>
              <w:rPr>
                <w:rFonts w:ascii="Times New Roman" w:hAnsi="Times New Roman" w:cs="Times New Roman"/>
                <w:sz w:val="16"/>
                <w:szCs w:val="16"/>
              </w:rPr>
              <w:t>0</w:t>
            </w:r>
          </w:p>
        </w:tc>
        <w:tc>
          <w:tcPr>
            <w:tcW w:w="992" w:type="dxa"/>
          </w:tcPr>
          <w:p w:rsidR="00A52C7B" w:rsidRDefault="00A52C7B" w:rsidP="00DA7CFC">
            <w:pPr>
              <w:shd w:val="clear" w:color="auto" w:fill="FFFFFF" w:themeFill="background1"/>
              <w:jc w:val="center"/>
            </w:pPr>
            <w:r>
              <w:t>0</w:t>
            </w:r>
          </w:p>
        </w:tc>
      </w:tr>
      <w:tr w:rsidR="00A52C7B" w:rsidTr="00A52C7B">
        <w:trPr>
          <w:jc w:val="center"/>
        </w:trPr>
        <w:tc>
          <w:tcPr>
            <w:tcW w:w="5387" w:type="dxa"/>
          </w:tcPr>
          <w:p w:rsidR="00A52C7B" w:rsidRPr="00580F16" w:rsidRDefault="00A52C7B" w:rsidP="00DA7CFC">
            <w:pPr>
              <w:shd w:val="clear" w:color="auto" w:fill="FFFFFF" w:themeFill="background1"/>
              <w:jc w:val="both"/>
              <w:rPr>
                <w:rFonts w:ascii="Times New Roman" w:hAnsi="Times New Roman" w:cs="Times New Roman"/>
                <w:sz w:val="16"/>
                <w:szCs w:val="16"/>
              </w:rPr>
            </w:pPr>
            <w:r>
              <w:rPr>
                <w:rFonts w:ascii="Times New Roman" w:hAnsi="Times New Roman" w:cs="Times New Roman"/>
                <w:sz w:val="16"/>
                <w:szCs w:val="16"/>
              </w:rPr>
              <w:t>TOTAL</w:t>
            </w:r>
          </w:p>
        </w:tc>
        <w:tc>
          <w:tcPr>
            <w:tcW w:w="992" w:type="dxa"/>
          </w:tcPr>
          <w:p w:rsidR="00A52C7B" w:rsidRDefault="00A52C7B" w:rsidP="00DA7CFC">
            <w:pPr>
              <w:shd w:val="clear" w:color="auto" w:fill="FFFFFF" w:themeFill="background1"/>
              <w:jc w:val="center"/>
            </w:pPr>
            <w:r>
              <w:t>10</w:t>
            </w:r>
          </w:p>
        </w:tc>
      </w:tr>
    </w:tbl>
    <w:p w:rsidR="00251275" w:rsidRDefault="00251275" w:rsidP="00251275">
      <w:pPr>
        <w:shd w:val="clear" w:color="auto" w:fill="FFFFFF" w:themeFill="background1"/>
        <w:spacing w:line="360" w:lineRule="auto"/>
        <w:jc w:val="center"/>
        <w:rPr>
          <w:rFonts w:ascii="Times New Roman" w:hAnsi="Times New Roman" w:cs="Times New Roman"/>
          <w:b/>
          <w:sz w:val="20"/>
          <w:szCs w:val="20"/>
        </w:rPr>
      </w:pPr>
      <w:r w:rsidRPr="00837830">
        <w:rPr>
          <w:rFonts w:ascii="Times New Roman" w:hAnsi="Times New Roman" w:cs="Times New Roman"/>
          <w:b/>
          <w:sz w:val="20"/>
          <w:szCs w:val="20"/>
        </w:rPr>
        <w:t>Quadro 6 Distribuição dos factores de ris</w:t>
      </w:r>
      <w:r w:rsidR="00FF503E">
        <w:rPr>
          <w:rFonts w:ascii="Times New Roman" w:hAnsi="Times New Roman" w:cs="Times New Roman"/>
          <w:b/>
          <w:sz w:val="20"/>
          <w:szCs w:val="20"/>
        </w:rPr>
        <w:t>co nos utentes da população intervencionada</w:t>
      </w:r>
    </w:p>
    <w:p w:rsidR="006609CD" w:rsidRPr="00501F60" w:rsidRDefault="000A3F66" w:rsidP="00501F60">
      <w:pPr>
        <w:pStyle w:val="Ttulo2"/>
        <w:rPr>
          <w:rFonts w:ascii="Times New Roman" w:hAnsi="Times New Roman" w:cs="Times New Roman"/>
          <w:b w:val="0"/>
          <w:color w:val="auto"/>
          <w:sz w:val="24"/>
          <w:szCs w:val="24"/>
        </w:rPr>
      </w:pPr>
      <w:bookmarkStart w:id="8" w:name="_Toc373252427"/>
      <w:r w:rsidRPr="00501F60">
        <w:rPr>
          <w:rFonts w:ascii="Times New Roman" w:hAnsi="Times New Roman" w:cs="Times New Roman"/>
          <w:b w:val="0"/>
          <w:color w:val="auto"/>
          <w:sz w:val="24"/>
          <w:szCs w:val="24"/>
        </w:rPr>
        <w:lastRenderedPageBreak/>
        <w:t xml:space="preserve">3.2. </w:t>
      </w:r>
      <w:r w:rsidR="006609CD" w:rsidRPr="00501F60">
        <w:rPr>
          <w:rFonts w:ascii="Times New Roman" w:hAnsi="Times New Roman" w:cs="Times New Roman"/>
          <w:b w:val="0"/>
          <w:color w:val="auto"/>
          <w:sz w:val="24"/>
          <w:szCs w:val="24"/>
        </w:rPr>
        <w:t>Cuidados e necessidades específicas da população-alvo</w:t>
      </w:r>
      <w:bookmarkEnd w:id="8"/>
    </w:p>
    <w:p w:rsidR="001C7D29" w:rsidRPr="001C7D29" w:rsidRDefault="001C7D29" w:rsidP="00462108">
      <w:pPr>
        <w:shd w:val="clear" w:color="auto" w:fill="FFFFFF" w:themeFill="background1"/>
      </w:pPr>
    </w:p>
    <w:p w:rsidR="00462108" w:rsidRDefault="00462108" w:rsidP="008E7989">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Após a caracterização da população-alvo torna-se fundamental perceber os cuidados e necessidades específicas deste grupo no sentido de posteriormente delinear as actividades e definir as estratégias a desenvolver durante a implementação do projecto.</w:t>
      </w:r>
    </w:p>
    <w:p w:rsidR="00223F20" w:rsidRDefault="00462108" w:rsidP="008E7989">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Para isso foi</w:t>
      </w:r>
      <w:r w:rsidR="008E7989">
        <w:rPr>
          <w:rFonts w:ascii="Times New Roman" w:hAnsi="Times New Roman" w:cs="Times New Roman"/>
          <w:sz w:val="24"/>
          <w:szCs w:val="24"/>
        </w:rPr>
        <w:t xml:space="preserve"> aplicado o </w:t>
      </w:r>
      <w:r w:rsidR="008E7989" w:rsidRPr="004A2FDA">
        <w:rPr>
          <w:rFonts w:ascii="Times New Roman" w:hAnsi="Times New Roman" w:cs="Times New Roman"/>
          <w:sz w:val="24"/>
          <w:szCs w:val="24"/>
        </w:rPr>
        <w:t>Questionário de Conhecimentos sobre a Diabetes, tradução para português de “Diabetes Knowledge</w:t>
      </w:r>
      <w:r w:rsidR="00866B44">
        <w:rPr>
          <w:rFonts w:ascii="Times New Roman" w:hAnsi="Times New Roman" w:cs="Times New Roman"/>
          <w:sz w:val="24"/>
          <w:szCs w:val="24"/>
        </w:rPr>
        <w:t xml:space="preserve"> </w:t>
      </w:r>
      <w:r w:rsidR="008E7989" w:rsidRPr="004A2FDA">
        <w:rPr>
          <w:rFonts w:ascii="Times New Roman" w:hAnsi="Times New Roman" w:cs="Times New Roman"/>
          <w:sz w:val="24"/>
          <w:szCs w:val="24"/>
        </w:rPr>
        <w:t>Questionnaire (DKQ-24)”</w:t>
      </w:r>
      <w:r w:rsidR="008E7989">
        <w:rPr>
          <w:rFonts w:ascii="Times New Roman" w:hAnsi="Times New Roman" w:cs="Times New Roman"/>
          <w:sz w:val="24"/>
          <w:szCs w:val="24"/>
        </w:rPr>
        <w:t xml:space="preserve"> </w:t>
      </w:r>
      <w:r w:rsidR="00866B44">
        <w:rPr>
          <w:rFonts w:ascii="Times New Roman" w:hAnsi="Times New Roman" w:cs="Times New Roman"/>
          <w:sz w:val="24"/>
          <w:szCs w:val="24"/>
        </w:rPr>
        <w:t xml:space="preserve">(Anexo C) </w:t>
      </w:r>
      <w:r w:rsidR="008E7989">
        <w:rPr>
          <w:rFonts w:ascii="Times New Roman" w:hAnsi="Times New Roman" w:cs="Times New Roman"/>
          <w:sz w:val="24"/>
          <w:szCs w:val="24"/>
        </w:rPr>
        <w:t xml:space="preserve">para identificação dos conhecimentos do utente face à sua doença, e Escala de Actividades de Auto-Cuidado com a Diabetes, tradução e adaptação para português da Escala </w:t>
      </w:r>
    </w:p>
    <w:p w:rsidR="002F63B7" w:rsidRDefault="008E7989" w:rsidP="008E7989">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Summary</w:t>
      </w:r>
      <w:r w:rsidR="00866B44">
        <w:rPr>
          <w:rFonts w:ascii="Times New Roman" w:hAnsi="Times New Roman" w:cs="Times New Roman"/>
          <w:sz w:val="24"/>
          <w:szCs w:val="24"/>
        </w:rPr>
        <w:t xml:space="preserve"> </w:t>
      </w:r>
      <w:r>
        <w:rPr>
          <w:rFonts w:ascii="Times New Roman" w:hAnsi="Times New Roman" w:cs="Times New Roman"/>
          <w:sz w:val="24"/>
          <w:szCs w:val="24"/>
        </w:rPr>
        <w:t>of Diabetes Self-Care</w:t>
      </w:r>
      <w:r w:rsidR="00866B44">
        <w:rPr>
          <w:rFonts w:ascii="Times New Roman" w:hAnsi="Times New Roman" w:cs="Times New Roman"/>
          <w:sz w:val="24"/>
          <w:szCs w:val="24"/>
        </w:rPr>
        <w:t xml:space="preserve"> </w:t>
      </w:r>
      <w:r>
        <w:rPr>
          <w:rFonts w:ascii="Times New Roman" w:hAnsi="Times New Roman" w:cs="Times New Roman"/>
          <w:sz w:val="24"/>
          <w:szCs w:val="24"/>
        </w:rPr>
        <w:t>Activities”</w:t>
      </w:r>
      <w:r w:rsidR="008758D7">
        <w:rPr>
          <w:rFonts w:ascii="Times New Roman" w:hAnsi="Times New Roman" w:cs="Times New Roman"/>
          <w:sz w:val="24"/>
          <w:szCs w:val="24"/>
        </w:rPr>
        <w:t>(Anexo D)</w:t>
      </w:r>
      <w:r>
        <w:rPr>
          <w:rFonts w:ascii="Times New Roman" w:hAnsi="Times New Roman" w:cs="Times New Roman"/>
          <w:sz w:val="24"/>
          <w:szCs w:val="24"/>
        </w:rPr>
        <w:t xml:space="preserve">, para identificação das práticas de autocuidado. </w:t>
      </w:r>
    </w:p>
    <w:p w:rsidR="000A5896" w:rsidRDefault="00580F16" w:rsidP="004306D9">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Da interpretação dos dados recolhidos com a aplicação do Questionário de Conhecimentos sobre a Diabetes, como se pode con</w:t>
      </w:r>
      <w:r w:rsidR="00837830">
        <w:rPr>
          <w:rFonts w:ascii="Times New Roman" w:hAnsi="Times New Roman" w:cs="Times New Roman"/>
          <w:sz w:val="24"/>
          <w:szCs w:val="24"/>
        </w:rPr>
        <w:t xml:space="preserve">cluir pela observação do </w:t>
      </w:r>
      <w:r w:rsidR="008758D7">
        <w:rPr>
          <w:rFonts w:ascii="Times New Roman" w:hAnsi="Times New Roman" w:cs="Times New Roman"/>
          <w:sz w:val="24"/>
          <w:szCs w:val="24"/>
        </w:rPr>
        <w:t>(</w:t>
      </w:r>
      <w:r w:rsidR="00837830" w:rsidRPr="00B60B39">
        <w:rPr>
          <w:rFonts w:ascii="Times New Roman" w:hAnsi="Times New Roman" w:cs="Times New Roman"/>
          <w:sz w:val="24"/>
          <w:szCs w:val="24"/>
          <w:shd w:val="clear" w:color="auto" w:fill="FFFFFF" w:themeFill="background1"/>
        </w:rPr>
        <w:t>Anexo</w:t>
      </w:r>
      <w:r w:rsidR="008758D7">
        <w:rPr>
          <w:rFonts w:ascii="Times New Roman" w:hAnsi="Times New Roman" w:cs="Times New Roman"/>
          <w:sz w:val="24"/>
          <w:szCs w:val="24"/>
          <w:shd w:val="clear" w:color="auto" w:fill="FFFFFF" w:themeFill="background1"/>
        </w:rPr>
        <w:t xml:space="preserve"> E)</w:t>
      </w:r>
      <w:r w:rsidRPr="00B60B39">
        <w:rPr>
          <w:rFonts w:ascii="Times New Roman" w:hAnsi="Times New Roman" w:cs="Times New Roman"/>
          <w:sz w:val="24"/>
          <w:szCs w:val="24"/>
          <w:shd w:val="clear" w:color="auto" w:fill="FFFFFF" w:themeFill="background1"/>
        </w:rPr>
        <w:t>,</w:t>
      </w:r>
      <w:r>
        <w:rPr>
          <w:rFonts w:ascii="Times New Roman" w:hAnsi="Times New Roman" w:cs="Times New Roman"/>
          <w:sz w:val="24"/>
          <w:szCs w:val="24"/>
        </w:rPr>
        <w:t xml:space="preserve"> verificou-se que, 100% dos utentes identificam como causa da diabetes a ingestão aumentada de açúcar e alimentos doces e a dificuldade de os rins</w:t>
      </w:r>
      <w:r w:rsidR="00C441FA">
        <w:rPr>
          <w:rFonts w:ascii="Times New Roman" w:hAnsi="Times New Roman" w:cs="Times New Roman"/>
          <w:sz w:val="24"/>
          <w:szCs w:val="24"/>
        </w:rPr>
        <w:t xml:space="preserve"> manterem a urina sem açúcar; 90</w:t>
      </w:r>
      <w:r>
        <w:rPr>
          <w:rFonts w:ascii="Times New Roman" w:hAnsi="Times New Roman" w:cs="Times New Roman"/>
          <w:sz w:val="24"/>
          <w:szCs w:val="24"/>
        </w:rPr>
        <w:t>% dos indivíduos reconhece os valores elevado</w:t>
      </w:r>
      <w:r w:rsidR="00C441FA">
        <w:rPr>
          <w:rFonts w:ascii="Times New Roman" w:hAnsi="Times New Roman" w:cs="Times New Roman"/>
          <w:sz w:val="24"/>
          <w:szCs w:val="24"/>
        </w:rPr>
        <w:t>s de açúcar no sangue; apenas 60</w:t>
      </w:r>
      <w:r>
        <w:rPr>
          <w:rFonts w:ascii="Times New Roman" w:hAnsi="Times New Roman" w:cs="Times New Roman"/>
          <w:sz w:val="24"/>
          <w:szCs w:val="24"/>
        </w:rPr>
        <w:t>% identifica as causas da hipoglicémia; No que diz resp</w:t>
      </w:r>
      <w:r w:rsidR="00C441FA">
        <w:rPr>
          <w:rFonts w:ascii="Times New Roman" w:hAnsi="Times New Roman" w:cs="Times New Roman"/>
          <w:sz w:val="24"/>
          <w:szCs w:val="24"/>
        </w:rPr>
        <w:t>eito à auto vigilância apenas 40</w:t>
      </w:r>
      <w:r>
        <w:rPr>
          <w:rFonts w:ascii="Times New Roman" w:hAnsi="Times New Roman" w:cs="Times New Roman"/>
          <w:sz w:val="24"/>
          <w:szCs w:val="24"/>
        </w:rPr>
        <w:t>% dos utentes sabe que a melhor forma de fazer a pesquisa não é através da urina; em relação aos sinais de hipergl</w:t>
      </w:r>
      <w:r w:rsidR="00C441FA">
        <w:rPr>
          <w:rFonts w:ascii="Times New Roman" w:hAnsi="Times New Roman" w:cs="Times New Roman"/>
          <w:sz w:val="24"/>
          <w:szCs w:val="24"/>
        </w:rPr>
        <w:t>icemia e hipoglicémia, apenas 10</w:t>
      </w:r>
      <w:r>
        <w:rPr>
          <w:rFonts w:ascii="Times New Roman" w:hAnsi="Times New Roman" w:cs="Times New Roman"/>
          <w:sz w:val="24"/>
          <w:szCs w:val="24"/>
        </w:rPr>
        <w:t>% ident</w:t>
      </w:r>
      <w:r w:rsidR="00C441FA">
        <w:rPr>
          <w:rFonts w:ascii="Times New Roman" w:hAnsi="Times New Roman" w:cs="Times New Roman"/>
          <w:sz w:val="24"/>
          <w:szCs w:val="24"/>
        </w:rPr>
        <w:t xml:space="preserve">ificam sintomas da primeira e </w:t>
      </w:r>
      <w:r w:rsidR="004306D9">
        <w:rPr>
          <w:rFonts w:ascii="Times New Roman" w:hAnsi="Times New Roman" w:cs="Times New Roman"/>
          <w:sz w:val="24"/>
          <w:szCs w:val="24"/>
        </w:rPr>
        <w:t>3</w:t>
      </w:r>
      <w:r w:rsidR="00C441FA">
        <w:rPr>
          <w:rFonts w:ascii="Times New Roman" w:hAnsi="Times New Roman" w:cs="Times New Roman"/>
          <w:sz w:val="24"/>
          <w:szCs w:val="24"/>
        </w:rPr>
        <w:t>0</w:t>
      </w:r>
      <w:r>
        <w:rPr>
          <w:rFonts w:ascii="Times New Roman" w:hAnsi="Times New Roman" w:cs="Times New Roman"/>
          <w:sz w:val="24"/>
          <w:szCs w:val="24"/>
        </w:rPr>
        <w:t>% identificam s</w:t>
      </w:r>
      <w:r w:rsidR="002267A7">
        <w:rPr>
          <w:rFonts w:ascii="Times New Roman" w:hAnsi="Times New Roman" w:cs="Times New Roman"/>
          <w:sz w:val="24"/>
          <w:szCs w:val="24"/>
        </w:rPr>
        <w:t>intomas da segunda</w:t>
      </w:r>
      <w:r>
        <w:rPr>
          <w:rFonts w:ascii="Times New Roman" w:hAnsi="Times New Roman" w:cs="Times New Roman"/>
          <w:sz w:val="24"/>
          <w:szCs w:val="24"/>
        </w:rPr>
        <w:t>. Relativamente às questões levantadas sobre os cuida</w:t>
      </w:r>
      <w:r w:rsidR="004306D9">
        <w:rPr>
          <w:rFonts w:ascii="Times New Roman" w:hAnsi="Times New Roman" w:cs="Times New Roman"/>
          <w:sz w:val="24"/>
          <w:szCs w:val="24"/>
        </w:rPr>
        <w:t>dos aos pés, verificou-se que 90</w:t>
      </w:r>
      <w:r>
        <w:rPr>
          <w:rFonts w:ascii="Times New Roman" w:hAnsi="Times New Roman" w:cs="Times New Roman"/>
          <w:sz w:val="24"/>
          <w:szCs w:val="24"/>
        </w:rPr>
        <w:t>% dos utentes sabe que devem ter cuidados especiais quando cortam as unhas dos pés e que a diabetes pode provocar diminuição da sensibilidade das mãos, dedos e pés.</w:t>
      </w:r>
    </w:p>
    <w:p w:rsidR="002267A7" w:rsidRPr="00580F16" w:rsidRDefault="007648A1" w:rsidP="004306D9">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Podemos afirmar que os utentes responderam </w:t>
      </w:r>
      <w:r w:rsidR="002267A7">
        <w:rPr>
          <w:rFonts w:ascii="Times New Roman" w:hAnsi="Times New Roman" w:cs="Times New Roman"/>
          <w:sz w:val="24"/>
          <w:szCs w:val="24"/>
        </w:rPr>
        <w:t>acertadament</w:t>
      </w:r>
      <w:r>
        <w:rPr>
          <w:rFonts w:ascii="Times New Roman" w:hAnsi="Times New Roman" w:cs="Times New Roman"/>
          <w:sz w:val="24"/>
          <w:szCs w:val="24"/>
        </w:rPr>
        <w:t>e a 58 % das</w:t>
      </w:r>
      <w:r w:rsidR="002267A7">
        <w:rPr>
          <w:rFonts w:ascii="Times New Roman" w:hAnsi="Times New Roman" w:cs="Times New Roman"/>
          <w:sz w:val="24"/>
          <w:szCs w:val="24"/>
        </w:rPr>
        <w:t xml:space="preserve"> questões colocadas pelo questionário</w:t>
      </w:r>
      <w:r w:rsidR="0019442F">
        <w:rPr>
          <w:rFonts w:ascii="Times New Roman" w:hAnsi="Times New Roman" w:cs="Times New Roman"/>
          <w:sz w:val="24"/>
          <w:szCs w:val="24"/>
        </w:rPr>
        <w:t xml:space="preserve"> aplicado.</w:t>
      </w:r>
    </w:p>
    <w:p w:rsidR="000A5896" w:rsidRPr="002F63B7" w:rsidRDefault="000A5896" w:rsidP="00FF11C5">
      <w:pPr>
        <w:pStyle w:val="Ttulo2"/>
        <w:shd w:val="clear" w:color="auto" w:fill="FFFFFF" w:themeFill="background1"/>
        <w:rPr>
          <w:rFonts w:ascii="Times New Roman" w:hAnsi="Times New Roman" w:cs="Times New Roman"/>
          <w:b w:val="0"/>
          <w:color w:val="auto"/>
          <w:sz w:val="24"/>
          <w:szCs w:val="24"/>
        </w:rPr>
      </w:pPr>
    </w:p>
    <w:p w:rsidR="00276E0D" w:rsidRDefault="002F63B7" w:rsidP="00FF11C5">
      <w:pPr>
        <w:shd w:val="clear" w:color="auto" w:fill="FFFFFF" w:themeFill="background1"/>
        <w:spacing w:line="360" w:lineRule="auto"/>
        <w:jc w:val="both"/>
        <w:rPr>
          <w:rFonts w:ascii="Times New Roman" w:hAnsi="Times New Roman" w:cs="Times New Roman"/>
          <w:sz w:val="24"/>
          <w:szCs w:val="24"/>
        </w:rPr>
      </w:pPr>
      <w:r w:rsidRPr="002F63B7">
        <w:rPr>
          <w:rFonts w:ascii="Times New Roman" w:hAnsi="Times New Roman" w:cs="Times New Roman"/>
          <w:sz w:val="24"/>
          <w:szCs w:val="24"/>
        </w:rPr>
        <w:t xml:space="preserve">Pelos dados recolhidos </w:t>
      </w:r>
      <w:r>
        <w:rPr>
          <w:rFonts w:ascii="Times New Roman" w:hAnsi="Times New Roman" w:cs="Times New Roman"/>
          <w:sz w:val="24"/>
          <w:szCs w:val="24"/>
        </w:rPr>
        <w:t>com a</w:t>
      </w:r>
      <w:r w:rsidRPr="002F63B7">
        <w:rPr>
          <w:rFonts w:ascii="Times New Roman" w:hAnsi="Times New Roman" w:cs="Times New Roman"/>
          <w:sz w:val="24"/>
          <w:szCs w:val="24"/>
        </w:rPr>
        <w:t xml:space="preserve"> aplicação da</w:t>
      </w:r>
      <w:r>
        <w:rPr>
          <w:rFonts w:ascii="Times New Roman" w:hAnsi="Times New Roman" w:cs="Times New Roman"/>
          <w:sz w:val="24"/>
          <w:szCs w:val="24"/>
        </w:rPr>
        <w:t xml:space="preserve"> Escala de Actividades de Auto-Cuidado com a Diabetes, tradução e adaptação para português da Escala “ Summary</w:t>
      </w:r>
      <w:r w:rsidR="00223F20">
        <w:rPr>
          <w:rFonts w:ascii="Times New Roman" w:hAnsi="Times New Roman" w:cs="Times New Roman"/>
          <w:sz w:val="24"/>
          <w:szCs w:val="24"/>
        </w:rPr>
        <w:t xml:space="preserve"> </w:t>
      </w:r>
      <w:r>
        <w:rPr>
          <w:rFonts w:ascii="Times New Roman" w:hAnsi="Times New Roman" w:cs="Times New Roman"/>
          <w:sz w:val="24"/>
          <w:szCs w:val="24"/>
        </w:rPr>
        <w:t>of Diabetes Self-Care</w:t>
      </w:r>
      <w:r w:rsidR="00223F20">
        <w:rPr>
          <w:rFonts w:ascii="Times New Roman" w:hAnsi="Times New Roman" w:cs="Times New Roman"/>
          <w:sz w:val="24"/>
          <w:szCs w:val="24"/>
        </w:rPr>
        <w:t xml:space="preserve"> </w:t>
      </w:r>
      <w:r>
        <w:rPr>
          <w:rFonts w:ascii="Times New Roman" w:hAnsi="Times New Roman" w:cs="Times New Roman"/>
          <w:sz w:val="24"/>
          <w:szCs w:val="24"/>
        </w:rPr>
        <w:t>Activities”, para identificação das práticas de au</w:t>
      </w:r>
      <w:r w:rsidR="00276E0D">
        <w:rPr>
          <w:rFonts w:ascii="Times New Roman" w:hAnsi="Times New Roman" w:cs="Times New Roman"/>
          <w:sz w:val="24"/>
          <w:szCs w:val="24"/>
        </w:rPr>
        <w:t>tocui</w:t>
      </w:r>
      <w:r w:rsidR="00FF11C5">
        <w:rPr>
          <w:rFonts w:ascii="Times New Roman" w:hAnsi="Times New Roman" w:cs="Times New Roman"/>
          <w:sz w:val="24"/>
          <w:szCs w:val="24"/>
        </w:rPr>
        <w:t>dado podemos verificar qu</w:t>
      </w:r>
      <w:r w:rsidR="005026D5">
        <w:rPr>
          <w:rFonts w:ascii="Times New Roman" w:hAnsi="Times New Roman" w:cs="Times New Roman"/>
          <w:sz w:val="24"/>
          <w:szCs w:val="24"/>
        </w:rPr>
        <w:t>e, pela observação do gráfico 5</w:t>
      </w:r>
      <w:r w:rsidR="00FF11C5">
        <w:rPr>
          <w:rFonts w:ascii="Times New Roman" w:hAnsi="Times New Roman" w:cs="Times New Roman"/>
          <w:sz w:val="24"/>
          <w:szCs w:val="24"/>
        </w:rPr>
        <w:t>, cinco</w:t>
      </w:r>
      <w:r w:rsidR="00276E0D">
        <w:rPr>
          <w:rFonts w:ascii="Times New Roman" w:hAnsi="Times New Roman" w:cs="Times New Roman"/>
          <w:sz w:val="24"/>
          <w:szCs w:val="24"/>
        </w:rPr>
        <w:t xml:space="preserve"> utentes</w:t>
      </w:r>
      <w:r w:rsidR="00FF11C5">
        <w:rPr>
          <w:rFonts w:ascii="Times New Roman" w:hAnsi="Times New Roman" w:cs="Times New Roman"/>
          <w:sz w:val="24"/>
          <w:szCs w:val="24"/>
        </w:rPr>
        <w:t xml:space="preserve"> consideram praticar</w:t>
      </w:r>
      <w:r w:rsidR="00276E0D">
        <w:rPr>
          <w:rFonts w:ascii="Times New Roman" w:hAnsi="Times New Roman" w:cs="Times New Roman"/>
          <w:sz w:val="24"/>
          <w:szCs w:val="24"/>
        </w:rPr>
        <w:t xml:space="preserve"> uma alimentação saudável em cinc</w:t>
      </w:r>
      <w:r w:rsidR="00223F20">
        <w:rPr>
          <w:rFonts w:ascii="Times New Roman" w:hAnsi="Times New Roman" w:cs="Times New Roman"/>
          <w:sz w:val="24"/>
          <w:szCs w:val="24"/>
        </w:rPr>
        <w:t>o dias da semana, sendo que o número</w:t>
      </w:r>
      <w:r w:rsidR="00276E0D">
        <w:rPr>
          <w:rFonts w:ascii="Times New Roman" w:hAnsi="Times New Roman" w:cs="Times New Roman"/>
          <w:sz w:val="24"/>
          <w:szCs w:val="24"/>
        </w:rPr>
        <w:t xml:space="preserve"> de dias máximo, em que os utentes praticam um plano alimentar recomendado por um pr</w:t>
      </w:r>
      <w:r w:rsidR="00AE63CF">
        <w:rPr>
          <w:rFonts w:ascii="Times New Roman" w:hAnsi="Times New Roman" w:cs="Times New Roman"/>
          <w:sz w:val="24"/>
          <w:szCs w:val="24"/>
        </w:rPr>
        <w:t>ofissional de saúde é de 5 dias mas apenas para 4 utentes.</w:t>
      </w:r>
    </w:p>
    <w:p w:rsidR="00955A9D" w:rsidRDefault="00955A9D" w:rsidP="00FF11C5">
      <w:pPr>
        <w:shd w:val="clear" w:color="auto" w:fill="FFFFFF" w:themeFill="background1"/>
        <w:spacing w:line="360" w:lineRule="auto"/>
        <w:jc w:val="both"/>
        <w:rPr>
          <w:rFonts w:ascii="Times New Roman" w:hAnsi="Times New Roman" w:cs="Times New Roman"/>
          <w:sz w:val="24"/>
          <w:szCs w:val="24"/>
        </w:rPr>
      </w:pPr>
    </w:p>
    <w:p w:rsidR="00276E0D" w:rsidRDefault="00276E0D" w:rsidP="00580F16">
      <w:pPr>
        <w:rPr>
          <w:rFonts w:ascii="Times New Roman" w:hAnsi="Times New Roman" w:cs="Times New Roman"/>
          <w:sz w:val="24"/>
          <w:szCs w:val="24"/>
        </w:rPr>
      </w:pPr>
    </w:p>
    <w:p w:rsidR="00276E0D" w:rsidRDefault="00276E0D" w:rsidP="00580F16">
      <w:pPr>
        <w:rPr>
          <w:rFonts w:ascii="Times New Roman" w:hAnsi="Times New Roman" w:cs="Times New Roman"/>
          <w:sz w:val="24"/>
          <w:szCs w:val="24"/>
        </w:rPr>
      </w:pPr>
    </w:p>
    <w:p w:rsidR="00BA2B13" w:rsidRDefault="0019442F" w:rsidP="00580F16">
      <w:pPr>
        <w:rPr>
          <w:rFonts w:ascii="Times New Roman" w:hAnsi="Times New Roman" w:cs="Times New Roman"/>
          <w:sz w:val="24"/>
          <w:szCs w:val="24"/>
        </w:rPr>
      </w:pPr>
      <w:r>
        <w:rPr>
          <w:rFonts w:ascii="Times New Roman" w:hAnsi="Times New Roman" w:cs="Times New Roman"/>
          <w:noProof/>
          <w:sz w:val="24"/>
          <w:szCs w:val="24"/>
          <w:lang w:eastAsia="pt-PT"/>
        </w:rPr>
        <w:drawing>
          <wp:inline distT="0" distB="0" distL="0" distR="0">
            <wp:extent cx="4781550" cy="2495550"/>
            <wp:effectExtent l="1905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F11C5" w:rsidRPr="00251275" w:rsidRDefault="00251275" w:rsidP="00263504">
      <w:pPr>
        <w:jc w:val="center"/>
        <w:rPr>
          <w:rFonts w:ascii="Times New Roman" w:hAnsi="Times New Roman" w:cs="Times New Roman"/>
          <w:sz w:val="20"/>
          <w:szCs w:val="20"/>
        </w:rPr>
      </w:pPr>
      <w:r w:rsidRPr="00251275">
        <w:rPr>
          <w:rFonts w:ascii="Times New Roman" w:hAnsi="Times New Roman" w:cs="Times New Roman"/>
          <w:sz w:val="20"/>
          <w:szCs w:val="20"/>
        </w:rPr>
        <w:t xml:space="preserve">Gráfico 5 </w:t>
      </w:r>
      <w:r w:rsidR="00837830" w:rsidRPr="00251275">
        <w:rPr>
          <w:rFonts w:ascii="Times New Roman" w:hAnsi="Times New Roman" w:cs="Times New Roman"/>
          <w:sz w:val="20"/>
          <w:szCs w:val="20"/>
        </w:rPr>
        <w:t>Distribuição dos utentes segundo a actividade d</w:t>
      </w:r>
      <w:r w:rsidR="00263504" w:rsidRPr="00251275">
        <w:rPr>
          <w:rFonts w:ascii="Times New Roman" w:hAnsi="Times New Roman" w:cs="Times New Roman"/>
          <w:sz w:val="20"/>
          <w:szCs w:val="20"/>
        </w:rPr>
        <w:t>e auto cuidado</w:t>
      </w:r>
      <w:r w:rsidR="00837830" w:rsidRPr="00251275">
        <w:rPr>
          <w:rFonts w:ascii="Times New Roman" w:hAnsi="Times New Roman" w:cs="Times New Roman"/>
          <w:sz w:val="20"/>
          <w:szCs w:val="20"/>
        </w:rPr>
        <w:t xml:space="preserve"> d</w:t>
      </w:r>
      <w:r w:rsidR="00263504" w:rsidRPr="00251275">
        <w:rPr>
          <w:rFonts w:ascii="Times New Roman" w:hAnsi="Times New Roman" w:cs="Times New Roman"/>
          <w:sz w:val="20"/>
          <w:szCs w:val="20"/>
        </w:rPr>
        <w:t>ieta</w:t>
      </w:r>
    </w:p>
    <w:p w:rsidR="00263504" w:rsidRDefault="00263504" w:rsidP="00166740">
      <w:pPr>
        <w:spacing w:line="360" w:lineRule="auto"/>
        <w:jc w:val="both"/>
        <w:rPr>
          <w:rFonts w:ascii="Times New Roman" w:hAnsi="Times New Roman" w:cs="Times New Roman"/>
          <w:sz w:val="24"/>
          <w:szCs w:val="24"/>
        </w:rPr>
      </w:pPr>
    </w:p>
    <w:p w:rsidR="00FF11C5" w:rsidRDefault="00FF11C5" w:rsidP="00166740">
      <w:pPr>
        <w:spacing w:line="360" w:lineRule="auto"/>
        <w:jc w:val="both"/>
        <w:rPr>
          <w:rFonts w:ascii="Times New Roman" w:hAnsi="Times New Roman" w:cs="Times New Roman"/>
          <w:sz w:val="24"/>
          <w:szCs w:val="24"/>
        </w:rPr>
      </w:pPr>
      <w:r>
        <w:rPr>
          <w:rFonts w:ascii="Times New Roman" w:hAnsi="Times New Roman" w:cs="Times New Roman"/>
          <w:sz w:val="24"/>
          <w:szCs w:val="24"/>
        </w:rPr>
        <w:t>Em r</w:t>
      </w:r>
      <w:r w:rsidR="005026D5">
        <w:rPr>
          <w:rFonts w:ascii="Times New Roman" w:hAnsi="Times New Roman" w:cs="Times New Roman"/>
          <w:sz w:val="24"/>
          <w:szCs w:val="24"/>
        </w:rPr>
        <w:t>elação ao auto cuidado actividade</w:t>
      </w:r>
      <w:r>
        <w:rPr>
          <w:rFonts w:ascii="Times New Roman" w:hAnsi="Times New Roman" w:cs="Times New Roman"/>
          <w:sz w:val="24"/>
          <w:szCs w:val="24"/>
        </w:rPr>
        <w:t xml:space="preserve"> físi</w:t>
      </w:r>
      <w:r w:rsidR="005026D5">
        <w:rPr>
          <w:rFonts w:ascii="Times New Roman" w:hAnsi="Times New Roman" w:cs="Times New Roman"/>
          <w:sz w:val="24"/>
          <w:szCs w:val="24"/>
        </w:rPr>
        <w:t>ca</w:t>
      </w:r>
      <w:r>
        <w:rPr>
          <w:rFonts w:ascii="Times New Roman" w:hAnsi="Times New Roman" w:cs="Times New Roman"/>
          <w:sz w:val="24"/>
          <w:szCs w:val="24"/>
        </w:rPr>
        <w:t>, como podemos veri</w:t>
      </w:r>
      <w:r w:rsidR="005026D5">
        <w:rPr>
          <w:rFonts w:ascii="Times New Roman" w:hAnsi="Times New Roman" w:cs="Times New Roman"/>
          <w:sz w:val="24"/>
          <w:szCs w:val="24"/>
        </w:rPr>
        <w:t>ficar pela leitura do gráfico 6</w:t>
      </w:r>
      <w:r w:rsidR="00263504">
        <w:rPr>
          <w:rFonts w:ascii="Times New Roman" w:hAnsi="Times New Roman" w:cs="Times New Roman"/>
          <w:sz w:val="24"/>
          <w:szCs w:val="24"/>
        </w:rPr>
        <w:t>,</w:t>
      </w:r>
      <w:r w:rsidR="00270516">
        <w:rPr>
          <w:rFonts w:ascii="Times New Roman" w:hAnsi="Times New Roman" w:cs="Times New Roman"/>
          <w:sz w:val="24"/>
          <w:szCs w:val="24"/>
        </w:rPr>
        <w:t xml:space="preserve"> três</w:t>
      </w:r>
      <w:r w:rsidR="00C5335F">
        <w:rPr>
          <w:rFonts w:ascii="Times New Roman" w:hAnsi="Times New Roman" w:cs="Times New Roman"/>
          <w:sz w:val="24"/>
          <w:szCs w:val="24"/>
        </w:rPr>
        <w:t xml:space="preserve"> utentes não desenvolvem a prática de qualquer actividade física, de entre os que o fazem, 3 praticam-na 3 dias na semana e 3 todos os dias da semana. Quando a actividade física corresponde a uma sessão de exercícios específicos, podemos dizer que 4 utentes não participam em qualquer sessão, 2 faze</w:t>
      </w:r>
      <w:r w:rsidR="00166740">
        <w:rPr>
          <w:rFonts w:ascii="Times New Roman" w:hAnsi="Times New Roman" w:cs="Times New Roman"/>
          <w:sz w:val="24"/>
          <w:szCs w:val="24"/>
        </w:rPr>
        <w:t>m</w:t>
      </w:r>
      <w:r w:rsidR="00C5335F">
        <w:rPr>
          <w:rFonts w:ascii="Times New Roman" w:hAnsi="Times New Roman" w:cs="Times New Roman"/>
          <w:sz w:val="24"/>
          <w:szCs w:val="24"/>
        </w:rPr>
        <w:t xml:space="preserve">-no em dois dias na semana e 3 referem desenvolver esta prática </w:t>
      </w:r>
      <w:r w:rsidR="00166740">
        <w:rPr>
          <w:rFonts w:ascii="Times New Roman" w:hAnsi="Times New Roman" w:cs="Times New Roman"/>
          <w:sz w:val="24"/>
          <w:szCs w:val="24"/>
        </w:rPr>
        <w:t>todos os dias da semana.</w:t>
      </w:r>
    </w:p>
    <w:p w:rsidR="00FF11C5" w:rsidRDefault="00166740" w:rsidP="00580F16">
      <w:pPr>
        <w:rPr>
          <w:rFonts w:ascii="Times New Roman" w:hAnsi="Times New Roman" w:cs="Times New Roman"/>
          <w:sz w:val="24"/>
          <w:szCs w:val="24"/>
        </w:rPr>
      </w:pPr>
      <w:r w:rsidRPr="00FF11C5">
        <w:rPr>
          <w:rFonts w:ascii="Times New Roman" w:hAnsi="Times New Roman" w:cs="Times New Roman"/>
          <w:noProof/>
          <w:sz w:val="24"/>
          <w:szCs w:val="24"/>
          <w:lang w:eastAsia="pt-PT"/>
        </w:rPr>
        <w:drawing>
          <wp:inline distT="0" distB="0" distL="0" distR="0">
            <wp:extent cx="4781550" cy="2295525"/>
            <wp:effectExtent l="19050" t="0" r="0" b="0"/>
            <wp:docPr id="13"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F11C5" w:rsidRPr="00251275" w:rsidRDefault="00251275" w:rsidP="00251275">
      <w:pPr>
        <w:rPr>
          <w:rFonts w:ascii="Times New Roman" w:hAnsi="Times New Roman" w:cs="Times New Roman"/>
          <w:sz w:val="20"/>
          <w:szCs w:val="20"/>
        </w:rPr>
      </w:pPr>
      <w:r w:rsidRPr="00251275">
        <w:rPr>
          <w:rFonts w:ascii="Times New Roman" w:hAnsi="Times New Roman" w:cs="Times New Roman"/>
          <w:sz w:val="20"/>
          <w:szCs w:val="20"/>
        </w:rPr>
        <w:t>Gráfico 6</w:t>
      </w:r>
      <w:r w:rsidR="00263504" w:rsidRPr="00251275">
        <w:rPr>
          <w:rFonts w:ascii="Times New Roman" w:hAnsi="Times New Roman" w:cs="Times New Roman"/>
          <w:sz w:val="20"/>
          <w:szCs w:val="20"/>
        </w:rPr>
        <w:t xml:space="preserve"> </w:t>
      </w:r>
      <w:r w:rsidR="00166740" w:rsidRPr="00251275">
        <w:rPr>
          <w:rFonts w:ascii="Times New Roman" w:hAnsi="Times New Roman" w:cs="Times New Roman"/>
          <w:sz w:val="20"/>
          <w:szCs w:val="20"/>
        </w:rPr>
        <w:t>Dist</w:t>
      </w:r>
      <w:r w:rsidR="00263504" w:rsidRPr="00251275">
        <w:rPr>
          <w:rFonts w:ascii="Times New Roman" w:hAnsi="Times New Roman" w:cs="Times New Roman"/>
          <w:sz w:val="20"/>
          <w:szCs w:val="20"/>
        </w:rPr>
        <w:t xml:space="preserve">ribuição dos utentes segundo a </w:t>
      </w:r>
      <w:r w:rsidR="00166740" w:rsidRPr="00251275">
        <w:rPr>
          <w:rFonts w:ascii="Times New Roman" w:hAnsi="Times New Roman" w:cs="Times New Roman"/>
          <w:sz w:val="20"/>
          <w:szCs w:val="20"/>
        </w:rPr>
        <w:t>actividade de</w:t>
      </w:r>
      <w:r w:rsidR="00263504" w:rsidRPr="00251275">
        <w:rPr>
          <w:rFonts w:ascii="Times New Roman" w:hAnsi="Times New Roman" w:cs="Times New Roman"/>
          <w:sz w:val="20"/>
          <w:szCs w:val="20"/>
        </w:rPr>
        <w:t xml:space="preserve"> auto cuidado </w:t>
      </w:r>
      <w:r w:rsidR="00166740" w:rsidRPr="00251275">
        <w:rPr>
          <w:rFonts w:ascii="Times New Roman" w:hAnsi="Times New Roman" w:cs="Times New Roman"/>
          <w:sz w:val="20"/>
          <w:szCs w:val="20"/>
        </w:rPr>
        <w:t>actividade física</w:t>
      </w:r>
    </w:p>
    <w:p w:rsidR="00166740" w:rsidRDefault="00166740" w:rsidP="00F47BB1">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No que diz respeito ao auto cuidado relacionado com a pesquisa de glicemia capilar, 1 utente refere não realizar pesquisa de glicemia capilar, </w:t>
      </w:r>
      <w:r w:rsidR="00F47BB1">
        <w:rPr>
          <w:rFonts w:ascii="Times New Roman" w:hAnsi="Times New Roman" w:cs="Times New Roman"/>
          <w:sz w:val="24"/>
          <w:szCs w:val="24"/>
        </w:rPr>
        <w:t xml:space="preserve">3 fazem-no 3 vezes na semana e 3 fazem-no todos os dias da semana. Quando é abordada a recomendação desta pesquisa por um profissional de saúde, 1 utente não cumpre as recomendações em nenhum dia na semana, 3 referem cumprir as recomendações em 5 dias na semana e </w:t>
      </w:r>
      <w:r w:rsidR="00263504">
        <w:rPr>
          <w:rFonts w:ascii="Times New Roman" w:hAnsi="Times New Roman" w:cs="Times New Roman"/>
          <w:sz w:val="24"/>
          <w:szCs w:val="24"/>
        </w:rPr>
        <w:t>4 referem fazê-lo todos os dia</w:t>
      </w:r>
      <w:r w:rsidR="005026D5">
        <w:rPr>
          <w:rFonts w:ascii="Times New Roman" w:hAnsi="Times New Roman" w:cs="Times New Roman"/>
          <w:sz w:val="24"/>
          <w:szCs w:val="24"/>
        </w:rPr>
        <w:t>s, como se pode ver no gráfico 7</w:t>
      </w:r>
      <w:r w:rsidR="00263504">
        <w:rPr>
          <w:rFonts w:ascii="Times New Roman" w:hAnsi="Times New Roman" w:cs="Times New Roman"/>
          <w:sz w:val="24"/>
          <w:szCs w:val="24"/>
        </w:rPr>
        <w:t>.</w:t>
      </w:r>
    </w:p>
    <w:p w:rsidR="00251275" w:rsidRDefault="00166740" w:rsidP="00251275">
      <w:pPr>
        <w:rPr>
          <w:rFonts w:ascii="Times New Roman" w:hAnsi="Times New Roman" w:cs="Times New Roman"/>
          <w:sz w:val="24"/>
          <w:szCs w:val="24"/>
        </w:rPr>
      </w:pPr>
      <w:r w:rsidRPr="00166740">
        <w:rPr>
          <w:rFonts w:ascii="Times New Roman" w:hAnsi="Times New Roman" w:cs="Times New Roman"/>
          <w:noProof/>
          <w:sz w:val="24"/>
          <w:szCs w:val="24"/>
          <w:lang w:eastAsia="pt-PT"/>
        </w:rPr>
        <w:drawing>
          <wp:inline distT="0" distB="0" distL="0" distR="0">
            <wp:extent cx="4781550" cy="2295525"/>
            <wp:effectExtent l="19050" t="0" r="0" b="0"/>
            <wp:docPr id="14"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66740" w:rsidRPr="00251275" w:rsidRDefault="00251275" w:rsidP="00251275">
      <w:pPr>
        <w:rPr>
          <w:rFonts w:ascii="Times New Roman" w:hAnsi="Times New Roman" w:cs="Times New Roman"/>
          <w:sz w:val="24"/>
          <w:szCs w:val="24"/>
        </w:rPr>
      </w:pPr>
      <w:r w:rsidRPr="00251275">
        <w:rPr>
          <w:rFonts w:ascii="Times New Roman" w:hAnsi="Times New Roman" w:cs="Times New Roman"/>
          <w:sz w:val="20"/>
          <w:szCs w:val="20"/>
        </w:rPr>
        <w:t>Gráfico 7</w:t>
      </w:r>
      <w:r w:rsidR="00166740" w:rsidRPr="00251275">
        <w:rPr>
          <w:rFonts w:ascii="Times New Roman" w:hAnsi="Times New Roman" w:cs="Times New Roman"/>
          <w:sz w:val="20"/>
          <w:szCs w:val="20"/>
        </w:rPr>
        <w:t xml:space="preserve"> Dist</w:t>
      </w:r>
      <w:r w:rsidR="00263504" w:rsidRPr="00251275">
        <w:rPr>
          <w:rFonts w:ascii="Times New Roman" w:hAnsi="Times New Roman" w:cs="Times New Roman"/>
          <w:sz w:val="20"/>
          <w:szCs w:val="20"/>
        </w:rPr>
        <w:t xml:space="preserve">ribuição dos utentes segundo a actividade de auto cuidado </w:t>
      </w:r>
      <w:r w:rsidR="003F3349" w:rsidRPr="00251275">
        <w:rPr>
          <w:rFonts w:ascii="Times New Roman" w:hAnsi="Times New Roman" w:cs="Times New Roman"/>
          <w:sz w:val="20"/>
          <w:szCs w:val="20"/>
        </w:rPr>
        <w:t>pesquisa de glicemia capilar</w:t>
      </w:r>
    </w:p>
    <w:p w:rsidR="00FF11C5" w:rsidRDefault="003F3349" w:rsidP="003F3349">
      <w:pPr>
        <w:spacing w:line="360" w:lineRule="auto"/>
        <w:jc w:val="both"/>
        <w:rPr>
          <w:rFonts w:ascii="Times New Roman" w:hAnsi="Times New Roman" w:cs="Times New Roman"/>
          <w:sz w:val="24"/>
          <w:szCs w:val="24"/>
        </w:rPr>
      </w:pPr>
      <w:r>
        <w:rPr>
          <w:rFonts w:ascii="Times New Roman" w:hAnsi="Times New Roman" w:cs="Times New Roman"/>
          <w:sz w:val="24"/>
          <w:szCs w:val="24"/>
        </w:rPr>
        <w:t>Relativamente ao auto cuidado relacionado com os cuidados aos pés, podemos veri</w:t>
      </w:r>
      <w:r w:rsidR="005026D5">
        <w:rPr>
          <w:rFonts w:ascii="Times New Roman" w:hAnsi="Times New Roman" w:cs="Times New Roman"/>
          <w:sz w:val="24"/>
          <w:szCs w:val="24"/>
        </w:rPr>
        <w:t>ficar pela leitura do gráfico 8</w:t>
      </w:r>
      <w:r w:rsidR="00270516">
        <w:rPr>
          <w:rFonts w:ascii="Times New Roman" w:hAnsi="Times New Roman" w:cs="Times New Roman"/>
          <w:sz w:val="24"/>
          <w:szCs w:val="24"/>
        </w:rPr>
        <w:t>, que 3 utentes fazem uma higiene d</w:t>
      </w:r>
      <w:r>
        <w:rPr>
          <w:rFonts w:ascii="Times New Roman" w:hAnsi="Times New Roman" w:cs="Times New Roman"/>
          <w:sz w:val="24"/>
          <w:szCs w:val="24"/>
        </w:rPr>
        <w:t>os pés 5 dias na semana e os restantes fazem-no todos os dias, no entanto 4</w:t>
      </w:r>
      <w:r w:rsidR="00270516">
        <w:rPr>
          <w:rFonts w:ascii="Times New Roman" w:hAnsi="Times New Roman" w:cs="Times New Roman"/>
          <w:sz w:val="24"/>
          <w:szCs w:val="24"/>
        </w:rPr>
        <w:t xml:space="preserve"> utentes emergem os pés em água</w:t>
      </w:r>
      <w:r>
        <w:rPr>
          <w:rFonts w:ascii="Times New Roman" w:hAnsi="Times New Roman" w:cs="Times New Roman"/>
          <w:sz w:val="24"/>
          <w:szCs w:val="24"/>
        </w:rPr>
        <w:t xml:space="preserve"> todos os dias da semana e apenas 2 não o fazem em nenhum dia da semana. Em relação ao exame dos pés, 4 utentes fazem-no 4 dias na semana e 3 examinam os pés todos os dias, já no que diz respeito ao calçado, 7 utentes referem não inspecionar o interior do seu calçado em nenhum dia da semana e apenas 2 o fazem todos os dias da semana.</w:t>
      </w:r>
      <w:r w:rsidR="007648A1">
        <w:rPr>
          <w:rFonts w:ascii="Times New Roman" w:hAnsi="Times New Roman" w:cs="Times New Roman"/>
          <w:sz w:val="24"/>
          <w:szCs w:val="24"/>
        </w:rPr>
        <w:t xml:space="preserve"> O cuidado com os espaços inter</w:t>
      </w:r>
      <w:r>
        <w:rPr>
          <w:rFonts w:ascii="Times New Roman" w:hAnsi="Times New Roman" w:cs="Times New Roman"/>
          <w:sz w:val="24"/>
          <w:szCs w:val="24"/>
        </w:rPr>
        <w:t xml:space="preserve">digitais está presente em </w:t>
      </w:r>
      <w:r w:rsidR="006A7EF5">
        <w:rPr>
          <w:rFonts w:ascii="Times New Roman" w:hAnsi="Times New Roman" w:cs="Times New Roman"/>
          <w:sz w:val="24"/>
          <w:szCs w:val="24"/>
        </w:rPr>
        <w:t>5 utentes todos os dias da semana, os restantes fazem-no cinco a seis dias na semana.</w:t>
      </w:r>
    </w:p>
    <w:p w:rsidR="00251275" w:rsidRDefault="00F47BB1" w:rsidP="00251275">
      <w:pPr>
        <w:rPr>
          <w:rFonts w:ascii="Times New Roman" w:hAnsi="Times New Roman" w:cs="Times New Roman"/>
          <w:sz w:val="24"/>
          <w:szCs w:val="24"/>
        </w:rPr>
      </w:pPr>
      <w:r w:rsidRPr="00F47BB1">
        <w:rPr>
          <w:rFonts w:ascii="Times New Roman" w:hAnsi="Times New Roman" w:cs="Times New Roman"/>
          <w:noProof/>
          <w:sz w:val="24"/>
          <w:szCs w:val="24"/>
          <w:lang w:eastAsia="pt-PT"/>
        </w:rPr>
        <w:lastRenderedPageBreak/>
        <w:drawing>
          <wp:inline distT="0" distB="0" distL="0" distR="0">
            <wp:extent cx="4781550" cy="2295525"/>
            <wp:effectExtent l="19050" t="0" r="0" b="0"/>
            <wp:docPr id="15"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A2B13" w:rsidRPr="00251275" w:rsidRDefault="00251275" w:rsidP="00251275">
      <w:pPr>
        <w:rPr>
          <w:rFonts w:ascii="Times New Roman" w:hAnsi="Times New Roman" w:cs="Times New Roman"/>
          <w:sz w:val="24"/>
          <w:szCs w:val="24"/>
        </w:rPr>
      </w:pPr>
      <w:r w:rsidRPr="00251275">
        <w:rPr>
          <w:rFonts w:ascii="Times New Roman" w:hAnsi="Times New Roman" w:cs="Times New Roman"/>
          <w:sz w:val="20"/>
          <w:szCs w:val="20"/>
        </w:rPr>
        <w:t>Gráfico 8</w:t>
      </w:r>
      <w:r w:rsidR="003F3349" w:rsidRPr="00251275">
        <w:rPr>
          <w:rFonts w:ascii="Times New Roman" w:hAnsi="Times New Roman" w:cs="Times New Roman"/>
          <w:sz w:val="20"/>
          <w:szCs w:val="20"/>
        </w:rPr>
        <w:t xml:space="preserve"> Dist</w:t>
      </w:r>
      <w:r w:rsidR="00263504" w:rsidRPr="00251275">
        <w:rPr>
          <w:rFonts w:ascii="Times New Roman" w:hAnsi="Times New Roman" w:cs="Times New Roman"/>
          <w:sz w:val="20"/>
          <w:szCs w:val="20"/>
        </w:rPr>
        <w:t xml:space="preserve">ribuição dos utentes segundo a </w:t>
      </w:r>
      <w:r w:rsidR="003F3349" w:rsidRPr="00251275">
        <w:rPr>
          <w:rFonts w:ascii="Times New Roman" w:hAnsi="Times New Roman" w:cs="Times New Roman"/>
          <w:sz w:val="20"/>
          <w:szCs w:val="20"/>
        </w:rPr>
        <w:t>actividade de auto cuidado cuidados aos pés</w:t>
      </w:r>
    </w:p>
    <w:p w:rsidR="00580F16" w:rsidRDefault="00580F16" w:rsidP="00580F16"/>
    <w:p w:rsidR="00AE63CF" w:rsidRPr="00AE63CF" w:rsidRDefault="00AE63CF" w:rsidP="00AE63CF">
      <w:pPr>
        <w:spacing w:line="360" w:lineRule="auto"/>
        <w:jc w:val="both"/>
        <w:rPr>
          <w:rFonts w:ascii="Times New Roman" w:hAnsi="Times New Roman" w:cs="Times New Roman"/>
          <w:sz w:val="24"/>
          <w:szCs w:val="24"/>
        </w:rPr>
      </w:pPr>
      <w:r w:rsidRPr="00AE63CF">
        <w:rPr>
          <w:rFonts w:ascii="Times New Roman" w:hAnsi="Times New Roman" w:cs="Times New Roman"/>
          <w:sz w:val="24"/>
          <w:szCs w:val="24"/>
        </w:rPr>
        <w:t xml:space="preserve">Em relação ao auto cuidado relacionado com a toma de medicamentos para a diabetes, </w:t>
      </w:r>
      <w:r w:rsidR="00FF503E">
        <w:rPr>
          <w:rFonts w:ascii="Times New Roman" w:hAnsi="Times New Roman" w:cs="Times New Roman"/>
          <w:sz w:val="24"/>
          <w:szCs w:val="24"/>
        </w:rPr>
        <w:t>como se pode ver no gráfico 9,</w:t>
      </w:r>
      <w:r w:rsidR="00263504">
        <w:rPr>
          <w:rFonts w:ascii="Times New Roman" w:hAnsi="Times New Roman" w:cs="Times New Roman"/>
          <w:sz w:val="24"/>
          <w:szCs w:val="24"/>
        </w:rPr>
        <w:t xml:space="preserve"> </w:t>
      </w:r>
      <w:r w:rsidRPr="00AE63CF">
        <w:rPr>
          <w:rFonts w:ascii="Times New Roman" w:hAnsi="Times New Roman" w:cs="Times New Roman"/>
          <w:sz w:val="24"/>
          <w:szCs w:val="24"/>
        </w:rPr>
        <w:t>todos os utentes referem tomar os seus medicamentos todos os dias na semana.</w:t>
      </w:r>
    </w:p>
    <w:p w:rsidR="006A7EF5" w:rsidRDefault="006A7EF5" w:rsidP="00580F16">
      <w:r w:rsidRPr="006A7EF5">
        <w:rPr>
          <w:noProof/>
          <w:lang w:eastAsia="pt-PT"/>
        </w:rPr>
        <w:drawing>
          <wp:inline distT="0" distB="0" distL="0" distR="0">
            <wp:extent cx="4781550" cy="1952625"/>
            <wp:effectExtent l="19050" t="0" r="0" b="0"/>
            <wp:docPr id="16"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A7EF5" w:rsidRPr="00251275" w:rsidRDefault="00251275" w:rsidP="00263504">
      <w:pPr>
        <w:jc w:val="center"/>
        <w:rPr>
          <w:rFonts w:ascii="Times New Roman" w:hAnsi="Times New Roman" w:cs="Times New Roman"/>
          <w:sz w:val="20"/>
          <w:szCs w:val="20"/>
        </w:rPr>
      </w:pPr>
      <w:r w:rsidRPr="00251275">
        <w:rPr>
          <w:rFonts w:ascii="Times New Roman" w:hAnsi="Times New Roman" w:cs="Times New Roman"/>
          <w:sz w:val="20"/>
          <w:szCs w:val="20"/>
        </w:rPr>
        <w:t>Gráfico 9</w:t>
      </w:r>
      <w:r w:rsidR="00263504" w:rsidRPr="00251275">
        <w:rPr>
          <w:rFonts w:ascii="Times New Roman" w:hAnsi="Times New Roman" w:cs="Times New Roman"/>
          <w:sz w:val="20"/>
          <w:szCs w:val="20"/>
        </w:rPr>
        <w:t xml:space="preserve"> </w:t>
      </w:r>
      <w:r w:rsidR="00AE63CF" w:rsidRPr="00251275">
        <w:rPr>
          <w:rFonts w:ascii="Times New Roman" w:hAnsi="Times New Roman" w:cs="Times New Roman"/>
          <w:sz w:val="20"/>
          <w:szCs w:val="20"/>
        </w:rPr>
        <w:t>Distribuição dos utentes segundo a</w:t>
      </w:r>
      <w:r w:rsidR="00263504" w:rsidRPr="00251275">
        <w:rPr>
          <w:rFonts w:ascii="Times New Roman" w:hAnsi="Times New Roman" w:cs="Times New Roman"/>
          <w:sz w:val="20"/>
          <w:szCs w:val="20"/>
        </w:rPr>
        <w:t xml:space="preserve"> actividade de auto cuidado</w:t>
      </w:r>
      <w:r w:rsidR="00AE63CF" w:rsidRPr="00251275">
        <w:rPr>
          <w:rFonts w:ascii="Times New Roman" w:hAnsi="Times New Roman" w:cs="Times New Roman"/>
          <w:sz w:val="20"/>
          <w:szCs w:val="20"/>
        </w:rPr>
        <w:t xml:space="preserve"> toma de medicamentos</w:t>
      </w:r>
    </w:p>
    <w:p w:rsidR="006A7EF5" w:rsidRDefault="006A7EF5" w:rsidP="00580F16"/>
    <w:p w:rsidR="006A7EF5" w:rsidRDefault="008304C7" w:rsidP="008304C7">
      <w:pPr>
        <w:spacing w:line="360" w:lineRule="auto"/>
        <w:jc w:val="both"/>
        <w:rPr>
          <w:rFonts w:ascii="Times New Roman" w:hAnsi="Times New Roman" w:cs="Times New Roman"/>
          <w:sz w:val="24"/>
          <w:szCs w:val="24"/>
        </w:rPr>
      </w:pPr>
      <w:r>
        <w:rPr>
          <w:rFonts w:ascii="Times New Roman" w:hAnsi="Times New Roman" w:cs="Times New Roman"/>
          <w:sz w:val="24"/>
          <w:szCs w:val="24"/>
        </w:rPr>
        <w:t>Podemos afirmar que, relativamente à prática de auto cuidados relacionados com a diabetes, aquele que está presente em todos os utentes todos os dias refere-se à toma de medicamentos, sendo que os restantes ou não são realizados ou quando o são, isso não acontece diariamente.</w:t>
      </w:r>
    </w:p>
    <w:p w:rsidR="007648A1" w:rsidRDefault="007648A1" w:rsidP="008304C7">
      <w:pPr>
        <w:spacing w:line="360" w:lineRule="auto"/>
        <w:jc w:val="both"/>
        <w:rPr>
          <w:rFonts w:ascii="Times New Roman" w:hAnsi="Times New Roman" w:cs="Times New Roman"/>
          <w:sz w:val="24"/>
          <w:szCs w:val="24"/>
        </w:rPr>
      </w:pPr>
      <w:r>
        <w:rPr>
          <w:rFonts w:ascii="Times New Roman" w:hAnsi="Times New Roman" w:cs="Times New Roman"/>
          <w:sz w:val="24"/>
          <w:szCs w:val="24"/>
        </w:rPr>
        <w:t>Desta forma considerou-se como necessidades específicas desta população aumentar quer os conhecimentos sobre a doença quer a prática de autocuidado, de forma a prevenir complicações tardias.</w:t>
      </w:r>
    </w:p>
    <w:p w:rsidR="00457B2D" w:rsidRDefault="00457B2D" w:rsidP="008304C7">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 evidência científica refere que, os utentes com diabetes tipo 2 apresentam um risco aumentado de morbilidade e mortalidade cardiovascular. Ao tratamento da diabetes associa-se o tratamento complementar agressivo dos factores de risco cardiovasculares, com terapêutica anti-hipertensora, hipolipidemiante, anti-agregação</w:t>
      </w:r>
      <w:r w:rsidR="000B2124">
        <w:rPr>
          <w:rFonts w:ascii="Times New Roman" w:hAnsi="Times New Roman" w:cs="Times New Roman"/>
          <w:sz w:val="24"/>
          <w:szCs w:val="24"/>
        </w:rPr>
        <w:t xml:space="preserve"> </w:t>
      </w:r>
      <w:r>
        <w:rPr>
          <w:rFonts w:ascii="Times New Roman" w:hAnsi="Times New Roman" w:cs="Times New Roman"/>
          <w:sz w:val="24"/>
          <w:szCs w:val="24"/>
        </w:rPr>
        <w:t>plaquetária e cessação tabágica. No entanto, considera-se que a pedra basilar do sucesso do tratamento se encontra na sua individualização, tendo em conta o anteriormente referido mas também, a idade do doente, a presença de complicações crónicas ou doenças associadas, vulnerabilidade às hipoglicémias ponderadas no contexto das necessidades, preferências e tolerâncias de cada doente.</w:t>
      </w:r>
    </w:p>
    <w:p w:rsidR="006A7EF5" w:rsidRDefault="00457B2D" w:rsidP="005225EB">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Os cuidados de saúde primários, através das </w:t>
      </w:r>
      <w:r w:rsidR="005225EB">
        <w:rPr>
          <w:rFonts w:ascii="Times New Roman" w:hAnsi="Times New Roman" w:cs="Times New Roman"/>
          <w:sz w:val="24"/>
          <w:szCs w:val="24"/>
        </w:rPr>
        <w:t>suas equipas de saúde multidisciplinares e pela proximidade ao utente e contexto em que se encontra inserido, facilitam a educação terapêutica. É assim imprescindível promover o acesso do utente</w:t>
      </w:r>
      <w:r w:rsidR="00263504">
        <w:rPr>
          <w:rFonts w:ascii="Times New Roman" w:hAnsi="Times New Roman" w:cs="Times New Roman"/>
          <w:sz w:val="24"/>
          <w:szCs w:val="24"/>
        </w:rPr>
        <w:t xml:space="preserve"> aos cuidados</w:t>
      </w:r>
      <w:r w:rsidR="005225EB">
        <w:rPr>
          <w:rFonts w:ascii="Times New Roman" w:hAnsi="Times New Roman" w:cs="Times New Roman"/>
          <w:sz w:val="24"/>
          <w:szCs w:val="24"/>
        </w:rPr>
        <w:t>, para a consecução de ganhos em saúde.</w:t>
      </w:r>
    </w:p>
    <w:p w:rsidR="005D1FE2" w:rsidRPr="00457B2D" w:rsidRDefault="005D1FE2" w:rsidP="005225EB">
      <w:pPr>
        <w:shd w:val="clear" w:color="auto" w:fill="FFFFFF" w:themeFill="background1"/>
        <w:spacing w:line="360" w:lineRule="auto"/>
        <w:jc w:val="both"/>
        <w:rPr>
          <w:rFonts w:ascii="Times New Roman" w:hAnsi="Times New Roman" w:cs="Times New Roman"/>
          <w:sz w:val="24"/>
          <w:szCs w:val="24"/>
        </w:rPr>
      </w:pPr>
    </w:p>
    <w:p w:rsidR="006609CD" w:rsidRPr="00501F60" w:rsidRDefault="000A3F66" w:rsidP="00501F60">
      <w:pPr>
        <w:pStyle w:val="Ttulo2"/>
        <w:rPr>
          <w:rFonts w:ascii="Times New Roman" w:hAnsi="Times New Roman" w:cs="Times New Roman"/>
          <w:b w:val="0"/>
          <w:color w:val="auto"/>
          <w:sz w:val="24"/>
          <w:szCs w:val="24"/>
        </w:rPr>
      </w:pPr>
      <w:bookmarkStart w:id="9" w:name="_Toc373252428"/>
      <w:r w:rsidRPr="00501F60">
        <w:rPr>
          <w:rFonts w:ascii="Times New Roman" w:hAnsi="Times New Roman" w:cs="Times New Roman"/>
          <w:b w:val="0"/>
          <w:color w:val="auto"/>
          <w:sz w:val="24"/>
          <w:szCs w:val="24"/>
        </w:rPr>
        <w:t xml:space="preserve">3.3. </w:t>
      </w:r>
      <w:r w:rsidR="006609CD" w:rsidRPr="00501F60">
        <w:rPr>
          <w:rFonts w:ascii="Times New Roman" w:hAnsi="Times New Roman" w:cs="Times New Roman"/>
          <w:b w:val="0"/>
          <w:color w:val="auto"/>
          <w:sz w:val="24"/>
          <w:szCs w:val="24"/>
        </w:rPr>
        <w:t>Estudos sobre programas de intervenção com população-alvo</w:t>
      </w:r>
      <w:bookmarkEnd w:id="9"/>
    </w:p>
    <w:p w:rsidR="000A5896" w:rsidRDefault="000A5896" w:rsidP="000A5896"/>
    <w:p w:rsidR="000A5896" w:rsidRDefault="000A5896" w:rsidP="000A5896">
      <w:pPr>
        <w:spacing w:line="360" w:lineRule="auto"/>
        <w:jc w:val="both"/>
        <w:rPr>
          <w:rFonts w:ascii="Times New Roman" w:hAnsi="Times New Roman" w:cs="Times New Roman"/>
          <w:sz w:val="24"/>
          <w:szCs w:val="24"/>
        </w:rPr>
      </w:pPr>
      <w:r>
        <w:rPr>
          <w:rFonts w:ascii="Times New Roman" w:hAnsi="Times New Roman" w:cs="Times New Roman"/>
          <w:sz w:val="24"/>
          <w:szCs w:val="24"/>
        </w:rPr>
        <w:t>No Concelho de Montemor-o-Novo não existem estudos</w:t>
      </w:r>
      <w:r w:rsidR="007511AA">
        <w:rPr>
          <w:rFonts w:ascii="Times New Roman" w:hAnsi="Times New Roman" w:cs="Times New Roman"/>
          <w:sz w:val="24"/>
          <w:szCs w:val="24"/>
        </w:rPr>
        <w:t xml:space="preserve"> que envolvam a população de diabéticos.</w:t>
      </w:r>
    </w:p>
    <w:p w:rsidR="0057240F" w:rsidRDefault="007511AA" w:rsidP="000A5896">
      <w:pPr>
        <w:spacing w:line="360" w:lineRule="auto"/>
        <w:jc w:val="both"/>
        <w:rPr>
          <w:rFonts w:ascii="Times New Roman" w:hAnsi="Times New Roman" w:cs="Times New Roman"/>
          <w:sz w:val="24"/>
          <w:szCs w:val="24"/>
        </w:rPr>
      </w:pPr>
      <w:r>
        <w:rPr>
          <w:rFonts w:ascii="Times New Roman" w:hAnsi="Times New Roman" w:cs="Times New Roman"/>
          <w:sz w:val="24"/>
          <w:szCs w:val="24"/>
        </w:rPr>
        <w:t>Foram</w:t>
      </w:r>
      <w:r w:rsidR="0057240F">
        <w:rPr>
          <w:rFonts w:ascii="Times New Roman" w:hAnsi="Times New Roman" w:cs="Times New Roman"/>
          <w:sz w:val="24"/>
          <w:szCs w:val="24"/>
        </w:rPr>
        <w:t>, no entanto,</w:t>
      </w:r>
      <w:r>
        <w:rPr>
          <w:rFonts w:ascii="Times New Roman" w:hAnsi="Times New Roman" w:cs="Times New Roman"/>
          <w:sz w:val="24"/>
          <w:szCs w:val="24"/>
        </w:rPr>
        <w:t xml:space="preserve"> encontrados alguns estudos nacionais e internacionais que abordam a diabetes tipo 2 em diferentes vertentes, nomeadamente, motivação para o tratamento, risco para complicações, práticas preventivas do pé diabético. </w:t>
      </w:r>
    </w:p>
    <w:p w:rsidR="007511AA" w:rsidRDefault="007511AA" w:rsidP="000A5896">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Incerteza na doença e motivação para o tratamento em diabéticos tipo 2, </w:t>
      </w:r>
      <w:r>
        <w:rPr>
          <w:rFonts w:ascii="Times New Roman" w:hAnsi="Times New Roman" w:cs="Times New Roman"/>
          <w:sz w:val="24"/>
          <w:szCs w:val="24"/>
        </w:rPr>
        <w:t>realizado por Apóstolo et al (2006)</w:t>
      </w:r>
      <w:r w:rsidR="00CB0AB7">
        <w:rPr>
          <w:rStyle w:val="Refdenotaderodap"/>
          <w:rFonts w:ascii="Times New Roman" w:hAnsi="Times New Roman" w:cs="Times New Roman"/>
          <w:sz w:val="24"/>
          <w:szCs w:val="24"/>
        </w:rPr>
        <w:footnoteReference w:id="7"/>
      </w:r>
      <w:r>
        <w:rPr>
          <w:rFonts w:ascii="Times New Roman" w:hAnsi="Times New Roman" w:cs="Times New Roman"/>
          <w:sz w:val="24"/>
          <w:szCs w:val="24"/>
        </w:rPr>
        <w:t>e publicado na Revista Latino-Americana</w:t>
      </w:r>
      <w:r w:rsidR="00BE4970">
        <w:rPr>
          <w:rFonts w:ascii="Times New Roman" w:hAnsi="Times New Roman" w:cs="Times New Roman"/>
          <w:sz w:val="24"/>
          <w:szCs w:val="24"/>
        </w:rPr>
        <w:t xml:space="preserve"> de</w:t>
      </w:r>
      <w:r>
        <w:rPr>
          <w:rFonts w:ascii="Times New Roman" w:hAnsi="Times New Roman" w:cs="Times New Roman"/>
          <w:sz w:val="24"/>
          <w:szCs w:val="24"/>
        </w:rPr>
        <w:t xml:space="preserve"> Enfermagem, </w:t>
      </w:r>
      <w:r w:rsidR="002A30E8">
        <w:rPr>
          <w:rFonts w:ascii="Times New Roman" w:hAnsi="Times New Roman" w:cs="Times New Roman"/>
          <w:sz w:val="24"/>
          <w:szCs w:val="24"/>
        </w:rPr>
        <w:t>na edição Julho/</w:t>
      </w:r>
      <w:r>
        <w:rPr>
          <w:rFonts w:ascii="Times New Roman" w:hAnsi="Times New Roman" w:cs="Times New Roman"/>
          <w:sz w:val="24"/>
          <w:szCs w:val="24"/>
        </w:rPr>
        <w:t>Agosto</w:t>
      </w:r>
      <w:r w:rsidR="002A30E8">
        <w:rPr>
          <w:rFonts w:ascii="Times New Roman" w:hAnsi="Times New Roman" w:cs="Times New Roman"/>
          <w:sz w:val="24"/>
          <w:szCs w:val="24"/>
        </w:rPr>
        <w:t xml:space="preserve"> de</w:t>
      </w:r>
      <w:r>
        <w:rPr>
          <w:rFonts w:ascii="Times New Roman" w:hAnsi="Times New Roman" w:cs="Times New Roman"/>
          <w:sz w:val="24"/>
          <w:szCs w:val="24"/>
        </w:rPr>
        <w:t xml:space="preserve"> 2007</w:t>
      </w:r>
      <w:r w:rsidR="002A30E8">
        <w:rPr>
          <w:rFonts w:ascii="Times New Roman" w:hAnsi="Times New Roman" w:cs="Times New Roman"/>
          <w:sz w:val="24"/>
          <w:szCs w:val="24"/>
        </w:rPr>
        <w:t xml:space="preserve">. Este estudo tinha como principal objectivo “caracterizar a incerteza na doença e a motivação para o tratamento e avaliar a relação entre estas duas variáveis, em diabéticos tipo 2”. Consistiu num estudo </w:t>
      </w:r>
      <w:r w:rsidR="00BE4970">
        <w:rPr>
          <w:rFonts w:ascii="Times New Roman" w:hAnsi="Times New Roman" w:cs="Times New Roman"/>
          <w:sz w:val="24"/>
          <w:szCs w:val="24"/>
        </w:rPr>
        <w:t>quantitativo descritivo-</w:t>
      </w:r>
      <w:r w:rsidR="002A30E8">
        <w:rPr>
          <w:rFonts w:ascii="Times New Roman" w:hAnsi="Times New Roman" w:cs="Times New Roman"/>
          <w:sz w:val="24"/>
          <w:szCs w:val="24"/>
        </w:rPr>
        <w:t>correlacional, numa amostra de 62 diabéticos</w:t>
      </w:r>
      <w:r w:rsidR="00BE4970">
        <w:rPr>
          <w:rFonts w:ascii="Times New Roman" w:hAnsi="Times New Roman" w:cs="Times New Roman"/>
          <w:sz w:val="24"/>
          <w:szCs w:val="24"/>
        </w:rPr>
        <w:t>, adultos e idosos, atendidos em consultas de diabetologia dos Centros de Saúde de Pombal e Figueira da Foz.</w:t>
      </w:r>
    </w:p>
    <w:p w:rsidR="00BE4970" w:rsidRDefault="0057240F" w:rsidP="000A589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Este estudo refere</w:t>
      </w:r>
      <w:r w:rsidR="00BE4970">
        <w:rPr>
          <w:rFonts w:ascii="Times New Roman" w:hAnsi="Times New Roman" w:cs="Times New Roman"/>
          <w:sz w:val="24"/>
          <w:szCs w:val="24"/>
        </w:rPr>
        <w:t xml:space="preserve"> que: um dos problemas com o qual um sistema de saúde se depara é o abandono ou o incorrecto cumprimento dos tratamentos prescritos</w:t>
      </w:r>
      <w:r w:rsidR="00A90792">
        <w:rPr>
          <w:rFonts w:ascii="Times New Roman" w:hAnsi="Times New Roman" w:cs="Times New Roman"/>
          <w:sz w:val="24"/>
          <w:szCs w:val="24"/>
        </w:rPr>
        <w:t xml:space="preserve">, por parte dos indivíduos com doença crónica, de que é exemplo a diabetes. A ausência de motivação e a não adesão ao tratamento constituem, provavelmente, as mais importantes causas de insucesso das terapêuticas, conduzindo a disfunções no sistema de saúde e aumento da morbilidade e mortalidade. </w:t>
      </w:r>
    </w:p>
    <w:p w:rsidR="00A90792" w:rsidRDefault="00A90792" w:rsidP="000A5896">
      <w:pPr>
        <w:spacing w:line="360" w:lineRule="auto"/>
        <w:jc w:val="both"/>
        <w:rPr>
          <w:rFonts w:ascii="Times New Roman" w:hAnsi="Times New Roman" w:cs="Times New Roman"/>
          <w:sz w:val="24"/>
          <w:szCs w:val="24"/>
        </w:rPr>
      </w:pPr>
      <w:r>
        <w:rPr>
          <w:rFonts w:ascii="Times New Roman" w:hAnsi="Times New Roman" w:cs="Times New Roman"/>
          <w:sz w:val="24"/>
          <w:szCs w:val="24"/>
        </w:rPr>
        <w:t>A diabetes caracteriza-se por ser uma das mais exigentes doenças crónicas, quer no nível físico, quer no psicológico. Viver com esta doença pressupõe a adopção de um estilo de vida ajustado à situação de saúde, exigindo uma alteração e integração nas actividades de vida diária e uma adesão terapêutica permanente e continuada no tempo, porque só assim se evitam as graves complicações decorrentes da doença.</w:t>
      </w:r>
    </w:p>
    <w:p w:rsidR="003464BF" w:rsidRDefault="003464BF" w:rsidP="000A5896">
      <w:pPr>
        <w:spacing w:line="360" w:lineRule="auto"/>
        <w:jc w:val="both"/>
        <w:rPr>
          <w:rFonts w:ascii="Times New Roman" w:hAnsi="Times New Roman" w:cs="Times New Roman"/>
          <w:sz w:val="24"/>
          <w:szCs w:val="24"/>
        </w:rPr>
      </w:pPr>
      <w:r>
        <w:rPr>
          <w:rFonts w:ascii="Times New Roman" w:hAnsi="Times New Roman" w:cs="Times New Roman"/>
          <w:sz w:val="24"/>
          <w:szCs w:val="24"/>
        </w:rPr>
        <w:t>Foram utilizados como instrumentos de colheita de dados a Uncertainty Estresse Scale (USS) e a Escala de Motivação para o Tratamento (EMT).</w:t>
      </w:r>
    </w:p>
    <w:p w:rsidR="003464BF" w:rsidRDefault="003464BF" w:rsidP="000A5896">
      <w:pPr>
        <w:spacing w:line="360" w:lineRule="auto"/>
        <w:jc w:val="both"/>
        <w:rPr>
          <w:rFonts w:ascii="Times New Roman" w:hAnsi="Times New Roman" w:cs="Times New Roman"/>
          <w:sz w:val="24"/>
          <w:szCs w:val="24"/>
        </w:rPr>
      </w:pPr>
      <w:r>
        <w:rPr>
          <w:rFonts w:ascii="Times New Roman" w:hAnsi="Times New Roman" w:cs="Times New Roman"/>
          <w:sz w:val="24"/>
          <w:szCs w:val="24"/>
        </w:rPr>
        <w:t>Dos resultados obtidos verificou-se que, em geral, os indivíduos apresentavam um baixo grau de incerteza e uma elevad</w:t>
      </w:r>
      <w:r w:rsidR="0086343E">
        <w:rPr>
          <w:rFonts w:ascii="Times New Roman" w:hAnsi="Times New Roman" w:cs="Times New Roman"/>
          <w:sz w:val="24"/>
          <w:szCs w:val="24"/>
        </w:rPr>
        <w:t>a motivação para o tratamento, sendo a</w:t>
      </w:r>
      <w:r>
        <w:rPr>
          <w:rFonts w:ascii="Times New Roman" w:hAnsi="Times New Roman" w:cs="Times New Roman"/>
          <w:sz w:val="24"/>
          <w:szCs w:val="24"/>
        </w:rPr>
        <w:t xml:space="preserve"> mot</w:t>
      </w:r>
      <w:r w:rsidR="0086343E">
        <w:rPr>
          <w:rFonts w:ascii="Times New Roman" w:hAnsi="Times New Roman" w:cs="Times New Roman"/>
          <w:sz w:val="24"/>
          <w:szCs w:val="24"/>
        </w:rPr>
        <w:t xml:space="preserve">ivação intrínseca </w:t>
      </w:r>
      <w:r>
        <w:rPr>
          <w:rFonts w:ascii="Times New Roman" w:hAnsi="Times New Roman" w:cs="Times New Roman"/>
          <w:sz w:val="24"/>
          <w:szCs w:val="24"/>
        </w:rPr>
        <w:t>mais elevada do que a motivação extrínseca.</w:t>
      </w:r>
    </w:p>
    <w:p w:rsidR="003464BF" w:rsidRDefault="003464BF" w:rsidP="000A5896">
      <w:pPr>
        <w:spacing w:line="360" w:lineRule="auto"/>
        <w:jc w:val="both"/>
        <w:rPr>
          <w:rFonts w:ascii="Times New Roman" w:hAnsi="Times New Roman" w:cs="Times New Roman"/>
          <w:sz w:val="24"/>
          <w:szCs w:val="24"/>
        </w:rPr>
      </w:pPr>
      <w:r>
        <w:rPr>
          <w:rFonts w:ascii="Times New Roman" w:hAnsi="Times New Roman" w:cs="Times New Roman"/>
          <w:sz w:val="24"/>
          <w:szCs w:val="24"/>
        </w:rPr>
        <w:t>Relativamente ao baixo grau de incerteza relativa à eficácia, adesão ao tratamento proposto, os resultados levaram os autores do estudo a pensar que os utentes estudados já se encont</w:t>
      </w:r>
      <w:r w:rsidR="00380560">
        <w:rPr>
          <w:rFonts w:ascii="Times New Roman" w:hAnsi="Times New Roman" w:cs="Times New Roman"/>
          <w:sz w:val="24"/>
          <w:szCs w:val="24"/>
        </w:rPr>
        <w:t xml:space="preserve">ram adaptados à </w:t>
      </w:r>
      <w:r>
        <w:rPr>
          <w:rFonts w:ascii="Times New Roman" w:hAnsi="Times New Roman" w:cs="Times New Roman"/>
          <w:sz w:val="24"/>
          <w:szCs w:val="24"/>
        </w:rPr>
        <w:t>doença tendo adoptado estratégias de coping adequadas s</w:t>
      </w:r>
      <w:r w:rsidR="00380560">
        <w:rPr>
          <w:rFonts w:ascii="Times New Roman" w:hAnsi="Times New Roman" w:cs="Times New Roman"/>
          <w:sz w:val="24"/>
          <w:szCs w:val="24"/>
        </w:rPr>
        <w:t>e</w:t>
      </w:r>
      <w:r>
        <w:rPr>
          <w:rFonts w:ascii="Times New Roman" w:hAnsi="Times New Roman" w:cs="Times New Roman"/>
          <w:sz w:val="24"/>
          <w:szCs w:val="24"/>
        </w:rPr>
        <w:t>ja para manter ou reduzir a incerteza face à doença</w:t>
      </w:r>
      <w:r w:rsidR="00380560">
        <w:rPr>
          <w:rFonts w:ascii="Times New Roman" w:hAnsi="Times New Roman" w:cs="Times New Roman"/>
          <w:sz w:val="24"/>
          <w:szCs w:val="24"/>
        </w:rPr>
        <w:t>. Quanto à</w:t>
      </w:r>
      <w:r>
        <w:rPr>
          <w:rFonts w:ascii="Times New Roman" w:hAnsi="Times New Roman" w:cs="Times New Roman"/>
          <w:sz w:val="24"/>
          <w:szCs w:val="24"/>
        </w:rPr>
        <w:t xml:space="preserve"> qualidade da informação recebida</w:t>
      </w:r>
      <w:r w:rsidR="00380560">
        <w:rPr>
          <w:rFonts w:ascii="Times New Roman" w:hAnsi="Times New Roman" w:cs="Times New Roman"/>
          <w:sz w:val="24"/>
          <w:szCs w:val="24"/>
        </w:rPr>
        <w:t>, uma vez que são utentes seguidos regularmente em consulta, a proximidade com os profissionais de saúde leva a crer que os utentes encontram respostas para as suas dúvidas junto dos profissionais de saúde e consideram que a informação que lhes é facultada acerca da sua doença, da sua condição de saúde e do seu tratamento é credível, o que se traduzirá no muito baixo grau de incerteza que apresentam.</w:t>
      </w:r>
    </w:p>
    <w:p w:rsidR="00380560" w:rsidRDefault="00FD0E77" w:rsidP="000A5896">
      <w:pPr>
        <w:spacing w:line="360" w:lineRule="auto"/>
        <w:jc w:val="both"/>
        <w:rPr>
          <w:rFonts w:ascii="Times New Roman" w:hAnsi="Times New Roman" w:cs="Times New Roman"/>
          <w:sz w:val="24"/>
          <w:szCs w:val="24"/>
        </w:rPr>
      </w:pPr>
      <w:r>
        <w:rPr>
          <w:rFonts w:ascii="Times New Roman" w:hAnsi="Times New Roman" w:cs="Times New Roman"/>
          <w:sz w:val="24"/>
          <w:szCs w:val="24"/>
        </w:rPr>
        <w:t>Assim, citando</w:t>
      </w:r>
      <w:r w:rsidR="00380560">
        <w:rPr>
          <w:rFonts w:ascii="Times New Roman" w:hAnsi="Times New Roman" w:cs="Times New Roman"/>
          <w:sz w:val="24"/>
          <w:szCs w:val="24"/>
        </w:rPr>
        <w:t xml:space="preserve"> os mesmos autores,</w:t>
      </w:r>
      <w:r>
        <w:rPr>
          <w:rFonts w:ascii="Times New Roman" w:hAnsi="Times New Roman" w:cs="Times New Roman"/>
          <w:sz w:val="24"/>
          <w:szCs w:val="24"/>
        </w:rPr>
        <w:t xml:space="preserve"> “ De fato,</w:t>
      </w:r>
      <w:r w:rsidR="00380560">
        <w:rPr>
          <w:rFonts w:ascii="Times New Roman" w:hAnsi="Times New Roman" w:cs="Times New Roman"/>
          <w:sz w:val="24"/>
          <w:szCs w:val="24"/>
        </w:rPr>
        <w:t xml:space="preserve"> a teoria sustenta que a ausência de informação é precursora da incert</w:t>
      </w:r>
      <w:r>
        <w:rPr>
          <w:rFonts w:ascii="Times New Roman" w:hAnsi="Times New Roman" w:cs="Times New Roman"/>
          <w:sz w:val="24"/>
          <w:szCs w:val="24"/>
        </w:rPr>
        <w:t>eza porque não permite ao paciente</w:t>
      </w:r>
      <w:r w:rsidR="00380560">
        <w:rPr>
          <w:rFonts w:ascii="Times New Roman" w:hAnsi="Times New Roman" w:cs="Times New Roman"/>
          <w:sz w:val="24"/>
          <w:szCs w:val="24"/>
        </w:rPr>
        <w:t xml:space="preserve"> a construção de um quadro de referência.</w:t>
      </w:r>
      <w:r>
        <w:rPr>
          <w:rFonts w:ascii="Times New Roman" w:hAnsi="Times New Roman" w:cs="Times New Roman"/>
          <w:sz w:val="24"/>
          <w:szCs w:val="24"/>
        </w:rPr>
        <w:t xml:space="preserve"> No entanto, esta é a única situação de incerteza temporária e a que mais facilmente se pode corrigir.</w:t>
      </w:r>
      <w:r w:rsidR="00380560">
        <w:rPr>
          <w:rFonts w:ascii="Times New Roman" w:hAnsi="Times New Roman" w:cs="Times New Roman"/>
          <w:sz w:val="24"/>
          <w:szCs w:val="24"/>
        </w:rPr>
        <w:t xml:space="preserve"> Para</w:t>
      </w:r>
      <w:r>
        <w:rPr>
          <w:rFonts w:ascii="Times New Roman" w:hAnsi="Times New Roman" w:cs="Times New Roman"/>
          <w:sz w:val="24"/>
          <w:szCs w:val="24"/>
        </w:rPr>
        <w:t xml:space="preserve"> isso,</w:t>
      </w:r>
      <w:r w:rsidR="00380560">
        <w:rPr>
          <w:rFonts w:ascii="Times New Roman" w:hAnsi="Times New Roman" w:cs="Times New Roman"/>
          <w:sz w:val="24"/>
          <w:szCs w:val="24"/>
        </w:rPr>
        <w:t xml:space="preserve"> bastará que o profissional de saúde se mostre disponível para informar correctamente e esclarecer </w:t>
      </w:r>
      <w:r>
        <w:rPr>
          <w:rFonts w:ascii="Times New Roman" w:hAnsi="Times New Roman" w:cs="Times New Roman"/>
          <w:sz w:val="24"/>
          <w:szCs w:val="24"/>
        </w:rPr>
        <w:t>eventuais dúvidas aos seus pacientes</w:t>
      </w:r>
      <w:r w:rsidR="00380560" w:rsidRPr="000A3F66">
        <w:rPr>
          <w:rFonts w:ascii="Times New Roman" w:hAnsi="Times New Roman" w:cs="Times New Roman"/>
          <w:sz w:val="24"/>
          <w:szCs w:val="24"/>
          <w:shd w:val="clear" w:color="auto" w:fill="FFFFFF" w:themeFill="background1"/>
        </w:rPr>
        <w:t>.</w:t>
      </w:r>
      <w:r w:rsidRPr="000A3F66">
        <w:rPr>
          <w:rFonts w:ascii="Times New Roman" w:hAnsi="Times New Roman" w:cs="Times New Roman"/>
          <w:sz w:val="24"/>
          <w:szCs w:val="24"/>
          <w:shd w:val="clear" w:color="auto" w:fill="FFFFFF" w:themeFill="background1"/>
        </w:rPr>
        <w:t>”</w:t>
      </w:r>
      <w:r w:rsidR="00EA21F3">
        <w:rPr>
          <w:rFonts w:ascii="Times New Roman" w:hAnsi="Times New Roman" w:cs="Times New Roman"/>
          <w:sz w:val="24"/>
          <w:szCs w:val="24"/>
          <w:shd w:val="clear" w:color="auto" w:fill="FFFFFF" w:themeFill="background1"/>
        </w:rPr>
        <w:t xml:space="preserve"> </w:t>
      </w:r>
    </w:p>
    <w:p w:rsidR="00C91D6F" w:rsidRDefault="00CB0AB7" w:rsidP="000A589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O modelo </w:t>
      </w:r>
      <w:r w:rsidR="00C91D6F">
        <w:rPr>
          <w:rFonts w:ascii="Times New Roman" w:hAnsi="Times New Roman" w:cs="Times New Roman"/>
          <w:sz w:val="24"/>
          <w:szCs w:val="24"/>
        </w:rPr>
        <w:t>desenvolvimental de adesão ao tratamento passa por três estádios, sendo o primeiro a concordância do utente face ao tratamento proposto, negociado entre o próprio e o profissional de saúde. Num segundo estádio o utente segue de forma contínua o tratamento proposto e a vigilância da sua saúde mesmo que se depare com obstáculos impeditivos ao seu tratamento. O último estádio corresponde à manutenção do tratamento e vigilância de saúde, onde o utente mantém as medidas adoptadas nos estádios anteriores, no sentido de melhorar a sua saúde, e incorporando-as no seu estilo de vida, transformando, assim, os novos comportamentos em hábitos.</w:t>
      </w:r>
    </w:p>
    <w:p w:rsidR="00C01EED" w:rsidRPr="00C01EED" w:rsidRDefault="00C01EED" w:rsidP="00CA335D">
      <w:pPr>
        <w:shd w:val="clear" w:color="auto" w:fill="FFFFFF" w:themeFill="background1"/>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Risco para complicações em pés de trabalhadores portadores de Diabetes Mellitus, </w:t>
      </w:r>
      <w:r w:rsidRPr="00C01EED">
        <w:rPr>
          <w:rFonts w:ascii="Times New Roman" w:hAnsi="Times New Roman" w:cs="Times New Roman"/>
          <w:sz w:val="24"/>
          <w:szCs w:val="24"/>
        </w:rPr>
        <w:t>realizado por</w:t>
      </w:r>
      <w:r w:rsidR="00FF503E">
        <w:rPr>
          <w:rFonts w:ascii="Times New Roman" w:hAnsi="Times New Roman" w:cs="Times New Roman"/>
          <w:sz w:val="24"/>
          <w:szCs w:val="24"/>
        </w:rPr>
        <w:t xml:space="preserve"> </w:t>
      </w:r>
      <w:r w:rsidR="002E11BA">
        <w:rPr>
          <w:rFonts w:ascii="Times New Roman" w:hAnsi="Times New Roman" w:cs="Times New Roman"/>
          <w:sz w:val="24"/>
          <w:szCs w:val="24"/>
        </w:rPr>
        <w:t>Karino e Pace (2003)</w:t>
      </w:r>
      <w:r w:rsidR="002E11BA">
        <w:rPr>
          <w:rStyle w:val="Refdenotaderodap"/>
          <w:rFonts w:ascii="Times New Roman" w:hAnsi="Times New Roman" w:cs="Times New Roman"/>
          <w:sz w:val="24"/>
          <w:szCs w:val="24"/>
        </w:rPr>
        <w:footnoteReference w:id="8"/>
      </w:r>
      <w:r w:rsidR="002E11BA">
        <w:rPr>
          <w:rFonts w:ascii="Times New Roman" w:hAnsi="Times New Roman" w:cs="Times New Roman"/>
          <w:sz w:val="24"/>
          <w:szCs w:val="24"/>
        </w:rPr>
        <w:t>, publicado na Revista Ciência</w:t>
      </w:r>
      <w:r w:rsidR="00FD0E77">
        <w:rPr>
          <w:rFonts w:ascii="Times New Roman" w:hAnsi="Times New Roman" w:cs="Times New Roman"/>
          <w:sz w:val="24"/>
          <w:szCs w:val="24"/>
        </w:rPr>
        <w:t xml:space="preserve">, Cuidado e Saúde </w:t>
      </w:r>
      <w:r w:rsidR="00CA335D">
        <w:rPr>
          <w:rFonts w:ascii="Times New Roman" w:hAnsi="Times New Roman" w:cs="Times New Roman"/>
          <w:sz w:val="24"/>
          <w:szCs w:val="24"/>
        </w:rPr>
        <w:t>volume 11</w:t>
      </w:r>
      <w:r w:rsidR="002E11BA">
        <w:rPr>
          <w:rFonts w:ascii="Times New Roman" w:hAnsi="Times New Roman" w:cs="Times New Roman"/>
          <w:sz w:val="24"/>
          <w:szCs w:val="24"/>
        </w:rPr>
        <w:t xml:space="preserve"> de 2012</w:t>
      </w:r>
      <w:r w:rsidR="00CA335D">
        <w:rPr>
          <w:rFonts w:ascii="Times New Roman" w:hAnsi="Times New Roman" w:cs="Times New Roman"/>
          <w:sz w:val="24"/>
          <w:szCs w:val="24"/>
        </w:rPr>
        <w:t>, suplemento.</w:t>
      </w:r>
    </w:p>
    <w:p w:rsidR="000A5896" w:rsidRDefault="002E11BA" w:rsidP="002E11BA">
      <w:pPr>
        <w:spacing w:line="360" w:lineRule="auto"/>
        <w:jc w:val="both"/>
        <w:rPr>
          <w:rFonts w:ascii="Times New Roman" w:hAnsi="Times New Roman" w:cs="Times New Roman"/>
          <w:sz w:val="24"/>
          <w:szCs w:val="24"/>
        </w:rPr>
      </w:pPr>
      <w:r>
        <w:rPr>
          <w:rFonts w:ascii="Times New Roman" w:hAnsi="Times New Roman" w:cs="Times New Roman"/>
          <w:sz w:val="24"/>
          <w:szCs w:val="24"/>
        </w:rPr>
        <w:t>Este estudo teve como objectivo identificar as condições de risco para complicações em pés de pessoas com Diabetes Mellitus.</w:t>
      </w:r>
      <w:r w:rsidR="00523739">
        <w:rPr>
          <w:rFonts w:ascii="Times New Roman" w:hAnsi="Times New Roman" w:cs="Times New Roman"/>
          <w:sz w:val="24"/>
          <w:szCs w:val="24"/>
        </w:rPr>
        <w:t xml:space="preserve"> Consistiu num estudo quantitativo de natureza descritiva, realizado por meio de entrevista e de avaliação das condições dos pés para o desenvolvimento de complicações em extremidades de membros inferiores, desenvolvido em 117 trabalhadores com Diabetes Mellitus, registados na Secretaria de Medicina e Segurança do Trabalho, órgão suplementar da Prefeitura Municipal de Londrina, no período de Novembro a Dezembro de 2003.</w:t>
      </w:r>
    </w:p>
    <w:p w:rsidR="00FB0322" w:rsidRDefault="00FB0322" w:rsidP="002E11BA">
      <w:pPr>
        <w:spacing w:line="360" w:lineRule="auto"/>
        <w:jc w:val="both"/>
        <w:rPr>
          <w:rFonts w:ascii="Times New Roman" w:hAnsi="Times New Roman" w:cs="Times New Roman"/>
          <w:sz w:val="24"/>
          <w:szCs w:val="24"/>
        </w:rPr>
      </w:pPr>
      <w:r>
        <w:rPr>
          <w:rFonts w:ascii="Times New Roman" w:hAnsi="Times New Roman" w:cs="Times New Roman"/>
          <w:sz w:val="24"/>
          <w:szCs w:val="24"/>
        </w:rPr>
        <w:t>Dos resultados obtidos verificou-se que a idade avançada, o sexo e o estilo de vida, este último determinado pelas crenças e valores, além da condição económica e de saúde em geral, constituem factores que podem interferir no auto-cuidado, tendo em atenção que nos diabéticos os próprios portadores desenvolvem grande parte dos seus cuidados diários.</w:t>
      </w:r>
    </w:p>
    <w:p w:rsidR="00FB0322" w:rsidRDefault="00FB0322" w:rsidP="002E11BA">
      <w:pPr>
        <w:spacing w:line="360" w:lineRule="auto"/>
        <w:jc w:val="both"/>
        <w:rPr>
          <w:rFonts w:ascii="Times New Roman" w:hAnsi="Times New Roman" w:cs="Times New Roman"/>
          <w:sz w:val="24"/>
          <w:szCs w:val="24"/>
        </w:rPr>
      </w:pPr>
      <w:r>
        <w:rPr>
          <w:rFonts w:ascii="Times New Roman" w:hAnsi="Times New Roman" w:cs="Times New Roman"/>
          <w:sz w:val="24"/>
          <w:szCs w:val="24"/>
        </w:rPr>
        <w:t>Como considerações finais é</w:t>
      </w:r>
      <w:r w:rsidR="00FD0E77">
        <w:rPr>
          <w:rFonts w:ascii="Times New Roman" w:hAnsi="Times New Roman" w:cs="Times New Roman"/>
          <w:sz w:val="24"/>
          <w:szCs w:val="24"/>
        </w:rPr>
        <w:t xml:space="preserve"> referido no mesmo artigo que,</w:t>
      </w:r>
      <w:r w:rsidR="00BC159B">
        <w:rPr>
          <w:rFonts w:ascii="Times New Roman" w:hAnsi="Times New Roman" w:cs="Times New Roman"/>
          <w:sz w:val="24"/>
          <w:szCs w:val="24"/>
        </w:rPr>
        <w:t xml:space="preserve"> “As pessoas com DM</w:t>
      </w:r>
      <w:r>
        <w:rPr>
          <w:rFonts w:ascii="Times New Roman" w:hAnsi="Times New Roman" w:cs="Times New Roman"/>
          <w:sz w:val="24"/>
          <w:szCs w:val="24"/>
        </w:rPr>
        <w:t xml:space="preserve"> que possuem risco para o desenvolvimento de lesões, devem ser con</w:t>
      </w:r>
      <w:r w:rsidR="00BC159B">
        <w:rPr>
          <w:rFonts w:ascii="Times New Roman" w:hAnsi="Times New Roman" w:cs="Times New Roman"/>
          <w:sz w:val="24"/>
          <w:szCs w:val="24"/>
        </w:rPr>
        <w:t>sciencializadas de que</w:t>
      </w:r>
      <w:r>
        <w:rPr>
          <w:rFonts w:ascii="Times New Roman" w:hAnsi="Times New Roman" w:cs="Times New Roman"/>
          <w:sz w:val="24"/>
          <w:szCs w:val="24"/>
        </w:rPr>
        <w:t xml:space="preserve"> seus pés são sensíveis a qualquer tipo de trauma, seja mecânico, químico ou térmico</w:t>
      </w:r>
      <w:r w:rsidR="00EF68A3">
        <w:rPr>
          <w:rFonts w:ascii="Times New Roman" w:hAnsi="Times New Roman" w:cs="Times New Roman"/>
          <w:sz w:val="24"/>
          <w:szCs w:val="24"/>
        </w:rPr>
        <w:t>, ou mesmo a cuidados dos pés inapropriados. Portanto, há possibilidade de diminuir os riscos de ulce</w:t>
      </w:r>
      <w:r w:rsidR="00BC159B">
        <w:rPr>
          <w:rFonts w:ascii="Times New Roman" w:hAnsi="Times New Roman" w:cs="Times New Roman"/>
          <w:sz w:val="24"/>
          <w:szCs w:val="24"/>
        </w:rPr>
        <w:t>rações e amputações, por meio da</w:t>
      </w:r>
      <w:r w:rsidR="00EF68A3">
        <w:rPr>
          <w:rFonts w:ascii="Times New Roman" w:hAnsi="Times New Roman" w:cs="Times New Roman"/>
          <w:sz w:val="24"/>
          <w:szCs w:val="24"/>
        </w:rPr>
        <w:t xml:space="preserve"> identificação precoce das condições de risco em pés e promoção de processo educativo sobre cuidados diários com os, tais </w:t>
      </w:r>
      <w:r w:rsidR="00EF68A3">
        <w:rPr>
          <w:rFonts w:ascii="Times New Roman" w:hAnsi="Times New Roman" w:cs="Times New Roman"/>
          <w:sz w:val="24"/>
          <w:szCs w:val="24"/>
        </w:rPr>
        <w:lastRenderedPageBreak/>
        <w:t>como medidas simples, de higienização, inspecção diária e uso de calçados adequados, de acordo com a estratégia de atendimento proposto</w:t>
      </w:r>
      <w:r w:rsidR="00BC159B">
        <w:rPr>
          <w:rFonts w:ascii="Times New Roman" w:hAnsi="Times New Roman" w:cs="Times New Roman"/>
          <w:sz w:val="24"/>
          <w:szCs w:val="24"/>
        </w:rPr>
        <w:t xml:space="preserve"> pelo Ministério da Saúde, que propõe como uma atribuição dos profissionais que atuam em Programas de Prevenção de Atençã</w:t>
      </w:r>
      <w:r w:rsidR="00FF503E">
        <w:rPr>
          <w:rFonts w:ascii="Times New Roman" w:hAnsi="Times New Roman" w:cs="Times New Roman"/>
          <w:sz w:val="24"/>
          <w:szCs w:val="24"/>
        </w:rPr>
        <w:t xml:space="preserve">o Integral à Saúde.” </w:t>
      </w:r>
    </w:p>
    <w:p w:rsidR="00BF140B" w:rsidRPr="00BF140B" w:rsidRDefault="00BF140B" w:rsidP="000A3F66">
      <w:pPr>
        <w:shd w:val="clear" w:color="auto" w:fill="FFFFFF" w:themeFill="background1"/>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Avaliação das práticas preventivas do pé diabético, </w:t>
      </w:r>
      <w:r w:rsidRPr="00BF140B">
        <w:rPr>
          <w:rFonts w:ascii="Times New Roman" w:hAnsi="Times New Roman" w:cs="Times New Roman"/>
          <w:sz w:val="24"/>
          <w:szCs w:val="24"/>
        </w:rPr>
        <w:t>realizado por</w:t>
      </w:r>
      <w:r w:rsidR="000B2124">
        <w:rPr>
          <w:rFonts w:ascii="Times New Roman" w:hAnsi="Times New Roman" w:cs="Times New Roman"/>
          <w:sz w:val="24"/>
          <w:szCs w:val="24"/>
        </w:rPr>
        <w:t xml:space="preserve"> </w:t>
      </w:r>
      <w:r w:rsidRPr="00BF140B">
        <w:rPr>
          <w:rFonts w:ascii="Times New Roman" w:hAnsi="Times New Roman" w:cs="Times New Roman"/>
          <w:sz w:val="24"/>
          <w:szCs w:val="24"/>
        </w:rPr>
        <w:t xml:space="preserve">Bragança, et. </w:t>
      </w:r>
      <w:r w:rsidR="00A242AA">
        <w:rPr>
          <w:rFonts w:ascii="Times New Roman" w:hAnsi="Times New Roman" w:cs="Times New Roman"/>
          <w:sz w:val="24"/>
          <w:szCs w:val="24"/>
        </w:rPr>
        <w:t>a</w:t>
      </w:r>
      <w:r w:rsidRPr="00BF140B">
        <w:rPr>
          <w:rFonts w:ascii="Times New Roman" w:hAnsi="Times New Roman" w:cs="Times New Roman"/>
          <w:sz w:val="24"/>
          <w:szCs w:val="24"/>
        </w:rPr>
        <w:t>l.</w:t>
      </w:r>
      <w:r w:rsidR="00A242AA">
        <w:rPr>
          <w:rFonts w:ascii="Times New Roman" w:hAnsi="Times New Roman" w:cs="Times New Roman"/>
          <w:sz w:val="24"/>
          <w:szCs w:val="24"/>
        </w:rPr>
        <w:t>, publicado em Journal</w:t>
      </w:r>
      <w:r w:rsidR="000B2124">
        <w:rPr>
          <w:rFonts w:ascii="Times New Roman" w:hAnsi="Times New Roman" w:cs="Times New Roman"/>
          <w:sz w:val="24"/>
          <w:szCs w:val="24"/>
        </w:rPr>
        <w:t xml:space="preserve"> </w:t>
      </w:r>
      <w:r w:rsidR="00A242AA">
        <w:rPr>
          <w:rFonts w:ascii="Times New Roman" w:hAnsi="Times New Roman" w:cs="Times New Roman"/>
          <w:sz w:val="24"/>
          <w:szCs w:val="24"/>
        </w:rPr>
        <w:t>of</w:t>
      </w:r>
      <w:r w:rsidR="000B2124">
        <w:rPr>
          <w:rFonts w:ascii="Times New Roman" w:hAnsi="Times New Roman" w:cs="Times New Roman"/>
          <w:sz w:val="24"/>
          <w:szCs w:val="24"/>
        </w:rPr>
        <w:t xml:space="preserve"> </w:t>
      </w:r>
      <w:r w:rsidR="00A242AA">
        <w:rPr>
          <w:rFonts w:ascii="Times New Roman" w:hAnsi="Times New Roman" w:cs="Times New Roman"/>
          <w:sz w:val="24"/>
          <w:szCs w:val="24"/>
        </w:rPr>
        <w:t>the</w:t>
      </w:r>
      <w:r w:rsidR="000B2124">
        <w:rPr>
          <w:rFonts w:ascii="Times New Roman" w:hAnsi="Times New Roman" w:cs="Times New Roman"/>
          <w:sz w:val="24"/>
          <w:szCs w:val="24"/>
        </w:rPr>
        <w:t xml:space="preserve"> </w:t>
      </w:r>
      <w:r w:rsidR="00A242AA">
        <w:rPr>
          <w:rFonts w:ascii="Times New Roman" w:hAnsi="Times New Roman" w:cs="Times New Roman"/>
          <w:sz w:val="24"/>
          <w:szCs w:val="24"/>
        </w:rPr>
        <w:t>Health</w:t>
      </w:r>
      <w:r w:rsidR="0057240F">
        <w:rPr>
          <w:rFonts w:ascii="Times New Roman" w:hAnsi="Times New Roman" w:cs="Times New Roman"/>
          <w:sz w:val="24"/>
          <w:szCs w:val="24"/>
        </w:rPr>
        <w:t xml:space="preserve"> </w:t>
      </w:r>
      <w:r w:rsidR="00A242AA">
        <w:rPr>
          <w:rFonts w:ascii="Times New Roman" w:hAnsi="Times New Roman" w:cs="Times New Roman"/>
          <w:sz w:val="24"/>
          <w:szCs w:val="24"/>
        </w:rPr>
        <w:t>Sciences</w:t>
      </w:r>
      <w:r w:rsidR="000B2124">
        <w:rPr>
          <w:rFonts w:ascii="Times New Roman" w:hAnsi="Times New Roman" w:cs="Times New Roman"/>
          <w:sz w:val="24"/>
          <w:szCs w:val="24"/>
        </w:rPr>
        <w:t xml:space="preserve"> </w:t>
      </w:r>
      <w:r w:rsidR="00A242AA">
        <w:rPr>
          <w:rFonts w:ascii="Times New Roman" w:hAnsi="Times New Roman" w:cs="Times New Roman"/>
          <w:sz w:val="24"/>
          <w:szCs w:val="24"/>
        </w:rPr>
        <w:t>Institute 2010; 28 (2) p. 159</w:t>
      </w:r>
    </w:p>
    <w:p w:rsidR="00BF140B" w:rsidRDefault="00A242AA" w:rsidP="002E11B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Este estudo teve como objectivo avaliar o conhecimento de portadores de diabetes sobre as medidas preventivas do pé diabético. Consistiu num estudo descritivo, quantitativo, </w:t>
      </w:r>
      <w:r w:rsidR="00EA21F3">
        <w:rPr>
          <w:rFonts w:ascii="Times New Roman" w:hAnsi="Times New Roman" w:cs="Times New Roman"/>
          <w:sz w:val="24"/>
          <w:szCs w:val="24"/>
        </w:rPr>
        <w:t>por</w:t>
      </w:r>
      <w:r>
        <w:rPr>
          <w:rFonts w:ascii="Times New Roman" w:hAnsi="Times New Roman" w:cs="Times New Roman"/>
          <w:sz w:val="24"/>
          <w:szCs w:val="24"/>
        </w:rPr>
        <w:t xml:space="preserve"> entrevista, aplicada a 100 utentes diabéticos inscritos numa Unidade Básica de Saúde do Município de Campinas, São Paulo, e decorreu nos meses de Março e Abril de 2010.</w:t>
      </w:r>
    </w:p>
    <w:p w:rsidR="00A242AA" w:rsidRDefault="00A242AA" w:rsidP="002E11BA">
      <w:pPr>
        <w:spacing w:line="360" w:lineRule="auto"/>
        <w:jc w:val="both"/>
        <w:rPr>
          <w:rFonts w:ascii="Times New Roman" w:hAnsi="Times New Roman" w:cs="Times New Roman"/>
          <w:sz w:val="24"/>
          <w:szCs w:val="24"/>
        </w:rPr>
      </w:pPr>
      <w:r>
        <w:rPr>
          <w:rFonts w:ascii="Times New Roman" w:hAnsi="Times New Roman" w:cs="Times New Roman"/>
          <w:sz w:val="24"/>
          <w:szCs w:val="24"/>
        </w:rPr>
        <w:t>Como conclusão do estudo é referido que, “ Este estudo evidencia o modo como as pessoas diabéticas realizam os cuidados essenciais com os pés, bem como o conhecimento adquirido ao longo da trajetória de convívio com a doença. Grande parte da população tinha conhecimento sobre as práticas preventivas</w:t>
      </w:r>
      <w:r w:rsidR="00D80011">
        <w:rPr>
          <w:rFonts w:ascii="Times New Roman" w:hAnsi="Times New Roman" w:cs="Times New Roman"/>
          <w:sz w:val="24"/>
          <w:szCs w:val="24"/>
        </w:rPr>
        <w:t xml:space="preserve"> do pé diabético. Ressalta-se o papel da unidade de saúde neste contexto, em especial o do enfermeiro e seu envolvimento com as actividades de promoção de saúde e prevenção deste agravo e que é necessária, para o desenvolvimento das ações, a co-responsabilidade da população, principalmente no que concerne ao autocuidado. As ações educativas devem estar disponibilizadas para todos os clientes e seus familiares, tendo como referência a criação de vínculos com os profissionais/serviço, o que poderá auxiliar na aderência ao tratamento, além de informá-los sobre os cuidados com o diabetes em geral e com os pés, em particular.”</w:t>
      </w:r>
      <w:r w:rsidR="00FF503E">
        <w:rPr>
          <w:rFonts w:ascii="Times New Roman" w:hAnsi="Times New Roman" w:cs="Times New Roman"/>
          <w:sz w:val="24"/>
          <w:szCs w:val="24"/>
        </w:rPr>
        <w:t xml:space="preserve"> </w:t>
      </w:r>
    </w:p>
    <w:p w:rsidR="00933530" w:rsidRDefault="00933530" w:rsidP="00933530">
      <w:pPr>
        <w:spacing w:line="360" w:lineRule="auto"/>
        <w:jc w:val="both"/>
        <w:rPr>
          <w:rFonts w:ascii="Times New Roman" w:hAnsi="Times New Roman" w:cs="Times New Roman"/>
          <w:sz w:val="24"/>
          <w:szCs w:val="24"/>
        </w:rPr>
      </w:pPr>
      <w:r>
        <w:rPr>
          <w:rFonts w:ascii="Times New Roman" w:hAnsi="Times New Roman" w:cs="Times New Roman"/>
          <w:sz w:val="24"/>
          <w:szCs w:val="24"/>
        </w:rPr>
        <w:t>Estes estudos abordam</w:t>
      </w:r>
      <w:r w:rsidR="00237B22">
        <w:rPr>
          <w:rFonts w:ascii="Times New Roman" w:hAnsi="Times New Roman" w:cs="Times New Roman"/>
          <w:sz w:val="24"/>
          <w:szCs w:val="24"/>
        </w:rPr>
        <w:t xml:space="preserve"> aspectos como,</w:t>
      </w:r>
      <w:r w:rsidR="001659DA">
        <w:rPr>
          <w:rFonts w:ascii="Times New Roman" w:hAnsi="Times New Roman" w:cs="Times New Roman"/>
          <w:sz w:val="24"/>
          <w:szCs w:val="24"/>
        </w:rPr>
        <w:t xml:space="preserve"> a ausência de motivação para o tratamento, sendo o abandono ou o incorrecto cumprimento dos tratamentos prescritos, por parte dos indivíduos com doença crónica, de que é exemplo a diabetes, uma das principais causas de insucesso, com consequente aumento da morbilidade e mortalidade. Esta situação está presente na população selecionada para o presente estudo, em que a pouca adesão às consultas de vigilância na unidade de saúde constitui uma das preocupações. A consciencialização do utente para o autocuidado aos pés, é outro dos temas abordados, fundamental na medida em que são os próprios utentes que desenvolvem grande parte dos seus cuidados diários, salientando o papel que o profissional de saúde </w:t>
      </w:r>
      <w:r w:rsidR="001659DA">
        <w:rPr>
          <w:rFonts w:ascii="Times New Roman" w:hAnsi="Times New Roman" w:cs="Times New Roman"/>
          <w:sz w:val="24"/>
          <w:szCs w:val="24"/>
        </w:rPr>
        <w:lastRenderedPageBreak/>
        <w:t>tem ao envolver-se com as actividades de promoção da saúde e prevenção, disponibilizando informação e criação de vínculos</w:t>
      </w:r>
      <w:r w:rsidR="00237B22">
        <w:rPr>
          <w:rFonts w:ascii="Times New Roman" w:hAnsi="Times New Roman" w:cs="Times New Roman"/>
          <w:sz w:val="24"/>
          <w:szCs w:val="24"/>
        </w:rPr>
        <w:t>; o que simultaneamente, pode aumentar a motivação.</w:t>
      </w:r>
    </w:p>
    <w:p w:rsidR="00632B95" w:rsidRDefault="00632B95" w:rsidP="00933530">
      <w:pPr>
        <w:spacing w:line="360" w:lineRule="auto"/>
        <w:jc w:val="both"/>
        <w:rPr>
          <w:rFonts w:ascii="Times New Roman" w:hAnsi="Times New Roman" w:cs="Times New Roman"/>
          <w:sz w:val="24"/>
          <w:szCs w:val="24"/>
        </w:rPr>
      </w:pPr>
    </w:p>
    <w:p w:rsidR="006609CD" w:rsidRPr="00501F60" w:rsidRDefault="006609CD" w:rsidP="00501F60">
      <w:pPr>
        <w:pStyle w:val="Ttulo2"/>
        <w:rPr>
          <w:rFonts w:ascii="Times New Roman" w:hAnsi="Times New Roman" w:cs="Times New Roman"/>
          <w:b w:val="0"/>
          <w:color w:val="auto"/>
          <w:sz w:val="24"/>
          <w:szCs w:val="24"/>
        </w:rPr>
      </w:pPr>
      <w:bookmarkStart w:id="10" w:name="_Toc373252429"/>
      <w:r w:rsidRPr="00501F60">
        <w:rPr>
          <w:rFonts w:ascii="Times New Roman" w:hAnsi="Times New Roman" w:cs="Times New Roman"/>
          <w:b w:val="0"/>
          <w:color w:val="auto"/>
          <w:sz w:val="24"/>
          <w:szCs w:val="24"/>
        </w:rPr>
        <w:t>3. 4 – Recrutamento da população-alvo</w:t>
      </w:r>
      <w:bookmarkEnd w:id="10"/>
    </w:p>
    <w:p w:rsidR="000A3F66" w:rsidRPr="000A3F66" w:rsidRDefault="000A3F66" w:rsidP="000A3F66"/>
    <w:p w:rsidR="00E82CD5" w:rsidRDefault="00E82CD5" w:rsidP="0093353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população-alvo pode ser definida como o conjunto de indivíduos, casos ou observações onde se quer estudar um determinado fenómeno ou implementar um determinado projecto. De acordo com </w:t>
      </w:r>
      <w:r w:rsidRPr="000A3F66">
        <w:rPr>
          <w:rFonts w:ascii="Times New Roman" w:hAnsi="Times New Roman" w:cs="Times New Roman"/>
          <w:sz w:val="24"/>
          <w:szCs w:val="24"/>
          <w:shd w:val="clear" w:color="auto" w:fill="FFFFFF" w:themeFill="background1"/>
        </w:rPr>
        <w:t>Fortin (2000)</w:t>
      </w:r>
      <w:r>
        <w:rPr>
          <w:rFonts w:ascii="Times New Roman" w:hAnsi="Times New Roman" w:cs="Times New Roman"/>
          <w:sz w:val="24"/>
          <w:szCs w:val="24"/>
        </w:rPr>
        <w:t xml:space="preserve"> “ A população compreende todos os elementos (pessoas, grupos, objectos) que partilham características comuns, as quais são definidas pelos critérios estabelecidos para o estudo”.</w:t>
      </w:r>
    </w:p>
    <w:p w:rsidR="000E7756" w:rsidRDefault="000E7756" w:rsidP="000E775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a selecção da população-alvo foi tida em conta a metodologia preconizada para a prestação de cuidados de saúde na UCSP, que visa a prestação de cuidados específicos nas diferentes fases do ciclo de vida do utente ao nível da prevenção primária, secundária e terciária, desta forma cada equipa de saúde médico e enfermeiro presta </w:t>
      </w:r>
      <w:r w:rsidR="005D048F">
        <w:rPr>
          <w:rFonts w:ascii="Times New Roman" w:hAnsi="Times New Roman" w:cs="Times New Roman"/>
          <w:sz w:val="24"/>
          <w:szCs w:val="24"/>
        </w:rPr>
        <w:t xml:space="preserve">cuidados a uma lista de utentes </w:t>
      </w:r>
      <w:r>
        <w:rPr>
          <w:rFonts w:ascii="Times New Roman" w:hAnsi="Times New Roman" w:cs="Times New Roman"/>
          <w:sz w:val="24"/>
          <w:szCs w:val="24"/>
        </w:rPr>
        <w:t>identificada.</w:t>
      </w:r>
      <w:r w:rsidR="00E46C07">
        <w:rPr>
          <w:rFonts w:ascii="Times New Roman" w:hAnsi="Times New Roman" w:cs="Times New Roman"/>
          <w:sz w:val="24"/>
          <w:szCs w:val="24"/>
        </w:rPr>
        <w:t xml:space="preserve"> Esta metodologia praticada há vários anos na unidade pretende evoluir para a metodologia de enfermeiro de família.</w:t>
      </w:r>
      <w:r w:rsidR="00E46C07">
        <w:rPr>
          <w:rStyle w:val="Refdenotaderodap"/>
          <w:rFonts w:ascii="Times New Roman" w:hAnsi="Times New Roman" w:cs="Times New Roman"/>
          <w:sz w:val="24"/>
          <w:szCs w:val="24"/>
        </w:rPr>
        <w:footnoteReference w:id="9"/>
      </w:r>
    </w:p>
    <w:p w:rsidR="00E46C07" w:rsidRPr="00D3249A" w:rsidRDefault="00E46C07" w:rsidP="00E46C07">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r w:rsidRPr="00D3249A">
        <w:rPr>
          <w:rFonts w:ascii="Times New Roman" w:hAnsi="Times New Roman" w:cs="Times New Roman"/>
          <w:sz w:val="24"/>
          <w:szCs w:val="24"/>
        </w:rPr>
        <w:t>Os utentes identificados como pertencentes à população em estudo,</w:t>
      </w:r>
      <w:r w:rsidR="006345E9">
        <w:rPr>
          <w:rFonts w:ascii="Times New Roman" w:hAnsi="Times New Roman" w:cs="Times New Roman"/>
          <w:sz w:val="24"/>
          <w:szCs w:val="24"/>
        </w:rPr>
        <w:t xml:space="preserve"> população alvo constituída por 22 utentes, </w:t>
      </w:r>
      <w:r w:rsidRPr="00D3249A">
        <w:rPr>
          <w:rFonts w:ascii="Times New Roman" w:hAnsi="Times New Roman" w:cs="Times New Roman"/>
          <w:sz w:val="24"/>
          <w:szCs w:val="24"/>
        </w:rPr>
        <w:t>foram contactados</w:t>
      </w:r>
      <w:r>
        <w:rPr>
          <w:rFonts w:ascii="Times New Roman" w:hAnsi="Times New Roman" w:cs="Times New Roman"/>
          <w:sz w:val="24"/>
          <w:szCs w:val="24"/>
        </w:rPr>
        <w:t xml:space="preserve"> presencialmente, por telefone ou por carta</w:t>
      </w:r>
      <w:r w:rsidRPr="00D3249A">
        <w:rPr>
          <w:rFonts w:ascii="Times New Roman" w:hAnsi="Times New Roman" w:cs="Times New Roman"/>
          <w:sz w:val="24"/>
          <w:szCs w:val="24"/>
        </w:rPr>
        <w:t>, verificado se preenchiam os requisitos dos critérios de inclusão, sendo-lhes proposta a participação no projecto, após explicação do teor e interesse do mesmo, e salvaguarda de confidencialidade.</w:t>
      </w:r>
      <w:r w:rsidR="006345E9">
        <w:rPr>
          <w:rFonts w:ascii="Times New Roman" w:hAnsi="Times New Roman" w:cs="Times New Roman"/>
          <w:sz w:val="24"/>
          <w:szCs w:val="24"/>
        </w:rPr>
        <w:t xml:space="preserve"> </w:t>
      </w:r>
    </w:p>
    <w:p w:rsidR="00E46C07" w:rsidRPr="00D3249A" w:rsidRDefault="00E46C07" w:rsidP="00E46C07">
      <w:pPr>
        <w:shd w:val="clear" w:color="auto" w:fill="FFFFFF" w:themeFill="background1"/>
        <w:autoSpaceDE w:val="0"/>
        <w:autoSpaceDN w:val="0"/>
        <w:adjustRightInd w:val="0"/>
        <w:spacing w:after="0" w:line="360" w:lineRule="auto"/>
        <w:ind w:right="9"/>
        <w:jc w:val="both"/>
        <w:rPr>
          <w:rFonts w:ascii="Times New Roman" w:hAnsi="Times New Roman" w:cs="Times New Roman"/>
          <w:sz w:val="24"/>
          <w:szCs w:val="24"/>
        </w:rPr>
      </w:pPr>
      <w:r w:rsidRPr="00D3249A">
        <w:rPr>
          <w:rFonts w:ascii="Times New Roman" w:hAnsi="Times New Roman" w:cs="Times New Roman"/>
          <w:sz w:val="24"/>
          <w:szCs w:val="24"/>
        </w:rPr>
        <w:t xml:space="preserve">As avaliações efectuadas para a monitorização do grau de risco de úlcera no pé, assim como as intervenções de ensino, instrução e treino foram registadas no processo clínico do utente, através do Software em utilização na instituição. Foi atribuído guia do diabético a todos os utentes que ainda não tinham, assim como foi efectuado o registo obrigatório na aplicação Sinus. Os dados monitorizados foram registados, em paralelo, no processo dos participantes e Guia do Diabético, ou outra forma de registo pessoal, para que não existisse quebra na continuidade dos cuidados. </w:t>
      </w:r>
    </w:p>
    <w:p w:rsidR="00E46C07" w:rsidRDefault="00E46C07" w:rsidP="00E46C07">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De salientar que o período de realização do estudo coincidiu com a actualização da aplicação informática Sinus, no que diz respeito a dados dos utentes, provocando alguns constrangimentos na identificação dos utentes e elaboração de listagens.</w:t>
      </w:r>
    </w:p>
    <w:p w:rsidR="00E46C07" w:rsidRDefault="00E46C07" w:rsidP="00E46C07">
      <w:pPr>
        <w:spacing w:line="360" w:lineRule="auto"/>
        <w:jc w:val="both"/>
        <w:rPr>
          <w:rFonts w:ascii="Times New Roman" w:hAnsi="Times New Roman" w:cs="Times New Roman"/>
          <w:sz w:val="24"/>
          <w:szCs w:val="24"/>
        </w:rPr>
      </w:pPr>
      <w:r>
        <w:rPr>
          <w:rFonts w:ascii="Times New Roman" w:hAnsi="Times New Roman" w:cs="Times New Roman"/>
          <w:sz w:val="24"/>
          <w:szCs w:val="24"/>
        </w:rPr>
        <w:t>De salientar que foi desenvolvido um esforço acrescido de forma a concretizar as consultas, contactando o utente para agendar a consulta, flexibilizando o horário, foram contactados todos os utentes que faltaram à consulta programada, realizando nova marcação, sendo necessário recorrer a visita domiciliária de forma a sensibilizar o utente para a mesma. Foi realizada consulta médica no mesmo dia da consulta de enfermagem e também o contrário, de forma a reduzir o número de visitas ao centro de saúde, assim como foi contactado um familiar directo dos utentes mais renitentes de forma a sensibilizar para a visita ao centro de saúde.</w:t>
      </w:r>
    </w:p>
    <w:p w:rsidR="00E46C07" w:rsidRDefault="00E46C07" w:rsidP="00E46C07">
      <w:pPr>
        <w:spacing w:line="360" w:lineRule="auto"/>
        <w:jc w:val="both"/>
        <w:rPr>
          <w:rFonts w:ascii="Times New Roman" w:hAnsi="Times New Roman" w:cs="Times New Roman"/>
          <w:sz w:val="24"/>
          <w:szCs w:val="24"/>
        </w:rPr>
      </w:pPr>
      <w:r>
        <w:rPr>
          <w:rFonts w:ascii="Times New Roman" w:hAnsi="Times New Roman" w:cs="Times New Roman"/>
          <w:sz w:val="24"/>
          <w:szCs w:val="24"/>
        </w:rPr>
        <w:t>Os utentes pertencentes a esta lista não tinham tido oportunidade de estabelecer relação terapêutica com o enfermeiro de família uma vez que, apenas tinham possibilidade de realizar consulta médica programada com o seu médico. As consultas de enfermagem aconteciam de forma ocasional e para resolução de problemas concretos, não sendo definido um plano terapêutico com o utente.</w:t>
      </w:r>
    </w:p>
    <w:p w:rsidR="00E46C07" w:rsidRPr="00D3249A" w:rsidRDefault="00E46C07" w:rsidP="00E46C07">
      <w:pPr>
        <w:shd w:val="clear" w:color="auto" w:fill="FFFFFF" w:themeFill="background1"/>
        <w:autoSpaceDE w:val="0"/>
        <w:autoSpaceDN w:val="0"/>
        <w:adjustRightInd w:val="0"/>
        <w:spacing w:after="0" w:line="360" w:lineRule="auto"/>
        <w:ind w:left="19" w:right="9"/>
        <w:jc w:val="both"/>
        <w:rPr>
          <w:rFonts w:ascii="Times New Roman" w:hAnsi="Times New Roman" w:cs="Times New Roman"/>
          <w:sz w:val="24"/>
          <w:szCs w:val="24"/>
        </w:rPr>
      </w:pPr>
      <w:r>
        <w:rPr>
          <w:rFonts w:ascii="Times New Roman" w:hAnsi="Times New Roman" w:cs="Times New Roman"/>
          <w:sz w:val="24"/>
          <w:szCs w:val="24"/>
        </w:rPr>
        <w:t>Para o recrutamento da população-alvo foi</w:t>
      </w:r>
      <w:r w:rsidRPr="00D3249A">
        <w:rPr>
          <w:rFonts w:ascii="Times New Roman" w:hAnsi="Times New Roman" w:cs="Times New Roman"/>
          <w:sz w:val="24"/>
          <w:szCs w:val="24"/>
        </w:rPr>
        <w:t xml:space="preserve"> solicitada autorização para a realização do projecto à Coordenadora da Unidade de Cuidados de Saúde Personalizados</w:t>
      </w:r>
      <w:r>
        <w:rPr>
          <w:rFonts w:ascii="Times New Roman" w:hAnsi="Times New Roman" w:cs="Times New Roman"/>
          <w:sz w:val="24"/>
          <w:szCs w:val="24"/>
        </w:rPr>
        <w:t xml:space="preserve">. </w:t>
      </w:r>
      <w:r w:rsidR="005D1FE2" w:rsidRPr="005D1FE2">
        <w:rPr>
          <w:rFonts w:ascii="Times New Roman" w:hAnsi="Times New Roman" w:cs="Times New Roman"/>
          <w:sz w:val="24"/>
          <w:szCs w:val="24"/>
          <w:shd w:val="clear" w:color="auto" w:fill="FFFFFF" w:themeFill="background1"/>
        </w:rPr>
        <w:t xml:space="preserve">(Anexo </w:t>
      </w:r>
      <w:r w:rsidR="00042EA8">
        <w:rPr>
          <w:rFonts w:ascii="Times New Roman" w:hAnsi="Times New Roman" w:cs="Times New Roman"/>
          <w:sz w:val="24"/>
          <w:szCs w:val="24"/>
          <w:shd w:val="clear" w:color="auto" w:fill="FFFFFF" w:themeFill="background1"/>
        </w:rPr>
        <w:t>F</w:t>
      </w:r>
      <w:r w:rsidRPr="005D1FE2">
        <w:rPr>
          <w:rFonts w:ascii="Times New Roman" w:hAnsi="Times New Roman" w:cs="Times New Roman"/>
          <w:sz w:val="24"/>
          <w:szCs w:val="24"/>
          <w:shd w:val="clear" w:color="auto" w:fill="FFFFFF" w:themeFill="background1"/>
        </w:rPr>
        <w:t>)</w:t>
      </w:r>
    </w:p>
    <w:p w:rsidR="00E46C07" w:rsidRDefault="005D048F" w:rsidP="000E7756">
      <w:pPr>
        <w:spacing w:line="360" w:lineRule="auto"/>
        <w:jc w:val="both"/>
        <w:rPr>
          <w:rFonts w:ascii="Times New Roman" w:hAnsi="Times New Roman" w:cs="Times New Roman"/>
          <w:sz w:val="24"/>
          <w:szCs w:val="24"/>
        </w:rPr>
      </w:pPr>
      <w:r>
        <w:rPr>
          <w:rFonts w:ascii="Times New Roman" w:hAnsi="Times New Roman" w:cs="Times New Roman"/>
          <w:sz w:val="24"/>
          <w:szCs w:val="24"/>
        </w:rPr>
        <w:t>Para a concretização do projecto, foram considerados os utentes que responderam aos instrumentos de avaliação utilizados e compareceram nas consultas de vigilância,</w:t>
      </w:r>
      <w:r w:rsidR="006345E9">
        <w:rPr>
          <w:rFonts w:ascii="Times New Roman" w:hAnsi="Times New Roman" w:cs="Times New Roman"/>
          <w:sz w:val="24"/>
          <w:szCs w:val="24"/>
        </w:rPr>
        <w:t xml:space="preserve"> assim como em todas as sessões do programa educacional, constituindo a população intervencionada, num total de 10 utentes,</w:t>
      </w:r>
      <w:r>
        <w:rPr>
          <w:rFonts w:ascii="Times New Roman" w:hAnsi="Times New Roman" w:cs="Times New Roman"/>
          <w:sz w:val="24"/>
          <w:szCs w:val="24"/>
        </w:rPr>
        <w:t xml:space="preserve"> de forma a permitir a avaliação no período de realização do estágio. </w:t>
      </w:r>
      <w:r w:rsidR="0062583A">
        <w:rPr>
          <w:rFonts w:ascii="Times New Roman" w:hAnsi="Times New Roman" w:cs="Times New Roman"/>
          <w:sz w:val="24"/>
          <w:szCs w:val="24"/>
        </w:rPr>
        <w:t>Para os</w:t>
      </w:r>
      <w:r>
        <w:rPr>
          <w:rFonts w:ascii="Times New Roman" w:hAnsi="Times New Roman" w:cs="Times New Roman"/>
          <w:sz w:val="24"/>
          <w:szCs w:val="24"/>
        </w:rPr>
        <w:t xml:space="preserve"> restantes indivíduos da lista de utentes </w:t>
      </w:r>
      <w:r w:rsidR="0062583A">
        <w:rPr>
          <w:rFonts w:ascii="Times New Roman" w:hAnsi="Times New Roman" w:cs="Times New Roman"/>
          <w:sz w:val="24"/>
          <w:szCs w:val="24"/>
        </w:rPr>
        <w:t xml:space="preserve">seleccionada, serão alvo da intervenção na continuidade do projecto, uma vez que, a taxa de adesão às consultas, no final da realização do estágio aumentou, mesmo para aqueles que inicialmente haviam recusado a sua participação, motivada pelas estratégias de recrutamento, sendo que, para este grupo, a consulta de vigilância de enfermagem e </w:t>
      </w:r>
      <w:r w:rsidR="0042637A">
        <w:rPr>
          <w:rFonts w:ascii="Times New Roman" w:hAnsi="Times New Roman" w:cs="Times New Roman"/>
          <w:sz w:val="24"/>
          <w:szCs w:val="24"/>
        </w:rPr>
        <w:t xml:space="preserve"> consulta de vigilância </w:t>
      </w:r>
      <w:r w:rsidR="0062583A">
        <w:rPr>
          <w:rFonts w:ascii="Times New Roman" w:hAnsi="Times New Roman" w:cs="Times New Roman"/>
          <w:sz w:val="24"/>
          <w:szCs w:val="24"/>
        </w:rPr>
        <w:t>médica realizada</w:t>
      </w:r>
      <w:r w:rsidR="0042637A">
        <w:rPr>
          <w:rFonts w:ascii="Times New Roman" w:hAnsi="Times New Roman" w:cs="Times New Roman"/>
          <w:sz w:val="24"/>
          <w:szCs w:val="24"/>
        </w:rPr>
        <w:t>s no final do estágio, constituiram</w:t>
      </w:r>
      <w:r w:rsidR="0062583A">
        <w:rPr>
          <w:rFonts w:ascii="Times New Roman" w:hAnsi="Times New Roman" w:cs="Times New Roman"/>
          <w:sz w:val="24"/>
          <w:szCs w:val="24"/>
        </w:rPr>
        <w:t xml:space="preserve"> o início do projecto. Encontrando-se inscritos no 2º Curso de educação na diabetes “Caminhar para o Equilíbrio.” </w:t>
      </w:r>
    </w:p>
    <w:p w:rsidR="000E7756" w:rsidRDefault="000E7756" w:rsidP="00933530">
      <w:pPr>
        <w:spacing w:line="360" w:lineRule="auto"/>
        <w:jc w:val="both"/>
        <w:rPr>
          <w:rFonts w:ascii="Times New Roman" w:hAnsi="Times New Roman" w:cs="Times New Roman"/>
          <w:sz w:val="24"/>
          <w:szCs w:val="24"/>
        </w:rPr>
      </w:pPr>
    </w:p>
    <w:p w:rsidR="005D1FE2" w:rsidRPr="005D1FE2" w:rsidRDefault="005D1FE2" w:rsidP="005D1FE2"/>
    <w:p w:rsidR="00632B95" w:rsidRDefault="00632B95" w:rsidP="00501F60">
      <w:pPr>
        <w:pStyle w:val="Ttulo1"/>
        <w:rPr>
          <w:rFonts w:ascii="Times New Roman" w:hAnsi="Times New Roman" w:cs="Times New Roman"/>
          <w:b w:val="0"/>
          <w:color w:val="auto"/>
          <w:sz w:val="24"/>
          <w:szCs w:val="24"/>
        </w:rPr>
      </w:pPr>
    </w:p>
    <w:p w:rsidR="006609CD" w:rsidRPr="00501F60" w:rsidRDefault="002F271F" w:rsidP="00501F60">
      <w:pPr>
        <w:pStyle w:val="Ttulo1"/>
        <w:rPr>
          <w:rFonts w:ascii="Times New Roman" w:hAnsi="Times New Roman" w:cs="Times New Roman"/>
          <w:b w:val="0"/>
          <w:color w:val="auto"/>
          <w:sz w:val="24"/>
          <w:szCs w:val="24"/>
        </w:rPr>
      </w:pPr>
      <w:bookmarkStart w:id="11" w:name="_Toc373252430"/>
      <w:r w:rsidRPr="00501F60">
        <w:rPr>
          <w:rFonts w:ascii="Times New Roman" w:hAnsi="Times New Roman" w:cs="Times New Roman"/>
          <w:b w:val="0"/>
          <w:color w:val="auto"/>
          <w:sz w:val="24"/>
          <w:szCs w:val="24"/>
        </w:rPr>
        <w:t>4. A</w:t>
      </w:r>
      <w:r w:rsidR="00251275" w:rsidRPr="00501F60">
        <w:rPr>
          <w:rFonts w:ascii="Times New Roman" w:hAnsi="Times New Roman" w:cs="Times New Roman"/>
          <w:b w:val="0"/>
          <w:color w:val="auto"/>
          <w:sz w:val="24"/>
          <w:szCs w:val="24"/>
        </w:rPr>
        <w:t>nálise reflexiva sobre os objectivos</w:t>
      </w:r>
      <w:bookmarkEnd w:id="11"/>
    </w:p>
    <w:p w:rsidR="00251275" w:rsidRPr="00251275" w:rsidRDefault="00251275" w:rsidP="00251275"/>
    <w:p w:rsidR="006609CD" w:rsidRPr="00501F60" w:rsidRDefault="00251275" w:rsidP="00501F60">
      <w:pPr>
        <w:pStyle w:val="Ttulo2"/>
        <w:rPr>
          <w:rFonts w:ascii="Times New Roman" w:hAnsi="Times New Roman" w:cs="Times New Roman"/>
          <w:b w:val="0"/>
          <w:color w:val="auto"/>
          <w:sz w:val="24"/>
          <w:szCs w:val="24"/>
        </w:rPr>
      </w:pPr>
      <w:r w:rsidRPr="00501F60">
        <w:rPr>
          <w:rFonts w:ascii="Times New Roman" w:hAnsi="Times New Roman" w:cs="Times New Roman"/>
          <w:b w:val="0"/>
          <w:color w:val="auto"/>
          <w:sz w:val="24"/>
          <w:szCs w:val="24"/>
        </w:rPr>
        <w:t xml:space="preserve">     </w:t>
      </w:r>
      <w:bookmarkStart w:id="12" w:name="_Toc373252431"/>
      <w:r w:rsidR="006609CD" w:rsidRPr="00501F60">
        <w:rPr>
          <w:rFonts w:ascii="Times New Roman" w:hAnsi="Times New Roman" w:cs="Times New Roman"/>
          <w:b w:val="0"/>
          <w:color w:val="auto"/>
          <w:sz w:val="24"/>
          <w:szCs w:val="24"/>
        </w:rPr>
        <w:t>4.1- Objectivos da intervenção profissional</w:t>
      </w:r>
      <w:bookmarkEnd w:id="12"/>
    </w:p>
    <w:p w:rsidR="00343617" w:rsidRPr="00FB2981" w:rsidRDefault="00343617" w:rsidP="00FB2981">
      <w:pPr>
        <w:spacing w:line="360" w:lineRule="auto"/>
        <w:jc w:val="both"/>
        <w:rPr>
          <w:rFonts w:ascii="Times New Roman" w:hAnsi="Times New Roman" w:cs="Times New Roman"/>
          <w:sz w:val="24"/>
          <w:szCs w:val="24"/>
        </w:rPr>
      </w:pPr>
    </w:p>
    <w:p w:rsidR="00FB2981" w:rsidRDefault="00251275" w:rsidP="00FB298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B2981" w:rsidRPr="00FB2981">
        <w:rPr>
          <w:rFonts w:ascii="Times New Roman" w:hAnsi="Times New Roman" w:cs="Times New Roman"/>
          <w:sz w:val="24"/>
          <w:szCs w:val="24"/>
        </w:rPr>
        <w:t>Como objectivos da intervenção profissional</w:t>
      </w:r>
      <w:r w:rsidR="00FB2981">
        <w:rPr>
          <w:rFonts w:ascii="Times New Roman" w:hAnsi="Times New Roman" w:cs="Times New Roman"/>
          <w:sz w:val="24"/>
          <w:szCs w:val="24"/>
        </w:rPr>
        <w:t xml:space="preserve"> ao longo da implementação deste projecto destaco os seguintes:</w:t>
      </w:r>
    </w:p>
    <w:p w:rsidR="0002226E" w:rsidRDefault="0002226E" w:rsidP="00B60B39">
      <w:pPr>
        <w:pStyle w:val="PargrafodaLista"/>
        <w:numPr>
          <w:ilvl w:val="0"/>
          <w:numId w:val="7"/>
        </w:numPr>
        <w:spacing w:line="360" w:lineRule="auto"/>
        <w:ind w:left="283"/>
        <w:jc w:val="both"/>
        <w:rPr>
          <w:rFonts w:ascii="Times New Roman" w:hAnsi="Times New Roman" w:cs="Times New Roman"/>
          <w:sz w:val="24"/>
          <w:szCs w:val="24"/>
        </w:rPr>
      </w:pPr>
      <w:r>
        <w:rPr>
          <w:rFonts w:ascii="Times New Roman" w:hAnsi="Times New Roman" w:cs="Times New Roman"/>
          <w:sz w:val="24"/>
          <w:szCs w:val="24"/>
        </w:rPr>
        <w:t>Conceber, planear, realizar e avaliar programas de intervenção comunitária, de acordo com as necessidades da população e das comunidades.</w:t>
      </w:r>
      <w:r w:rsidR="00111B7F">
        <w:rPr>
          <w:rFonts w:ascii="Times New Roman" w:hAnsi="Times New Roman" w:cs="Times New Roman"/>
          <w:sz w:val="24"/>
          <w:szCs w:val="24"/>
        </w:rPr>
        <w:t xml:space="preserve"> O</w:t>
      </w:r>
      <w:r w:rsidR="000B2124">
        <w:rPr>
          <w:rFonts w:ascii="Times New Roman" w:hAnsi="Times New Roman" w:cs="Times New Roman"/>
          <w:sz w:val="24"/>
          <w:szCs w:val="24"/>
        </w:rPr>
        <w:t xml:space="preserve"> </w:t>
      </w:r>
      <w:r>
        <w:rPr>
          <w:rFonts w:ascii="Times New Roman" w:hAnsi="Times New Roman" w:cs="Times New Roman"/>
          <w:sz w:val="24"/>
          <w:szCs w:val="24"/>
        </w:rPr>
        <w:t>desenvolv</w:t>
      </w:r>
      <w:r w:rsidR="00111B7F">
        <w:rPr>
          <w:rFonts w:ascii="Times New Roman" w:hAnsi="Times New Roman" w:cs="Times New Roman"/>
          <w:sz w:val="24"/>
          <w:szCs w:val="24"/>
        </w:rPr>
        <w:t>imento</w:t>
      </w:r>
      <w:r w:rsidR="000B2124">
        <w:rPr>
          <w:rFonts w:ascii="Times New Roman" w:hAnsi="Times New Roman" w:cs="Times New Roman"/>
          <w:sz w:val="24"/>
          <w:szCs w:val="24"/>
        </w:rPr>
        <w:t xml:space="preserve"> </w:t>
      </w:r>
      <w:r w:rsidR="00111B7F">
        <w:rPr>
          <w:rFonts w:ascii="Times New Roman" w:hAnsi="Times New Roman" w:cs="Times New Roman"/>
          <w:sz w:val="24"/>
          <w:szCs w:val="24"/>
        </w:rPr>
        <w:t>d</w:t>
      </w:r>
      <w:r>
        <w:rPr>
          <w:rFonts w:ascii="Times New Roman" w:hAnsi="Times New Roman" w:cs="Times New Roman"/>
          <w:sz w:val="24"/>
          <w:szCs w:val="24"/>
        </w:rPr>
        <w:t>este projecto de acordo com as etapas do planeamento em saúde, permitiu a consolidação dos conhecimentos</w:t>
      </w:r>
      <w:r w:rsidR="00111B7F">
        <w:rPr>
          <w:rFonts w:ascii="Times New Roman" w:hAnsi="Times New Roman" w:cs="Times New Roman"/>
          <w:sz w:val="24"/>
          <w:szCs w:val="24"/>
        </w:rPr>
        <w:t xml:space="preserve"> teóricos</w:t>
      </w:r>
      <w:r>
        <w:rPr>
          <w:rFonts w:ascii="Times New Roman" w:hAnsi="Times New Roman" w:cs="Times New Roman"/>
          <w:sz w:val="24"/>
          <w:szCs w:val="24"/>
        </w:rPr>
        <w:t xml:space="preserve"> adquiridos, compreendendo</w:t>
      </w:r>
      <w:r w:rsidR="00111B7F">
        <w:rPr>
          <w:rFonts w:ascii="Times New Roman" w:hAnsi="Times New Roman" w:cs="Times New Roman"/>
          <w:sz w:val="24"/>
          <w:szCs w:val="24"/>
        </w:rPr>
        <w:t>, fundamentando e adequando</w:t>
      </w:r>
      <w:r>
        <w:rPr>
          <w:rFonts w:ascii="Times New Roman" w:hAnsi="Times New Roman" w:cs="Times New Roman"/>
          <w:sz w:val="24"/>
          <w:szCs w:val="24"/>
        </w:rPr>
        <w:t xml:space="preserve"> as </w:t>
      </w:r>
      <w:r w:rsidR="00111B7F">
        <w:rPr>
          <w:rFonts w:ascii="Times New Roman" w:hAnsi="Times New Roman" w:cs="Times New Roman"/>
          <w:sz w:val="24"/>
          <w:szCs w:val="24"/>
        </w:rPr>
        <w:t>intervenções desenvolvidas. Na sua prática diária, o raciocínio do enfermeiro de cuidados de saúde primários segue as referidas etapas, a implementação deste projecto permitiu a tomada de consciência deste facto e a aquisição desta competência como ferramenta de trabalho.</w:t>
      </w:r>
    </w:p>
    <w:p w:rsidR="00111B7F" w:rsidRDefault="00111B7F" w:rsidP="00B60B39">
      <w:pPr>
        <w:pStyle w:val="PargrafodaLista"/>
        <w:numPr>
          <w:ilvl w:val="0"/>
          <w:numId w:val="7"/>
        </w:numPr>
        <w:spacing w:line="360" w:lineRule="auto"/>
        <w:ind w:left="283"/>
        <w:jc w:val="both"/>
        <w:rPr>
          <w:rFonts w:ascii="Times New Roman" w:hAnsi="Times New Roman" w:cs="Times New Roman"/>
          <w:sz w:val="24"/>
          <w:szCs w:val="24"/>
        </w:rPr>
      </w:pPr>
      <w:r>
        <w:rPr>
          <w:rFonts w:ascii="Times New Roman" w:hAnsi="Times New Roman" w:cs="Times New Roman"/>
          <w:sz w:val="24"/>
          <w:szCs w:val="24"/>
        </w:rPr>
        <w:t xml:space="preserve">Revelar conhecimentos que permitam e constituam a base de desenvolvimentos, em contexto de investigação, aplicados ao ambiente profissional. </w:t>
      </w:r>
      <w:r w:rsidR="00FA3154">
        <w:rPr>
          <w:rFonts w:ascii="Times New Roman" w:hAnsi="Times New Roman" w:cs="Times New Roman"/>
          <w:sz w:val="24"/>
          <w:szCs w:val="24"/>
        </w:rPr>
        <w:t>As técnicas utilizadas ao longo do percurso de implementação deste projecto, com ênfase, na elaboração do diagnóstico de situação e avaliação, constituem uma ferramenta que permite compreender a prática da investigação no âmbito profissional, contribuindo para a sua aplicação.</w:t>
      </w:r>
    </w:p>
    <w:p w:rsidR="00FA3154" w:rsidRDefault="00FA3154" w:rsidP="00B60B39">
      <w:pPr>
        <w:pStyle w:val="PargrafodaLista"/>
        <w:numPr>
          <w:ilvl w:val="0"/>
          <w:numId w:val="7"/>
        </w:numPr>
        <w:spacing w:line="360" w:lineRule="auto"/>
        <w:ind w:left="283"/>
        <w:jc w:val="both"/>
        <w:rPr>
          <w:rFonts w:ascii="Times New Roman" w:hAnsi="Times New Roman" w:cs="Times New Roman"/>
          <w:sz w:val="24"/>
          <w:szCs w:val="24"/>
        </w:rPr>
      </w:pPr>
      <w:r>
        <w:rPr>
          <w:rFonts w:ascii="Times New Roman" w:hAnsi="Times New Roman" w:cs="Times New Roman"/>
          <w:sz w:val="24"/>
          <w:szCs w:val="24"/>
        </w:rPr>
        <w:t>Aumentar a satisfação profissional, procurando novos caminhos e de</w:t>
      </w:r>
      <w:r w:rsidR="00BE358F">
        <w:rPr>
          <w:rFonts w:ascii="Times New Roman" w:hAnsi="Times New Roman" w:cs="Times New Roman"/>
          <w:sz w:val="24"/>
          <w:szCs w:val="24"/>
        </w:rPr>
        <w:t>safios. A forma como se prestam cuidados não pode estagnar, a evolução do conhecimento é rápida e constante, pelo que o enfermeiro, deverá actualizar-se de forma a inovar nessa prestação, fomenta</w:t>
      </w:r>
      <w:r w:rsidR="00C021C0">
        <w:rPr>
          <w:rFonts w:ascii="Times New Roman" w:hAnsi="Times New Roman" w:cs="Times New Roman"/>
          <w:sz w:val="24"/>
          <w:szCs w:val="24"/>
        </w:rPr>
        <w:t>n</w:t>
      </w:r>
      <w:r w:rsidR="00BE358F">
        <w:rPr>
          <w:rFonts w:ascii="Times New Roman" w:hAnsi="Times New Roman" w:cs="Times New Roman"/>
          <w:sz w:val="24"/>
          <w:szCs w:val="24"/>
        </w:rPr>
        <w:t>do a participação de todos e os ganhos em saúde.</w:t>
      </w:r>
    </w:p>
    <w:p w:rsidR="001170D6" w:rsidRDefault="00BE358F" w:rsidP="001170D6">
      <w:pPr>
        <w:pStyle w:val="PargrafodaLista"/>
        <w:numPr>
          <w:ilvl w:val="0"/>
          <w:numId w:val="7"/>
        </w:numPr>
        <w:spacing w:line="360" w:lineRule="auto"/>
        <w:ind w:left="283"/>
        <w:jc w:val="both"/>
        <w:rPr>
          <w:rFonts w:ascii="Times New Roman" w:hAnsi="Times New Roman" w:cs="Times New Roman"/>
          <w:sz w:val="24"/>
          <w:szCs w:val="24"/>
        </w:rPr>
      </w:pPr>
      <w:r>
        <w:rPr>
          <w:rFonts w:ascii="Times New Roman" w:hAnsi="Times New Roman" w:cs="Times New Roman"/>
          <w:sz w:val="24"/>
          <w:szCs w:val="24"/>
        </w:rPr>
        <w:t xml:space="preserve">Estabelecer contactos/ parcerias com os recursos na comunidade: trabalhar em comunidade implica a procura de parceiros que possam colaborar na organização e implementação de programas e actividades. Este trabalho permitiu conhecer </w:t>
      </w:r>
      <w:r w:rsidR="00893165">
        <w:rPr>
          <w:rFonts w:ascii="Times New Roman" w:hAnsi="Times New Roman" w:cs="Times New Roman"/>
          <w:sz w:val="24"/>
          <w:szCs w:val="24"/>
        </w:rPr>
        <w:t>parceiros</w:t>
      </w:r>
      <w:r>
        <w:rPr>
          <w:rFonts w:ascii="Times New Roman" w:hAnsi="Times New Roman" w:cs="Times New Roman"/>
          <w:sz w:val="24"/>
          <w:szCs w:val="24"/>
        </w:rPr>
        <w:t xml:space="preserve"> e perceber que as preocupações</w:t>
      </w:r>
      <w:r w:rsidR="00893165">
        <w:rPr>
          <w:rFonts w:ascii="Times New Roman" w:hAnsi="Times New Roman" w:cs="Times New Roman"/>
          <w:sz w:val="24"/>
          <w:szCs w:val="24"/>
        </w:rPr>
        <w:t xml:space="preserve"> relacionadas com a saúde da comunidade</w:t>
      </w:r>
      <w:r>
        <w:rPr>
          <w:rFonts w:ascii="Times New Roman" w:hAnsi="Times New Roman" w:cs="Times New Roman"/>
          <w:sz w:val="24"/>
          <w:szCs w:val="24"/>
        </w:rPr>
        <w:t xml:space="preserve"> </w:t>
      </w:r>
      <w:r>
        <w:rPr>
          <w:rFonts w:ascii="Times New Roman" w:hAnsi="Times New Roman" w:cs="Times New Roman"/>
          <w:sz w:val="24"/>
          <w:szCs w:val="24"/>
        </w:rPr>
        <w:lastRenderedPageBreak/>
        <w:t>são complementare</w:t>
      </w:r>
      <w:r w:rsidR="00893165">
        <w:rPr>
          <w:rFonts w:ascii="Times New Roman" w:hAnsi="Times New Roman" w:cs="Times New Roman"/>
          <w:sz w:val="24"/>
          <w:szCs w:val="24"/>
        </w:rPr>
        <w:t>s. O contributo da saúde é bem recebido e considerado uma mais valia.</w:t>
      </w:r>
    </w:p>
    <w:p w:rsidR="00893165" w:rsidRPr="001170D6" w:rsidRDefault="001170D6" w:rsidP="001170D6">
      <w:pPr>
        <w:pStyle w:val="PargrafodaLista"/>
        <w:numPr>
          <w:ilvl w:val="0"/>
          <w:numId w:val="7"/>
        </w:numPr>
        <w:spacing w:line="360" w:lineRule="auto"/>
        <w:ind w:left="360"/>
        <w:jc w:val="both"/>
        <w:rPr>
          <w:rFonts w:ascii="Times New Roman" w:hAnsi="Times New Roman" w:cs="Times New Roman"/>
          <w:sz w:val="24"/>
          <w:szCs w:val="24"/>
        </w:rPr>
      </w:pPr>
      <w:r w:rsidRPr="001170D6">
        <w:rPr>
          <w:rFonts w:ascii="Times New Roman" w:hAnsi="Times New Roman" w:cs="Times New Roman"/>
          <w:sz w:val="24"/>
          <w:szCs w:val="24"/>
          <w:shd w:val="clear" w:color="auto" w:fill="FFFFFF" w:themeFill="background1"/>
        </w:rPr>
        <w:t xml:space="preserve"> </w:t>
      </w:r>
      <w:r w:rsidR="00893165" w:rsidRPr="001170D6">
        <w:rPr>
          <w:rFonts w:ascii="Times New Roman" w:hAnsi="Times New Roman" w:cs="Times New Roman"/>
          <w:sz w:val="24"/>
          <w:szCs w:val="24"/>
          <w:shd w:val="clear" w:color="auto" w:fill="FFFFFF" w:themeFill="background1"/>
        </w:rPr>
        <w:t>Contribuir para a aceitação do papel da Enfermagem Comunitária na UCSP. A percepção da prestação de cuidados de saúde nesta unidade assume-se como uma prestação individual</w:t>
      </w:r>
      <w:r w:rsidR="00C021C0" w:rsidRPr="001170D6">
        <w:rPr>
          <w:rFonts w:ascii="Times New Roman" w:hAnsi="Times New Roman" w:cs="Times New Roman"/>
          <w:sz w:val="24"/>
          <w:szCs w:val="24"/>
          <w:shd w:val="clear" w:color="auto" w:fill="FFFFFF" w:themeFill="background1"/>
        </w:rPr>
        <w:t>izada</w:t>
      </w:r>
      <w:r w:rsidR="00893165" w:rsidRPr="001170D6">
        <w:rPr>
          <w:rFonts w:ascii="Times New Roman" w:hAnsi="Times New Roman" w:cs="Times New Roman"/>
          <w:sz w:val="24"/>
          <w:szCs w:val="24"/>
          <w:shd w:val="clear" w:color="auto" w:fill="FFFFFF" w:themeFill="background1"/>
        </w:rPr>
        <w:t xml:space="preserve">, em contexto de consulta e por programas de saúde. </w:t>
      </w:r>
      <w:r w:rsidR="009F35E2" w:rsidRPr="001170D6">
        <w:rPr>
          <w:rFonts w:ascii="Times New Roman" w:hAnsi="Times New Roman" w:cs="Times New Roman"/>
          <w:sz w:val="24"/>
          <w:szCs w:val="24"/>
          <w:shd w:val="clear" w:color="auto" w:fill="FFFFFF" w:themeFill="background1"/>
        </w:rPr>
        <w:t>Não se encontrando a Enfermagem Comunitária direccionada exclusivamente para um determinado programa de saúde, tornava-se, por vezes, difícil compreender o seu papel dentro da unidade. A capacitação de grupos com a colaboração dos parceiros na comunidade, complementada pelo apoio individual e personalizado</w:t>
      </w:r>
      <w:r w:rsidR="00C021C0" w:rsidRPr="001170D6">
        <w:rPr>
          <w:rFonts w:ascii="Times New Roman" w:hAnsi="Times New Roman" w:cs="Times New Roman"/>
          <w:sz w:val="24"/>
          <w:szCs w:val="24"/>
          <w:shd w:val="clear" w:color="auto" w:fill="FFFFFF" w:themeFill="background1"/>
        </w:rPr>
        <w:t>, preconizado na unidade</w:t>
      </w:r>
      <w:r w:rsidR="009F35E2" w:rsidRPr="001170D6">
        <w:rPr>
          <w:rFonts w:ascii="Times New Roman" w:hAnsi="Times New Roman" w:cs="Times New Roman"/>
          <w:sz w:val="24"/>
          <w:szCs w:val="24"/>
          <w:shd w:val="clear" w:color="auto" w:fill="FFFFFF" w:themeFill="background1"/>
        </w:rPr>
        <w:t>, vem assumir-se como ferramenta potenciadora de resultados posi</w:t>
      </w:r>
      <w:r w:rsidR="00C021C0" w:rsidRPr="001170D6">
        <w:rPr>
          <w:rFonts w:ascii="Times New Roman" w:hAnsi="Times New Roman" w:cs="Times New Roman"/>
          <w:sz w:val="24"/>
          <w:szCs w:val="24"/>
          <w:shd w:val="clear" w:color="auto" w:fill="FFFFFF" w:themeFill="background1"/>
        </w:rPr>
        <w:t>tivos.</w:t>
      </w:r>
    </w:p>
    <w:p w:rsidR="009D4FF4" w:rsidRDefault="001170D6" w:rsidP="001170D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60BC2" w:rsidRPr="00A60BC2">
        <w:rPr>
          <w:rFonts w:ascii="Times New Roman" w:hAnsi="Times New Roman" w:cs="Times New Roman"/>
          <w:sz w:val="24"/>
          <w:szCs w:val="24"/>
        </w:rPr>
        <w:t>A implementação do projecto veio assim contribuir para a aproximação da unidad</w:t>
      </w:r>
      <w:r w:rsidR="00C021C0">
        <w:rPr>
          <w:rFonts w:ascii="Times New Roman" w:hAnsi="Times New Roman" w:cs="Times New Roman"/>
          <w:sz w:val="24"/>
          <w:szCs w:val="24"/>
        </w:rPr>
        <w:t xml:space="preserve">e à </w:t>
      </w:r>
      <w:r w:rsidR="00A60BC2" w:rsidRPr="00A60BC2">
        <w:rPr>
          <w:rFonts w:ascii="Times New Roman" w:hAnsi="Times New Roman" w:cs="Times New Roman"/>
          <w:sz w:val="24"/>
          <w:szCs w:val="24"/>
        </w:rPr>
        <w:t xml:space="preserve">comunidade, permitindo a participação activa de </w:t>
      </w:r>
      <w:r w:rsidR="00C026C5">
        <w:rPr>
          <w:rFonts w:ascii="Times New Roman" w:hAnsi="Times New Roman" w:cs="Times New Roman"/>
          <w:sz w:val="24"/>
          <w:szCs w:val="24"/>
        </w:rPr>
        <w:t>alguns parceiros</w:t>
      </w:r>
      <w:r w:rsidR="00A60BC2" w:rsidRPr="00A60BC2">
        <w:rPr>
          <w:rFonts w:ascii="Times New Roman" w:hAnsi="Times New Roman" w:cs="Times New Roman"/>
          <w:sz w:val="24"/>
          <w:szCs w:val="24"/>
        </w:rPr>
        <w:t>. Consider</w:t>
      </w:r>
      <w:r w:rsidR="00A60BC2">
        <w:rPr>
          <w:rFonts w:ascii="Times New Roman" w:hAnsi="Times New Roman" w:cs="Times New Roman"/>
          <w:sz w:val="24"/>
          <w:szCs w:val="24"/>
        </w:rPr>
        <w:t xml:space="preserve">a-se que os objectivos inicialmente traçados foram alcançados, uma vez que, estão a ser planeadas replicações das sessões de educação para a saúde, com a inscrição voluntária dos participantes, a divulgação </w:t>
      </w:r>
      <w:r w:rsidR="009D4FF4">
        <w:rPr>
          <w:rFonts w:ascii="Times New Roman" w:hAnsi="Times New Roman" w:cs="Times New Roman"/>
          <w:sz w:val="24"/>
          <w:szCs w:val="24"/>
        </w:rPr>
        <w:t>realizada com a colaboração dos</w:t>
      </w:r>
      <w:r w:rsidR="00A60BC2">
        <w:rPr>
          <w:rFonts w:ascii="Times New Roman" w:hAnsi="Times New Roman" w:cs="Times New Roman"/>
          <w:sz w:val="24"/>
          <w:szCs w:val="24"/>
        </w:rPr>
        <w:t xml:space="preserve"> parceiros </w:t>
      </w:r>
      <w:r w:rsidR="009D4FF4">
        <w:rPr>
          <w:rFonts w:ascii="Times New Roman" w:hAnsi="Times New Roman" w:cs="Times New Roman"/>
          <w:sz w:val="24"/>
          <w:szCs w:val="24"/>
        </w:rPr>
        <w:t>n</w:t>
      </w:r>
      <w:r w:rsidR="00A60BC2">
        <w:rPr>
          <w:rFonts w:ascii="Times New Roman" w:hAnsi="Times New Roman" w:cs="Times New Roman"/>
          <w:sz w:val="24"/>
          <w:szCs w:val="24"/>
        </w:rPr>
        <w:t>a comunidade e um trabalho conjunto que permita o enriquecimento da</w:t>
      </w:r>
      <w:r w:rsidR="00C026C5">
        <w:rPr>
          <w:rFonts w:ascii="Times New Roman" w:hAnsi="Times New Roman" w:cs="Times New Roman"/>
          <w:sz w:val="24"/>
          <w:szCs w:val="24"/>
        </w:rPr>
        <w:t>s actividades</w:t>
      </w:r>
      <w:r w:rsidR="00A60BC2">
        <w:rPr>
          <w:rFonts w:ascii="Times New Roman" w:hAnsi="Times New Roman" w:cs="Times New Roman"/>
          <w:sz w:val="24"/>
          <w:szCs w:val="24"/>
        </w:rPr>
        <w:t>, nomeadamente na área do exercício físico e alimentação.</w:t>
      </w:r>
    </w:p>
    <w:p w:rsidR="00A60BC2" w:rsidRPr="00A60BC2" w:rsidRDefault="00C026C5" w:rsidP="001170D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 grupo de cicloturismo irá integrar novos membros que pretendam iniciar esta prática, divulgará o projecto durante o seu encontro anual assim como, se encontra </w:t>
      </w:r>
      <w:r w:rsidR="009D4FF4">
        <w:rPr>
          <w:rFonts w:ascii="Times New Roman" w:hAnsi="Times New Roman" w:cs="Times New Roman"/>
          <w:sz w:val="24"/>
          <w:szCs w:val="24"/>
        </w:rPr>
        <w:t xml:space="preserve">planeada parceria entre a unidade e o grupo de forma a elaborar planos de exercícios individualizados, adequando a intensidade do exercício praticado. </w:t>
      </w:r>
      <w:r w:rsidR="00A60BC2">
        <w:rPr>
          <w:rFonts w:ascii="Times New Roman" w:hAnsi="Times New Roman" w:cs="Times New Roman"/>
          <w:sz w:val="24"/>
          <w:szCs w:val="24"/>
        </w:rPr>
        <w:t>Está desta forma garantida a sustentabilidade e continuidade do projecto.</w:t>
      </w:r>
    </w:p>
    <w:p w:rsidR="00C021C0" w:rsidRDefault="00C021C0" w:rsidP="002F271F">
      <w:pPr>
        <w:pStyle w:val="Ttulo2"/>
        <w:rPr>
          <w:rFonts w:asciiTheme="minorHAnsi" w:eastAsiaTheme="minorHAnsi" w:hAnsiTheme="minorHAnsi" w:cstheme="minorBidi"/>
          <w:b w:val="0"/>
          <w:bCs w:val="0"/>
          <w:color w:val="auto"/>
          <w:sz w:val="22"/>
          <w:szCs w:val="22"/>
        </w:rPr>
      </w:pPr>
    </w:p>
    <w:p w:rsidR="006609CD" w:rsidRPr="00501F60" w:rsidRDefault="00251275" w:rsidP="00501F60">
      <w:pPr>
        <w:pStyle w:val="Ttulo2"/>
        <w:rPr>
          <w:rFonts w:ascii="Times New Roman" w:hAnsi="Times New Roman" w:cs="Times New Roman"/>
          <w:b w:val="0"/>
          <w:color w:val="auto"/>
          <w:sz w:val="24"/>
          <w:szCs w:val="24"/>
        </w:rPr>
      </w:pPr>
      <w:r>
        <w:t xml:space="preserve">     </w:t>
      </w:r>
      <w:bookmarkStart w:id="13" w:name="_Toc373252432"/>
      <w:r w:rsidR="006609CD" w:rsidRPr="00501F60">
        <w:rPr>
          <w:rFonts w:ascii="Times New Roman" w:hAnsi="Times New Roman" w:cs="Times New Roman"/>
          <w:b w:val="0"/>
          <w:color w:val="auto"/>
          <w:sz w:val="24"/>
          <w:szCs w:val="24"/>
        </w:rPr>
        <w:t>4.2 – Objectivos a atingir com a população-alvo</w:t>
      </w:r>
      <w:bookmarkEnd w:id="13"/>
    </w:p>
    <w:p w:rsidR="0017652A" w:rsidRPr="0017652A" w:rsidRDefault="0017652A" w:rsidP="0017652A"/>
    <w:p w:rsidR="00F132D6" w:rsidRDefault="009D4FF4" w:rsidP="00B60B39">
      <w:pPr>
        <w:pStyle w:val="PargrafodaLista"/>
        <w:numPr>
          <w:ilvl w:val="0"/>
          <w:numId w:val="10"/>
        </w:numPr>
        <w:spacing w:line="360" w:lineRule="auto"/>
        <w:ind w:left="283"/>
        <w:jc w:val="both"/>
        <w:rPr>
          <w:rFonts w:ascii="Times New Roman" w:hAnsi="Times New Roman" w:cs="Times New Roman"/>
          <w:sz w:val="24"/>
          <w:szCs w:val="24"/>
        </w:rPr>
      </w:pPr>
      <w:r w:rsidRPr="0017652A">
        <w:rPr>
          <w:rFonts w:ascii="Times New Roman" w:hAnsi="Times New Roman" w:cs="Times New Roman"/>
          <w:sz w:val="24"/>
          <w:szCs w:val="24"/>
        </w:rPr>
        <w:t xml:space="preserve">Promover a acessibilidade dos utentes </w:t>
      </w:r>
      <w:r w:rsidR="0042637A">
        <w:rPr>
          <w:rFonts w:ascii="Times New Roman" w:hAnsi="Times New Roman" w:cs="Times New Roman"/>
          <w:sz w:val="24"/>
          <w:szCs w:val="24"/>
        </w:rPr>
        <w:t>adultos com diabetes tipo 2</w:t>
      </w:r>
      <w:r w:rsidRPr="0017652A">
        <w:rPr>
          <w:rFonts w:ascii="Times New Roman" w:hAnsi="Times New Roman" w:cs="Times New Roman"/>
          <w:sz w:val="24"/>
          <w:szCs w:val="24"/>
        </w:rPr>
        <w:t xml:space="preserve"> à consulta de vigilância de enfermagem e </w:t>
      </w:r>
      <w:r w:rsidR="0042637A">
        <w:rPr>
          <w:rFonts w:ascii="Times New Roman" w:hAnsi="Times New Roman" w:cs="Times New Roman"/>
          <w:sz w:val="24"/>
          <w:szCs w:val="24"/>
        </w:rPr>
        <w:t xml:space="preserve">consulta de vigilância </w:t>
      </w:r>
      <w:r w:rsidRPr="0017652A">
        <w:rPr>
          <w:rFonts w:ascii="Times New Roman" w:hAnsi="Times New Roman" w:cs="Times New Roman"/>
          <w:sz w:val="24"/>
          <w:szCs w:val="24"/>
        </w:rPr>
        <w:t>médica</w:t>
      </w:r>
      <w:r w:rsidR="00CC0F92">
        <w:rPr>
          <w:rFonts w:ascii="Times New Roman" w:hAnsi="Times New Roman" w:cs="Times New Roman"/>
          <w:sz w:val="24"/>
          <w:szCs w:val="24"/>
        </w:rPr>
        <w:t>.</w:t>
      </w:r>
    </w:p>
    <w:p w:rsidR="009253E1" w:rsidRPr="00B60B39" w:rsidRDefault="009253E1" w:rsidP="00B60B39">
      <w:pPr>
        <w:tabs>
          <w:tab w:val="left" w:pos="1200"/>
        </w:tabs>
        <w:spacing w:line="360" w:lineRule="auto"/>
        <w:jc w:val="both"/>
        <w:rPr>
          <w:sz w:val="24"/>
          <w:szCs w:val="24"/>
        </w:rPr>
      </w:pPr>
      <w:r w:rsidRPr="00B60B39">
        <w:rPr>
          <w:rFonts w:ascii="Times New Roman" w:hAnsi="Times New Roman" w:cs="Times New Roman"/>
          <w:sz w:val="24"/>
          <w:szCs w:val="24"/>
        </w:rPr>
        <w:t>De acordo co</w:t>
      </w:r>
      <w:r w:rsidR="00800916" w:rsidRPr="00B60B39">
        <w:rPr>
          <w:rFonts w:ascii="Times New Roman" w:hAnsi="Times New Roman" w:cs="Times New Roman"/>
          <w:sz w:val="24"/>
          <w:szCs w:val="24"/>
        </w:rPr>
        <w:t>m o Plano Nacional de Saúde 2012</w:t>
      </w:r>
      <w:r w:rsidRPr="00B60B39">
        <w:rPr>
          <w:rFonts w:ascii="Times New Roman" w:hAnsi="Times New Roman" w:cs="Times New Roman"/>
          <w:sz w:val="24"/>
          <w:szCs w:val="24"/>
        </w:rPr>
        <w:t xml:space="preserve">-2016, referindo os Relatórios do Observatório Português dos Sistemas de Saúde, coexistem graves problemas de saúde relacionados com os ambientes sócio-cultural e sócio-ocupacional, estilos de vida, comportamentos individuais e colectivos, bem como problemas de acesso e </w:t>
      </w:r>
      <w:r w:rsidRPr="00B60B39">
        <w:rPr>
          <w:rFonts w:ascii="Times New Roman" w:hAnsi="Times New Roman" w:cs="Times New Roman"/>
          <w:sz w:val="24"/>
          <w:szCs w:val="24"/>
        </w:rPr>
        <w:lastRenderedPageBreak/>
        <w:t>humanização dos serviços de saúde, dos quais saliento; recurso inadequado a serviços de urgência e similares, quer por deficiente acess</w:t>
      </w:r>
      <w:r w:rsidR="0017652A" w:rsidRPr="00B60B39">
        <w:rPr>
          <w:rFonts w:ascii="Times New Roman" w:hAnsi="Times New Roman" w:cs="Times New Roman"/>
          <w:sz w:val="24"/>
          <w:szCs w:val="24"/>
        </w:rPr>
        <w:t xml:space="preserve">ibilidade aos cuidados de saúde </w:t>
      </w:r>
      <w:r w:rsidRPr="00B60B39">
        <w:rPr>
          <w:rFonts w:ascii="Times New Roman" w:hAnsi="Times New Roman" w:cs="Times New Roman"/>
          <w:sz w:val="24"/>
          <w:szCs w:val="24"/>
        </w:rPr>
        <w:t>primários, quer por insuficiente info</w:t>
      </w:r>
      <w:r w:rsidR="0057240F">
        <w:rPr>
          <w:rFonts w:ascii="Times New Roman" w:hAnsi="Times New Roman" w:cs="Times New Roman"/>
          <w:sz w:val="24"/>
          <w:szCs w:val="24"/>
        </w:rPr>
        <w:t>rmação e educação dos utentes sobre</w:t>
      </w:r>
      <w:r w:rsidRPr="00B60B39">
        <w:rPr>
          <w:rFonts w:ascii="Times New Roman" w:hAnsi="Times New Roman" w:cs="Times New Roman"/>
          <w:sz w:val="24"/>
          <w:szCs w:val="24"/>
        </w:rPr>
        <w:t xml:space="preserve"> como lidar com problemas de saúde comuns e a que cuidados de saúde devem recorrer</w:t>
      </w:r>
      <w:r w:rsidR="004A28A6" w:rsidRPr="00B60B39">
        <w:rPr>
          <w:rFonts w:ascii="Times New Roman" w:hAnsi="Times New Roman" w:cs="Times New Roman"/>
          <w:sz w:val="24"/>
          <w:szCs w:val="24"/>
        </w:rPr>
        <w:t>;</w:t>
      </w:r>
      <w:r w:rsidRPr="00B60B39">
        <w:rPr>
          <w:rFonts w:ascii="Times New Roman" w:hAnsi="Times New Roman" w:cs="Times New Roman"/>
          <w:sz w:val="24"/>
          <w:szCs w:val="24"/>
        </w:rPr>
        <w:t xml:space="preserve"> e deficiente acesso a cuidados de saúde designadamente a cuidados qualificados de saúde familiar - médico de família</w:t>
      </w:r>
      <w:r w:rsidR="0057240F">
        <w:rPr>
          <w:rFonts w:ascii="Times New Roman" w:hAnsi="Times New Roman" w:cs="Times New Roman"/>
          <w:sz w:val="24"/>
          <w:szCs w:val="24"/>
        </w:rPr>
        <w:t>/enfermeiro de família.</w:t>
      </w:r>
    </w:p>
    <w:p w:rsidR="009D4FF4" w:rsidRDefault="004A28A6" w:rsidP="004A28A6">
      <w:pPr>
        <w:pStyle w:val="Default"/>
        <w:spacing w:line="360" w:lineRule="auto"/>
        <w:jc w:val="both"/>
        <w:rPr>
          <w:rFonts w:ascii="Times New Roman" w:hAnsi="Times New Roman" w:cs="Times New Roman"/>
        </w:rPr>
      </w:pPr>
      <w:r>
        <w:rPr>
          <w:rFonts w:ascii="Times New Roman" w:hAnsi="Times New Roman" w:cs="Times New Roman"/>
        </w:rPr>
        <w:t>É também referido que, p</w:t>
      </w:r>
      <w:r w:rsidRPr="004A28A6">
        <w:rPr>
          <w:rFonts w:ascii="Times New Roman" w:hAnsi="Times New Roman" w:cs="Times New Roman"/>
        </w:rPr>
        <w:t>ara fazer face a estes problemas será necessário mobilizar a participação de um vasto leque de actores sociais, a começar pelos profissionais de saúde, pelos doentes e suas</w:t>
      </w:r>
      <w:r>
        <w:rPr>
          <w:rFonts w:ascii="Times New Roman" w:hAnsi="Times New Roman" w:cs="Times New Roman"/>
        </w:rPr>
        <w:t xml:space="preserve"> famílias, pelos utentes do SNS.</w:t>
      </w:r>
    </w:p>
    <w:p w:rsidR="004A28A6" w:rsidRDefault="004A28A6" w:rsidP="004A28A6">
      <w:pPr>
        <w:pStyle w:val="Default"/>
        <w:spacing w:line="360" w:lineRule="auto"/>
        <w:jc w:val="both"/>
        <w:rPr>
          <w:rFonts w:ascii="Times New Roman" w:hAnsi="Times New Roman" w:cs="Times New Roman"/>
        </w:rPr>
      </w:pPr>
      <w:r>
        <w:rPr>
          <w:rFonts w:ascii="Times New Roman" w:hAnsi="Times New Roman" w:cs="Times New Roman"/>
        </w:rPr>
        <w:t>O PNS, ao assentar no conceito de cidadania em saúde, como um meio para atingir objectivos comuns de saúde e bem-estar, pressupõe que cada pessoa, qualquer que seja o papel e posição que tenha, assume activamente as regras reguladoras da convivência, da pertença, do envolvimento, do dar e do receber na sua relação com os outros, no contexto em que vive.</w:t>
      </w:r>
    </w:p>
    <w:p w:rsidR="004A28A6" w:rsidRDefault="004A28A6" w:rsidP="004A28A6">
      <w:pPr>
        <w:pStyle w:val="Default"/>
        <w:spacing w:line="360" w:lineRule="auto"/>
        <w:jc w:val="both"/>
        <w:rPr>
          <w:rFonts w:ascii="Times New Roman" w:hAnsi="Times New Roman" w:cs="Times New Roman"/>
        </w:rPr>
      </w:pPr>
      <w:r>
        <w:rPr>
          <w:rFonts w:ascii="Times New Roman" w:hAnsi="Times New Roman" w:cs="Times New Roman"/>
        </w:rPr>
        <w:t xml:space="preserve">De acordo com Ramos </w:t>
      </w:r>
      <w:r w:rsidR="00B60B39">
        <w:rPr>
          <w:rFonts w:ascii="Times New Roman" w:hAnsi="Times New Roman" w:cs="Times New Roman"/>
        </w:rPr>
        <w:t>(</w:t>
      </w:r>
      <w:r>
        <w:rPr>
          <w:rFonts w:ascii="Times New Roman" w:hAnsi="Times New Roman" w:cs="Times New Roman"/>
        </w:rPr>
        <w:t>2010</w:t>
      </w:r>
      <w:r w:rsidR="00B60B39">
        <w:rPr>
          <w:rFonts w:ascii="Times New Roman" w:hAnsi="Times New Roman" w:cs="Times New Roman"/>
        </w:rPr>
        <w:t>)</w:t>
      </w:r>
      <w:r>
        <w:rPr>
          <w:rFonts w:ascii="Times New Roman" w:hAnsi="Times New Roman" w:cs="Times New Roman"/>
        </w:rPr>
        <w:t xml:space="preserve">, referido no mesmo plano, existem para todos um conjunto de direitos-deveres </w:t>
      </w:r>
      <w:r w:rsidR="0017652A">
        <w:rPr>
          <w:rFonts w:ascii="Times New Roman" w:hAnsi="Times New Roman" w:cs="Times New Roman"/>
        </w:rPr>
        <w:t>essenciais</w:t>
      </w:r>
      <w:r>
        <w:rPr>
          <w:rFonts w:ascii="Times New Roman" w:hAnsi="Times New Roman" w:cs="Times New Roman"/>
        </w:rPr>
        <w:t>, constituindo um quadro de referência para a cidadania em saúde, que se aplicam a todos, sejam profissionais de saúde, sejam utilizadores d</w:t>
      </w:r>
      <w:r w:rsidR="002E244F">
        <w:rPr>
          <w:rFonts w:ascii="Times New Roman" w:hAnsi="Times New Roman" w:cs="Times New Roman"/>
        </w:rPr>
        <w:t>os serviços ou outros.</w:t>
      </w:r>
    </w:p>
    <w:p w:rsidR="002E244F" w:rsidRPr="002E244F" w:rsidRDefault="002E244F" w:rsidP="00687050">
      <w:pPr>
        <w:pStyle w:val="Default"/>
        <w:spacing w:line="360" w:lineRule="auto"/>
        <w:jc w:val="both"/>
        <w:rPr>
          <w:rFonts w:ascii="Times New Roman" w:hAnsi="Times New Roman" w:cs="Times New Roman"/>
        </w:rPr>
      </w:pPr>
      <w:r>
        <w:rPr>
          <w:rFonts w:ascii="Times New Roman" w:hAnsi="Times New Roman" w:cs="Times New Roman"/>
        </w:rPr>
        <w:t>“</w:t>
      </w:r>
      <w:r w:rsidRPr="002E244F">
        <w:rPr>
          <w:rFonts w:ascii="Times New Roman" w:hAnsi="Times New Roman" w:cs="Times New Roman"/>
        </w:rPr>
        <w:t>O desafio essencial é o de criar uma dinâmica em desenvolvimento contínuo que vise a evolução de uma situação onde predomina a parca informação, a passividade e a dependência dos saberes e das acções de outrem para interrelações de produção e partilha constante de informação e de conhecimento (</w:t>
      </w:r>
      <w:r w:rsidRPr="002E244F">
        <w:rPr>
          <w:rFonts w:ascii="Times New Roman" w:hAnsi="Times New Roman" w:cs="Times New Roman"/>
          <w:b/>
          <w:bCs/>
          <w:i/>
          <w:iCs/>
        </w:rPr>
        <w:t>literacia em saúde</w:t>
      </w:r>
      <w:r w:rsidRPr="002E244F">
        <w:rPr>
          <w:rFonts w:ascii="Times New Roman" w:hAnsi="Times New Roman" w:cs="Times New Roman"/>
        </w:rPr>
        <w:t>), de pro-actividade, de auto-controlo (</w:t>
      </w:r>
      <w:r w:rsidRPr="002E244F">
        <w:rPr>
          <w:rFonts w:ascii="Times New Roman" w:hAnsi="Times New Roman" w:cs="Times New Roman"/>
          <w:b/>
          <w:bCs/>
          <w:i/>
          <w:iCs/>
        </w:rPr>
        <w:t>capacitação</w:t>
      </w:r>
      <w:r w:rsidRPr="002E244F">
        <w:rPr>
          <w:rFonts w:ascii="Times New Roman" w:hAnsi="Times New Roman" w:cs="Times New Roman"/>
        </w:rPr>
        <w:t>) e da máxima autonomia possível no que respeita à saúde individual e colectiva (</w:t>
      </w:r>
      <w:r w:rsidRPr="002E244F">
        <w:rPr>
          <w:rFonts w:ascii="Times New Roman" w:hAnsi="Times New Roman" w:cs="Times New Roman"/>
          <w:b/>
          <w:bCs/>
          <w:i/>
          <w:iCs/>
        </w:rPr>
        <w:t xml:space="preserve">“empowerment” </w:t>
      </w:r>
      <w:r w:rsidRPr="002E244F">
        <w:rPr>
          <w:rFonts w:ascii="Times New Roman" w:hAnsi="Times New Roman" w:cs="Times New Roman"/>
        </w:rPr>
        <w:t xml:space="preserve">ou </w:t>
      </w:r>
      <w:r w:rsidRPr="002E244F">
        <w:rPr>
          <w:rFonts w:ascii="Times New Roman" w:hAnsi="Times New Roman" w:cs="Times New Roman"/>
          <w:b/>
          <w:bCs/>
          <w:i/>
          <w:iCs/>
        </w:rPr>
        <w:t>empoderamento</w:t>
      </w:r>
      <w:r w:rsidRPr="002E244F">
        <w:rPr>
          <w:rFonts w:ascii="Times New Roman" w:hAnsi="Times New Roman" w:cs="Times New Roman"/>
        </w:rPr>
        <w:t>) – a que corresponde também uma quota-parte de responsabilidade de cada um pela sua saúde e, por extensão, pelo estado de saúde da sua comunidade.</w:t>
      </w:r>
    </w:p>
    <w:p w:rsidR="002E244F" w:rsidRPr="002E244F" w:rsidRDefault="002E244F" w:rsidP="002E244F">
      <w:pPr>
        <w:autoSpaceDE w:val="0"/>
        <w:autoSpaceDN w:val="0"/>
        <w:adjustRightInd w:val="0"/>
        <w:spacing w:after="0" w:line="360" w:lineRule="auto"/>
        <w:jc w:val="both"/>
        <w:rPr>
          <w:rFonts w:ascii="Times New Roman" w:hAnsi="Times New Roman" w:cs="Times New Roman"/>
          <w:sz w:val="24"/>
          <w:szCs w:val="24"/>
        </w:rPr>
      </w:pPr>
      <w:r w:rsidRPr="002E244F">
        <w:rPr>
          <w:rFonts w:ascii="Times New Roman" w:hAnsi="Times New Roman" w:cs="Times New Roman"/>
          <w:sz w:val="24"/>
          <w:szCs w:val="24"/>
        </w:rPr>
        <w:t xml:space="preserve">A circular normativa nº 14/00 da DGS refere que; “O direito à educação do doente diabético sobre a sua doença e as formas de a controlar, consignado na Declaração de St. Vincent, da qual Portugal foi um dos países subscritores, constitui uma das principais armas terapêuticas de combate à Diabetes </w:t>
      </w:r>
      <w:r w:rsidRPr="002E244F">
        <w:rPr>
          <w:rFonts w:ascii="Times New Roman" w:hAnsi="Times New Roman" w:cs="Times New Roman"/>
          <w:i/>
          <w:iCs/>
          <w:sz w:val="24"/>
          <w:szCs w:val="24"/>
        </w:rPr>
        <w:t xml:space="preserve">Mellitus </w:t>
      </w:r>
      <w:r w:rsidRPr="002E244F">
        <w:rPr>
          <w:rFonts w:ascii="Times New Roman" w:hAnsi="Times New Roman" w:cs="Times New Roman"/>
          <w:sz w:val="24"/>
          <w:szCs w:val="24"/>
        </w:rPr>
        <w:t xml:space="preserve">e uma forma de eleição para a </w:t>
      </w:r>
      <w:r w:rsidRPr="002E244F">
        <w:rPr>
          <w:rFonts w:ascii="Times New Roman" w:hAnsi="Times New Roman" w:cs="Times New Roman"/>
          <w:b/>
          <w:bCs/>
          <w:sz w:val="24"/>
          <w:szCs w:val="24"/>
        </w:rPr>
        <w:t xml:space="preserve">co-responsabilização do doente </w:t>
      </w:r>
      <w:r w:rsidRPr="002E244F">
        <w:rPr>
          <w:rFonts w:ascii="Times New Roman" w:hAnsi="Times New Roman" w:cs="Times New Roman"/>
          <w:sz w:val="24"/>
          <w:szCs w:val="24"/>
        </w:rPr>
        <w:t>pelo controlo da sua doença.”</w:t>
      </w:r>
    </w:p>
    <w:p w:rsidR="002E244F" w:rsidRPr="002E244F" w:rsidRDefault="002E244F" w:rsidP="002E244F">
      <w:pPr>
        <w:autoSpaceDE w:val="0"/>
        <w:autoSpaceDN w:val="0"/>
        <w:adjustRightInd w:val="0"/>
        <w:spacing w:after="0" w:line="360" w:lineRule="auto"/>
        <w:jc w:val="both"/>
        <w:rPr>
          <w:rFonts w:ascii="Times New Roman" w:hAnsi="Times New Roman" w:cs="Times New Roman"/>
          <w:sz w:val="24"/>
          <w:szCs w:val="24"/>
        </w:rPr>
      </w:pPr>
      <w:r w:rsidRPr="002E244F">
        <w:rPr>
          <w:rFonts w:ascii="Times New Roman" w:hAnsi="Times New Roman" w:cs="Times New Roman"/>
          <w:sz w:val="24"/>
          <w:szCs w:val="24"/>
        </w:rPr>
        <w:t xml:space="preserve">A mesma circular refere que; “A educação terapêutica na diabetes, processo essencialmente activo, tem como grande objectivo a habilitação progressiva do </w:t>
      </w:r>
      <w:r w:rsidRPr="002E244F">
        <w:rPr>
          <w:rFonts w:ascii="Times New Roman" w:hAnsi="Times New Roman" w:cs="Times New Roman"/>
          <w:sz w:val="24"/>
          <w:szCs w:val="24"/>
        </w:rPr>
        <w:lastRenderedPageBreak/>
        <w:t xml:space="preserve">diabético e da sua família na tomada quotidiana de decisões em relação à sua doença, </w:t>
      </w:r>
      <w:r w:rsidR="002C04FC">
        <w:rPr>
          <w:rFonts w:ascii="Times New Roman" w:hAnsi="Times New Roman" w:cs="Times New Roman"/>
          <w:sz w:val="24"/>
          <w:szCs w:val="24"/>
        </w:rPr>
        <w:t>tornando-os o mais independente</w:t>
      </w:r>
      <w:r w:rsidRPr="002E244F">
        <w:rPr>
          <w:rFonts w:ascii="Times New Roman" w:hAnsi="Times New Roman" w:cs="Times New Roman"/>
          <w:sz w:val="24"/>
          <w:szCs w:val="24"/>
        </w:rPr>
        <w:t xml:space="preserve"> possível dos serviços e dos profissionais de saúde, os quais passam,</w:t>
      </w:r>
      <w:r w:rsidR="000B2124">
        <w:rPr>
          <w:rFonts w:ascii="Times New Roman" w:hAnsi="Times New Roman" w:cs="Times New Roman"/>
          <w:sz w:val="24"/>
          <w:szCs w:val="24"/>
        </w:rPr>
        <w:t xml:space="preserve"> </w:t>
      </w:r>
      <w:r w:rsidRPr="002E244F">
        <w:rPr>
          <w:rFonts w:ascii="Times New Roman" w:hAnsi="Times New Roman" w:cs="Times New Roman"/>
          <w:sz w:val="24"/>
          <w:szCs w:val="24"/>
        </w:rPr>
        <w:t>progressivamente, a desempenhar um papel de consultores.</w:t>
      </w:r>
    </w:p>
    <w:p w:rsidR="002E244F" w:rsidRPr="002E244F" w:rsidRDefault="002E244F" w:rsidP="0017652A">
      <w:pPr>
        <w:autoSpaceDE w:val="0"/>
        <w:autoSpaceDN w:val="0"/>
        <w:adjustRightInd w:val="0"/>
        <w:spacing w:after="0" w:line="360" w:lineRule="auto"/>
        <w:jc w:val="both"/>
        <w:rPr>
          <w:rFonts w:ascii="Times New Roman" w:hAnsi="Times New Roman" w:cs="Times New Roman"/>
          <w:sz w:val="24"/>
          <w:szCs w:val="24"/>
        </w:rPr>
      </w:pPr>
      <w:r w:rsidRPr="002E244F">
        <w:rPr>
          <w:rFonts w:ascii="Times New Roman" w:hAnsi="Times New Roman" w:cs="Times New Roman"/>
          <w:sz w:val="24"/>
          <w:szCs w:val="24"/>
        </w:rPr>
        <w:t>Pretende-se que este processo educativo seja desenhado de forma a poder</w:t>
      </w:r>
      <w:r w:rsidR="002C04FC">
        <w:rPr>
          <w:rFonts w:ascii="Times New Roman" w:hAnsi="Times New Roman" w:cs="Times New Roman"/>
          <w:sz w:val="24"/>
          <w:szCs w:val="24"/>
        </w:rPr>
        <w:t xml:space="preserve"> </w:t>
      </w:r>
      <w:r w:rsidRPr="002E244F">
        <w:rPr>
          <w:rFonts w:ascii="Times New Roman" w:hAnsi="Times New Roman" w:cs="Times New Roman"/>
          <w:sz w:val="24"/>
          <w:szCs w:val="24"/>
        </w:rPr>
        <w:t>autonomizar, o mais possível, os doentes na gestão do seu auto-cuidado e do seu</w:t>
      </w:r>
      <w:r w:rsidR="002C04FC">
        <w:rPr>
          <w:rFonts w:ascii="Times New Roman" w:hAnsi="Times New Roman" w:cs="Times New Roman"/>
          <w:sz w:val="24"/>
          <w:szCs w:val="24"/>
        </w:rPr>
        <w:t xml:space="preserve"> </w:t>
      </w:r>
      <w:r w:rsidRPr="002E244F">
        <w:rPr>
          <w:rFonts w:ascii="Times New Roman" w:hAnsi="Times New Roman" w:cs="Times New Roman"/>
          <w:sz w:val="24"/>
          <w:szCs w:val="24"/>
        </w:rPr>
        <w:t>auto-controlo, assim como na utilização, por todos os intervenientes no processo,</w:t>
      </w:r>
      <w:r w:rsidR="002C04FC">
        <w:rPr>
          <w:rFonts w:ascii="Times New Roman" w:hAnsi="Times New Roman" w:cs="Times New Roman"/>
          <w:sz w:val="24"/>
          <w:szCs w:val="24"/>
        </w:rPr>
        <w:t xml:space="preserve"> </w:t>
      </w:r>
      <w:r w:rsidRPr="002E244F">
        <w:rPr>
          <w:rFonts w:ascii="Times New Roman" w:hAnsi="Times New Roman" w:cs="Times New Roman"/>
          <w:sz w:val="24"/>
          <w:szCs w:val="24"/>
        </w:rPr>
        <w:t>dos serviços de saúde, de forma a rentabilizar os esforços conjugados dos</w:t>
      </w:r>
      <w:r w:rsidR="002C04FC">
        <w:rPr>
          <w:rFonts w:ascii="Times New Roman" w:hAnsi="Times New Roman" w:cs="Times New Roman"/>
          <w:sz w:val="24"/>
          <w:szCs w:val="24"/>
        </w:rPr>
        <w:t xml:space="preserve"> </w:t>
      </w:r>
      <w:r w:rsidRPr="002E244F">
        <w:rPr>
          <w:rFonts w:ascii="Times New Roman" w:hAnsi="Times New Roman" w:cs="Times New Roman"/>
          <w:sz w:val="24"/>
          <w:szCs w:val="24"/>
        </w:rPr>
        <w:t>profissionais de saúde dos diferentes níveis de cuidados.”</w:t>
      </w:r>
    </w:p>
    <w:p w:rsidR="009D4FF4" w:rsidRDefault="0051709E" w:rsidP="0051709E">
      <w:pPr>
        <w:autoSpaceDE w:val="0"/>
        <w:autoSpaceDN w:val="0"/>
        <w:adjustRightInd w:val="0"/>
        <w:spacing w:after="0" w:line="360" w:lineRule="auto"/>
        <w:jc w:val="both"/>
        <w:rPr>
          <w:rFonts w:ascii="Times New Roman" w:eastAsia="SegoePro" w:hAnsi="Times New Roman" w:cs="Times New Roman"/>
          <w:sz w:val="24"/>
          <w:szCs w:val="24"/>
        </w:rPr>
      </w:pPr>
      <w:r w:rsidRPr="0051709E">
        <w:rPr>
          <w:rFonts w:ascii="Times New Roman" w:eastAsia="SegoePro" w:hAnsi="Times New Roman" w:cs="Times New Roman"/>
          <w:sz w:val="24"/>
          <w:szCs w:val="24"/>
        </w:rPr>
        <w:t>De acordo com o Prof. João Filipe Raposo, Dire</w:t>
      </w:r>
      <w:r>
        <w:rPr>
          <w:rFonts w:ascii="Times New Roman" w:eastAsia="SegoePro" w:hAnsi="Times New Roman" w:cs="Times New Roman"/>
          <w:sz w:val="24"/>
          <w:szCs w:val="24"/>
        </w:rPr>
        <w:t>c</w:t>
      </w:r>
      <w:r w:rsidRPr="0051709E">
        <w:rPr>
          <w:rFonts w:ascii="Times New Roman" w:eastAsia="SegoePro" w:hAnsi="Times New Roman" w:cs="Times New Roman"/>
          <w:sz w:val="24"/>
          <w:szCs w:val="24"/>
        </w:rPr>
        <w:t>tor Clínico</w:t>
      </w:r>
      <w:r w:rsidR="000B2124">
        <w:rPr>
          <w:rFonts w:ascii="Times New Roman" w:eastAsia="SegoePro" w:hAnsi="Times New Roman" w:cs="Times New Roman"/>
          <w:sz w:val="24"/>
          <w:szCs w:val="24"/>
        </w:rPr>
        <w:t xml:space="preserve"> </w:t>
      </w:r>
      <w:r w:rsidRPr="0051709E">
        <w:rPr>
          <w:rFonts w:ascii="Times New Roman" w:eastAsia="SegoePro" w:hAnsi="Times New Roman" w:cs="Times New Roman"/>
          <w:sz w:val="24"/>
          <w:szCs w:val="24"/>
        </w:rPr>
        <w:t>da APDP, citado na edição de Março de 2013 da Revista Portuguesa de Diabetes p.47</w:t>
      </w:r>
      <w:r>
        <w:rPr>
          <w:rFonts w:ascii="Times New Roman" w:eastAsia="SegoePro" w:hAnsi="Times New Roman" w:cs="Times New Roman"/>
          <w:sz w:val="24"/>
          <w:szCs w:val="24"/>
        </w:rPr>
        <w:t xml:space="preserve">; </w:t>
      </w:r>
      <w:r w:rsidRPr="0051709E">
        <w:rPr>
          <w:rFonts w:ascii="Times New Roman" w:eastAsia="SegoePro" w:hAnsi="Times New Roman" w:cs="Times New Roman"/>
          <w:sz w:val="24"/>
          <w:szCs w:val="24"/>
        </w:rPr>
        <w:t>“é</w:t>
      </w:r>
      <w:r w:rsidR="002C04FC">
        <w:rPr>
          <w:rFonts w:ascii="Times New Roman" w:eastAsia="SegoePro" w:hAnsi="Times New Roman" w:cs="Times New Roman"/>
          <w:sz w:val="24"/>
          <w:szCs w:val="24"/>
        </w:rPr>
        <w:t xml:space="preserve"> </w:t>
      </w:r>
      <w:r>
        <w:rPr>
          <w:rFonts w:ascii="Times New Roman" w:eastAsia="SegoePro" w:hAnsi="Times New Roman" w:cs="Times New Roman"/>
          <w:sz w:val="24"/>
          <w:szCs w:val="24"/>
        </w:rPr>
        <w:t xml:space="preserve">fundamental as </w:t>
      </w:r>
      <w:r w:rsidR="00941B15">
        <w:rPr>
          <w:rFonts w:ascii="Times New Roman" w:eastAsia="SegoePro" w:hAnsi="Times New Roman" w:cs="Times New Roman"/>
          <w:sz w:val="24"/>
          <w:szCs w:val="24"/>
        </w:rPr>
        <w:t xml:space="preserve">pessoas </w:t>
      </w:r>
      <w:r w:rsidRPr="0051709E">
        <w:rPr>
          <w:rFonts w:ascii="Times New Roman" w:eastAsia="SegoePro" w:hAnsi="Times New Roman" w:cs="Times New Roman"/>
          <w:sz w:val="24"/>
          <w:szCs w:val="24"/>
        </w:rPr>
        <w:t>com diabetes terem</w:t>
      </w:r>
      <w:r w:rsidR="000B2124">
        <w:rPr>
          <w:rFonts w:ascii="Times New Roman" w:eastAsia="SegoePro" w:hAnsi="Times New Roman" w:cs="Times New Roman"/>
          <w:sz w:val="24"/>
          <w:szCs w:val="24"/>
        </w:rPr>
        <w:t xml:space="preserve"> </w:t>
      </w:r>
      <w:r w:rsidRPr="0051709E">
        <w:rPr>
          <w:rFonts w:ascii="Times New Roman" w:eastAsia="SegoePro" w:hAnsi="Times New Roman" w:cs="Times New Roman"/>
          <w:sz w:val="24"/>
          <w:szCs w:val="24"/>
        </w:rPr>
        <w:t>um apoio próximo e frequente que vá além do proporcionado</w:t>
      </w:r>
      <w:r w:rsidR="000B2124">
        <w:rPr>
          <w:rFonts w:ascii="Times New Roman" w:eastAsia="SegoePro" w:hAnsi="Times New Roman" w:cs="Times New Roman"/>
          <w:sz w:val="24"/>
          <w:szCs w:val="24"/>
        </w:rPr>
        <w:t xml:space="preserve"> </w:t>
      </w:r>
      <w:r w:rsidRPr="0051709E">
        <w:rPr>
          <w:rFonts w:ascii="Times New Roman" w:eastAsia="SegoePro" w:hAnsi="Times New Roman" w:cs="Times New Roman"/>
          <w:sz w:val="24"/>
          <w:szCs w:val="24"/>
        </w:rPr>
        <w:t>pela consulta médica regular. É necessário o envolvimento</w:t>
      </w:r>
      <w:r>
        <w:rPr>
          <w:rFonts w:ascii="Times New Roman" w:eastAsia="SegoePro" w:hAnsi="Times New Roman" w:cs="Times New Roman"/>
          <w:sz w:val="24"/>
          <w:szCs w:val="24"/>
        </w:rPr>
        <w:t xml:space="preserve"> de uma equipa multidisciplinar </w:t>
      </w:r>
      <w:r w:rsidRPr="0051709E">
        <w:rPr>
          <w:rFonts w:ascii="Times New Roman" w:eastAsia="SegoePro" w:hAnsi="Times New Roman" w:cs="Times New Roman"/>
          <w:sz w:val="24"/>
          <w:szCs w:val="24"/>
        </w:rPr>
        <w:t>devidamente</w:t>
      </w:r>
      <w:r w:rsidR="000B2124">
        <w:rPr>
          <w:rFonts w:ascii="Times New Roman" w:eastAsia="SegoePro" w:hAnsi="Times New Roman" w:cs="Times New Roman"/>
          <w:sz w:val="24"/>
          <w:szCs w:val="24"/>
        </w:rPr>
        <w:t xml:space="preserve"> </w:t>
      </w:r>
      <w:r w:rsidRPr="0051709E">
        <w:rPr>
          <w:rFonts w:ascii="Times New Roman" w:eastAsia="SegoePro" w:hAnsi="Times New Roman" w:cs="Times New Roman"/>
          <w:sz w:val="24"/>
          <w:szCs w:val="24"/>
        </w:rPr>
        <w:t>treinada em competê</w:t>
      </w:r>
      <w:r>
        <w:rPr>
          <w:rFonts w:ascii="Times New Roman" w:eastAsia="SegoePro" w:hAnsi="Times New Roman" w:cs="Times New Roman"/>
          <w:sz w:val="24"/>
          <w:szCs w:val="24"/>
        </w:rPr>
        <w:t>ncias educativas.”</w:t>
      </w:r>
    </w:p>
    <w:p w:rsidR="00687050" w:rsidRDefault="00687050" w:rsidP="0051709E">
      <w:pPr>
        <w:autoSpaceDE w:val="0"/>
        <w:autoSpaceDN w:val="0"/>
        <w:adjustRightInd w:val="0"/>
        <w:spacing w:after="0" w:line="360" w:lineRule="auto"/>
        <w:jc w:val="both"/>
        <w:rPr>
          <w:rFonts w:ascii="Times New Roman" w:eastAsia="SegoePro" w:hAnsi="Times New Roman" w:cs="Times New Roman"/>
          <w:sz w:val="24"/>
          <w:szCs w:val="24"/>
        </w:rPr>
      </w:pPr>
      <w:r>
        <w:rPr>
          <w:rFonts w:ascii="Times New Roman" w:eastAsia="SegoePro" w:hAnsi="Times New Roman" w:cs="Times New Roman"/>
          <w:sz w:val="24"/>
          <w:szCs w:val="24"/>
        </w:rPr>
        <w:t>Assim, ao promover a acessibilidade dos utentes à consulta vamos de encontro aos problemas identificados pelo Plano Nacional de Saúde sendo também esta, uma forma de concretizar a educação terapêutica preconizada, levando a cabo a capacitação e empoderamento do utente diabético.</w:t>
      </w:r>
    </w:p>
    <w:p w:rsidR="0017652A" w:rsidRPr="00687050" w:rsidRDefault="00687050" w:rsidP="00B60B39">
      <w:pPr>
        <w:pStyle w:val="PargrafodaLista"/>
        <w:numPr>
          <w:ilvl w:val="0"/>
          <w:numId w:val="10"/>
        </w:numPr>
        <w:spacing w:line="360" w:lineRule="auto"/>
        <w:ind w:left="283"/>
        <w:jc w:val="both"/>
        <w:rPr>
          <w:rFonts w:ascii="Times New Roman" w:hAnsi="Times New Roman" w:cs="Times New Roman"/>
          <w:sz w:val="24"/>
          <w:szCs w:val="24"/>
        </w:rPr>
      </w:pPr>
      <w:r>
        <w:rPr>
          <w:rFonts w:ascii="Times New Roman" w:hAnsi="Times New Roman" w:cs="Times New Roman"/>
          <w:sz w:val="24"/>
          <w:szCs w:val="24"/>
        </w:rPr>
        <w:t>A</w:t>
      </w:r>
      <w:r w:rsidR="0017652A" w:rsidRPr="00687050">
        <w:rPr>
          <w:rFonts w:ascii="Times New Roman" w:hAnsi="Times New Roman" w:cs="Times New Roman"/>
          <w:sz w:val="24"/>
          <w:szCs w:val="24"/>
        </w:rPr>
        <w:t>umentar os conhecimentos sobre a diabetes e prevenção de complicações tardias, nos utentes</w:t>
      </w:r>
      <w:r w:rsidR="0042637A">
        <w:rPr>
          <w:rFonts w:ascii="Times New Roman" w:hAnsi="Times New Roman" w:cs="Times New Roman"/>
          <w:sz w:val="24"/>
          <w:szCs w:val="24"/>
        </w:rPr>
        <w:t xml:space="preserve"> adultos</w:t>
      </w:r>
      <w:r w:rsidR="0017652A" w:rsidRPr="00687050">
        <w:rPr>
          <w:rFonts w:ascii="Times New Roman" w:hAnsi="Times New Roman" w:cs="Times New Roman"/>
          <w:sz w:val="24"/>
          <w:szCs w:val="24"/>
        </w:rPr>
        <w:t xml:space="preserve"> com</w:t>
      </w:r>
      <w:r w:rsidR="001170D6">
        <w:rPr>
          <w:rFonts w:ascii="Times New Roman" w:hAnsi="Times New Roman" w:cs="Times New Roman"/>
          <w:sz w:val="24"/>
          <w:szCs w:val="24"/>
        </w:rPr>
        <w:t xml:space="preserve"> diabetes tipo 2</w:t>
      </w:r>
      <w:r w:rsidR="0017652A" w:rsidRPr="00687050">
        <w:rPr>
          <w:rFonts w:ascii="Times New Roman" w:hAnsi="Times New Roman" w:cs="Times New Roman"/>
          <w:sz w:val="24"/>
          <w:szCs w:val="24"/>
        </w:rPr>
        <w:t>.</w:t>
      </w:r>
    </w:p>
    <w:p w:rsidR="002C04FC" w:rsidRDefault="002C04FC" w:rsidP="00BC7F0E">
      <w:pPr>
        <w:shd w:val="clear" w:color="auto" w:fill="FFFFFF" w:themeFill="background1"/>
        <w:autoSpaceDE w:val="0"/>
        <w:autoSpaceDN w:val="0"/>
        <w:adjustRightInd w:val="0"/>
        <w:spacing w:after="0" w:line="360" w:lineRule="auto"/>
        <w:jc w:val="both"/>
        <w:rPr>
          <w:rFonts w:ascii="Times New Roman" w:hAnsi="Times New Roman"/>
          <w:sz w:val="24"/>
          <w:szCs w:val="24"/>
        </w:rPr>
      </w:pPr>
    </w:p>
    <w:p w:rsidR="00C25B97" w:rsidRPr="00C25B97" w:rsidRDefault="00C25B97" w:rsidP="00BC7F0E">
      <w:pPr>
        <w:shd w:val="clear" w:color="auto" w:fill="FFFFFF" w:themeFill="background1"/>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De acordo com o Relatório do Observatório </w:t>
      </w:r>
      <w:r w:rsidR="0057240F">
        <w:rPr>
          <w:rFonts w:ascii="Times New Roman" w:hAnsi="Times New Roman"/>
          <w:sz w:val="24"/>
          <w:szCs w:val="24"/>
        </w:rPr>
        <w:t xml:space="preserve">Nacional da Diabetes </w:t>
      </w:r>
      <w:r w:rsidR="00042EA8">
        <w:rPr>
          <w:rFonts w:ascii="Times New Roman" w:hAnsi="Times New Roman"/>
          <w:sz w:val="24"/>
          <w:szCs w:val="24"/>
        </w:rPr>
        <w:t>(2012)</w:t>
      </w:r>
      <w:r>
        <w:rPr>
          <w:rFonts w:ascii="Times New Roman" w:hAnsi="Times New Roman"/>
          <w:sz w:val="24"/>
          <w:szCs w:val="24"/>
        </w:rPr>
        <w:t xml:space="preserve"> </w:t>
      </w:r>
      <w:r w:rsidRPr="00C25B97">
        <w:rPr>
          <w:rFonts w:ascii="Times New Roman" w:hAnsi="Times New Roman"/>
          <w:sz w:val="24"/>
          <w:szCs w:val="24"/>
        </w:rPr>
        <w:t>A persistência de um nível elevado de glicose no sangue resulta em lesões nos tecidos. Embora a evidência dessas lesões possa ser encontrada em diversos órgãos, é nos rins, olhos, nervos periféricos e sistema vascular que se manifestam as mais importantes, e frequentemente fatais complicações da diabetes.</w:t>
      </w:r>
    </w:p>
    <w:p w:rsidR="00C25B97" w:rsidRDefault="00C25B97" w:rsidP="00BC7F0E">
      <w:pPr>
        <w:shd w:val="clear" w:color="auto" w:fill="FFFFFF" w:themeFill="background1"/>
        <w:autoSpaceDE w:val="0"/>
        <w:autoSpaceDN w:val="0"/>
        <w:adjustRightInd w:val="0"/>
        <w:spacing w:after="0" w:line="360" w:lineRule="auto"/>
        <w:jc w:val="both"/>
        <w:rPr>
          <w:rFonts w:ascii="Times New Roman" w:hAnsi="Times New Roman"/>
          <w:sz w:val="24"/>
          <w:szCs w:val="24"/>
        </w:rPr>
      </w:pPr>
      <w:r w:rsidRPr="00BC7F0E">
        <w:rPr>
          <w:rFonts w:ascii="Times New Roman" w:hAnsi="Times New Roman"/>
          <w:sz w:val="24"/>
          <w:szCs w:val="24"/>
          <w:shd w:val="clear" w:color="auto" w:fill="FFFFFF" w:themeFill="background1"/>
        </w:rPr>
        <w:t xml:space="preserve">Estas complicações são referidas como complicações tardias, manifestando-se mais ou menos cedo consoante o controlo dos factores de risco. Desta forma, a maneira como o utente lida com a sua doença será o principal factor para o sucesso do tratamento. </w:t>
      </w:r>
      <w:r w:rsidR="00BC7F0E" w:rsidRPr="00BC7F0E">
        <w:rPr>
          <w:rFonts w:ascii="Times New Roman" w:hAnsi="Times New Roman"/>
          <w:sz w:val="24"/>
          <w:szCs w:val="24"/>
          <w:shd w:val="clear" w:color="auto" w:fill="FFFFFF" w:themeFill="background1"/>
        </w:rPr>
        <w:t>Assim, torna-se imprescindível aumentar os conhecimentos do utente, quer sobre a fisiopatologia da doença, sinais de complicações agudas e crónicas, autocontrolo, auto vigilância, autocuidado e tratamento. Só utentes informados poderão tomar</w:t>
      </w:r>
      <w:r w:rsidR="00BC7F0E">
        <w:rPr>
          <w:rFonts w:ascii="Times New Roman" w:hAnsi="Times New Roman"/>
          <w:sz w:val="24"/>
          <w:szCs w:val="24"/>
        </w:rPr>
        <w:t xml:space="preserve"> decisões conscientes.</w:t>
      </w:r>
    </w:p>
    <w:p w:rsidR="00941B15" w:rsidRPr="00C25B97" w:rsidRDefault="00941B15" w:rsidP="00BC7F0E">
      <w:pPr>
        <w:shd w:val="clear" w:color="auto" w:fill="FFFFFF" w:themeFill="background1"/>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lastRenderedPageBreak/>
        <w:t>Foram definidos como objectivos específicos: aumentar os conhecimentos sobre autocuidado ao utente com diabe</w:t>
      </w:r>
      <w:r w:rsidR="0042637A">
        <w:rPr>
          <w:rFonts w:ascii="Times New Roman" w:hAnsi="Times New Roman"/>
          <w:sz w:val="24"/>
          <w:szCs w:val="24"/>
        </w:rPr>
        <w:t>tes, nos utentes adultos</w:t>
      </w:r>
      <w:r>
        <w:rPr>
          <w:rFonts w:ascii="Times New Roman" w:hAnsi="Times New Roman"/>
          <w:sz w:val="24"/>
          <w:szCs w:val="24"/>
        </w:rPr>
        <w:t xml:space="preserve"> com diabetes tipo2; implementar o programa educacional na área da diabetes Caminhar para o </w:t>
      </w:r>
      <w:r w:rsidR="00ED4DFE">
        <w:rPr>
          <w:rFonts w:ascii="Times New Roman" w:hAnsi="Times New Roman"/>
          <w:sz w:val="24"/>
          <w:szCs w:val="24"/>
        </w:rPr>
        <w:t>E</w:t>
      </w:r>
      <w:r>
        <w:rPr>
          <w:rFonts w:ascii="Times New Roman" w:hAnsi="Times New Roman"/>
          <w:sz w:val="24"/>
          <w:szCs w:val="24"/>
        </w:rPr>
        <w:t xml:space="preserve">quilíbrio, </w:t>
      </w:r>
      <w:r w:rsidR="00ED4DFE">
        <w:rPr>
          <w:rFonts w:ascii="Times New Roman" w:hAnsi="Times New Roman"/>
          <w:sz w:val="24"/>
          <w:szCs w:val="24"/>
        </w:rPr>
        <w:t>constituído</w:t>
      </w:r>
      <w:r>
        <w:rPr>
          <w:rFonts w:ascii="Times New Roman" w:hAnsi="Times New Roman"/>
          <w:sz w:val="24"/>
          <w:szCs w:val="24"/>
        </w:rPr>
        <w:t xml:space="preserve"> por actividades que visam o aconselhamento nas áreas da alimentação e exercício físico; promover um encontro entre as equipas multidisciplinares das unidades funcionais do centro de saúde de Montemor-o-Novo; aumentar a adesão às consultas de vigilância de enfermagem e </w:t>
      </w:r>
      <w:r w:rsidR="0042637A">
        <w:rPr>
          <w:rFonts w:ascii="Times New Roman" w:hAnsi="Times New Roman"/>
          <w:sz w:val="24"/>
          <w:szCs w:val="24"/>
        </w:rPr>
        <w:t xml:space="preserve">consultas de vigilância </w:t>
      </w:r>
      <w:r>
        <w:rPr>
          <w:rFonts w:ascii="Times New Roman" w:hAnsi="Times New Roman"/>
          <w:sz w:val="24"/>
          <w:szCs w:val="24"/>
        </w:rPr>
        <w:t>médicas dos utentes adul</w:t>
      </w:r>
      <w:r w:rsidR="0042637A">
        <w:rPr>
          <w:rFonts w:ascii="Times New Roman" w:hAnsi="Times New Roman"/>
          <w:sz w:val="24"/>
          <w:szCs w:val="24"/>
        </w:rPr>
        <w:t>tos</w:t>
      </w:r>
      <w:r w:rsidR="00437A4A">
        <w:rPr>
          <w:rFonts w:ascii="Times New Roman" w:hAnsi="Times New Roman"/>
          <w:sz w:val="24"/>
          <w:szCs w:val="24"/>
        </w:rPr>
        <w:t xml:space="preserve"> com diabetes tipo 2</w:t>
      </w:r>
      <w:r w:rsidR="00ED4DFE">
        <w:rPr>
          <w:rFonts w:ascii="Times New Roman" w:hAnsi="Times New Roman"/>
          <w:sz w:val="24"/>
          <w:szCs w:val="24"/>
        </w:rPr>
        <w:t>.</w:t>
      </w:r>
    </w:p>
    <w:p w:rsidR="00181C12" w:rsidRDefault="00181C12" w:rsidP="002F271F">
      <w:pPr>
        <w:pStyle w:val="Ttulo1"/>
        <w:rPr>
          <w:rFonts w:ascii="Times New Roman" w:hAnsi="Times New Roman" w:cs="Times New Roman"/>
          <w:color w:val="auto"/>
          <w:sz w:val="24"/>
          <w:szCs w:val="24"/>
        </w:rPr>
      </w:pPr>
    </w:p>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Default="00251275" w:rsidP="00251275"/>
    <w:p w:rsidR="00251275" w:rsidRPr="00251275" w:rsidRDefault="00251275" w:rsidP="00251275"/>
    <w:p w:rsidR="00181C12" w:rsidRDefault="00181C12" w:rsidP="00181C12">
      <w:pPr>
        <w:pStyle w:val="Ttulo1"/>
        <w:spacing w:before="0"/>
        <w:rPr>
          <w:rFonts w:ascii="Times New Roman" w:hAnsi="Times New Roman" w:cs="Times New Roman"/>
          <w:color w:val="auto"/>
          <w:sz w:val="24"/>
          <w:szCs w:val="24"/>
        </w:rPr>
      </w:pPr>
    </w:p>
    <w:p w:rsidR="0010436E" w:rsidRPr="00501F60" w:rsidRDefault="0010436E" w:rsidP="00501F60">
      <w:pPr>
        <w:pStyle w:val="Ttulo1"/>
        <w:rPr>
          <w:rFonts w:ascii="Times New Roman" w:hAnsi="Times New Roman" w:cs="Times New Roman"/>
          <w:b w:val="0"/>
          <w:color w:val="auto"/>
          <w:sz w:val="24"/>
          <w:szCs w:val="24"/>
        </w:rPr>
      </w:pPr>
      <w:bookmarkStart w:id="14" w:name="_Toc373252433"/>
      <w:r w:rsidRPr="00501F60">
        <w:rPr>
          <w:rFonts w:ascii="Times New Roman" w:hAnsi="Times New Roman" w:cs="Times New Roman"/>
          <w:b w:val="0"/>
          <w:color w:val="auto"/>
          <w:sz w:val="24"/>
          <w:szCs w:val="24"/>
        </w:rPr>
        <w:t>5.</w:t>
      </w:r>
      <w:r w:rsidR="002F271F" w:rsidRPr="00501F60">
        <w:rPr>
          <w:rFonts w:ascii="Times New Roman" w:hAnsi="Times New Roman" w:cs="Times New Roman"/>
          <w:b w:val="0"/>
          <w:color w:val="auto"/>
          <w:sz w:val="24"/>
          <w:szCs w:val="24"/>
        </w:rPr>
        <w:t xml:space="preserve"> </w:t>
      </w:r>
      <w:r w:rsidR="00251275" w:rsidRPr="00501F60">
        <w:rPr>
          <w:rFonts w:ascii="Times New Roman" w:hAnsi="Times New Roman" w:cs="Times New Roman"/>
          <w:b w:val="0"/>
          <w:color w:val="auto"/>
          <w:sz w:val="24"/>
          <w:szCs w:val="24"/>
        </w:rPr>
        <w:t>Análise Reflexiva Sobre as Intervenções</w:t>
      </w:r>
      <w:bookmarkEnd w:id="14"/>
    </w:p>
    <w:p w:rsidR="002C04FC" w:rsidRPr="00251275" w:rsidRDefault="002C04FC" w:rsidP="002C04FC"/>
    <w:p w:rsidR="0010436E" w:rsidRPr="00501F60" w:rsidRDefault="0010436E" w:rsidP="00501F60">
      <w:pPr>
        <w:pStyle w:val="Ttulo2"/>
        <w:rPr>
          <w:rFonts w:ascii="Times New Roman" w:hAnsi="Times New Roman" w:cs="Times New Roman"/>
          <w:b w:val="0"/>
          <w:color w:val="auto"/>
          <w:sz w:val="24"/>
          <w:szCs w:val="24"/>
        </w:rPr>
      </w:pPr>
      <w:bookmarkStart w:id="15" w:name="_Toc373252434"/>
      <w:r w:rsidRPr="00501F60">
        <w:rPr>
          <w:rFonts w:ascii="Times New Roman" w:hAnsi="Times New Roman" w:cs="Times New Roman"/>
          <w:b w:val="0"/>
          <w:color w:val="auto"/>
          <w:sz w:val="24"/>
          <w:szCs w:val="24"/>
        </w:rPr>
        <w:t>5.1 – Fundamentação das intervenções</w:t>
      </w:r>
      <w:bookmarkEnd w:id="15"/>
    </w:p>
    <w:p w:rsidR="00171F60" w:rsidRPr="00171F60" w:rsidRDefault="00171F60" w:rsidP="00171F60"/>
    <w:p w:rsidR="002C04FC" w:rsidRDefault="002C04FC" w:rsidP="002C04FC">
      <w:pPr>
        <w:shd w:val="clear" w:color="auto" w:fill="FFFFFF" w:themeFill="background1"/>
        <w:spacing w:line="360" w:lineRule="auto"/>
        <w:ind w:right="-454"/>
        <w:jc w:val="both"/>
        <w:rPr>
          <w:rFonts w:ascii="Times New Roman" w:hAnsi="Times New Roman" w:cs="Times New Roman"/>
          <w:sz w:val="24"/>
          <w:szCs w:val="24"/>
        </w:rPr>
      </w:pPr>
      <w:r>
        <w:rPr>
          <w:rFonts w:ascii="Times New Roman" w:hAnsi="Times New Roman" w:cs="Times New Roman"/>
          <w:sz w:val="24"/>
          <w:szCs w:val="24"/>
        </w:rPr>
        <w:t>Para a concretização dos objectivos delineados foram realizadas uma série de intervenções.</w:t>
      </w:r>
    </w:p>
    <w:p w:rsidR="002C04FC" w:rsidRPr="00CA511B" w:rsidRDefault="002C04FC" w:rsidP="002C04FC">
      <w:pPr>
        <w:shd w:val="clear" w:color="auto" w:fill="FFFFFF" w:themeFill="background1"/>
        <w:spacing w:after="0" w:line="360" w:lineRule="auto"/>
        <w:ind w:right="-471"/>
        <w:jc w:val="both"/>
        <w:rPr>
          <w:rFonts w:ascii="Times New Roman" w:hAnsi="Times New Roman" w:cs="Times New Roman"/>
          <w:sz w:val="24"/>
          <w:szCs w:val="24"/>
        </w:rPr>
      </w:pPr>
      <w:r>
        <w:rPr>
          <w:rFonts w:ascii="Times New Roman" w:hAnsi="Times New Roman" w:cs="Times New Roman"/>
          <w:sz w:val="24"/>
          <w:szCs w:val="24"/>
        </w:rPr>
        <w:t>As intervenções correspondem ao ato em si tendo por objectivo a implementação de uma ação, as quais são realizadas em benefício das comunidades, dos sistemas, dos indivíduos, e das famílias para melhorar ou proteger o estado de saúde das populações (Stanhope &amp; Lancaster, 2011).</w:t>
      </w:r>
    </w:p>
    <w:p w:rsidR="002C04FC" w:rsidRDefault="002C04FC" w:rsidP="002C04FC">
      <w:pPr>
        <w:spacing w:line="360" w:lineRule="auto"/>
        <w:ind w:right="-454"/>
        <w:jc w:val="both"/>
        <w:rPr>
          <w:rFonts w:ascii="Times New Roman" w:hAnsi="Times New Roman" w:cs="Times New Roman"/>
          <w:sz w:val="24"/>
          <w:szCs w:val="24"/>
        </w:rPr>
      </w:pPr>
      <w:r>
        <w:rPr>
          <w:rFonts w:ascii="Times New Roman" w:hAnsi="Times New Roman" w:cs="Times New Roman"/>
          <w:sz w:val="24"/>
          <w:szCs w:val="24"/>
        </w:rPr>
        <w:t>Para a consecução deste projec</w:t>
      </w:r>
      <w:r w:rsidR="00012D8A">
        <w:rPr>
          <w:rFonts w:ascii="Times New Roman" w:hAnsi="Times New Roman" w:cs="Times New Roman"/>
          <w:sz w:val="24"/>
          <w:szCs w:val="24"/>
        </w:rPr>
        <w:t>to foram realizadas as intervenções que a seguir se enumeram e fundamentam:</w:t>
      </w:r>
    </w:p>
    <w:p w:rsidR="002C04FC" w:rsidRDefault="002C04FC" w:rsidP="002C04FC">
      <w:pPr>
        <w:tabs>
          <w:tab w:val="left" w:pos="6804"/>
        </w:tabs>
        <w:spacing w:after="0" w:line="360" w:lineRule="auto"/>
        <w:ind w:right="-454"/>
        <w:jc w:val="both"/>
        <w:rPr>
          <w:rFonts w:ascii="Times New Roman" w:hAnsi="Times New Roman" w:cs="Times New Roman"/>
          <w:sz w:val="24"/>
          <w:szCs w:val="24"/>
        </w:rPr>
      </w:pPr>
      <w:r>
        <w:rPr>
          <w:rFonts w:ascii="Times New Roman" w:hAnsi="Times New Roman" w:cs="Times New Roman"/>
          <w:sz w:val="24"/>
          <w:szCs w:val="24"/>
        </w:rPr>
        <w:t xml:space="preserve">1.º Aplicação de um questionário para caracterização sócio demográfica e antecedentes pessoais da população alvo </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2.º Aplicação de questionário de monitorização do grau de risco de úlcera no pé diabético em utilização no Software Aplicacional SAPE</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3.º Aplicação do Questionário de Conhecimentos sobre a Diabetes, tradução para português de “ Diabetes Knowledge Questionnaire (DKQ-24)” no inicio e final do projecto. </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4.º Realização de consulta de enfermagem e </w:t>
      </w:r>
      <w:r w:rsidR="005202AD">
        <w:rPr>
          <w:rFonts w:ascii="Times New Roman" w:hAnsi="Times New Roman" w:cs="Times New Roman"/>
          <w:sz w:val="24"/>
          <w:szCs w:val="24"/>
        </w:rPr>
        <w:t xml:space="preserve">consulta </w:t>
      </w:r>
      <w:r>
        <w:rPr>
          <w:rFonts w:ascii="Times New Roman" w:hAnsi="Times New Roman" w:cs="Times New Roman"/>
          <w:sz w:val="24"/>
          <w:szCs w:val="24"/>
        </w:rPr>
        <w:t>médica para avaliação de Tensão Arterial, Valores Analíticos de Colesterol Total, Peso, Altura, Índice de Massa Corporal, Perímetro Abdominal, Valores de Hemoglobina Glicada (A1c) e consumo de tabaco.</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5.º Aplicação da Escala de Actividades de Auto-Cuidado com a Diabetes, tradução e adaptação para português da Escala “Summary of Diabetes Self-Care Activities”.</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6.º Reuniões com a Enfermeira Chefe e Coordenadora da Unidade de Cuidados de Saúde Personalizados de Montemor-o-Novo.</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7.º Reunião com o Vogal de Enfermagem do Conselho Clínico do Agrupamento de Centros de Saúde Alentejo Central para a apresentação do projecto. </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lastRenderedPageBreak/>
        <w:t>8.º Reuniões com as equipas de enfermagem e multidisciplinar da Unidade de Cuidados de Saúde Personalizados de Montemor-o-Novo para apresentação e envolvimento no projecto.</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9.º Reunião com a equipa multidisciplinar da Unidade de Recursos Assistenciais Partilhados no Centro de Saúde de Montemor-o-Novo, nutricionista, psicóloga e fisioterapeuta.</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10.º Reunião com o Presidente da Junta de Freguesia de Nossa Sr.ª da Vila para apresentação do projecto.</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11.º Reunião com o Grupo de Cicloturismo de Montemor-o-Novo para apresentação do projecto</w:t>
      </w:r>
    </w:p>
    <w:p w:rsidR="005202AD" w:rsidRPr="00BC7F0E" w:rsidRDefault="002C04FC" w:rsidP="002C04FC">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12.º Elaboração e distribuição de folhetos informativos e entrevista na rádio local</w:t>
      </w:r>
    </w:p>
    <w:p w:rsidR="002C04FC" w:rsidRPr="00BC7F0E"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r>
        <w:rPr>
          <w:rFonts w:ascii="Times New Roman" w:hAnsi="Times New Roman" w:cs="Times New Roman"/>
          <w:sz w:val="24"/>
          <w:szCs w:val="24"/>
        </w:rPr>
        <w:t xml:space="preserve">13.º </w:t>
      </w:r>
      <w:r w:rsidRPr="00BC7F0E">
        <w:rPr>
          <w:rFonts w:ascii="Times New Roman" w:hAnsi="Times New Roman" w:cs="Times New Roman"/>
          <w:sz w:val="24"/>
          <w:szCs w:val="24"/>
        </w:rPr>
        <w:t>Planeamento, realização e avaliação das s</w:t>
      </w:r>
      <w:r w:rsidR="00012D8A">
        <w:rPr>
          <w:rFonts w:ascii="Times New Roman" w:hAnsi="Times New Roman" w:cs="Times New Roman"/>
          <w:sz w:val="24"/>
          <w:szCs w:val="24"/>
        </w:rPr>
        <w:t>essões de educação para a saúde</w:t>
      </w:r>
      <w:r w:rsidR="005202AD">
        <w:rPr>
          <w:rFonts w:ascii="Times New Roman" w:hAnsi="Times New Roman" w:cs="Times New Roman"/>
          <w:sz w:val="24"/>
          <w:szCs w:val="24"/>
        </w:rPr>
        <w:t xml:space="preserve">, que </w:t>
      </w:r>
      <w:r>
        <w:rPr>
          <w:rFonts w:ascii="Times New Roman" w:hAnsi="Times New Roman" w:cs="Times New Roman"/>
          <w:sz w:val="24"/>
          <w:szCs w:val="24"/>
        </w:rPr>
        <w:t xml:space="preserve">compõem o programa Caminhar para o Equilíbrio, </w:t>
      </w:r>
      <w:r w:rsidRPr="00BC7F0E">
        <w:rPr>
          <w:rFonts w:ascii="Times New Roman" w:hAnsi="Times New Roman" w:cs="Times New Roman"/>
          <w:sz w:val="24"/>
          <w:szCs w:val="24"/>
        </w:rPr>
        <w:t>realizadas à população alvo</w:t>
      </w:r>
    </w:p>
    <w:p w:rsidR="002C04FC" w:rsidRPr="00BC7F0E"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r>
        <w:rPr>
          <w:rFonts w:ascii="Times New Roman" w:hAnsi="Times New Roman" w:cs="Times New Roman"/>
          <w:sz w:val="24"/>
          <w:szCs w:val="24"/>
        </w:rPr>
        <w:t xml:space="preserve">14.º </w:t>
      </w:r>
      <w:r w:rsidRPr="00BC7F0E">
        <w:rPr>
          <w:rFonts w:ascii="Times New Roman" w:hAnsi="Times New Roman" w:cs="Times New Roman"/>
          <w:sz w:val="24"/>
          <w:szCs w:val="24"/>
        </w:rPr>
        <w:t xml:space="preserve">Realização de encontro com as equipas multidisciplinares das unidades funcionais do Centro de Saúde de Montemor-o-Novo e especialista de Medicina Interna </w:t>
      </w:r>
    </w:p>
    <w:p w:rsidR="002C04FC" w:rsidRDefault="002C04FC" w:rsidP="005202AD">
      <w:pPr>
        <w:shd w:val="clear" w:color="auto" w:fill="FFFFFF" w:themeFill="background1"/>
        <w:spacing w:line="360" w:lineRule="auto"/>
        <w:ind w:right="-454"/>
        <w:jc w:val="both"/>
        <w:rPr>
          <w:rFonts w:ascii="Times New Roman" w:hAnsi="Times New Roman" w:cs="Times New Roman"/>
          <w:sz w:val="24"/>
          <w:szCs w:val="24"/>
        </w:rPr>
      </w:pPr>
      <w:r>
        <w:rPr>
          <w:rFonts w:ascii="Times New Roman" w:hAnsi="Times New Roman" w:cs="Times New Roman"/>
          <w:sz w:val="24"/>
          <w:szCs w:val="24"/>
        </w:rPr>
        <w:t>15.º Elaboração de artigo para divulgação da implementação do Programa Caminhar para o Equilíbrio e encontro com as equipas multidisciplinares das unidades funcionais do Centro de Saúde na página da ARS Alentejo.</w:t>
      </w:r>
    </w:p>
    <w:p w:rsidR="002C04FC" w:rsidRDefault="002C04FC" w:rsidP="002C04FC">
      <w:pPr>
        <w:spacing w:line="360" w:lineRule="auto"/>
        <w:jc w:val="both"/>
        <w:rPr>
          <w:rFonts w:ascii="Times New Roman" w:hAnsi="Times New Roman" w:cs="Times New Roman"/>
          <w:sz w:val="24"/>
          <w:szCs w:val="24"/>
        </w:rPr>
      </w:pPr>
      <w:r>
        <w:rPr>
          <w:rFonts w:ascii="Times New Roman" w:hAnsi="Times New Roman" w:cs="Times New Roman"/>
          <w:sz w:val="24"/>
          <w:szCs w:val="24"/>
        </w:rPr>
        <w:t>De seguida serão fundamentadas as intervenções:</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1.º Aplicação de um questionário para caracterização sócio demográfica e antecedentes pessoais da população alvo </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2.º Aplicação de questionário de monitorização do grau de risco de úlcera no pé diabético em utilização no Software aplicacional SAPE</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3.º Aplicação do Questionário de Conhecimentos sobre a Diabetes, tradução para português de “ Diabetes Knowledge Questionnaire (DKQ-24)” no inicio e final do estágio </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4.º Realização de consulta de enfermagem e </w:t>
      </w:r>
      <w:r w:rsidR="005202AD">
        <w:rPr>
          <w:rFonts w:ascii="Times New Roman" w:hAnsi="Times New Roman" w:cs="Times New Roman"/>
          <w:sz w:val="24"/>
          <w:szCs w:val="24"/>
        </w:rPr>
        <w:t xml:space="preserve">consulta </w:t>
      </w:r>
      <w:r>
        <w:rPr>
          <w:rFonts w:ascii="Times New Roman" w:hAnsi="Times New Roman" w:cs="Times New Roman"/>
          <w:sz w:val="24"/>
          <w:szCs w:val="24"/>
        </w:rPr>
        <w:t>médica para avaliação de Tensão Arterial, Valores Analíticos de Colesterol Total, Peso, Altura, Índice de Massa Corporal, Perímetro Abdominal, Valores de Hemoglobina Glicada (A1c) e Consumo de tabaco.</w:t>
      </w:r>
    </w:p>
    <w:p w:rsidR="002C04FC" w:rsidRDefault="002C04FC" w:rsidP="002C04FC">
      <w:pPr>
        <w:tabs>
          <w:tab w:val="left" w:pos="6804"/>
        </w:tabs>
        <w:spacing w:after="0" w:line="360" w:lineRule="auto"/>
        <w:ind w:right="-468"/>
        <w:jc w:val="both"/>
        <w:rPr>
          <w:rFonts w:ascii="Times New Roman" w:hAnsi="Times New Roman" w:cs="Times New Roman"/>
          <w:sz w:val="24"/>
          <w:szCs w:val="24"/>
        </w:rPr>
      </w:pPr>
      <w:r>
        <w:rPr>
          <w:rFonts w:ascii="Times New Roman" w:hAnsi="Times New Roman" w:cs="Times New Roman"/>
          <w:sz w:val="24"/>
          <w:szCs w:val="24"/>
        </w:rPr>
        <w:t>5.º Aplicação da Escala de Actividades de Auto-Cuidado com a Diabetes, tradução e adaptação para português da Escala “Summary of Diabetes Self-Care Activities” no inicio e final do projecto</w:t>
      </w:r>
    </w:p>
    <w:p w:rsidR="002C04FC" w:rsidRDefault="002C04FC" w:rsidP="002C04FC">
      <w:pPr>
        <w:tabs>
          <w:tab w:val="left" w:pos="6804"/>
        </w:tabs>
        <w:spacing w:line="360" w:lineRule="auto"/>
        <w:ind w:right="-468"/>
        <w:jc w:val="both"/>
        <w:rPr>
          <w:rFonts w:ascii="Times New Roman" w:hAnsi="Times New Roman" w:cs="Times New Roman"/>
          <w:sz w:val="24"/>
          <w:szCs w:val="24"/>
        </w:rPr>
      </w:pPr>
    </w:p>
    <w:p w:rsidR="002C04FC" w:rsidRDefault="002C04FC" w:rsidP="002C04FC">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Para a realização do diagnóstico de situação, primeiro passo do planeamento em saúde, com o objectivo de conhecer o grupo alvo de intervenção e identificar as necessidades de saúde </w:t>
      </w:r>
      <w:r>
        <w:rPr>
          <w:rFonts w:ascii="Times New Roman" w:hAnsi="Times New Roman" w:cs="Times New Roman"/>
          <w:sz w:val="24"/>
          <w:szCs w:val="24"/>
        </w:rPr>
        <w:lastRenderedPageBreak/>
        <w:t>por parte dos mesmos, para posteriormente as priorizar, e seleccionar as melhores estratégias para o processo de implementação do projecto e capacitação do grupo, foram aplicados 4 questionários e monitorizados parâmetros que quando alterados, constituem factor de risco para o desenvolvimento de complicações tardias da Diabetes.</w:t>
      </w:r>
    </w:p>
    <w:p w:rsidR="002C04FC" w:rsidRDefault="002C04FC" w:rsidP="002C04FC">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Os utentes seleccionados apresentam características comuns,</w:t>
      </w:r>
      <w:r w:rsidR="005202AD">
        <w:rPr>
          <w:rFonts w:ascii="Times New Roman" w:hAnsi="Times New Roman" w:cs="Times New Roman"/>
          <w:sz w:val="24"/>
          <w:szCs w:val="24"/>
        </w:rPr>
        <w:t xml:space="preserve"> são utentes adultos e</w:t>
      </w:r>
      <w:r>
        <w:rPr>
          <w:rFonts w:ascii="Times New Roman" w:hAnsi="Times New Roman" w:cs="Times New Roman"/>
          <w:sz w:val="24"/>
          <w:szCs w:val="24"/>
        </w:rPr>
        <w:t xml:space="preserve"> portadores de Diabetes Mellitus</w:t>
      </w:r>
      <w:r w:rsidR="005202AD">
        <w:rPr>
          <w:rFonts w:ascii="Times New Roman" w:hAnsi="Times New Roman" w:cs="Times New Roman"/>
          <w:sz w:val="24"/>
          <w:szCs w:val="24"/>
        </w:rPr>
        <w:t xml:space="preserve"> tipo 2</w:t>
      </w:r>
      <w:r>
        <w:rPr>
          <w:rFonts w:ascii="Times New Roman" w:hAnsi="Times New Roman" w:cs="Times New Roman"/>
          <w:sz w:val="24"/>
          <w:szCs w:val="24"/>
        </w:rPr>
        <w:t>, no entanto cada um deles apresenta as suas próprias características que devem ser conhecidas para que a acção sobre eles seja adequada e eficaz. O questionário, de acordo com FORTIN (1999, p. 257), “ é um instrumento de medida que traduz os objectivos de um estudo com variáveis mensuráveis.” Apresenta-se como um dos instrumentos mais utilizados para obter informação, podendo ser aplicados a todos mantendo o anonimato.</w:t>
      </w:r>
    </w:p>
    <w:p w:rsidR="002C04FC" w:rsidRDefault="002C04FC" w:rsidP="002C04FC">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Estes instrumentos de recolha de informação da população-alvo, permitiram a caracterização do grupo ao nível sócio-demográfico, grau de risco de úlcera no pé, dos conhecimentos sobre a doença, da prática de auto cuidados e presença de factores de risco para o desenvolvimento de complicações tardias da diabetes.</w:t>
      </w:r>
    </w:p>
    <w:p w:rsidR="002C04FC" w:rsidRPr="00BC7F0E"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r>
        <w:rPr>
          <w:rFonts w:ascii="Times New Roman" w:hAnsi="Times New Roman" w:cs="Times New Roman"/>
          <w:sz w:val="24"/>
          <w:szCs w:val="24"/>
        </w:rPr>
        <w:t xml:space="preserve">6.º </w:t>
      </w:r>
      <w:r w:rsidRPr="00BC7F0E">
        <w:rPr>
          <w:rFonts w:ascii="Times New Roman" w:hAnsi="Times New Roman" w:cs="Times New Roman"/>
          <w:sz w:val="24"/>
          <w:szCs w:val="24"/>
        </w:rPr>
        <w:t xml:space="preserve">Reuniões com a enfermeira chefe e coordenadora da Unidade de Cuidados </w:t>
      </w:r>
      <w:r>
        <w:rPr>
          <w:rFonts w:ascii="Times New Roman" w:hAnsi="Times New Roman" w:cs="Times New Roman"/>
          <w:sz w:val="24"/>
          <w:szCs w:val="24"/>
        </w:rPr>
        <w:t>d</w:t>
      </w:r>
      <w:r w:rsidRPr="00BC7F0E">
        <w:rPr>
          <w:rFonts w:ascii="Times New Roman" w:hAnsi="Times New Roman" w:cs="Times New Roman"/>
          <w:sz w:val="24"/>
          <w:szCs w:val="24"/>
        </w:rPr>
        <w:t xml:space="preserve">e Saúde Personalizados de Montemor-o-Novo </w:t>
      </w:r>
    </w:p>
    <w:p w:rsidR="002C04FC" w:rsidRPr="00BC7F0E"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r>
        <w:rPr>
          <w:rFonts w:ascii="Times New Roman" w:hAnsi="Times New Roman" w:cs="Times New Roman"/>
          <w:sz w:val="24"/>
          <w:szCs w:val="24"/>
        </w:rPr>
        <w:t xml:space="preserve">7.º </w:t>
      </w:r>
      <w:r w:rsidRPr="00BC7F0E">
        <w:rPr>
          <w:rFonts w:ascii="Times New Roman" w:hAnsi="Times New Roman" w:cs="Times New Roman"/>
          <w:sz w:val="24"/>
          <w:szCs w:val="24"/>
        </w:rPr>
        <w:t>Reunião com o Vogal de Enfermagem do Conselho Executivo do Agrupamento Alentejo Central para apresentação do projecto</w:t>
      </w:r>
    </w:p>
    <w:p w:rsidR="002C04FC"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r>
        <w:rPr>
          <w:rFonts w:ascii="Times New Roman" w:hAnsi="Times New Roman" w:cs="Times New Roman"/>
          <w:sz w:val="24"/>
          <w:szCs w:val="24"/>
        </w:rPr>
        <w:t xml:space="preserve">8.º </w:t>
      </w:r>
      <w:r w:rsidRPr="00BC7F0E">
        <w:rPr>
          <w:rFonts w:ascii="Times New Roman" w:hAnsi="Times New Roman" w:cs="Times New Roman"/>
          <w:sz w:val="24"/>
          <w:szCs w:val="24"/>
        </w:rPr>
        <w:t>Reuniões com as equipas de enfermagem e multidisciplinar da Unidade de Cuidados de Saúde Personalizados de Montemor-o-Novo para apresentação e envolvimento no projecto</w:t>
      </w:r>
    </w:p>
    <w:p w:rsidR="002C04FC"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p>
    <w:p w:rsidR="002C04FC"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r>
        <w:rPr>
          <w:rFonts w:ascii="Times New Roman" w:hAnsi="Times New Roman" w:cs="Times New Roman"/>
          <w:sz w:val="24"/>
          <w:szCs w:val="24"/>
        </w:rPr>
        <w:t>Estas reuniões tiveram como objectivo dar a conhecer o projecto fundamentando a escolha da área temática, assim como, envolver a equipa multidisciplinar na implementação do mesmo. (Anexo G)</w:t>
      </w:r>
    </w:p>
    <w:p w:rsidR="002C04FC"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r>
        <w:rPr>
          <w:rFonts w:ascii="Times New Roman" w:hAnsi="Times New Roman" w:cs="Times New Roman"/>
          <w:sz w:val="24"/>
          <w:szCs w:val="24"/>
        </w:rPr>
        <w:t>Foi enviado exemplar do projecto para o Conselho Clínico do Agrupamento de Centros de Saúde Alentejo Central, assim como foi disponibilizado para consulta no Centro de Saúde.</w:t>
      </w:r>
    </w:p>
    <w:p w:rsidR="002C04FC" w:rsidRPr="00BC7F0E"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r>
        <w:rPr>
          <w:rFonts w:ascii="Times New Roman" w:hAnsi="Times New Roman" w:cs="Times New Roman"/>
          <w:sz w:val="24"/>
          <w:szCs w:val="24"/>
        </w:rPr>
        <w:t>Estiveram presentes nesta acção 10 enfermeiros da UCSP, 1 médica, a enfermeira chefe e a equipa multidisciplinar da URAP em funções no Centro de Saúde de Montemor-o-Novo.</w:t>
      </w:r>
    </w:p>
    <w:p w:rsidR="002C04FC" w:rsidRDefault="002C04FC" w:rsidP="005202AD">
      <w:pPr>
        <w:pStyle w:val="PargrafodaLista"/>
        <w:shd w:val="clear" w:color="auto" w:fill="FFFFFF"/>
        <w:spacing w:after="0" w:line="360" w:lineRule="auto"/>
        <w:ind w:left="0" w:right="-454"/>
        <w:jc w:val="both"/>
        <w:rPr>
          <w:rFonts w:ascii="Times New Roman" w:hAnsi="Times New Roman" w:cs="Times New Roman"/>
          <w:sz w:val="24"/>
          <w:szCs w:val="24"/>
        </w:rPr>
      </w:pPr>
      <w:r>
        <w:rPr>
          <w:rFonts w:ascii="Times New Roman" w:hAnsi="Times New Roman" w:cs="Times New Roman"/>
          <w:sz w:val="24"/>
          <w:szCs w:val="24"/>
        </w:rPr>
        <w:t xml:space="preserve">9.º </w:t>
      </w:r>
      <w:r w:rsidRPr="00BC7F0E">
        <w:rPr>
          <w:rFonts w:ascii="Times New Roman" w:hAnsi="Times New Roman" w:cs="Times New Roman"/>
          <w:sz w:val="24"/>
          <w:szCs w:val="24"/>
        </w:rPr>
        <w:t>Reuniões com a equipa multidisciplinar da Unidade de Recursos Assistenciais Partilhados, nutricionista, psicóloga, fisioterapeuta</w:t>
      </w:r>
      <w:r>
        <w:rPr>
          <w:rFonts w:ascii="Times New Roman" w:hAnsi="Times New Roman" w:cs="Times New Roman"/>
          <w:sz w:val="24"/>
          <w:szCs w:val="24"/>
        </w:rPr>
        <w:t xml:space="preserve">; uma vez que esta equipa participou </w:t>
      </w:r>
      <w:r>
        <w:rPr>
          <w:rFonts w:ascii="Times New Roman" w:hAnsi="Times New Roman" w:cs="Times New Roman"/>
          <w:sz w:val="24"/>
          <w:szCs w:val="24"/>
        </w:rPr>
        <w:lastRenderedPageBreak/>
        <w:t>directamente no projecto ao envolver-se nas sessões de educação para a saúde do programa Caminhar para o Equilíbrio.</w:t>
      </w:r>
    </w:p>
    <w:p w:rsidR="002C04FC" w:rsidRDefault="002C04FC" w:rsidP="005A24D8">
      <w:pPr>
        <w:autoSpaceDE w:val="0"/>
        <w:autoSpaceDN w:val="0"/>
        <w:adjustRightInd w:val="0"/>
        <w:spacing w:after="0" w:line="360" w:lineRule="auto"/>
        <w:ind w:right="-397"/>
        <w:jc w:val="both"/>
        <w:rPr>
          <w:rFonts w:ascii="Times New Roman" w:hAnsi="Times New Roman" w:cs="Times New Roman"/>
          <w:sz w:val="24"/>
          <w:szCs w:val="24"/>
        </w:rPr>
      </w:pPr>
      <w:r>
        <w:rPr>
          <w:rFonts w:ascii="Times New Roman" w:hAnsi="Times New Roman" w:cs="Times New Roman"/>
          <w:sz w:val="24"/>
          <w:szCs w:val="24"/>
        </w:rPr>
        <w:t>De acordo com a Circular Normativa nº 14 de Dez./00 da DGS, “</w:t>
      </w:r>
      <w:r w:rsidRPr="00F92CCC">
        <w:rPr>
          <w:rFonts w:ascii="Times New Roman" w:hAnsi="Times New Roman" w:cs="Times New Roman"/>
          <w:sz w:val="24"/>
          <w:szCs w:val="24"/>
        </w:rPr>
        <w:t>A educação terapêutica nas doenças crónicas em geral e, em particular, na Diabetes</w:t>
      </w:r>
      <w:r>
        <w:rPr>
          <w:rFonts w:ascii="Times New Roman" w:hAnsi="Times New Roman" w:cs="Times New Roman"/>
          <w:sz w:val="24"/>
          <w:szCs w:val="24"/>
        </w:rPr>
        <w:t xml:space="preserve"> </w:t>
      </w:r>
      <w:r w:rsidRPr="00F92CCC">
        <w:rPr>
          <w:rFonts w:ascii="Times New Roman" w:hAnsi="Times New Roman" w:cs="Times New Roman"/>
          <w:i/>
          <w:iCs/>
          <w:sz w:val="24"/>
          <w:szCs w:val="24"/>
        </w:rPr>
        <w:t xml:space="preserve">Mellitus, </w:t>
      </w:r>
      <w:r w:rsidRPr="00F92CCC">
        <w:rPr>
          <w:rFonts w:ascii="Times New Roman" w:hAnsi="Times New Roman" w:cs="Times New Roman"/>
          <w:sz w:val="24"/>
          <w:szCs w:val="24"/>
        </w:rPr>
        <w:t>requer o envolvimento de vários intervenientes no processo educativo do</w:t>
      </w:r>
      <w:r>
        <w:rPr>
          <w:rFonts w:ascii="Times New Roman" w:hAnsi="Times New Roman" w:cs="Times New Roman"/>
          <w:sz w:val="24"/>
          <w:szCs w:val="24"/>
        </w:rPr>
        <w:t xml:space="preserve"> </w:t>
      </w:r>
      <w:r w:rsidRPr="00F92CCC">
        <w:rPr>
          <w:rFonts w:ascii="Times New Roman" w:hAnsi="Times New Roman" w:cs="Times New Roman"/>
          <w:sz w:val="24"/>
          <w:szCs w:val="24"/>
        </w:rPr>
        <w:t>doente e da família, como médicos, enfermeiros, psicólogos, dietistas/nutricionistas,</w:t>
      </w:r>
      <w:r>
        <w:rPr>
          <w:rFonts w:ascii="Times New Roman" w:hAnsi="Times New Roman" w:cs="Times New Roman"/>
          <w:sz w:val="24"/>
          <w:szCs w:val="24"/>
        </w:rPr>
        <w:t xml:space="preserve"> </w:t>
      </w:r>
      <w:r w:rsidRPr="00F92CCC">
        <w:rPr>
          <w:rFonts w:ascii="Times New Roman" w:hAnsi="Times New Roman" w:cs="Times New Roman"/>
          <w:sz w:val="24"/>
          <w:szCs w:val="24"/>
        </w:rPr>
        <w:t>farmacêuticos de oficina e outros técnicos.</w:t>
      </w:r>
      <w:r>
        <w:rPr>
          <w:rFonts w:ascii="Times New Roman" w:hAnsi="Times New Roman" w:cs="Times New Roman"/>
          <w:sz w:val="24"/>
          <w:szCs w:val="24"/>
        </w:rPr>
        <w:t>”</w:t>
      </w:r>
    </w:p>
    <w:p w:rsidR="002C04FC" w:rsidRPr="00F92CCC" w:rsidRDefault="002C04FC" w:rsidP="005A24D8">
      <w:pPr>
        <w:autoSpaceDE w:val="0"/>
        <w:autoSpaceDN w:val="0"/>
        <w:adjustRightInd w:val="0"/>
        <w:spacing w:after="0" w:line="360" w:lineRule="auto"/>
        <w:ind w:right="-397"/>
        <w:jc w:val="both"/>
        <w:rPr>
          <w:rFonts w:ascii="Times New Roman" w:hAnsi="Times New Roman" w:cs="Times New Roman"/>
          <w:sz w:val="24"/>
          <w:szCs w:val="24"/>
        </w:rPr>
      </w:pPr>
      <w:r>
        <w:rPr>
          <w:rFonts w:ascii="Times New Roman" w:hAnsi="Times New Roman" w:cs="Times New Roman"/>
          <w:sz w:val="24"/>
          <w:szCs w:val="24"/>
        </w:rPr>
        <w:t>Desta forma foi realizada reunião com a equipa multidisciplinar da URAP no Centro de Saúde Montemor-o-Novo, com o objectivo de perceber a disponibilidade para o envolvimento no projecto.</w:t>
      </w:r>
    </w:p>
    <w:p w:rsidR="002C04FC" w:rsidRPr="00BC7F0E" w:rsidRDefault="002C04FC" w:rsidP="002C04FC">
      <w:pPr>
        <w:pStyle w:val="PargrafodaLista"/>
        <w:shd w:val="clear" w:color="auto" w:fill="FFFFFF" w:themeFill="background1"/>
        <w:spacing w:after="0" w:line="360" w:lineRule="auto"/>
        <w:ind w:left="0"/>
        <w:jc w:val="both"/>
        <w:rPr>
          <w:rFonts w:ascii="Times New Roman" w:hAnsi="Times New Roman" w:cs="Times New Roman"/>
          <w:sz w:val="24"/>
          <w:szCs w:val="24"/>
        </w:rPr>
      </w:pPr>
    </w:p>
    <w:p w:rsidR="002C04FC" w:rsidRPr="00BC7F0E" w:rsidRDefault="002C04FC" w:rsidP="005A24D8">
      <w:pPr>
        <w:pStyle w:val="PargrafodaLista"/>
        <w:shd w:val="clear" w:color="auto" w:fill="FFFFFF"/>
        <w:spacing w:after="0" w:line="360" w:lineRule="auto"/>
        <w:ind w:left="0" w:right="-340"/>
        <w:jc w:val="both"/>
        <w:rPr>
          <w:rFonts w:ascii="Times New Roman" w:hAnsi="Times New Roman" w:cs="Times New Roman"/>
          <w:sz w:val="24"/>
          <w:szCs w:val="24"/>
        </w:rPr>
      </w:pPr>
      <w:r>
        <w:rPr>
          <w:rFonts w:ascii="Times New Roman" w:hAnsi="Times New Roman" w:cs="Times New Roman"/>
          <w:sz w:val="24"/>
          <w:szCs w:val="24"/>
        </w:rPr>
        <w:t xml:space="preserve">10.º </w:t>
      </w:r>
      <w:r w:rsidRPr="00BC7F0E">
        <w:rPr>
          <w:rFonts w:ascii="Times New Roman" w:hAnsi="Times New Roman" w:cs="Times New Roman"/>
          <w:sz w:val="24"/>
          <w:szCs w:val="24"/>
        </w:rPr>
        <w:t xml:space="preserve">Reunião com o Presidente da Junta de Freguesia para apresentação do projecto </w:t>
      </w:r>
    </w:p>
    <w:p w:rsidR="002C04FC" w:rsidRDefault="002C04FC" w:rsidP="005A24D8">
      <w:pPr>
        <w:pStyle w:val="PargrafodaLista"/>
        <w:shd w:val="clear" w:color="auto" w:fill="FFFFFF"/>
        <w:spacing w:after="0" w:line="360" w:lineRule="auto"/>
        <w:ind w:left="0" w:right="-340"/>
        <w:jc w:val="both"/>
        <w:rPr>
          <w:rFonts w:ascii="Times New Roman" w:hAnsi="Times New Roman" w:cs="Times New Roman"/>
          <w:sz w:val="24"/>
          <w:szCs w:val="24"/>
        </w:rPr>
      </w:pPr>
      <w:r>
        <w:rPr>
          <w:rFonts w:ascii="Times New Roman" w:hAnsi="Times New Roman" w:cs="Times New Roman"/>
          <w:sz w:val="24"/>
          <w:szCs w:val="24"/>
        </w:rPr>
        <w:t xml:space="preserve">11.º </w:t>
      </w:r>
      <w:r w:rsidRPr="00BC7F0E">
        <w:rPr>
          <w:rFonts w:ascii="Times New Roman" w:hAnsi="Times New Roman" w:cs="Times New Roman"/>
          <w:sz w:val="24"/>
          <w:szCs w:val="24"/>
        </w:rPr>
        <w:t>Reunião com o Grupo de Cicloturismo de Montemor-o-Novo para apresentação do projecto</w:t>
      </w:r>
    </w:p>
    <w:p w:rsidR="002C04FC" w:rsidRDefault="002C04FC" w:rsidP="005A24D8">
      <w:pPr>
        <w:pStyle w:val="PargrafodaLista"/>
        <w:shd w:val="clear" w:color="auto" w:fill="FFFFFF" w:themeFill="background1"/>
        <w:spacing w:after="0" w:line="360" w:lineRule="auto"/>
        <w:ind w:left="0" w:right="-340"/>
        <w:jc w:val="both"/>
        <w:rPr>
          <w:rFonts w:ascii="Times New Roman" w:hAnsi="Times New Roman" w:cs="Times New Roman"/>
          <w:sz w:val="24"/>
          <w:szCs w:val="24"/>
        </w:rPr>
      </w:pPr>
      <w:r>
        <w:rPr>
          <w:rFonts w:ascii="Times New Roman" w:hAnsi="Times New Roman" w:cs="Times New Roman"/>
          <w:sz w:val="24"/>
          <w:szCs w:val="24"/>
        </w:rPr>
        <w:t>No sentido de perceber a disponibilidade para apoiar e participar na implementação do projecto, foi contactada a Junta de Freguesia de Nossa Sr.ª da Vila e realizada reunião com o seu presidente para apresentação do mesmo.</w:t>
      </w:r>
    </w:p>
    <w:p w:rsidR="002C04FC" w:rsidRDefault="002C04FC" w:rsidP="005A24D8">
      <w:pPr>
        <w:pStyle w:val="PargrafodaLista"/>
        <w:shd w:val="clear" w:color="auto" w:fill="FFFFFF" w:themeFill="background1"/>
        <w:spacing w:after="0" w:line="360" w:lineRule="auto"/>
        <w:ind w:left="0" w:right="-340"/>
        <w:jc w:val="both"/>
        <w:rPr>
          <w:rFonts w:ascii="Times New Roman" w:hAnsi="Times New Roman" w:cs="Times New Roman"/>
          <w:sz w:val="24"/>
          <w:szCs w:val="24"/>
        </w:rPr>
      </w:pPr>
      <w:r>
        <w:rPr>
          <w:rFonts w:ascii="Times New Roman" w:hAnsi="Times New Roman" w:cs="Times New Roman"/>
          <w:sz w:val="24"/>
          <w:szCs w:val="24"/>
        </w:rPr>
        <w:t>Este mostrou-se disponível para realizar a divulgação das actividades assim como, para ceder o auditório e sala multiusos para a implementação do programa de formação.</w:t>
      </w:r>
    </w:p>
    <w:p w:rsidR="002C04FC" w:rsidRDefault="002C04FC" w:rsidP="005A24D8">
      <w:pPr>
        <w:pStyle w:val="PargrafodaLista"/>
        <w:shd w:val="clear" w:color="auto" w:fill="FFFFFF" w:themeFill="background1"/>
        <w:spacing w:after="0" w:line="360" w:lineRule="auto"/>
        <w:ind w:left="0" w:right="-340"/>
        <w:jc w:val="both"/>
        <w:rPr>
          <w:rFonts w:ascii="Times New Roman" w:hAnsi="Times New Roman" w:cs="Times New Roman"/>
          <w:sz w:val="24"/>
          <w:szCs w:val="24"/>
        </w:rPr>
      </w:pPr>
      <w:r>
        <w:rPr>
          <w:rFonts w:ascii="Times New Roman" w:hAnsi="Times New Roman" w:cs="Times New Roman"/>
          <w:sz w:val="24"/>
          <w:szCs w:val="24"/>
        </w:rPr>
        <w:t>No dia 19 de Março realizou-se uma reunião com as Associações Desportivas do Concelho (Anexo H). Após apresentação do projecto na Junta de Freguesia Nossa Sr.ª da Vila foi solicitado a apresentação do mesmo na referida reunião, com o objectivo de perceber a disponibilidade para o desenvolvimento de parcerias no âmbito da prática de exercício físico.</w:t>
      </w:r>
    </w:p>
    <w:p w:rsidR="002C04FC" w:rsidRDefault="002C04FC" w:rsidP="005A24D8">
      <w:pPr>
        <w:pStyle w:val="PargrafodaLista"/>
        <w:shd w:val="clear" w:color="auto" w:fill="FFFFFF" w:themeFill="background1"/>
        <w:spacing w:after="0" w:line="360" w:lineRule="auto"/>
        <w:ind w:left="0" w:right="-340"/>
        <w:jc w:val="both"/>
        <w:rPr>
          <w:rFonts w:ascii="Times New Roman" w:hAnsi="Times New Roman" w:cs="Times New Roman"/>
          <w:sz w:val="24"/>
          <w:szCs w:val="24"/>
        </w:rPr>
      </w:pPr>
      <w:r>
        <w:rPr>
          <w:rFonts w:ascii="Times New Roman" w:hAnsi="Times New Roman" w:cs="Times New Roman"/>
          <w:sz w:val="24"/>
          <w:szCs w:val="24"/>
        </w:rPr>
        <w:t>Esta reunião contou coma presença de 6 associações e representantes da Câmara Municipal. Contudo algumas das associações presentes não reuniam as condições necessárias para a colaboração no projecto, uma vez que a prática de exercício físico se encontrava bastante reduzida, no caso do Núcleo Sportinguista, Casa do Benfica e Abrigo dos Velhos Trabalhadores, as actividades desenvolvidas são essencialmente campeonatos de Damas e Xadrez. Outras, implicavam acessórios para a sua prática, como o Clube de Ténis de Mesa, o Centro Hípico e o Grupo de Cicloturismo.</w:t>
      </w:r>
    </w:p>
    <w:p w:rsidR="002C04FC" w:rsidRDefault="002C04FC" w:rsidP="005A24D8">
      <w:pPr>
        <w:pStyle w:val="PargrafodaLista"/>
        <w:shd w:val="clear" w:color="auto" w:fill="FFFFFF" w:themeFill="background1"/>
        <w:spacing w:after="0" w:line="360" w:lineRule="auto"/>
        <w:ind w:left="0" w:right="-340"/>
        <w:jc w:val="both"/>
        <w:rPr>
          <w:rFonts w:ascii="Times New Roman" w:hAnsi="Times New Roman" w:cs="Times New Roman"/>
          <w:sz w:val="24"/>
          <w:szCs w:val="24"/>
        </w:rPr>
      </w:pPr>
      <w:r>
        <w:rPr>
          <w:rFonts w:ascii="Times New Roman" w:hAnsi="Times New Roman" w:cs="Times New Roman"/>
          <w:sz w:val="24"/>
          <w:szCs w:val="24"/>
        </w:rPr>
        <w:t xml:space="preserve">O Grupo de Cicloturismo representou desde o início uma oportunidade de parceria, apesar do obstáculo do equipamento, quer pela disponibilidade demonstrada, quer pelo facto de que, alguns dos seus elementos pertencerem à população-alvo seleccionada para a implementação do projecto. </w:t>
      </w:r>
    </w:p>
    <w:p w:rsidR="002C04FC" w:rsidRDefault="002C04FC" w:rsidP="002C04FC">
      <w:pPr>
        <w:pStyle w:val="PargrafodaLista"/>
        <w:shd w:val="clear" w:color="auto" w:fill="FFFFFF" w:themeFill="background1"/>
        <w:spacing w:after="0" w:line="360" w:lineRule="auto"/>
        <w:ind w:left="0"/>
        <w:jc w:val="both"/>
        <w:rPr>
          <w:rFonts w:ascii="Times New Roman" w:hAnsi="Times New Roman" w:cs="Times New Roman"/>
          <w:sz w:val="24"/>
          <w:szCs w:val="24"/>
        </w:rPr>
      </w:pPr>
    </w:p>
    <w:p w:rsidR="002C04FC" w:rsidRDefault="002C04FC" w:rsidP="002C04FC">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12.º Elaboração de folhetos para divulgação do projecto através da distribuição de folhetos informativos e entrevista na rádio local.</w:t>
      </w:r>
    </w:p>
    <w:p w:rsidR="002C04FC" w:rsidRDefault="002C04FC" w:rsidP="002C04FC">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Para garantir o sucesso na implementação de um projecto e para que as taxas de adesão às actividades planeadas seja satisfatória, a divulgação do projecto constitui uma tarefa fundamental. Pelo facto do presente projecto ter como destinatários a população-alvo seleccionada, a difusão da informação foi realizada recorrendo a folhetos informativos, (Anexo I) distribuídos no centro de saúde, por carta para o domicílio dos utentes e foi realizado um contacto telefónico no dia anterior à data de inicio das sessões de educação para a saúde.</w:t>
      </w:r>
    </w:p>
    <w:p w:rsidR="002C04FC" w:rsidRDefault="002C04FC" w:rsidP="002C04FC">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Por convite da rádio local, Rádio Nova Antena foi realizada uma entrevista, em que foi apresentado o projecto, explicando o conteúdo, os objectivos e os destinatários. Durante a semana anterior ao início das sessões de educação para a saúde, foram passados spots publicitários ao longo do dia, para divulgação das actividades desenvolvidas no âmbito do projecto.</w:t>
      </w:r>
    </w:p>
    <w:p w:rsidR="002C04FC" w:rsidRDefault="002C04FC" w:rsidP="002C04FC">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13.º </w:t>
      </w:r>
      <w:r w:rsidRPr="00BC7F0E">
        <w:rPr>
          <w:rFonts w:ascii="Times New Roman" w:hAnsi="Times New Roman" w:cs="Times New Roman"/>
          <w:sz w:val="24"/>
          <w:szCs w:val="24"/>
        </w:rPr>
        <w:t>Planeamento, realização e avaliação das sessões de educação para a saúde realizadas à população alvo</w:t>
      </w:r>
      <w:r>
        <w:rPr>
          <w:rFonts w:ascii="Times New Roman" w:hAnsi="Times New Roman" w:cs="Times New Roman"/>
          <w:sz w:val="24"/>
          <w:szCs w:val="24"/>
        </w:rPr>
        <w:t>, Programa Caminhar para o Equilíbrio.</w:t>
      </w:r>
    </w:p>
    <w:p w:rsidR="002C04FC" w:rsidRDefault="002C04FC" w:rsidP="002C04FC">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O Manual do Facilitador para o Programa Educacional para Pessoas com Diabetes Tipo 2, Caminhar para o Equilíbrio, refere que “ É incontornável a importância que o comportamento tem na saúde. Evidencia-se, por isso, a necessidade de o considerar em toda a sua complexidade e de o “trabalhar” de acordo com essa complexidade, evitando soluções demasiado simplistas ou de curto alcance. É importante considerar também que o comportamento humano em geral e os comportamentos de saúde em particular são mais do que a acção visível por parte do indivíduo. As emoções e as cognições constituem um pano de fundo essencial às decisões do dia-a-dia, tais como realizar actividade física, escolher melhores alimentos ou monitorizar a glicemia.</w:t>
      </w:r>
    </w:p>
    <w:p w:rsidR="002C04FC" w:rsidRDefault="002C04FC" w:rsidP="002C04FC">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Uma constatação fundamental em saúde prende-se com o facto de não ser possível influenciar directamente a alteração do comportamento do utente. Mais frequentemente, o técnico influencia os factores que o condicionam, sejam eles internos, (por ex., competência pessoal) ou externos (p. ex., acesso a alimentos saudáveis). Ou seja, os alvos imediatos e por isso mais importantes da intervenção não são o comportamento em si, mas aspectos mediadores desse comportamento. Desta forma este programa opõe-se a uma abordagem mais tradicional centrada na prescrição, na proibição e na directividade, soluções que colocam o técnico num papel desigual em termos de poder e </w:t>
      </w:r>
      <w:r>
        <w:rPr>
          <w:rFonts w:ascii="Times New Roman" w:hAnsi="Times New Roman" w:cs="Times New Roman"/>
          <w:sz w:val="24"/>
          <w:szCs w:val="24"/>
        </w:rPr>
        <w:lastRenderedPageBreak/>
        <w:t xml:space="preserve">que lhe atribuem a maior responsabilidade pela mudança e resultados, defende-se o desenvolvimento de uma atitude, corpo de estratégias e formação técnica que encorajem a que seja o próprio utente a assumir progressivamente o controlo da situação, a sua saúde, e não meramente ser controlado. </w:t>
      </w:r>
    </w:p>
    <w:p w:rsidR="002C04FC" w:rsidRDefault="002C04FC" w:rsidP="002C04FC">
      <w:pPr>
        <w:pStyle w:val="PargrafodaLista"/>
        <w:shd w:val="clear" w:color="auto" w:fill="FFFFFF" w:themeFill="background1"/>
        <w:spacing w:after="0" w:line="360" w:lineRule="auto"/>
        <w:ind w:left="0"/>
        <w:jc w:val="both"/>
        <w:rPr>
          <w:sz w:val="23"/>
          <w:szCs w:val="23"/>
        </w:rPr>
      </w:pPr>
      <w:r>
        <w:rPr>
          <w:rFonts w:ascii="Times New Roman" w:hAnsi="Times New Roman" w:cs="Times New Roman"/>
          <w:sz w:val="24"/>
          <w:szCs w:val="24"/>
        </w:rPr>
        <w:t xml:space="preserve">Este programa vai de encontro ao referido no PNS (2012/2016), de acordo com Coulder (2005); Coulter e Jenkinson (2005) e Picker Institute Europe (2008/2009); </w:t>
      </w:r>
      <w:r w:rsidRPr="0040369A">
        <w:rPr>
          <w:rFonts w:ascii="Times New Roman" w:hAnsi="Times New Roman" w:cs="Times New Roman"/>
          <w:sz w:val="24"/>
          <w:szCs w:val="24"/>
        </w:rPr>
        <w:t>Os argumentos a favor de um maior envolvimento do cidadão/doente nas questões relacionadas com a sua própria saúde são numerosos e variados, não sendo difícil encontrar evidências dos seus benefícios e recomendações para a sua prática. Várias investigações têm mostrado que as pessoas (utilizadores/ doentes) esperam e desejam ser, cada vez mais, envolvidas nos seus cuidados de saúde</w:t>
      </w:r>
      <w:r>
        <w:rPr>
          <w:rFonts w:ascii="Times New Roman" w:hAnsi="Times New Roman" w:cs="Times New Roman"/>
          <w:sz w:val="24"/>
          <w:szCs w:val="24"/>
        </w:rPr>
        <w:t>.</w:t>
      </w:r>
    </w:p>
    <w:p w:rsidR="002C04FC" w:rsidRPr="001A611A" w:rsidRDefault="002C04FC" w:rsidP="002C04FC">
      <w:pPr>
        <w:pStyle w:val="PargrafodaLista"/>
        <w:shd w:val="clear" w:color="auto" w:fill="FFFFFF" w:themeFill="background1"/>
        <w:spacing w:after="0" w:line="360" w:lineRule="auto"/>
        <w:ind w:left="0"/>
        <w:jc w:val="both"/>
        <w:rPr>
          <w:rFonts w:ascii="Times New Roman" w:hAnsi="Times New Roman" w:cs="Times New Roman"/>
          <w:sz w:val="24"/>
          <w:szCs w:val="24"/>
        </w:rPr>
      </w:pPr>
      <w:r w:rsidRPr="001A611A">
        <w:rPr>
          <w:rFonts w:ascii="Times New Roman" w:hAnsi="Times New Roman" w:cs="Times New Roman"/>
          <w:sz w:val="24"/>
          <w:szCs w:val="24"/>
        </w:rPr>
        <w:t>O PNS refere ai</w:t>
      </w:r>
      <w:r>
        <w:rPr>
          <w:rFonts w:ascii="Times New Roman" w:hAnsi="Times New Roman" w:cs="Times New Roman"/>
          <w:sz w:val="24"/>
          <w:szCs w:val="24"/>
        </w:rPr>
        <w:t xml:space="preserve">nda que, de acordo com Heaney et al., 2001; Little et </w:t>
      </w:r>
      <w:r w:rsidRPr="001A611A">
        <w:rPr>
          <w:rFonts w:ascii="Times New Roman" w:hAnsi="Times New Roman" w:cs="Times New Roman"/>
          <w:sz w:val="24"/>
          <w:szCs w:val="24"/>
        </w:rPr>
        <w:t>al 2001“Dispor de informação variada e de qualidade em saúde é, pois, um requisito fundamental para promover um maior envolvimento do cidadão com a sua saúde. Mas a informação, por si só, pode não ser suficiente para obter os efeitos desejados. A evidência nem sempre sugere que os utilizadores/ doentes mais informados consomem menos cuidados de saúde.”</w:t>
      </w:r>
    </w:p>
    <w:p w:rsidR="002C04FC" w:rsidRPr="001A611A" w:rsidRDefault="002C04FC" w:rsidP="002C04FC">
      <w:pPr>
        <w:pStyle w:val="PargrafodaLista"/>
        <w:shd w:val="clear" w:color="auto" w:fill="FFFFFF" w:themeFill="background1"/>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No mesmo plano</w:t>
      </w:r>
      <w:r w:rsidRPr="001A611A">
        <w:rPr>
          <w:rFonts w:ascii="Times New Roman" w:hAnsi="Times New Roman" w:cs="Times New Roman"/>
          <w:sz w:val="24"/>
          <w:szCs w:val="24"/>
        </w:rPr>
        <w:t>, de acordo com Kickbush (2001), é referido que, “</w:t>
      </w:r>
      <w:r>
        <w:rPr>
          <w:rFonts w:ascii="Times New Roman" w:hAnsi="Times New Roman" w:cs="Times New Roman"/>
          <w:sz w:val="24"/>
          <w:szCs w:val="24"/>
        </w:rPr>
        <w:t xml:space="preserve">É, por isso, </w:t>
      </w:r>
      <w:r w:rsidRPr="001A611A">
        <w:rPr>
          <w:rFonts w:ascii="Times New Roman" w:hAnsi="Times New Roman" w:cs="Times New Roman"/>
          <w:sz w:val="24"/>
          <w:szCs w:val="24"/>
        </w:rPr>
        <w:t>necessário que os indivíduos estejam aptos a compreender e a utilizar, de forma crítica, a informação que lhes é disponibilizada, o que nos remete para o conceito de literacia em saúde.”</w:t>
      </w:r>
    </w:p>
    <w:p w:rsidR="002C04FC" w:rsidRPr="001A611A" w:rsidRDefault="002C04FC" w:rsidP="002C04FC">
      <w:pPr>
        <w:shd w:val="clear" w:color="auto" w:fill="FFFFFF" w:themeFill="background1"/>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sz w:val="24"/>
          <w:szCs w:val="24"/>
        </w:rPr>
        <w:t>Segundo o PNS (2012</w:t>
      </w:r>
      <w:r w:rsidRPr="001A611A">
        <w:rPr>
          <w:rFonts w:ascii="Times New Roman" w:hAnsi="Times New Roman" w:cs="Times New Roman"/>
          <w:sz w:val="24"/>
          <w:szCs w:val="24"/>
        </w:rPr>
        <w:t>/2016), “</w:t>
      </w:r>
      <w:r w:rsidRPr="001A611A">
        <w:rPr>
          <w:rFonts w:ascii="Times New Roman" w:hAnsi="Times New Roman" w:cs="Times New Roman"/>
          <w:color w:val="000000"/>
          <w:sz w:val="24"/>
          <w:szCs w:val="24"/>
        </w:rPr>
        <w:t xml:space="preserve"> A educação terapêutica, para ter feitos, deverá ser participada, activa e desenvolver </w:t>
      </w:r>
      <w:r>
        <w:rPr>
          <w:rFonts w:ascii="Times New Roman" w:hAnsi="Times New Roman" w:cs="Times New Roman"/>
          <w:color w:val="000000"/>
          <w:sz w:val="24"/>
          <w:szCs w:val="24"/>
        </w:rPr>
        <w:t xml:space="preserve">competências práticas (Coulter &amp; </w:t>
      </w:r>
      <w:r w:rsidRPr="001A611A">
        <w:rPr>
          <w:rFonts w:ascii="Times New Roman" w:hAnsi="Times New Roman" w:cs="Times New Roman"/>
          <w:color w:val="000000"/>
          <w:sz w:val="24"/>
          <w:szCs w:val="24"/>
        </w:rPr>
        <w:t>Ellins, 2006) e ser encarada como um processo sistémico, contínuo e integrador de cuidados de saúde (Assal</w:t>
      </w:r>
      <w:r>
        <w:rPr>
          <w:rFonts w:ascii="Times New Roman" w:hAnsi="Times New Roman" w:cs="Times New Roman"/>
          <w:color w:val="000000"/>
          <w:sz w:val="24"/>
          <w:szCs w:val="24"/>
        </w:rPr>
        <w:t xml:space="preserve"> </w:t>
      </w:r>
      <w:r w:rsidRPr="001A611A">
        <w:rPr>
          <w:rFonts w:ascii="Times New Roman" w:hAnsi="Times New Roman" w:cs="Times New Roman"/>
          <w:color w:val="000000"/>
          <w:sz w:val="24"/>
          <w:szCs w:val="24"/>
        </w:rPr>
        <w:t>et al, 2010). Embora alguns estudos mostrem que a educação prestada via computador pode ser efectiva (Murray</w:t>
      </w:r>
      <w:r>
        <w:rPr>
          <w:rFonts w:ascii="Times New Roman" w:hAnsi="Times New Roman" w:cs="Times New Roman"/>
          <w:color w:val="000000"/>
          <w:sz w:val="24"/>
          <w:szCs w:val="24"/>
        </w:rPr>
        <w:t xml:space="preserve"> </w:t>
      </w:r>
      <w:r w:rsidRPr="001A611A">
        <w:rPr>
          <w:rFonts w:ascii="Times New Roman" w:hAnsi="Times New Roman" w:cs="Times New Roman"/>
          <w:color w:val="000000"/>
          <w:sz w:val="24"/>
          <w:szCs w:val="24"/>
        </w:rPr>
        <w:t>et al, 2005), a maior parte dos programas são implementados presencialmente e em grupo.”</w:t>
      </w:r>
    </w:p>
    <w:p w:rsidR="002C04FC" w:rsidRDefault="002C04FC" w:rsidP="002C04FC">
      <w:pPr>
        <w:pStyle w:val="PargrafodaLista"/>
        <w:shd w:val="clear" w:color="auto" w:fill="FFFFFF" w:themeFill="background1"/>
        <w:spacing w:after="0" w:line="360" w:lineRule="auto"/>
        <w:ind w:left="0"/>
        <w:jc w:val="both"/>
        <w:rPr>
          <w:rFonts w:ascii="Times New Roman" w:hAnsi="Times New Roman" w:cs="Times New Roman"/>
          <w:color w:val="000000"/>
          <w:sz w:val="23"/>
          <w:szCs w:val="23"/>
        </w:rPr>
      </w:pPr>
      <w:r w:rsidRPr="003326FC">
        <w:rPr>
          <w:rFonts w:ascii="Times New Roman" w:hAnsi="Times New Roman" w:cs="Times New Roman"/>
          <w:color w:val="000000"/>
          <w:sz w:val="23"/>
          <w:szCs w:val="23"/>
        </w:rPr>
        <w:t>Os programas desenvolvidos para doenças específicas têm tido bastante sucesso, demonstrando impacto significativo na aquisição de conhecimento, na alteração de comportamentos e na melhoria do estado de saúde, sobretudo no caso da Diabetes (Norriset al, 2001; Van Dam et al, 2005; Siminério, 2009; Shah, 2009)</w:t>
      </w:r>
      <w:r>
        <w:rPr>
          <w:rFonts w:ascii="Times New Roman" w:hAnsi="Times New Roman" w:cs="Times New Roman"/>
          <w:color w:val="000000"/>
          <w:sz w:val="23"/>
          <w:szCs w:val="23"/>
        </w:rPr>
        <w:t>, referido no PNS (2012/2016).</w:t>
      </w:r>
    </w:p>
    <w:p w:rsidR="002C04FC" w:rsidRDefault="002C04FC" w:rsidP="002C04FC">
      <w:pPr>
        <w:pStyle w:val="PargrafodaLista"/>
        <w:shd w:val="clear" w:color="auto" w:fill="FFFFFF" w:themeFill="background1"/>
        <w:spacing w:after="0" w:line="360" w:lineRule="auto"/>
        <w:ind w:left="0"/>
        <w:jc w:val="both"/>
        <w:rPr>
          <w:rFonts w:ascii="Times New Roman" w:hAnsi="Times New Roman" w:cs="Times New Roman"/>
          <w:color w:val="000000"/>
          <w:sz w:val="23"/>
          <w:szCs w:val="23"/>
        </w:rPr>
      </w:pPr>
      <w:r>
        <w:rPr>
          <w:rFonts w:ascii="Times New Roman" w:hAnsi="Times New Roman" w:cs="Times New Roman"/>
          <w:color w:val="000000"/>
          <w:sz w:val="23"/>
          <w:szCs w:val="23"/>
        </w:rPr>
        <w:t xml:space="preserve">O Caminhar para o Equilíbrio encontra-se estruturado em 8 sessões teórico-práticas, (Anexo J) onde são abordados factos sobre a diabetes, monitorização da glicemia capilar, fases do tratamento da diabetes, factores de risco, complicações agudas e crónicas, alimentação e </w:t>
      </w:r>
      <w:r>
        <w:rPr>
          <w:rFonts w:ascii="Times New Roman" w:hAnsi="Times New Roman" w:cs="Times New Roman"/>
          <w:color w:val="000000"/>
          <w:sz w:val="23"/>
          <w:szCs w:val="23"/>
        </w:rPr>
        <w:lastRenderedPageBreak/>
        <w:t>nutrição, rotulagem dos alimentos, regras para praticar uma alimentação saudável, equivalências entre hidratos de carbono, actividade física e exercício físico, dicas para ser activo, avaliação médica antes do exercício físico, risco do exercício em pessoas com diabetes, exercício físico e complicações da diabetes, mudança comportamental, balanço decisional, prevenção de recaídas e planos de manutenção.(Anexo L)</w:t>
      </w:r>
    </w:p>
    <w:p w:rsidR="002C04FC" w:rsidRDefault="002C04FC" w:rsidP="002C04FC">
      <w:pPr>
        <w:pStyle w:val="PargrafodaLista"/>
        <w:shd w:val="clear" w:color="auto" w:fill="FFFFFF" w:themeFill="background1"/>
        <w:spacing w:after="0" w:line="360" w:lineRule="auto"/>
        <w:ind w:left="0"/>
        <w:jc w:val="both"/>
        <w:rPr>
          <w:rFonts w:ascii="Times New Roman" w:hAnsi="Times New Roman" w:cs="Times New Roman"/>
          <w:color w:val="000000"/>
          <w:sz w:val="23"/>
          <w:szCs w:val="23"/>
        </w:rPr>
      </w:pPr>
      <w:r>
        <w:rPr>
          <w:rFonts w:ascii="Times New Roman" w:hAnsi="Times New Roman" w:cs="Times New Roman"/>
          <w:color w:val="000000"/>
          <w:sz w:val="23"/>
          <w:szCs w:val="23"/>
        </w:rPr>
        <w:t>No inicio de cada sessão os utentes são convidados a avaliar o seu peso, perímetro abdominal e glicemia capilar, assim como, fazer uma reflexão sobre as práticas de alimentação, exercício fisco e auto vigilância, desenvolvidas durante a semana, partilhando com o grupo os aspectos relevantes.</w:t>
      </w:r>
    </w:p>
    <w:p w:rsidR="002C04FC" w:rsidRDefault="002C04FC" w:rsidP="002C04FC">
      <w:pPr>
        <w:pStyle w:val="PargrafodaLista"/>
        <w:shd w:val="clear" w:color="auto" w:fill="FFFFFF" w:themeFill="background1"/>
        <w:spacing w:after="0" w:line="360" w:lineRule="auto"/>
        <w:ind w:left="0"/>
        <w:jc w:val="both"/>
        <w:rPr>
          <w:rFonts w:ascii="Times New Roman" w:hAnsi="Times New Roman" w:cs="Times New Roman"/>
          <w:color w:val="000000"/>
          <w:sz w:val="23"/>
          <w:szCs w:val="23"/>
        </w:rPr>
      </w:pPr>
      <w:r>
        <w:rPr>
          <w:rFonts w:ascii="Times New Roman" w:hAnsi="Times New Roman" w:cs="Times New Roman"/>
          <w:color w:val="000000"/>
          <w:sz w:val="23"/>
          <w:szCs w:val="23"/>
        </w:rPr>
        <w:t>Relativamente à abordagem das complicações tardias da diabetes, este programa aborda todas elas de uma forma geral, pelo que foi abordado o pé diabético de uma forma mais aprofundada, com ênfase no auto cuidado e sinais de alerta, observação sistemática do pé em contexto de consulta de enfermagem e utilização de calçado apropriado.</w:t>
      </w:r>
    </w:p>
    <w:p w:rsidR="002C04FC" w:rsidRDefault="002C04FC" w:rsidP="002C04FC">
      <w:pPr>
        <w:pStyle w:val="PargrafodaLista"/>
        <w:shd w:val="clear" w:color="auto" w:fill="FFFFFF" w:themeFill="background1"/>
        <w:spacing w:after="0" w:line="360" w:lineRule="auto"/>
        <w:ind w:left="0"/>
        <w:jc w:val="both"/>
        <w:rPr>
          <w:rFonts w:ascii="Times New Roman" w:hAnsi="Times New Roman" w:cs="Times New Roman"/>
          <w:color w:val="000000"/>
          <w:sz w:val="23"/>
          <w:szCs w:val="23"/>
        </w:rPr>
      </w:pPr>
    </w:p>
    <w:p w:rsidR="002C04FC" w:rsidRDefault="002C04FC" w:rsidP="002C04FC">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14.º </w:t>
      </w:r>
      <w:r w:rsidRPr="00BC7F0E">
        <w:rPr>
          <w:rFonts w:ascii="Times New Roman" w:hAnsi="Times New Roman" w:cs="Times New Roman"/>
          <w:sz w:val="24"/>
          <w:szCs w:val="24"/>
        </w:rPr>
        <w:t xml:space="preserve">Realização de encontro com as equipas multidisciplinares das unidades funcionais do Centro de Saúde de Montemor-o-Novo e especialista de Medicina Interna </w:t>
      </w:r>
    </w:p>
    <w:p w:rsidR="002C04FC" w:rsidRPr="005826E0" w:rsidRDefault="002C04FC" w:rsidP="002C04FC">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De acordo com o anteriormente referido, o efectivo exercício de partilha da tomada de decisão implica alguns requisitos, que funcionam simultaneamente como barreiras reconhecidas: </w:t>
      </w:r>
      <w:r w:rsidRPr="005826E0">
        <w:rPr>
          <w:rFonts w:ascii="Times New Roman" w:hAnsi="Times New Roman" w:cs="Times New Roman"/>
          <w:color w:val="000000"/>
          <w:sz w:val="24"/>
          <w:szCs w:val="24"/>
        </w:rPr>
        <w:t xml:space="preserve">insuficiente informação e tempo para a prestar, falta de formação, experiência e interesse dos profissionais e má qualidade da comunicação profissional-paciente. </w:t>
      </w:r>
    </w:p>
    <w:p w:rsidR="002C04FC" w:rsidRPr="005826E0" w:rsidRDefault="002C04FC" w:rsidP="002C04FC">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De acordo com o PNS “</w:t>
      </w:r>
      <w:r w:rsidRPr="005826E0">
        <w:rPr>
          <w:rFonts w:ascii="Times New Roman" w:hAnsi="Times New Roman" w:cs="Times New Roman"/>
          <w:color w:val="000000"/>
          <w:sz w:val="24"/>
          <w:szCs w:val="24"/>
        </w:rPr>
        <w:t xml:space="preserve">Ultrapassar estes obstáculos passará, então, por: </w:t>
      </w:r>
      <w:r>
        <w:rPr>
          <w:rFonts w:ascii="Times New Roman" w:hAnsi="Times New Roman" w:cs="Times New Roman"/>
          <w:color w:val="000000"/>
          <w:sz w:val="24"/>
          <w:szCs w:val="24"/>
        </w:rPr>
        <w:t>d</w:t>
      </w:r>
      <w:r w:rsidRPr="005826E0">
        <w:rPr>
          <w:rFonts w:ascii="Times New Roman" w:hAnsi="Times New Roman" w:cs="Times New Roman"/>
          <w:color w:val="000000"/>
          <w:sz w:val="24"/>
          <w:szCs w:val="24"/>
        </w:rPr>
        <w:t xml:space="preserve">esenvolver estratégias e planos de formação que visem desenvolver as competências relacionais e comunicacionais de médicos e restantes profissionais de saúde (Elwynet al, 1999b; Kennedy et al, 2005; Coulter e Ellins, 2006). O programa de competências desenvolvido por Towle (Towle e Godolphin, 1999), e </w:t>
      </w:r>
      <w:r>
        <w:rPr>
          <w:rFonts w:ascii="Times New Roman" w:hAnsi="Times New Roman" w:cs="Times New Roman"/>
          <w:color w:val="000000"/>
          <w:sz w:val="24"/>
          <w:szCs w:val="24"/>
        </w:rPr>
        <w:t>readaptado por Elwynet al, 200</w:t>
      </w:r>
      <w:r w:rsidRPr="005826E0">
        <w:rPr>
          <w:rFonts w:ascii="Times New Roman" w:hAnsi="Times New Roman" w:cs="Times New Roman"/>
          <w:color w:val="000000"/>
          <w:sz w:val="24"/>
          <w:szCs w:val="24"/>
        </w:rPr>
        <w:t>4, tentou clarificar os passos fundamentais para estabelecimento de uma relação de confiança e parceria entre o médi</w:t>
      </w:r>
      <w:r>
        <w:rPr>
          <w:rFonts w:ascii="Times New Roman" w:hAnsi="Times New Roman" w:cs="Times New Roman"/>
          <w:color w:val="000000"/>
          <w:sz w:val="24"/>
          <w:szCs w:val="24"/>
        </w:rPr>
        <w:t>co e o doente.”</w:t>
      </w:r>
    </w:p>
    <w:p w:rsidR="002C04FC" w:rsidRDefault="002C04FC" w:rsidP="002C04FC">
      <w:pPr>
        <w:autoSpaceDE w:val="0"/>
        <w:autoSpaceDN w:val="0"/>
        <w:adjustRightInd w:val="0"/>
        <w:spacing w:after="0" w:line="360" w:lineRule="auto"/>
        <w:jc w:val="both"/>
        <w:rPr>
          <w:rFonts w:ascii="Times New Roman" w:hAnsi="Times New Roman" w:cs="Times New Roman"/>
          <w:color w:val="000000"/>
          <w:sz w:val="23"/>
          <w:szCs w:val="23"/>
          <w:shd w:val="clear" w:color="auto" w:fill="FFFFFF" w:themeFill="background1"/>
        </w:rPr>
      </w:pPr>
      <w:r>
        <w:rPr>
          <w:rFonts w:ascii="Times New Roman" w:hAnsi="Times New Roman" w:cs="Times New Roman"/>
          <w:color w:val="000000"/>
          <w:sz w:val="23"/>
          <w:szCs w:val="23"/>
        </w:rPr>
        <w:t>“</w:t>
      </w:r>
      <w:r w:rsidRPr="005826E0">
        <w:rPr>
          <w:rFonts w:ascii="Times New Roman" w:hAnsi="Times New Roman" w:cs="Times New Roman"/>
          <w:color w:val="000000"/>
          <w:sz w:val="23"/>
          <w:szCs w:val="23"/>
        </w:rPr>
        <w:t xml:space="preserve">Os efeitos descritos resultantes de uma melhoria das competências dos profissionais incluem: melhoria da comunicação profissional-doente, maior envolvimento, maior satisfação e menor ansiedade do doente, alguma evidência relativa à redução do número e do custo das prescrições e melhor adesão à medicação (Coulter e Ellins, 2006; Coulter, </w:t>
      </w:r>
      <w:r w:rsidRPr="005B7978">
        <w:rPr>
          <w:rFonts w:ascii="Times New Roman" w:hAnsi="Times New Roman" w:cs="Times New Roman"/>
          <w:color w:val="000000"/>
          <w:sz w:val="23"/>
          <w:szCs w:val="23"/>
          <w:shd w:val="clear" w:color="auto" w:fill="FFFFFF" w:themeFill="background1"/>
        </w:rPr>
        <w:t>2002), levando alguns autores a concluir que essas competências deverão ser alvo da mais alta prioridade a todos os níveis de decisão, incluindo o político (Elwynet al, 2007).</w:t>
      </w:r>
      <w:r>
        <w:rPr>
          <w:rFonts w:ascii="Times New Roman" w:hAnsi="Times New Roman" w:cs="Times New Roman"/>
          <w:color w:val="000000"/>
          <w:sz w:val="23"/>
          <w:szCs w:val="23"/>
          <w:shd w:val="clear" w:color="auto" w:fill="FFFFFF" w:themeFill="background1"/>
        </w:rPr>
        <w:t>”</w:t>
      </w:r>
    </w:p>
    <w:p w:rsidR="002C04FC" w:rsidRPr="005B7978" w:rsidRDefault="002C04FC" w:rsidP="002C04FC">
      <w:pPr>
        <w:autoSpaceDE w:val="0"/>
        <w:autoSpaceDN w:val="0"/>
        <w:adjustRightInd w:val="0"/>
        <w:spacing w:after="0" w:line="360" w:lineRule="auto"/>
        <w:jc w:val="both"/>
        <w:rPr>
          <w:rFonts w:ascii="Times New Roman" w:hAnsi="Times New Roman" w:cs="Times New Roman"/>
          <w:color w:val="000000"/>
          <w:sz w:val="20"/>
          <w:szCs w:val="20"/>
        </w:rPr>
      </w:pPr>
      <w:r>
        <w:rPr>
          <w:rFonts w:ascii="Times New Roman" w:hAnsi="Times New Roman" w:cs="Times New Roman"/>
          <w:color w:val="000000"/>
          <w:sz w:val="23"/>
          <w:szCs w:val="23"/>
          <w:shd w:val="clear" w:color="auto" w:fill="FFFFFF" w:themeFill="background1"/>
        </w:rPr>
        <w:lastRenderedPageBreak/>
        <w:t>Desta forma a organização deste tipo de evento contribui para a partilha de experiências e uniformização de procedimentos. (Anexo M)</w:t>
      </w:r>
    </w:p>
    <w:p w:rsidR="002C04FC" w:rsidRDefault="002C04FC" w:rsidP="002C04FC">
      <w:pPr>
        <w:spacing w:line="360" w:lineRule="auto"/>
        <w:jc w:val="both"/>
        <w:rPr>
          <w:rFonts w:ascii="Times New Roman" w:hAnsi="Times New Roman" w:cs="Times New Roman"/>
          <w:sz w:val="24"/>
          <w:szCs w:val="24"/>
        </w:rPr>
      </w:pPr>
      <w:r>
        <w:rPr>
          <w:rFonts w:ascii="Times New Roman" w:hAnsi="Times New Roman" w:cs="Times New Roman"/>
          <w:sz w:val="24"/>
          <w:szCs w:val="24"/>
        </w:rPr>
        <w:t>15.º Elaboração de artigo para divulgação da implementação do Programa Caminhar para o Equilíbrio e encontro com as equipas multidisciplinares das unidades funcionais do Centro de Saúde na página da ARS Alentejo. (Anexo N)</w:t>
      </w:r>
    </w:p>
    <w:p w:rsidR="002C04FC" w:rsidRDefault="002C04FC" w:rsidP="002C04FC">
      <w:pPr>
        <w:spacing w:line="360" w:lineRule="auto"/>
        <w:jc w:val="both"/>
        <w:rPr>
          <w:rFonts w:ascii="Times New Roman" w:hAnsi="Times New Roman" w:cs="Times New Roman"/>
          <w:sz w:val="24"/>
          <w:szCs w:val="24"/>
        </w:rPr>
      </w:pPr>
      <w:r>
        <w:rPr>
          <w:rFonts w:ascii="Times New Roman" w:hAnsi="Times New Roman" w:cs="Times New Roman"/>
          <w:sz w:val="24"/>
          <w:szCs w:val="24"/>
        </w:rPr>
        <w:t>A divulgação das actividades desenvolvidas no âmbito do projecto, aos profissionais de todas as unidades de saúde do ACES, facilita a partilha, contribuindo para a divulgação de resultados, que podem auxiliar na construção e implementação de projectos semelhantes, definindo estratégias para que não ocorram erros semelhantes.</w:t>
      </w:r>
    </w:p>
    <w:p w:rsidR="002C04FC" w:rsidRPr="002C04FC" w:rsidRDefault="002C04FC" w:rsidP="002C04FC">
      <w:pPr>
        <w:spacing w:line="360" w:lineRule="auto"/>
        <w:jc w:val="both"/>
        <w:rPr>
          <w:rFonts w:ascii="Times New Roman" w:hAnsi="Times New Roman" w:cs="Times New Roman"/>
          <w:sz w:val="24"/>
          <w:szCs w:val="24"/>
        </w:rPr>
      </w:pPr>
    </w:p>
    <w:p w:rsidR="0010436E" w:rsidRPr="00501F60" w:rsidRDefault="0010436E" w:rsidP="00501F60">
      <w:pPr>
        <w:pStyle w:val="Ttulo2"/>
        <w:rPr>
          <w:rFonts w:ascii="Times New Roman" w:hAnsi="Times New Roman" w:cs="Times New Roman"/>
          <w:b w:val="0"/>
          <w:color w:val="auto"/>
          <w:sz w:val="24"/>
          <w:szCs w:val="24"/>
        </w:rPr>
      </w:pPr>
      <w:bookmarkStart w:id="16" w:name="_Toc373096262"/>
      <w:bookmarkStart w:id="17" w:name="_Toc373252435"/>
      <w:r w:rsidRPr="00501F60">
        <w:rPr>
          <w:rFonts w:ascii="Times New Roman" w:hAnsi="Times New Roman" w:cs="Times New Roman"/>
          <w:b w:val="0"/>
          <w:color w:val="auto"/>
          <w:sz w:val="24"/>
          <w:szCs w:val="24"/>
        </w:rPr>
        <w:t>5.2 – Metodologias</w:t>
      </w:r>
      <w:bookmarkEnd w:id="16"/>
      <w:bookmarkEnd w:id="17"/>
    </w:p>
    <w:p w:rsidR="00171F60" w:rsidRDefault="00171F60" w:rsidP="00171F60"/>
    <w:p w:rsidR="00171F60" w:rsidRPr="00171F60" w:rsidRDefault="00171F60" w:rsidP="00171F60"/>
    <w:p w:rsidR="00171F60" w:rsidRDefault="00171F60" w:rsidP="00171F60">
      <w:pPr>
        <w:spacing w:line="360" w:lineRule="auto"/>
        <w:jc w:val="both"/>
        <w:rPr>
          <w:rFonts w:ascii="Times New Roman" w:hAnsi="Times New Roman" w:cs="Times New Roman"/>
          <w:sz w:val="24"/>
          <w:szCs w:val="24"/>
        </w:rPr>
      </w:pPr>
      <w:r>
        <w:rPr>
          <w:rFonts w:ascii="Times New Roman" w:hAnsi="Times New Roman" w:cs="Times New Roman"/>
          <w:sz w:val="24"/>
          <w:szCs w:val="24"/>
        </w:rPr>
        <w:t>Para a organização e estrutura deste trabalho escrito, foram seguidas as normas vigentes no Regulamento de Estágio de Natureza Profissional e Relatório Final do Mestrado em Enfermagem enquadrado no Regulamento Geral dos Mestrados da Universidade de Évora. A fase de Estágio teve como ponto de partida a elaboração de uma proposta de um projecto de estágio, apresentada às docentes em contexto de sala de aula, a partir do qual se desenrolou a fase de intervenção, terminando com a fase de elaboração do Relatório.</w:t>
      </w:r>
    </w:p>
    <w:p w:rsidR="00171F60" w:rsidRDefault="00171F60" w:rsidP="00171F60">
      <w:pPr>
        <w:spacing w:line="360" w:lineRule="auto"/>
        <w:jc w:val="both"/>
        <w:rPr>
          <w:rFonts w:ascii="Times New Roman" w:hAnsi="Times New Roman" w:cs="Times New Roman"/>
          <w:sz w:val="24"/>
          <w:szCs w:val="24"/>
        </w:rPr>
      </w:pPr>
      <w:r>
        <w:rPr>
          <w:rFonts w:ascii="Times New Roman" w:hAnsi="Times New Roman" w:cs="Times New Roman"/>
          <w:sz w:val="24"/>
          <w:szCs w:val="24"/>
        </w:rPr>
        <w:t>Planear é a arte de elaborar o plano de um processo de mudança. Compreende um conjunto de conhecimentos teóricos e práticos ordenados de modo a possibilitar interagir com a realidade, programar as estratégias e acções necessárias e tudo o que delas seja decorrente, no sentido de alcançar os objectivos e metas pré-estabelecidas.</w:t>
      </w:r>
    </w:p>
    <w:p w:rsidR="00171F60" w:rsidRDefault="00171F60" w:rsidP="00171F6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Segundo Imperatori e Giraldes (1993), o planeamento em saúde tem como principal objectivo mudar o comportamento dos indivíduos no que diz respeito, por exemplo, aos seus hábitos de saúde. Tavares (1990), baseado nos autores anteriormente referidos, definiu as etapas do planeamento em saúde, alertando para o facto de o conhecimento das mesmas ser “facilitador de correctas intervenções, permitindo a elaboração de eficientes projectos, quer vocacionados para problemas de saúde quer para problemas de serviços”. Deste modo, o planeamento em saúde é um processo contínuo e deve </w:t>
      </w:r>
      <w:r>
        <w:rPr>
          <w:rFonts w:ascii="Times New Roman" w:hAnsi="Times New Roman" w:cs="Times New Roman"/>
          <w:sz w:val="24"/>
          <w:szCs w:val="24"/>
        </w:rPr>
        <w:lastRenderedPageBreak/>
        <w:t>compreender as seguintes fases: (1) Diagnóstico da situação; (2) Determinação de Prioridades; (3) Fixação de Objectivos; (4) Selecção de Estratégias; (5) Preparação Operacional e (6) Avaliação.</w:t>
      </w:r>
    </w:p>
    <w:p w:rsidR="00171F60" w:rsidRDefault="00171F60" w:rsidP="00171F60">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Imperatori (1982) refere que “ No processo lógico que é o planeamento, o primeiro passo é a elaboração do diagnóstico da situação”. Este deverá ser um reflexo das necessidades de saúde da população. Para Tavares (1990) a concordância entre o diagnóstico e as necessidades determina a pertinência de um projecto, esteja este vocacionado para a resolução ou minimização de problemas de saúde ou para o aumento da eficiência dos serviços. Deste modo, torna-se extremamente necessário efectuar um correcto diagnóstico da situação quando o objectivo é a implementação de um projecto de intervenção comunitária. Existem diversas técnicas para a realização do diagnóstico da situação. Para este projecto, a selecção dos instrumentos de colheita de dados teve em atenção os dados que se pretendiam colher bem como os objectivos do trabalho, desta forma optou-se por aplicar à população-alvo, com o respectivo consentimento informado do utente (Anexo O), três questionários e uma escala: </w:t>
      </w:r>
      <w:r w:rsidRPr="00BC7F0E">
        <w:rPr>
          <w:rFonts w:ascii="Times New Roman" w:hAnsi="Times New Roman" w:cs="Times New Roman"/>
          <w:sz w:val="24"/>
          <w:szCs w:val="24"/>
        </w:rPr>
        <w:t>questionário para caracterização sócio demográfica e antecedentes pessoais da população alvo</w:t>
      </w:r>
      <w:r>
        <w:rPr>
          <w:rFonts w:ascii="Times New Roman" w:hAnsi="Times New Roman" w:cs="Times New Roman"/>
          <w:sz w:val="24"/>
          <w:szCs w:val="24"/>
        </w:rPr>
        <w:t xml:space="preserve">; </w:t>
      </w:r>
      <w:r w:rsidRPr="00BC7F0E">
        <w:rPr>
          <w:rFonts w:ascii="Times New Roman" w:hAnsi="Times New Roman" w:cs="Times New Roman"/>
          <w:sz w:val="24"/>
          <w:szCs w:val="24"/>
        </w:rPr>
        <w:t>questionário de monitorização do grau de risco de úlcera no pé diabético em utilização no Software aplicacional SAPE</w:t>
      </w:r>
      <w:r>
        <w:rPr>
          <w:rFonts w:ascii="Times New Roman" w:hAnsi="Times New Roman" w:cs="Times New Roman"/>
          <w:sz w:val="24"/>
          <w:szCs w:val="24"/>
        </w:rPr>
        <w:t>; q</w:t>
      </w:r>
      <w:r w:rsidRPr="00BC7F0E">
        <w:rPr>
          <w:rFonts w:ascii="Times New Roman" w:hAnsi="Times New Roman" w:cs="Times New Roman"/>
          <w:sz w:val="24"/>
          <w:szCs w:val="24"/>
        </w:rPr>
        <w:t>uestionário de Conhecimentos sobre a Diabetes, tradução para português de “Diabetes Knowledge</w:t>
      </w:r>
      <w:r>
        <w:rPr>
          <w:rFonts w:ascii="Times New Roman" w:hAnsi="Times New Roman" w:cs="Times New Roman"/>
          <w:sz w:val="24"/>
          <w:szCs w:val="24"/>
        </w:rPr>
        <w:t xml:space="preserve"> </w:t>
      </w:r>
      <w:r w:rsidRPr="00BC7F0E">
        <w:rPr>
          <w:rFonts w:ascii="Times New Roman" w:hAnsi="Times New Roman" w:cs="Times New Roman"/>
          <w:sz w:val="24"/>
          <w:szCs w:val="24"/>
        </w:rPr>
        <w:t>Questionnaire (DKQ-24)</w:t>
      </w:r>
      <w:r>
        <w:rPr>
          <w:rFonts w:ascii="Times New Roman" w:hAnsi="Times New Roman" w:cs="Times New Roman"/>
          <w:sz w:val="24"/>
          <w:szCs w:val="24"/>
        </w:rPr>
        <w:t>” e aplicação da escala de Actividades de Auto-Cuidado com a Diabetes, tradução e adaptação para português da Escala “ Summary of Diabetes Self-Care Activities”. Foi também realizada consulta de enfermagem e médica para a</w:t>
      </w:r>
      <w:r w:rsidRPr="004C3FFB">
        <w:rPr>
          <w:rFonts w:ascii="Times New Roman" w:hAnsi="Times New Roman" w:cs="Times New Roman"/>
          <w:sz w:val="24"/>
          <w:szCs w:val="24"/>
        </w:rPr>
        <w:t>valiação de Tensão A</w:t>
      </w:r>
      <w:r>
        <w:rPr>
          <w:rFonts w:ascii="Times New Roman" w:hAnsi="Times New Roman" w:cs="Times New Roman"/>
          <w:sz w:val="24"/>
          <w:szCs w:val="24"/>
        </w:rPr>
        <w:t xml:space="preserve">rterial, Valores Analíticos de </w:t>
      </w:r>
      <w:r w:rsidRPr="004C3FFB">
        <w:rPr>
          <w:rFonts w:ascii="Times New Roman" w:hAnsi="Times New Roman" w:cs="Times New Roman"/>
          <w:sz w:val="24"/>
          <w:szCs w:val="24"/>
        </w:rPr>
        <w:t>Colesterol Total, Peso, Altura, Índice de Massa Corporal, Perímetro Abdominal, Valores de Hemoglobina Glicada (A1c) e Consumo de Tabaco.</w:t>
      </w:r>
    </w:p>
    <w:p w:rsidR="00171F60" w:rsidRDefault="00171F60" w:rsidP="00171F60">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O questionário, de acordo com FORTIN (1999, p. 257), “ é um instrumento de medida que traduz os objectivos de um estudo com variáveis mensuráveis.” Apresenta-se como um dos instrumentos mais utilizados para obter informação, podendo ser aplicados a todos mantendo o anonimato. </w:t>
      </w:r>
      <w:r>
        <w:rPr>
          <w:rFonts w:ascii="Times New Roman" w:hAnsi="Times New Roman" w:cs="Times New Roman"/>
          <w:color w:val="000000"/>
          <w:sz w:val="24"/>
          <w:szCs w:val="24"/>
        </w:rPr>
        <w:t xml:space="preserve">Este instrumento inclui a caracterização sócio-demográfica e antecedentes pessoais. Na caracterização sócio-demográfica incluíram-se dados relativos aos participantes, como a idade, escolaridade, profissão. Quanto à situação laboral, foram recolhidos dados relativos à actual ou anterior profissão e </w:t>
      </w:r>
      <w:r>
        <w:rPr>
          <w:rFonts w:ascii="Times New Roman" w:hAnsi="Times New Roman" w:cs="Times New Roman"/>
          <w:color w:val="000000"/>
          <w:sz w:val="24"/>
          <w:szCs w:val="24"/>
        </w:rPr>
        <w:lastRenderedPageBreak/>
        <w:t>situação face ao emprego. Como antecedentes pessoais considerou-se o tempo de doença e doenças relacionadas ou concomitantes com a diabetes.</w:t>
      </w:r>
    </w:p>
    <w:p w:rsidR="00171F60" w:rsidRDefault="00171F60" w:rsidP="00171F60">
      <w:pPr>
        <w:spacing w:line="360" w:lineRule="auto"/>
        <w:jc w:val="both"/>
        <w:rPr>
          <w:rFonts w:ascii="Times New Roman" w:hAnsi="Times New Roman" w:cs="Times New Roman"/>
          <w:sz w:val="24"/>
          <w:szCs w:val="24"/>
        </w:rPr>
      </w:pPr>
      <w:r>
        <w:rPr>
          <w:rFonts w:ascii="Times New Roman" w:hAnsi="Times New Roman" w:cs="Times New Roman"/>
          <w:sz w:val="24"/>
          <w:szCs w:val="24"/>
        </w:rPr>
        <w:t>A avaliação do grau de risco de úlcera no pé do utente diabético tem por base a grelha de avaliação do exame clínico de rastreio do pé, elaborada pelo Grupo de Trabalho Internacional sobre o Pé Diabético e que se encontra nas suas Directivas Práticas de 2007.</w:t>
      </w:r>
    </w:p>
    <w:p w:rsidR="00171F60" w:rsidRDefault="00171F60" w:rsidP="00171F60">
      <w:pPr>
        <w:spacing w:line="360" w:lineRule="auto"/>
        <w:jc w:val="both"/>
        <w:rPr>
          <w:rFonts w:ascii="Times New Roman" w:hAnsi="Times New Roman" w:cs="Times New Roman"/>
          <w:sz w:val="24"/>
          <w:szCs w:val="24"/>
        </w:rPr>
      </w:pPr>
      <w:r>
        <w:rPr>
          <w:rFonts w:ascii="Times New Roman" w:hAnsi="Times New Roman" w:cs="Times New Roman"/>
          <w:sz w:val="24"/>
          <w:szCs w:val="24"/>
        </w:rPr>
        <w:t>O questionário encontra-se dividido em duas fases, a primeira reporta-se à anamenese, em que é questionado o utente sobre a presença de complicações tardias da diabetes; tabagismo; o conhecimento do utente sobre riscos da doença e auto vigilância; a presença de condições socioeconómicas deficientes e a avaliação das meias e calçado do utente.</w:t>
      </w:r>
    </w:p>
    <w:p w:rsidR="00171F60" w:rsidRDefault="00171F60" w:rsidP="00171F60">
      <w:pPr>
        <w:spacing w:line="360" w:lineRule="auto"/>
        <w:jc w:val="both"/>
        <w:rPr>
          <w:rFonts w:ascii="Times New Roman" w:hAnsi="Times New Roman" w:cs="Times New Roman"/>
          <w:sz w:val="24"/>
          <w:szCs w:val="24"/>
        </w:rPr>
      </w:pPr>
      <w:r>
        <w:rPr>
          <w:rFonts w:ascii="Times New Roman" w:hAnsi="Times New Roman" w:cs="Times New Roman"/>
          <w:sz w:val="24"/>
          <w:szCs w:val="24"/>
        </w:rPr>
        <w:t>Na segunda fase do questionário é realizado o exame a ambos os pés do utente, primeiro na posição de pé e depois sentado ou deitado, é avaliada a integridade cutânea, nomeadamente: presença de secura; calosidades; gretas e micose; a presença de edema; a presença de deformidades do pé, com proeminências ósseas ou dos dedos, a presença de neuropatia, com avaliação sensorial, a nível da percepção da pressão, discriminação, sensação táctil e reflexos, a presença de isquémia, com avaliação de presença do pulso pedioso, pulso tibial posterior claudicação ou dor em repouso, cor e temperatura da pele alterada e IPTB (índice de pressão tornozelo-braço) alterado (&lt;0.9). Foi, ainda, questionado o utente sobre úlceras anteriores e amputações.</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Na sequência do exame do pé é atribuída uma categoria de risco, que servirá de orientação no tratamento seguinte.</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As categorias de risco encontram-se divididas em três níveis:</w:t>
      </w:r>
    </w:p>
    <w:p w:rsidR="00171F60" w:rsidRPr="004A2FDA" w:rsidRDefault="00171F60" w:rsidP="00171F60">
      <w:pPr>
        <w:shd w:val="clear" w:color="auto" w:fill="FFFFFF" w:themeFill="background1"/>
        <w:spacing w:line="360" w:lineRule="auto"/>
        <w:jc w:val="both"/>
        <w:rPr>
          <w:rFonts w:ascii="Times New Roman" w:hAnsi="Times New Roman" w:cs="Times New Roman"/>
          <w:sz w:val="24"/>
          <w:szCs w:val="24"/>
        </w:rPr>
      </w:pPr>
      <w:r w:rsidRPr="004A2FDA">
        <w:rPr>
          <w:rFonts w:ascii="Times New Roman" w:hAnsi="Times New Roman" w:cs="Times New Roman"/>
          <w:b/>
          <w:sz w:val="24"/>
          <w:szCs w:val="24"/>
        </w:rPr>
        <w:t>Alto Risco</w:t>
      </w:r>
      <w:r w:rsidRPr="004A2FDA">
        <w:rPr>
          <w:rFonts w:ascii="Times New Roman" w:hAnsi="Times New Roman" w:cs="Times New Roman"/>
          <w:sz w:val="24"/>
          <w:szCs w:val="24"/>
        </w:rPr>
        <w:t>, que compreende neuropatia sensitiva e/ou deformações dos pés ou proeminências ósseas e/ou sinais de isquémia periférica e/ou úlcera anterior ou amputação; e determina vigilância de 1 a 3 meses.</w:t>
      </w:r>
    </w:p>
    <w:p w:rsidR="00171F60" w:rsidRPr="004A2FDA" w:rsidRDefault="00171F60" w:rsidP="00171F60">
      <w:pPr>
        <w:shd w:val="clear" w:color="auto" w:fill="FFFFFF" w:themeFill="background1"/>
        <w:spacing w:line="360" w:lineRule="auto"/>
        <w:jc w:val="both"/>
        <w:rPr>
          <w:rFonts w:ascii="Times New Roman" w:hAnsi="Times New Roman" w:cs="Times New Roman"/>
          <w:sz w:val="24"/>
          <w:szCs w:val="24"/>
        </w:rPr>
      </w:pPr>
      <w:r w:rsidRPr="004A2FDA">
        <w:rPr>
          <w:rFonts w:ascii="Times New Roman" w:hAnsi="Times New Roman" w:cs="Times New Roman"/>
          <w:b/>
          <w:sz w:val="24"/>
          <w:szCs w:val="24"/>
        </w:rPr>
        <w:t>Médio Risco</w:t>
      </w:r>
      <w:r w:rsidRPr="004A2FDA">
        <w:rPr>
          <w:rFonts w:ascii="Times New Roman" w:hAnsi="Times New Roman" w:cs="Times New Roman"/>
          <w:sz w:val="24"/>
          <w:szCs w:val="24"/>
        </w:rPr>
        <w:t>, que compreende neuropatia sensitiva; e determina vigilância semestral</w:t>
      </w:r>
      <w:r>
        <w:rPr>
          <w:rFonts w:ascii="Times New Roman" w:hAnsi="Times New Roman" w:cs="Times New Roman"/>
          <w:sz w:val="24"/>
          <w:szCs w:val="24"/>
        </w:rPr>
        <w:t>.</w:t>
      </w:r>
    </w:p>
    <w:p w:rsidR="00171F60" w:rsidRPr="00816F13" w:rsidRDefault="00171F60" w:rsidP="00171F60">
      <w:pPr>
        <w:shd w:val="clear" w:color="auto" w:fill="FFFFFF" w:themeFill="background1"/>
        <w:spacing w:line="360" w:lineRule="auto"/>
        <w:jc w:val="both"/>
        <w:rPr>
          <w:rFonts w:ascii="Times New Roman" w:hAnsi="Times New Roman" w:cs="Times New Roman"/>
          <w:sz w:val="24"/>
          <w:szCs w:val="24"/>
        </w:rPr>
      </w:pPr>
      <w:r w:rsidRPr="004A2FDA">
        <w:rPr>
          <w:rFonts w:ascii="Times New Roman" w:hAnsi="Times New Roman" w:cs="Times New Roman"/>
          <w:b/>
          <w:sz w:val="24"/>
          <w:szCs w:val="24"/>
        </w:rPr>
        <w:t xml:space="preserve">Baixo Risco, </w:t>
      </w:r>
      <w:r w:rsidRPr="004A2FDA">
        <w:rPr>
          <w:rFonts w:ascii="Times New Roman" w:hAnsi="Times New Roman" w:cs="Times New Roman"/>
          <w:sz w:val="24"/>
          <w:szCs w:val="24"/>
        </w:rPr>
        <w:t>que compreende ausência de neuropatia sensitiva; e determina vigilância anual.</w:t>
      </w:r>
    </w:p>
    <w:p w:rsidR="00171F60" w:rsidRPr="004C3FFB" w:rsidRDefault="00171F60" w:rsidP="00171F60">
      <w:pPr>
        <w:spacing w:line="360" w:lineRule="auto"/>
        <w:jc w:val="both"/>
        <w:rPr>
          <w:rFonts w:ascii="Times New Roman" w:hAnsi="Times New Roman" w:cs="Times New Roman"/>
          <w:sz w:val="24"/>
          <w:szCs w:val="24"/>
        </w:rPr>
      </w:pPr>
      <w:r w:rsidRPr="004C3FFB">
        <w:rPr>
          <w:rFonts w:ascii="Times New Roman" w:hAnsi="Times New Roman" w:cs="Times New Roman"/>
          <w:sz w:val="24"/>
          <w:szCs w:val="24"/>
        </w:rPr>
        <w:lastRenderedPageBreak/>
        <w:t>Re</w:t>
      </w:r>
      <w:r>
        <w:rPr>
          <w:rFonts w:ascii="Times New Roman" w:hAnsi="Times New Roman" w:cs="Times New Roman"/>
          <w:sz w:val="24"/>
          <w:szCs w:val="24"/>
        </w:rPr>
        <w:t>alização de consulta de enfermagem e médica e a</w:t>
      </w:r>
      <w:r w:rsidRPr="004C3FFB">
        <w:rPr>
          <w:rFonts w:ascii="Times New Roman" w:hAnsi="Times New Roman" w:cs="Times New Roman"/>
          <w:sz w:val="24"/>
          <w:szCs w:val="24"/>
        </w:rPr>
        <w:t>valiação de Tensão A</w:t>
      </w:r>
      <w:r>
        <w:rPr>
          <w:rFonts w:ascii="Times New Roman" w:hAnsi="Times New Roman" w:cs="Times New Roman"/>
          <w:sz w:val="24"/>
          <w:szCs w:val="24"/>
        </w:rPr>
        <w:t xml:space="preserve">rterial, Valores Analíticos de </w:t>
      </w:r>
      <w:r w:rsidRPr="004C3FFB">
        <w:rPr>
          <w:rFonts w:ascii="Times New Roman" w:hAnsi="Times New Roman" w:cs="Times New Roman"/>
          <w:sz w:val="24"/>
          <w:szCs w:val="24"/>
        </w:rPr>
        <w:t>Colesterol Total, Peso, Altura, Índice de Massa Corporal, Perímetro Abdominal, Valores de Hemoglobina Glicada (A1c) e Consumo de Tabaco.</w:t>
      </w:r>
    </w:p>
    <w:p w:rsidR="00171F60" w:rsidRPr="00BD377D" w:rsidRDefault="00171F60" w:rsidP="00171F60">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Para cada indivíduo foram monitorizados a altura, o peso, o perímetro abdominal, a tensão arterial, o índice de massa corporal e recolhidos dados sobre a hemoglobina glicada A1c, o colesterol total e o consumo de tabaco.</w:t>
      </w:r>
    </w:p>
    <w:p w:rsidR="00171F60" w:rsidRDefault="00171F60" w:rsidP="00171F6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Tensão Arterial: Avaliada no membro supe</w:t>
      </w:r>
      <w:r w:rsidR="005A24D8">
        <w:rPr>
          <w:rFonts w:ascii="Times New Roman" w:hAnsi="Times New Roman" w:cs="Times New Roman"/>
          <w:sz w:val="24"/>
          <w:szCs w:val="24"/>
        </w:rPr>
        <w:t>rior direito, utilizando esfingm</w:t>
      </w:r>
      <w:r>
        <w:rPr>
          <w:rFonts w:ascii="Times New Roman" w:hAnsi="Times New Roman" w:cs="Times New Roman"/>
          <w:sz w:val="24"/>
          <w:szCs w:val="24"/>
        </w:rPr>
        <w:t xml:space="preserve">omanómetro, com a pessoa sentada, há pelo menos 10 minutos, com o braço colocado sobre a secretária ao nível do coração, na consulta de enfermagem de Diabetes. </w:t>
      </w:r>
    </w:p>
    <w:p w:rsidR="00171F60" w:rsidRDefault="00171F60" w:rsidP="00171F60">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Considerou-se como Hipertensão Arterial os </w:t>
      </w:r>
      <w:r w:rsidRPr="006F439F">
        <w:rPr>
          <w:rFonts w:ascii="Times New Roman" w:hAnsi="Times New Roman" w:cs="Times New Roman"/>
          <w:sz w:val="24"/>
          <w:szCs w:val="24"/>
          <w:shd w:val="clear" w:color="auto" w:fill="FFFFFF" w:themeFill="background1"/>
        </w:rPr>
        <w:t>critérios definidos pela Sociedade Portuguesa de Cardiologia</w:t>
      </w:r>
      <w:r w:rsidR="00C14BB2" w:rsidRPr="006F439F">
        <w:rPr>
          <w:rFonts w:ascii="Times New Roman" w:hAnsi="Times New Roman" w:cs="Times New Roman"/>
          <w:sz w:val="24"/>
          <w:szCs w:val="24"/>
          <w:shd w:val="clear" w:color="auto" w:fill="FFFFFF" w:themeFill="background1"/>
        </w:rPr>
        <w:t xml:space="preserve"> e as orienta</w:t>
      </w:r>
      <w:r w:rsidR="006F439F" w:rsidRPr="006F439F">
        <w:rPr>
          <w:rFonts w:ascii="Times New Roman" w:hAnsi="Times New Roman" w:cs="Times New Roman"/>
          <w:sz w:val="24"/>
          <w:szCs w:val="24"/>
          <w:shd w:val="clear" w:color="auto" w:fill="FFFFFF" w:themeFill="background1"/>
        </w:rPr>
        <w:t>ções da norma nº 20 de 2011 de 28 de Setembro de 2011, actualizada em 19 de Março de 2013</w:t>
      </w:r>
      <w:r>
        <w:rPr>
          <w:rFonts w:ascii="Times New Roman" w:hAnsi="Times New Roman" w:cs="Times New Roman"/>
          <w:sz w:val="24"/>
          <w:szCs w:val="24"/>
        </w:rPr>
        <w:t>,</w:t>
      </w:r>
      <w:r w:rsidR="006F439F">
        <w:rPr>
          <w:rFonts w:ascii="Times New Roman" w:hAnsi="Times New Roman" w:cs="Times New Roman"/>
          <w:sz w:val="24"/>
          <w:szCs w:val="24"/>
        </w:rPr>
        <w:t xml:space="preserve"> da DGS;</w:t>
      </w:r>
      <w:r>
        <w:rPr>
          <w:rFonts w:ascii="Times New Roman" w:hAnsi="Times New Roman" w:cs="Times New Roman"/>
          <w:sz w:val="24"/>
          <w:szCs w:val="24"/>
        </w:rPr>
        <w:t xml:space="preserve"> Tensão Arterial avaliada em consultório: tensão arterial sistólica &gt;140 e/ou tensão arterial diastólica &gt; 90 mmhg.</w:t>
      </w:r>
    </w:p>
    <w:p w:rsidR="00171F60" w:rsidRPr="00E51ED1" w:rsidRDefault="00171F60" w:rsidP="00171F60">
      <w:pPr>
        <w:shd w:val="clear" w:color="auto" w:fill="FFFFFF" w:themeFill="background1"/>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avaliações de auto medição da tensão arterial considerou-se valores normais, que informam sobre resposta à terapêutica, tensão arterial sistólica 135 e/ou tensão arterial diastólica 85 mmhg.</w:t>
      </w:r>
    </w:p>
    <w:p w:rsidR="00171F60" w:rsidRPr="004C3FFB" w:rsidRDefault="00171F60" w:rsidP="00171F60">
      <w:pPr>
        <w:autoSpaceDE w:val="0"/>
        <w:autoSpaceDN w:val="0"/>
        <w:adjustRightInd w:val="0"/>
        <w:spacing w:after="0" w:line="360" w:lineRule="auto"/>
        <w:ind w:right="33"/>
        <w:jc w:val="both"/>
        <w:rPr>
          <w:rFonts w:ascii="Times New Roman" w:hAnsi="Times New Roman" w:cs="Times New Roman"/>
          <w:bCs/>
          <w:sz w:val="24"/>
          <w:szCs w:val="24"/>
        </w:rPr>
      </w:pPr>
      <w:r w:rsidRPr="004C3FFB">
        <w:rPr>
          <w:rFonts w:ascii="Times New Roman" w:hAnsi="Times New Roman" w:cs="Times New Roman"/>
          <w:bCs/>
          <w:sz w:val="24"/>
          <w:szCs w:val="24"/>
        </w:rPr>
        <w:t>Altura: Medida através de estadiómetro, com os participantes em pé, descalços, com os calcanhares unidos e encostados à parede posterior deste.</w:t>
      </w:r>
    </w:p>
    <w:p w:rsidR="00171F60" w:rsidRPr="004C3FFB" w:rsidRDefault="00171F60" w:rsidP="00171F60">
      <w:pPr>
        <w:autoSpaceDE w:val="0"/>
        <w:autoSpaceDN w:val="0"/>
        <w:adjustRightInd w:val="0"/>
        <w:spacing w:after="0" w:line="360" w:lineRule="auto"/>
        <w:ind w:right="33"/>
        <w:jc w:val="both"/>
        <w:rPr>
          <w:rFonts w:ascii="Times New Roman" w:hAnsi="Times New Roman" w:cs="Times New Roman"/>
          <w:bCs/>
          <w:sz w:val="24"/>
          <w:szCs w:val="24"/>
        </w:rPr>
      </w:pPr>
      <w:r w:rsidRPr="004C3FFB">
        <w:rPr>
          <w:rFonts w:ascii="Times New Roman" w:hAnsi="Times New Roman" w:cs="Times New Roman"/>
          <w:bCs/>
          <w:sz w:val="24"/>
          <w:szCs w:val="24"/>
        </w:rPr>
        <w:t xml:space="preserve"> Leitura ao centímetro mais próximo.</w:t>
      </w:r>
    </w:p>
    <w:p w:rsidR="00171F60" w:rsidRPr="004C3FFB" w:rsidRDefault="00171F60" w:rsidP="00171F60">
      <w:pPr>
        <w:autoSpaceDE w:val="0"/>
        <w:autoSpaceDN w:val="0"/>
        <w:adjustRightInd w:val="0"/>
        <w:spacing w:after="0" w:line="360" w:lineRule="auto"/>
        <w:ind w:right="33"/>
        <w:jc w:val="both"/>
        <w:rPr>
          <w:rFonts w:ascii="Times New Roman" w:hAnsi="Times New Roman" w:cs="Times New Roman"/>
          <w:bCs/>
          <w:sz w:val="24"/>
          <w:szCs w:val="24"/>
        </w:rPr>
      </w:pPr>
      <w:r w:rsidRPr="004C3FFB">
        <w:rPr>
          <w:rFonts w:ascii="Times New Roman" w:hAnsi="Times New Roman" w:cs="Times New Roman"/>
          <w:bCs/>
          <w:sz w:val="24"/>
          <w:szCs w:val="24"/>
        </w:rPr>
        <w:t>Peso: Utilizada balança com escala padrão, com a pessoa colocada no centro da plataforma para distribuição do peso pelos dois pés. Vestido e descalço, sem casaco nem objectos nos bolsos.</w:t>
      </w:r>
    </w:p>
    <w:p w:rsidR="00171F60" w:rsidRPr="004C3FFB" w:rsidRDefault="00171F60" w:rsidP="00171F60">
      <w:pPr>
        <w:autoSpaceDE w:val="0"/>
        <w:autoSpaceDN w:val="0"/>
        <w:adjustRightInd w:val="0"/>
        <w:spacing w:after="0" w:line="360" w:lineRule="auto"/>
        <w:ind w:right="38"/>
        <w:jc w:val="both"/>
        <w:rPr>
          <w:rFonts w:ascii="Times New Roman" w:eastAsia="Times New Roman" w:hAnsi="Times New Roman" w:cs="Times New Roman"/>
          <w:sz w:val="24"/>
          <w:szCs w:val="24"/>
          <w:lang w:eastAsia="pt-PT"/>
        </w:rPr>
      </w:pPr>
      <w:r w:rsidRPr="004C3FFB">
        <w:rPr>
          <w:rFonts w:ascii="Times New Roman" w:eastAsia="Times New Roman" w:hAnsi="Times New Roman" w:cs="Times New Roman"/>
          <w:sz w:val="24"/>
          <w:szCs w:val="24"/>
          <w:lang w:eastAsia="pt-PT"/>
        </w:rPr>
        <w:t>O Índice de Massa Corporal (IMC) ou Índice de Quetelet é o método mais prático e usual que permite avaliar a adequação entre o peso e a altura de um indivíduo. Calcula-se através da seguinte fórmula: Peso</w:t>
      </w:r>
      <w:r>
        <w:rPr>
          <w:rFonts w:ascii="Times New Roman" w:eastAsia="Times New Roman" w:hAnsi="Times New Roman" w:cs="Times New Roman"/>
          <w:sz w:val="24"/>
          <w:szCs w:val="24"/>
          <w:lang w:eastAsia="pt-PT"/>
        </w:rPr>
        <w:t xml:space="preserve"> </w:t>
      </w:r>
      <w:r w:rsidRPr="004C3FFB">
        <w:rPr>
          <w:rFonts w:ascii="Times New Roman" w:eastAsia="Times New Roman" w:hAnsi="Times New Roman" w:cs="Times New Roman"/>
          <w:sz w:val="24"/>
          <w:szCs w:val="24"/>
          <w:lang w:eastAsia="pt-PT"/>
        </w:rPr>
        <w:t xml:space="preserve">(Kg)/ Altura 2 (m).  </w:t>
      </w:r>
    </w:p>
    <w:p w:rsidR="00171F60" w:rsidRDefault="00171F60" w:rsidP="00171F60">
      <w:pPr>
        <w:shd w:val="clear" w:color="auto" w:fill="FFFFFF" w:themeFill="background1"/>
        <w:autoSpaceDE w:val="0"/>
        <w:autoSpaceDN w:val="0"/>
        <w:adjustRightInd w:val="0"/>
        <w:spacing w:after="0" w:line="360" w:lineRule="auto"/>
        <w:ind w:right="38"/>
        <w:jc w:val="both"/>
        <w:rPr>
          <w:rFonts w:ascii="Times New Roman" w:hAnsi="Times New Roman" w:cs="Times New Roman"/>
          <w:sz w:val="24"/>
          <w:szCs w:val="24"/>
        </w:rPr>
      </w:pPr>
      <w:r w:rsidRPr="004C3FFB">
        <w:rPr>
          <w:rFonts w:ascii="Times New Roman" w:hAnsi="Times New Roman" w:cs="Times New Roman"/>
          <w:sz w:val="24"/>
          <w:szCs w:val="24"/>
        </w:rPr>
        <w:t xml:space="preserve"> Os critérios adoptados tiveram por b</w:t>
      </w:r>
      <w:r>
        <w:rPr>
          <w:rFonts w:ascii="Times New Roman" w:hAnsi="Times New Roman" w:cs="Times New Roman"/>
          <w:sz w:val="24"/>
          <w:szCs w:val="24"/>
        </w:rPr>
        <w:t>ase os critérios da OMS.</w:t>
      </w:r>
    </w:p>
    <w:p w:rsidR="00171F60" w:rsidRPr="002D4C31" w:rsidRDefault="00171F60" w:rsidP="00171F60">
      <w:pPr>
        <w:autoSpaceDE w:val="0"/>
        <w:autoSpaceDN w:val="0"/>
        <w:adjustRightInd w:val="0"/>
        <w:spacing w:after="0" w:line="360" w:lineRule="auto"/>
        <w:ind w:right="38"/>
        <w:jc w:val="both"/>
        <w:rPr>
          <w:rFonts w:ascii="Times New Roman" w:hAnsi="Times New Roman" w:cs="Times New Roman"/>
          <w:sz w:val="24"/>
          <w:szCs w:val="24"/>
        </w:rPr>
      </w:pPr>
      <w:r w:rsidRPr="002D4C31">
        <w:rPr>
          <w:rFonts w:ascii="Times New Roman" w:hAnsi="Times New Roman" w:cs="Times New Roman"/>
          <w:sz w:val="24"/>
          <w:szCs w:val="24"/>
        </w:rPr>
        <w:t>O Perímetro Abdominal indica-nos a distribuição da gordura corporal em adultos com idade superior a 18 anos. A gordura abdominal está relacionada com o risco metabólico.</w:t>
      </w:r>
    </w:p>
    <w:p w:rsidR="00171F60" w:rsidRDefault="00171F60" w:rsidP="00171F60">
      <w:pPr>
        <w:pStyle w:val="NormalWeb"/>
        <w:spacing w:line="360" w:lineRule="auto"/>
        <w:jc w:val="both"/>
      </w:pPr>
      <w:r w:rsidRPr="0034246C">
        <w:t xml:space="preserve"> Medido o perímetro ao nível da cicatriz do coto umbilical, num plano horizontal à volta do abdómen e paralelo ao chão. Medido junto à pele, sem comprimir, no final de uma expiração normal. Considerando-se como </w:t>
      </w:r>
      <w:r w:rsidRPr="0034246C">
        <w:rPr>
          <w:shd w:val="clear" w:color="auto" w:fill="FFFFFF" w:themeFill="background1"/>
        </w:rPr>
        <w:t>ponto de corte os</w:t>
      </w:r>
      <w:r>
        <w:rPr>
          <w:shd w:val="clear" w:color="auto" w:fill="FFFFFF" w:themeFill="background1"/>
        </w:rPr>
        <w:t xml:space="preserve"> 94 cm nos homens e </w:t>
      </w:r>
      <w:r w:rsidRPr="0034246C">
        <w:rPr>
          <w:shd w:val="clear" w:color="auto" w:fill="FFFFFF" w:themeFill="background1"/>
        </w:rPr>
        <w:t>80 nas mulheres</w:t>
      </w:r>
      <w:r>
        <w:rPr>
          <w:shd w:val="clear" w:color="auto" w:fill="FFFFFF" w:themeFill="background1"/>
        </w:rPr>
        <w:t xml:space="preserve">, </w:t>
      </w:r>
      <w:r w:rsidRPr="0034246C">
        <w:rPr>
          <w:shd w:val="clear" w:color="auto" w:fill="FFFFFF" w:themeFill="background1"/>
        </w:rPr>
        <w:t>va</w:t>
      </w:r>
      <w:r w:rsidRPr="0034246C">
        <w:t>lor</w:t>
      </w:r>
      <w:r>
        <w:t>es</w:t>
      </w:r>
      <w:r w:rsidRPr="0034246C">
        <w:t xml:space="preserve"> a partir do</w:t>
      </w:r>
      <w:r>
        <w:t>s quais</w:t>
      </w:r>
      <w:r w:rsidRPr="0034246C">
        <w:t xml:space="preserve"> a OMS considera como risco relativo acrescido de </w:t>
      </w:r>
      <w:r w:rsidRPr="0034246C">
        <w:lastRenderedPageBreak/>
        <w:t>doença cardiovascular, hipertensão e diabetes tipo 2 relativamente aos que apresentam valor inferior.</w:t>
      </w:r>
    </w:p>
    <w:p w:rsidR="00171F60" w:rsidRPr="004C3FFB" w:rsidRDefault="00171F60" w:rsidP="00171F60">
      <w:pPr>
        <w:pStyle w:val="NormalWeb"/>
        <w:spacing w:line="360" w:lineRule="auto"/>
        <w:jc w:val="both"/>
      </w:pPr>
      <w:r w:rsidRPr="004C3FFB">
        <w:t>Hemoglobina A1c: valores recolhidos dos registos no processo clínico do utente relativos ao 2º semestre de 2012.</w:t>
      </w:r>
    </w:p>
    <w:p w:rsidR="00171F60" w:rsidRDefault="00171F60" w:rsidP="00171F60">
      <w:pPr>
        <w:shd w:val="clear" w:color="auto" w:fill="FFFFFF" w:themeFill="background1"/>
        <w:autoSpaceDE w:val="0"/>
        <w:autoSpaceDN w:val="0"/>
        <w:adjustRightInd w:val="0"/>
        <w:spacing w:after="142"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 determinação da Hb</w:t>
      </w:r>
      <w:r w:rsidRPr="0034246C">
        <w:rPr>
          <w:rFonts w:ascii="Times New Roman" w:hAnsi="Times New Roman" w:cs="Times New Roman"/>
          <w:color w:val="000000"/>
          <w:sz w:val="24"/>
          <w:szCs w:val="24"/>
        </w:rPr>
        <w:t xml:space="preserve"> A1c está de acordo com as diretrizes e recomendações para os exames laboratoriais no diagnóstico e seguimento da diabetes, elaboradas pela Academia Americana de Bioquímica Clínica e Associação Americana de Química Clínica, com a aprovação da Associação Americana de Diabetes (ADA). Estas </w:t>
      </w:r>
      <w:r>
        <w:rPr>
          <w:rFonts w:ascii="Times New Roman" w:hAnsi="Times New Roman" w:cs="Times New Roman"/>
          <w:color w:val="000000"/>
          <w:sz w:val="24"/>
          <w:szCs w:val="24"/>
        </w:rPr>
        <w:t xml:space="preserve">directrizes </w:t>
      </w:r>
      <w:r w:rsidRPr="0034246C">
        <w:rPr>
          <w:rFonts w:ascii="Times New Roman" w:hAnsi="Times New Roman" w:cs="Times New Roman"/>
          <w:color w:val="000000"/>
          <w:sz w:val="24"/>
          <w:szCs w:val="24"/>
        </w:rPr>
        <w:t xml:space="preserve">e recomendações resultam das mais recentes revisões bibliográficas e síntese da evidência. </w:t>
      </w:r>
    </w:p>
    <w:p w:rsidR="00171F60" w:rsidRDefault="00171F60" w:rsidP="00171F60">
      <w:pPr>
        <w:shd w:val="clear" w:color="auto" w:fill="FFFFFF" w:themeFill="background1"/>
        <w:autoSpaceDE w:val="0"/>
        <w:autoSpaceDN w:val="0"/>
        <w:adjustRightInd w:val="0"/>
        <w:spacing w:after="142"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Em Portugal, a Norma nº 33/2011 de 30 de Setembro de 2011 actualizada em 6 de Dezembro de 2012, define a prescrição e determinação da hemolgobina glicada A1c. Refere que esta análise deve ser determinada, por rotina, em todas as pessoas com diabetes mellitus, para avaliar o grau de controlo glicémico.</w:t>
      </w:r>
    </w:p>
    <w:p w:rsidR="00171F60" w:rsidRPr="0034246C" w:rsidRDefault="00171F60" w:rsidP="00171F60">
      <w:pPr>
        <w:shd w:val="clear" w:color="auto" w:fill="FFFFFF" w:themeFill="background1"/>
        <w:autoSpaceDE w:val="0"/>
        <w:autoSpaceDN w:val="0"/>
        <w:adjustRightInd w:val="0"/>
        <w:spacing w:after="142" w:line="360" w:lineRule="auto"/>
        <w:jc w:val="both"/>
        <w:rPr>
          <w:rFonts w:ascii="Times New Roman" w:hAnsi="Times New Roman" w:cs="Times New Roman"/>
          <w:color w:val="000000"/>
          <w:sz w:val="24"/>
          <w:szCs w:val="24"/>
        </w:rPr>
      </w:pPr>
      <w:r w:rsidRPr="0034246C">
        <w:rPr>
          <w:rFonts w:ascii="Times New Roman" w:hAnsi="Times New Roman" w:cs="Times New Roman"/>
          <w:color w:val="000000"/>
          <w:sz w:val="24"/>
          <w:szCs w:val="24"/>
        </w:rPr>
        <w:t xml:space="preserve"> Está amplamente aceite a utilização da HbA1c quer como índice de glicemia média, quer como preditor do risco de desenvolver complicações crónicas da diabetes ou de complicações </w:t>
      </w:r>
      <w:r w:rsidRPr="0034246C">
        <w:rPr>
          <w:rFonts w:ascii="Times New Roman" w:hAnsi="Times New Roman" w:cs="Times New Roman"/>
          <w:color w:val="000000"/>
          <w:sz w:val="23"/>
          <w:szCs w:val="23"/>
        </w:rPr>
        <w:t xml:space="preserve">relacionadas com a gravidez e parto nas mulheres com diabetes prévia à gravidez. A maioria das sociedades científicas emanou diretrizes sobre o tratamento da diabetes, sendo o valor da HbA1c o parâmetro utilizado como instrumento de </w:t>
      </w:r>
      <w:r w:rsidRPr="0034246C">
        <w:rPr>
          <w:rFonts w:ascii="Times New Roman" w:hAnsi="Times New Roman" w:cs="Times New Roman"/>
          <w:color w:val="000000"/>
          <w:sz w:val="24"/>
          <w:szCs w:val="24"/>
        </w:rPr>
        <w:t>monitorização</w:t>
      </w:r>
      <w:r>
        <w:rPr>
          <w:rFonts w:ascii="Times New Roman" w:hAnsi="Times New Roman" w:cs="Times New Roman"/>
          <w:color w:val="000000"/>
          <w:sz w:val="16"/>
          <w:szCs w:val="16"/>
        </w:rPr>
        <w:t>.</w:t>
      </w:r>
    </w:p>
    <w:p w:rsidR="00171F60" w:rsidRDefault="00171F60" w:rsidP="00171F60">
      <w:pPr>
        <w:shd w:val="clear" w:color="auto" w:fill="FFFFFF" w:themeFill="background1"/>
        <w:autoSpaceDE w:val="0"/>
        <w:autoSpaceDN w:val="0"/>
        <w:adjustRightInd w:val="0"/>
        <w:spacing w:after="142" w:line="360" w:lineRule="auto"/>
        <w:jc w:val="both"/>
        <w:rPr>
          <w:rFonts w:ascii="Times New Roman" w:hAnsi="Times New Roman" w:cs="Times New Roman"/>
          <w:color w:val="000000"/>
          <w:sz w:val="16"/>
          <w:szCs w:val="16"/>
        </w:rPr>
      </w:pPr>
      <w:r w:rsidRPr="0034246C">
        <w:rPr>
          <w:rFonts w:ascii="Times New Roman" w:hAnsi="Times New Roman" w:cs="Times New Roman"/>
          <w:color w:val="000000"/>
          <w:sz w:val="23"/>
          <w:szCs w:val="23"/>
        </w:rPr>
        <w:t>Também se recorre cada vez mais à HbA1c como instrumento de monitorização em programas de avaliação da qualidade dos cuidados prestados pelos profissionais de saúde na área da diabetes.</w:t>
      </w:r>
    </w:p>
    <w:p w:rsidR="00171F60" w:rsidRPr="0034246C" w:rsidRDefault="00171F60" w:rsidP="00171F60">
      <w:pPr>
        <w:shd w:val="clear" w:color="auto" w:fill="FFFFFF" w:themeFill="background1"/>
        <w:autoSpaceDE w:val="0"/>
        <w:autoSpaceDN w:val="0"/>
        <w:adjustRightInd w:val="0"/>
        <w:spacing w:after="142" w:line="360" w:lineRule="auto"/>
        <w:jc w:val="both"/>
        <w:rPr>
          <w:rFonts w:ascii="Times New Roman" w:hAnsi="Times New Roman" w:cs="Times New Roman"/>
          <w:color w:val="000000"/>
          <w:sz w:val="16"/>
          <w:szCs w:val="16"/>
        </w:rPr>
      </w:pPr>
      <w:r w:rsidRPr="0034246C">
        <w:rPr>
          <w:rFonts w:ascii="Times New Roman" w:hAnsi="Times New Roman" w:cs="Times New Roman"/>
          <w:color w:val="000000"/>
          <w:sz w:val="23"/>
          <w:szCs w:val="23"/>
        </w:rPr>
        <w:t>Em qualquer pessoa com diabetes, a frequência da determinação da HbA1c depende da situação clínica, do esquema terapêutico utilizado, podendo variar entre 3 a 6 meses.</w:t>
      </w:r>
    </w:p>
    <w:p w:rsidR="00171F60" w:rsidRPr="00C263FF" w:rsidRDefault="00171F60" w:rsidP="00171F60">
      <w:pPr>
        <w:autoSpaceDE w:val="0"/>
        <w:autoSpaceDN w:val="0"/>
        <w:adjustRightInd w:val="0"/>
        <w:spacing w:after="0" w:line="360" w:lineRule="auto"/>
        <w:jc w:val="both"/>
        <w:rPr>
          <w:rFonts w:ascii="Times New Roman" w:hAnsi="Times New Roman" w:cs="Times New Roman"/>
          <w:sz w:val="24"/>
          <w:szCs w:val="24"/>
        </w:rPr>
      </w:pPr>
      <w:r w:rsidRPr="00C263FF">
        <w:rPr>
          <w:rFonts w:ascii="Times New Roman" w:hAnsi="Times New Roman" w:cs="Times New Roman"/>
          <w:sz w:val="24"/>
          <w:szCs w:val="24"/>
        </w:rPr>
        <w:t>Colesterol Total: valores recolhidos dos registos no processo clínico do utente relativos ao 2º semestre de 2012.</w:t>
      </w:r>
    </w:p>
    <w:p w:rsidR="00171F60" w:rsidRPr="00C263FF" w:rsidRDefault="00171F60" w:rsidP="00171F60">
      <w:pPr>
        <w:autoSpaceDE w:val="0"/>
        <w:autoSpaceDN w:val="0"/>
        <w:adjustRightInd w:val="0"/>
        <w:spacing w:after="0" w:line="360" w:lineRule="auto"/>
        <w:jc w:val="both"/>
        <w:rPr>
          <w:rFonts w:ascii="Times New Roman" w:hAnsi="Times New Roman" w:cs="Times New Roman"/>
          <w:sz w:val="24"/>
          <w:szCs w:val="24"/>
        </w:rPr>
      </w:pPr>
      <w:r w:rsidRPr="00C263FF">
        <w:rPr>
          <w:rFonts w:ascii="Times New Roman" w:hAnsi="Times New Roman" w:cs="Times New Roman"/>
          <w:sz w:val="24"/>
          <w:szCs w:val="24"/>
        </w:rPr>
        <w:t>Consumo de tabaco</w:t>
      </w:r>
      <w:r>
        <w:rPr>
          <w:rFonts w:ascii="Times New Roman" w:hAnsi="Times New Roman" w:cs="Times New Roman"/>
          <w:sz w:val="24"/>
          <w:szCs w:val="24"/>
        </w:rPr>
        <w:t>: questionados os utentes durante a realização da consulta de enfermagem.</w:t>
      </w:r>
    </w:p>
    <w:p w:rsidR="00171F60" w:rsidRPr="00773131" w:rsidRDefault="00171F60" w:rsidP="00171F60">
      <w:pPr>
        <w:spacing w:line="360" w:lineRule="auto"/>
        <w:jc w:val="both"/>
        <w:rPr>
          <w:rFonts w:ascii="Times New Roman" w:hAnsi="Times New Roman" w:cs="Times New Roman"/>
          <w:sz w:val="24"/>
          <w:szCs w:val="24"/>
        </w:rPr>
      </w:pPr>
      <w:r w:rsidRPr="00773131">
        <w:rPr>
          <w:rFonts w:ascii="Times New Roman" w:hAnsi="Times New Roman" w:cs="Times New Roman"/>
          <w:sz w:val="24"/>
          <w:szCs w:val="24"/>
        </w:rPr>
        <w:t>Aplicação do Questionário de Conhecimentos sobre a Diabetes, tradução para português de “Diabetes Knowledge</w:t>
      </w:r>
      <w:r>
        <w:rPr>
          <w:rFonts w:ascii="Times New Roman" w:hAnsi="Times New Roman" w:cs="Times New Roman"/>
          <w:sz w:val="24"/>
          <w:szCs w:val="24"/>
        </w:rPr>
        <w:t xml:space="preserve"> </w:t>
      </w:r>
      <w:r w:rsidRPr="00773131">
        <w:rPr>
          <w:rFonts w:ascii="Times New Roman" w:hAnsi="Times New Roman" w:cs="Times New Roman"/>
          <w:sz w:val="24"/>
          <w:szCs w:val="24"/>
        </w:rPr>
        <w:t>Questionnaire (DKQ-24)”</w:t>
      </w:r>
    </w:p>
    <w:p w:rsidR="00171F60" w:rsidRPr="00994B2F"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Para a avaliação dos conhecimentos foi utilizada a versão em português do “Diabetes Knowledge Questionnaire (DKQ)- 24”, traduzida e adaptada pela Enfermeira Fernanda Bastos em 2004, tendo sido autorizada a sua utilização pela própria, após solicitação. (Anexo P)</w:t>
      </w:r>
    </w:p>
    <w:p w:rsidR="00171F60" w:rsidRPr="00994B2F" w:rsidRDefault="00171F60" w:rsidP="00171F60">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Este instrumento inicialmente criado com 60 itens (versão alargada) e em inglês, foi desenvolvido e validado para língua espanhola e inglesa numa versão reduzida de 24 itens, a partir da qual foi efec</w:t>
      </w:r>
      <w:r w:rsidR="00C14BB2">
        <w:rPr>
          <w:rFonts w:ascii="Times New Roman" w:hAnsi="Times New Roman" w:cs="Times New Roman"/>
          <w:color w:val="000000"/>
          <w:sz w:val="24"/>
          <w:szCs w:val="24"/>
        </w:rPr>
        <w:t>tuada a tradução para Português, pela autora.</w:t>
      </w:r>
    </w:p>
    <w:p w:rsidR="00171F60" w:rsidRPr="00994B2F" w:rsidRDefault="00171F60" w:rsidP="00171F60">
      <w:pPr>
        <w:autoSpaceDE w:val="0"/>
        <w:autoSpaceDN w:val="0"/>
        <w:adjustRightInd w:val="0"/>
        <w:spacing w:after="0" w:line="360" w:lineRule="auto"/>
        <w:ind w:right="9"/>
        <w:jc w:val="both"/>
        <w:rPr>
          <w:rFonts w:ascii="Times New Roman" w:hAnsi="Times New Roman" w:cs="Times New Roman"/>
          <w:sz w:val="23"/>
          <w:szCs w:val="23"/>
        </w:rPr>
      </w:pPr>
      <w:r>
        <w:rPr>
          <w:rFonts w:ascii="Times New Roman" w:hAnsi="Times New Roman" w:cs="Times New Roman"/>
          <w:sz w:val="24"/>
          <w:szCs w:val="24"/>
        </w:rPr>
        <w:t>O questionário aborda questões como: conhecimento sobre a diabetes e aspectos relacionados, como a causa, produção de insulina e hiperglicémia; duração da doença e tendência para a hereditariedade; aspectos relacionados com o regime terapêutico e seus efeitos no controlo glicémico, falsos conceitos</w:t>
      </w:r>
      <w:r>
        <w:rPr>
          <w:rFonts w:ascii="Times New Roman" w:hAnsi="Times New Roman" w:cs="Times New Roman"/>
          <w:sz w:val="23"/>
          <w:szCs w:val="23"/>
        </w:rPr>
        <w:t>, consequências e sintomatologia de hipo e hiperglicémia. Este instrumento de colheita de dados foi adoptado por, em termos de conteúdo, abordar os principais aspectos recomendados em termos de educação do diabético e encontrar-se validado e testado numa língua aproximada ao português, Espanhol.</w:t>
      </w:r>
    </w:p>
    <w:p w:rsidR="00171F60" w:rsidRPr="00794E30" w:rsidRDefault="00171F60" w:rsidP="00171F60">
      <w:pPr>
        <w:autoSpaceDE w:val="0"/>
        <w:autoSpaceDN w:val="0"/>
        <w:adjustRightInd w:val="0"/>
        <w:spacing w:after="0" w:line="360" w:lineRule="auto"/>
        <w:ind w:left="9" w:right="14"/>
        <w:jc w:val="both"/>
        <w:rPr>
          <w:rFonts w:ascii="Times New Roman" w:hAnsi="Times New Roman" w:cs="Times New Roman"/>
          <w:sz w:val="24"/>
          <w:szCs w:val="24"/>
        </w:rPr>
      </w:pPr>
      <w:r w:rsidRPr="00794E30">
        <w:rPr>
          <w:rFonts w:ascii="Times New Roman" w:hAnsi="Times New Roman" w:cs="Times New Roman"/>
          <w:sz w:val="24"/>
          <w:szCs w:val="24"/>
        </w:rPr>
        <w:t>Foi utilizada a consulta de enfermagem de vigilância da diabetes para a aplicação do questionário, o envio por carta para o domicílio do utente, realização de visita domiciliária e por telefone aos utentes que não responderam pelas formas anteriormente mencionadas.</w:t>
      </w:r>
    </w:p>
    <w:p w:rsidR="00171F60" w:rsidRPr="00794E30" w:rsidRDefault="00171F60" w:rsidP="00171F60">
      <w:pPr>
        <w:autoSpaceDE w:val="0"/>
        <w:autoSpaceDN w:val="0"/>
        <w:adjustRightInd w:val="0"/>
        <w:spacing w:after="0" w:line="360" w:lineRule="auto"/>
        <w:ind w:left="9" w:right="14"/>
        <w:jc w:val="both"/>
        <w:rPr>
          <w:rFonts w:ascii="Times New Roman" w:hAnsi="Times New Roman" w:cs="Times New Roman"/>
          <w:sz w:val="24"/>
          <w:szCs w:val="24"/>
        </w:rPr>
      </w:pPr>
      <w:r w:rsidRPr="00794E30">
        <w:rPr>
          <w:rFonts w:ascii="Times New Roman" w:hAnsi="Times New Roman" w:cs="Times New Roman"/>
          <w:sz w:val="24"/>
          <w:szCs w:val="24"/>
        </w:rPr>
        <w:t>Embora o questionário seja originalmente estruturado para ser de auto-preenchimento, atendendo à dificuldade de adesão dos utentes à consulta de enfermagem e à resposta por carta, foi aplicado através de entrevista telefónica em que o entrevistador se limitou a ler e a preencher o questionário, assegurando-se apenas que o entrevistado tinha entendido a questão.</w:t>
      </w:r>
    </w:p>
    <w:p w:rsidR="00171F60" w:rsidRDefault="00171F60" w:rsidP="00171F60">
      <w:pPr>
        <w:spacing w:line="360" w:lineRule="auto"/>
        <w:jc w:val="both"/>
        <w:rPr>
          <w:rFonts w:ascii="Times New Roman" w:hAnsi="Times New Roman" w:cs="Times New Roman"/>
          <w:sz w:val="24"/>
          <w:szCs w:val="24"/>
        </w:rPr>
      </w:pPr>
      <w:r w:rsidRPr="00794E30">
        <w:rPr>
          <w:rFonts w:ascii="Times New Roman" w:hAnsi="Times New Roman" w:cs="Times New Roman"/>
          <w:sz w:val="24"/>
          <w:szCs w:val="24"/>
        </w:rPr>
        <w:t>A aplicação do questionário teve a duração aproximada de 10 minutos.</w:t>
      </w:r>
    </w:p>
    <w:p w:rsidR="00171F60" w:rsidRDefault="00171F60" w:rsidP="00171F60">
      <w:pPr>
        <w:pStyle w:val="PargrafodaLista"/>
        <w:shd w:val="clear" w:color="auto" w:fill="FFFFFF"/>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Escala de Actividades de Auto-Cuidado com a Diabetes, tradução e adaptação para português da Escala “ Summary of Diabetes Self-Care Activities”</w:t>
      </w:r>
    </w:p>
    <w:p w:rsidR="00171F60" w:rsidRPr="00AE5ABA" w:rsidRDefault="00171F60" w:rsidP="00171F60">
      <w:pPr>
        <w:autoSpaceDE w:val="0"/>
        <w:autoSpaceDN w:val="0"/>
        <w:adjustRightInd w:val="0"/>
        <w:spacing w:after="0" w:line="360" w:lineRule="auto"/>
        <w:jc w:val="both"/>
        <w:rPr>
          <w:rFonts w:ascii="Times New Roman" w:hAnsi="Times New Roman" w:cs="Times New Roman"/>
          <w:sz w:val="24"/>
          <w:szCs w:val="24"/>
        </w:rPr>
      </w:pPr>
      <w:r w:rsidRPr="008A288A">
        <w:rPr>
          <w:rFonts w:ascii="Times New Roman" w:hAnsi="Times New Roman" w:cs="Times New Roman"/>
          <w:color w:val="292526"/>
          <w:sz w:val="24"/>
          <w:szCs w:val="24"/>
        </w:rPr>
        <w:t xml:space="preserve">De </w:t>
      </w:r>
      <w:r w:rsidRPr="005D67BA">
        <w:rPr>
          <w:rFonts w:ascii="Times New Roman" w:hAnsi="Times New Roman" w:cs="Times New Roman"/>
          <w:sz w:val="24"/>
          <w:szCs w:val="24"/>
        </w:rPr>
        <w:t>acordo com BASTOS (2007)</w:t>
      </w:r>
      <w:r w:rsidRPr="005D67BA">
        <w:rPr>
          <w:rFonts w:ascii="Times New Roman" w:hAnsi="Times New Roman" w:cs="Times New Roman"/>
          <w:sz w:val="20"/>
          <w:szCs w:val="20"/>
        </w:rPr>
        <w:t xml:space="preserve"> “</w:t>
      </w:r>
      <w:r w:rsidRPr="00AE5ABA">
        <w:rPr>
          <w:rFonts w:ascii="Times New Roman" w:hAnsi="Times New Roman" w:cs="Times New Roman"/>
          <w:sz w:val="24"/>
          <w:szCs w:val="24"/>
        </w:rPr>
        <w:t xml:space="preserve">É fundamental para os profissionais de Saúde conhecer o </w:t>
      </w:r>
      <w:r w:rsidRPr="00AE5ABA">
        <w:rPr>
          <w:rFonts w:ascii="Times New Roman" w:hAnsi="Times New Roman" w:cs="Times New Roman"/>
          <w:i/>
          <w:iCs/>
          <w:sz w:val="24"/>
          <w:szCs w:val="24"/>
        </w:rPr>
        <w:t>status</w:t>
      </w:r>
      <w:r>
        <w:rPr>
          <w:rFonts w:ascii="Times New Roman" w:hAnsi="Times New Roman" w:cs="Times New Roman"/>
          <w:i/>
          <w:iCs/>
          <w:sz w:val="24"/>
          <w:szCs w:val="24"/>
        </w:rPr>
        <w:t xml:space="preserve"> </w:t>
      </w:r>
      <w:r w:rsidRPr="00AE5ABA">
        <w:rPr>
          <w:rFonts w:ascii="Times New Roman" w:hAnsi="Times New Roman" w:cs="Times New Roman"/>
          <w:sz w:val="24"/>
          <w:szCs w:val="24"/>
        </w:rPr>
        <w:t>de um determinado fenómeno com implicações na saúde individual e em grupos populacionais, tanto para o planeamento dos cuidados, como para a adequação de estratégias na resolução de problemas. A avaliação e a adesão ao regime terapêutico no diabético tipo 2 são processos que necessitam de ser simplificados, para se tornarem úteis à prática dos cuidados em saúde.”</w:t>
      </w:r>
    </w:p>
    <w:p w:rsidR="00171F60" w:rsidRPr="00AE5ABA" w:rsidRDefault="00171F60" w:rsidP="00171F60">
      <w:pPr>
        <w:autoSpaceDE w:val="0"/>
        <w:autoSpaceDN w:val="0"/>
        <w:adjustRightInd w:val="0"/>
        <w:spacing w:after="0" w:line="360" w:lineRule="auto"/>
        <w:jc w:val="both"/>
        <w:rPr>
          <w:rFonts w:ascii="Times New Roman" w:hAnsi="Times New Roman" w:cs="Times New Roman"/>
          <w:sz w:val="24"/>
          <w:szCs w:val="24"/>
        </w:rPr>
      </w:pPr>
      <w:r w:rsidRPr="00AE5ABA">
        <w:rPr>
          <w:rFonts w:ascii="Times New Roman" w:hAnsi="Times New Roman" w:cs="Times New Roman"/>
          <w:sz w:val="24"/>
          <w:szCs w:val="24"/>
        </w:rPr>
        <w:lastRenderedPageBreak/>
        <w:t>De acordo com a autora, a escala de actividades de auto-cuidado com a diabetes foi testada quanto às suas propriedades, foi considerada como um instrumento fiável e válido na avaliação do autocuidado com a Diabetes.</w:t>
      </w:r>
    </w:p>
    <w:p w:rsidR="00171F60" w:rsidRPr="00AE5ABA" w:rsidRDefault="00171F60" w:rsidP="00171F60">
      <w:pPr>
        <w:autoSpaceDE w:val="0"/>
        <w:autoSpaceDN w:val="0"/>
        <w:adjustRightInd w:val="0"/>
        <w:spacing w:after="0" w:line="360" w:lineRule="auto"/>
        <w:jc w:val="both"/>
        <w:rPr>
          <w:rFonts w:ascii="Times New Roman" w:hAnsi="Times New Roman" w:cs="Times New Roman"/>
          <w:sz w:val="24"/>
          <w:szCs w:val="24"/>
        </w:rPr>
      </w:pPr>
      <w:r w:rsidRPr="00AE5ABA">
        <w:rPr>
          <w:rFonts w:ascii="Times New Roman" w:hAnsi="Times New Roman" w:cs="Times New Roman"/>
          <w:sz w:val="24"/>
          <w:szCs w:val="24"/>
        </w:rPr>
        <w:t xml:space="preserve"> É uma medida multidimensional de autogestão da diabetes, com ad</w:t>
      </w:r>
      <w:r>
        <w:rPr>
          <w:rFonts w:ascii="Times New Roman" w:hAnsi="Times New Roman" w:cs="Times New Roman"/>
          <w:sz w:val="24"/>
          <w:szCs w:val="24"/>
        </w:rPr>
        <w:t>equada fiabilidade</w:t>
      </w:r>
      <w:r w:rsidRPr="00AE5ABA">
        <w:rPr>
          <w:rFonts w:ascii="Times New Roman" w:hAnsi="Times New Roman" w:cs="Times New Roman"/>
          <w:sz w:val="24"/>
          <w:szCs w:val="24"/>
        </w:rPr>
        <w:t>, e evidência de validade e sensibilidade à mudança. Mede indirectamente a adesão</w:t>
      </w:r>
      <w:r>
        <w:rPr>
          <w:rFonts w:ascii="Times New Roman" w:hAnsi="Times New Roman" w:cs="Times New Roman"/>
          <w:sz w:val="24"/>
          <w:szCs w:val="24"/>
        </w:rPr>
        <w:t xml:space="preserve">,  </w:t>
      </w:r>
      <w:r w:rsidRPr="00AE5ABA">
        <w:rPr>
          <w:rFonts w:ascii="Times New Roman" w:hAnsi="Times New Roman" w:cs="Times New Roman"/>
          <w:sz w:val="24"/>
          <w:szCs w:val="24"/>
        </w:rPr>
        <w:t>através dos níveis de autocuidado, não avaliando a concordância com o regime prescrito.</w:t>
      </w:r>
    </w:p>
    <w:p w:rsidR="00171F60" w:rsidRDefault="00171F60" w:rsidP="00171F60">
      <w:pPr>
        <w:autoSpaceDE w:val="0"/>
        <w:autoSpaceDN w:val="0"/>
        <w:adjustRightInd w:val="0"/>
        <w:spacing w:after="0" w:line="360" w:lineRule="auto"/>
        <w:jc w:val="both"/>
        <w:rPr>
          <w:rFonts w:ascii="Times New Roman" w:hAnsi="Times New Roman" w:cs="Times New Roman"/>
          <w:sz w:val="24"/>
          <w:szCs w:val="24"/>
        </w:rPr>
      </w:pPr>
      <w:r w:rsidRPr="00AE5ABA">
        <w:rPr>
          <w:rFonts w:ascii="Times New Roman" w:hAnsi="Times New Roman" w:cs="Times New Roman"/>
          <w:sz w:val="24"/>
          <w:szCs w:val="24"/>
        </w:rPr>
        <w:t xml:space="preserve">A escala original é composta por um total de 19 itens, agrupados em seis dimensões: alimentação (dois itens referentes à alimentação em geral e três itens relativos à alimentação específica); exercício físico (dois itens); monitorização da glicemia (dois itens); medicação (um item ou a média de dois, em alternativa); cuidados com os pés (cinco itens); hábitos tabágicos (quatro itens). A escala foi parametrizada em dias por semana, numa escala de 0 a 7, correspondendo aos comportamentos adoptados nos últimos sete dias, sendo o zero a situação menos desejável e sete a mais favorável, lendo-se: </w:t>
      </w:r>
      <w:r w:rsidRPr="00792044">
        <w:rPr>
          <w:rFonts w:ascii="Times New Roman" w:hAnsi="Times New Roman" w:cs="Times New Roman"/>
          <w:bCs/>
          <w:i/>
          <w:iCs/>
          <w:sz w:val="24"/>
          <w:szCs w:val="24"/>
        </w:rPr>
        <w:t>em X dos últimos 7 dias</w:t>
      </w:r>
      <w:r w:rsidRPr="00AE5ABA">
        <w:rPr>
          <w:rFonts w:ascii="Times New Roman" w:hAnsi="Times New Roman" w:cs="Times New Roman"/>
          <w:sz w:val="24"/>
          <w:szCs w:val="24"/>
        </w:rPr>
        <w:t xml:space="preserve">... a pessoa teve determinado comportamento. </w:t>
      </w:r>
    </w:p>
    <w:p w:rsidR="00171F60" w:rsidRPr="00AE5ABA" w:rsidRDefault="00171F60" w:rsidP="00171F6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Os hábitos tabágicos não foram contabilizados nesta escala, uma vez que os mesmos já haviam sido abordados noutros instrumentos, aplicados à mesma população-alvo e a resposta foi negativa.</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A definição de prioridades é a segunda etapa do processo de planeamento na área da saúde. Segundo Tavares (1990), “ trata-se, na sua essência, de um processo de tomada de decisão, em que é necessário selecionar prioridades, procurando saber que problema (s) se deve tentar solucionar em primeiro lugar”. De acordo com Imperatori (1982), esta etapa, por ser a segunda do processo de planeamento encontra-se condicionada pelo diagnóstico da situação e destinará a fixação de objectivos.</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acordo com as informações obtidas a partir do diagnóstico da situação, foram identificados os seguintes problemas: (1) o utente não recorre aos serviços para a realização da vigilância da sua diabetes, (2) o utente apresenta factores de risco para o desenvolvimento de complicações tardias da diabetes, (3) o utente apresenta valores de Hgb A1c elevados, correspondendo a ausência de controlo dos níveis de glicemia, (4) o utente revela desconhecimento sobre a doença, (5) o utente revela desconhecimento sobre auto vigilância, (6) o utente revela desconhecimento de sinais e sintomas de hipo e hiperglicemia e conceitos errados sobre o tema. </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Para fazer a selecção de prioridades, de entre uma lista de problemas identificados, recorre-se ao uso de critérios. A escolha e a sua valorização é um passo crítico neste processo pois daí vai resultar a lista de prioridades.</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A grelha de análise é uma técnica que permite determinar prioridades, partindo dos seguintes critérios, importância do problema, relação entre o problema e o factor de risco, capacidade técnica de resolver o problema e exequibilidade do projecto ou da intervenção.</w:t>
      </w:r>
      <w:r w:rsidR="003F1867">
        <w:rPr>
          <w:rFonts w:ascii="Times New Roman" w:hAnsi="Times New Roman" w:cs="Times New Roman"/>
          <w:sz w:val="24"/>
          <w:szCs w:val="24"/>
        </w:rPr>
        <w:t xml:space="preserve"> </w:t>
      </w:r>
      <w:r>
        <w:rPr>
          <w:rFonts w:ascii="Times New Roman" w:hAnsi="Times New Roman" w:cs="Times New Roman"/>
          <w:sz w:val="24"/>
          <w:szCs w:val="24"/>
        </w:rPr>
        <w:t>(Anexo Q)</w:t>
      </w:r>
    </w:p>
    <w:p w:rsidR="00171F60" w:rsidRPr="00C76A96" w:rsidRDefault="00171F60" w:rsidP="00171F60">
      <w:pPr>
        <w:pStyle w:val="Ttulo2"/>
        <w:spacing w:line="360" w:lineRule="auto"/>
        <w:jc w:val="both"/>
        <w:rPr>
          <w:rFonts w:ascii="Times New Roman" w:eastAsiaTheme="minorHAnsi" w:hAnsi="Times New Roman" w:cs="Times New Roman"/>
          <w:b w:val="0"/>
          <w:bCs w:val="0"/>
          <w:color w:val="auto"/>
          <w:sz w:val="24"/>
          <w:szCs w:val="24"/>
        </w:rPr>
      </w:pPr>
      <w:bookmarkStart w:id="18" w:name="_Toc362168809"/>
      <w:bookmarkStart w:id="19" w:name="_Toc362184925"/>
      <w:bookmarkStart w:id="20" w:name="_Toc362189510"/>
      <w:bookmarkStart w:id="21" w:name="_Toc362196188"/>
      <w:bookmarkStart w:id="22" w:name="_Toc362304312"/>
      <w:bookmarkStart w:id="23" w:name="_Toc362878729"/>
      <w:bookmarkStart w:id="24" w:name="_Toc373096263"/>
      <w:bookmarkStart w:id="25" w:name="_Toc373252436"/>
      <w:r>
        <w:rPr>
          <w:rFonts w:ascii="Times New Roman" w:eastAsiaTheme="minorHAnsi" w:hAnsi="Times New Roman" w:cs="Times New Roman"/>
          <w:b w:val="0"/>
          <w:bCs w:val="0"/>
          <w:color w:val="auto"/>
          <w:sz w:val="24"/>
          <w:szCs w:val="24"/>
        </w:rPr>
        <w:t>De acordo com Tavares (1990), “ esta técnica permite determinar prioridades partindo dos seguintes critérios: (1) Importância do Problema; (2) Relação entre o problema e o (s) factor (es) de risco; (3) Capacidade técnica de resolver o problema; (4) Exequibilidade do projecto ou da intervenção”. A escolha desta técnica foi devida, essencialmente, à facilidade em ser realizada, à sua objectividade e ao facto de se enquadrar no âmbito do projecto.</w:t>
      </w:r>
      <w:bookmarkEnd w:id="18"/>
      <w:bookmarkEnd w:id="19"/>
      <w:bookmarkEnd w:id="20"/>
      <w:bookmarkEnd w:id="21"/>
      <w:bookmarkEnd w:id="22"/>
      <w:bookmarkEnd w:id="23"/>
      <w:bookmarkEnd w:id="24"/>
      <w:bookmarkEnd w:id="25"/>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Foram assim definidas, hierarquicamente, as prioridades de entre os problemas identificados:</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1º- O utente revela desconhecimento sobre a doença</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2º- O utente não recorre aos serviços para a realização da vigilância da sua diabetes</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3º- O utente apresenta valores de Hgb A1c elevados, correspondendo a ausência de controlo dos níveis de glicemia</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4º - O utente revela desconhecimento sobre auto vigilância  </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5º - O utente apresenta factores de risco para o desenvolvimento de complicações tardias da diabetes</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6º - O utente revela desconhecimento de sinais e sintomas de hipo e hiperglicemia </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terceira etapa do processo e planeamento em saúde é a fixação de objectivos. Um objectivo pode ser definido como uma meta que se pretende atingir e, tal como afirma Fortin (2000) um objectivo é “ um enunciado declarativo que precisa as variáveis-chave, a população-alvo e a orientação da investigação”. Segundo Giraldes (1982), esta “é uma etapa fundamental na medida em que apenas mediante uma correcta e quantificada fixação de objectivos se poderá proceder a uma avaliação dos resultados </w:t>
      </w:r>
      <w:r>
        <w:rPr>
          <w:rFonts w:ascii="Times New Roman" w:hAnsi="Times New Roman" w:cs="Times New Roman"/>
          <w:sz w:val="24"/>
          <w:szCs w:val="24"/>
        </w:rPr>
        <w:lastRenderedPageBreak/>
        <w:t>obtidos com a execução do plano em causa”. De acordo com Tavares (1990) um objectivo deve obedecer a determinadas características. Este deverá ser:</w:t>
      </w:r>
    </w:p>
    <w:p w:rsidR="00171F60" w:rsidRDefault="00171F60" w:rsidP="00171F60">
      <w:pPr>
        <w:pStyle w:val="PargrafodaLista"/>
        <w:numPr>
          <w:ilvl w:val="0"/>
          <w:numId w:val="10"/>
        </w:num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Pertinente, adequando-se às situações que suscitaram a intervenção;</w:t>
      </w:r>
    </w:p>
    <w:p w:rsidR="00171F60" w:rsidRDefault="00171F60" w:rsidP="00171F60">
      <w:pPr>
        <w:pStyle w:val="PargrafodaLista"/>
        <w:numPr>
          <w:ilvl w:val="0"/>
          <w:numId w:val="10"/>
        </w:num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Preciso, contendo em si a exatidão do percurso a efectuar e definindo o novo estado pretendido;</w:t>
      </w:r>
    </w:p>
    <w:p w:rsidR="00171F60" w:rsidRDefault="00171F60" w:rsidP="00171F60">
      <w:pPr>
        <w:pStyle w:val="PargrafodaLista"/>
        <w:numPr>
          <w:ilvl w:val="0"/>
          <w:numId w:val="10"/>
        </w:num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Realizável, não sendo um objectivo demasiadamente ambicioso, sem hipóteses de ser alcançado;</w:t>
      </w:r>
    </w:p>
    <w:p w:rsidR="00171F60" w:rsidRDefault="00171F60" w:rsidP="00171F60">
      <w:pPr>
        <w:pStyle w:val="PargrafodaLista"/>
        <w:numPr>
          <w:ilvl w:val="0"/>
          <w:numId w:val="10"/>
        </w:num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Mensurável, fornecendo a possibilidade de uma correcta avaliação posterior.</w:t>
      </w:r>
    </w:p>
    <w:p w:rsidR="00171F60" w:rsidRDefault="00171F60" w:rsidP="00171F60">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A última etapa da fixação dos objectivos preconiza que os objectivos específicos sejam transformados em metas, ou seja, em objectivos operacionais. Deste modo, após a definição de objectivos específicos, foram definidas as respectivas metas:</w:t>
      </w:r>
    </w:p>
    <w:p w:rsidR="00171F60" w:rsidRPr="00727668" w:rsidRDefault="00171F60" w:rsidP="00171F60">
      <w:pPr>
        <w:pStyle w:val="PargrafodaLista"/>
        <w:numPr>
          <w:ilvl w:val="0"/>
          <w:numId w:val="8"/>
        </w:numPr>
        <w:shd w:val="clear" w:color="auto" w:fill="FFFFFF" w:themeFill="background1"/>
        <w:spacing w:line="360" w:lineRule="auto"/>
        <w:jc w:val="both"/>
        <w:rPr>
          <w:rFonts w:ascii="Times New Roman" w:hAnsi="Times New Roman" w:cs="Times New Roman"/>
          <w:sz w:val="24"/>
          <w:szCs w:val="24"/>
        </w:rPr>
      </w:pPr>
      <w:r w:rsidRPr="00727668">
        <w:rPr>
          <w:rFonts w:ascii="Times New Roman" w:hAnsi="Times New Roman" w:cs="Times New Roman"/>
          <w:sz w:val="24"/>
          <w:szCs w:val="24"/>
        </w:rPr>
        <w:t>Aumentar os conhecimentos sobre auto cuidados ao ute</w:t>
      </w:r>
      <w:r>
        <w:rPr>
          <w:rFonts w:ascii="Times New Roman" w:hAnsi="Times New Roman" w:cs="Times New Roman"/>
          <w:sz w:val="24"/>
          <w:szCs w:val="24"/>
        </w:rPr>
        <w:t>nte com diabetes em pelo menos 3</w:t>
      </w:r>
      <w:r w:rsidRPr="00727668">
        <w:rPr>
          <w:rFonts w:ascii="Times New Roman" w:hAnsi="Times New Roman" w:cs="Times New Roman"/>
          <w:sz w:val="24"/>
          <w:szCs w:val="24"/>
        </w:rPr>
        <w:t>0% nos utentes</w:t>
      </w:r>
      <w:r w:rsidR="00F42944">
        <w:rPr>
          <w:rFonts w:ascii="Times New Roman" w:hAnsi="Times New Roman" w:cs="Times New Roman"/>
          <w:sz w:val="24"/>
          <w:szCs w:val="24"/>
        </w:rPr>
        <w:t xml:space="preserve"> adultos</w:t>
      </w:r>
      <w:r w:rsidRPr="00727668">
        <w:rPr>
          <w:rFonts w:ascii="Times New Roman" w:hAnsi="Times New Roman" w:cs="Times New Roman"/>
          <w:sz w:val="24"/>
          <w:szCs w:val="24"/>
        </w:rPr>
        <w:t xml:space="preserve"> com </w:t>
      </w:r>
      <w:r w:rsidR="001170D6">
        <w:rPr>
          <w:rFonts w:ascii="Times New Roman" w:hAnsi="Times New Roman" w:cs="Times New Roman"/>
          <w:sz w:val="24"/>
          <w:szCs w:val="24"/>
        </w:rPr>
        <w:t>diabetes tipo 2,</w:t>
      </w:r>
      <w:r w:rsidRPr="00727668">
        <w:rPr>
          <w:rFonts w:ascii="Times New Roman" w:hAnsi="Times New Roman" w:cs="Times New Roman"/>
          <w:sz w:val="24"/>
          <w:szCs w:val="24"/>
        </w:rPr>
        <w:t xml:space="preserve"> inscritos na lista de um</w:t>
      </w:r>
      <w:r>
        <w:rPr>
          <w:rFonts w:ascii="Times New Roman" w:hAnsi="Times New Roman" w:cs="Times New Roman"/>
          <w:sz w:val="24"/>
          <w:szCs w:val="24"/>
        </w:rPr>
        <w:t>a equipa de saúde médico e enfermeiro</w:t>
      </w:r>
      <w:r w:rsidRPr="00727668">
        <w:rPr>
          <w:rFonts w:ascii="Times New Roman" w:hAnsi="Times New Roman" w:cs="Times New Roman"/>
          <w:sz w:val="24"/>
          <w:szCs w:val="24"/>
        </w:rPr>
        <w:t xml:space="preserve"> de família da Unidade de C</w:t>
      </w:r>
      <w:r>
        <w:rPr>
          <w:rFonts w:ascii="Times New Roman" w:hAnsi="Times New Roman" w:cs="Times New Roman"/>
          <w:sz w:val="24"/>
          <w:szCs w:val="24"/>
        </w:rPr>
        <w:t>uidados de Saúde Personalizados, através de sessões de educação para a saúde, a decorrer na sala multiusos da Junta de Freguesia Nossa Sr.ª da Vila, entre Abril e Maio de 2013</w:t>
      </w:r>
    </w:p>
    <w:p w:rsidR="00171F60" w:rsidRPr="00F963F6" w:rsidRDefault="00171F60" w:rsidP="00171F60">
      <w:pPr>
        <w:shd w:val="clear" w:color="auto" w:fill="FFFFFF" w:themeFill="background1"/>
        <w:tabs>
          <w:tab w:val="left" w:pos="6804"/>
        </w:tabs>
        <w:spacing w:line="360" w:lineRule="auto"/>
        <w:ind w:right="-468"/>
        <w:jc w:val="both"/>
        <w:rPr>
          <w:rFonts w:ascii="Times New Roman" w:hAnsi="Times New Roman" w:cs="Times New Roman"/>
          <w:sz w:val="24"/>
          <w:szCs w:val="24"/>
        </w:rPr>
      </w:pPr>
    </w:p>
    <w:p w:rsidR="00171F60" w:rsidRPr="00727668" w:rsidRDefault="00171F60" w:rsidP="00171F60">
      <w:pPr>
        <w:pStyle w:val="PargrafodaLista"/>
        <w:numPr>
          <w:ilvl w:val="0"/>
          <w:numId w:val="8"/>
        </w:numPr>
        <w:shd w:val="clear" w:color="auto" w:fill="FFFFFF" w:themeFill="background1"/>
        <w:tabs>
          <w:tab w:val="left" w:pos="6804"/>
        </w:tabs>
        <w:spacing w:line="360" w:lineRule="auto"/>
        <w:ind w:left="340"/>
        <w:jc w:val="both"/>
        <w:rPr>
          <w:rFonts w:ascii="Times New Roman" w:hAnsi="Times New Roman" w:cs="Times New Roman"/>
          <w:sz w:val="24"/>
          <w:szCs w:val="24"/>
        </w:rPr>
      </w:pPr>
      <w:r w:rsidRPr="00727668">
        <w:rPr>
          <w:rFonts w:ascii="Times New Roman" w:hAnsi="Times New Roman" w:cs="Times New Roman"/>
          <w:sz w:val="24"/>
          <w:szCs w:val="24"/>
        </w:rPr>
        <w:t>Implementar o Programa Educacional na área da diabetes “ Caminhar para o Equilíbrio”, constituído por actividades que visam o aconselhamento nas áreas da alimentação e exercício</w:t>
      </w:r>
      <w:r>
        <w:rPr>
          <w:rFonts w:ascii="Times New Roman" w:hAnsi="Times New Roman" w:cs="Times New Roman"/>
          <w:sz w:val="24"/>
          <w:szCs w:val="24"/>
        </w:rPr>
        <w:t xml:space="preserve"> físico</w:t>
      </w:r>
      <w:r w:rsidRPr="00727668">
        <w:rPr>
          <w:rFonts w:ascii="Times New Roman" w:hAnsi="Times New Roman" w:cs="Times New Roman"/>
          <w:sz w:val="24"/>
          <w:szCs w:val="24"/>
        </w:rPr>
        <w:t>, na Unidade de Cuidados de Saúde Personalizados de Montemor-o-Novo</w:t>
      </w:r>
      <w:r>
        <w:rPr>
          <w:rFonts w:ascii="Times New Roman" w:hAnsi="Times New Roman" w:cs="Times New Roman"/>
          <w:sz w:val="24"/>
          <w:szCs w:val="24"/>
        </w:rPr>
        <w:t>, e</w:t>
      </w:r>
      <w:r w:rsidR="001170D6">
        <w:rPr>
          <w:rFonts w:ascii="Times New Roman" w:hAnsi="Times New Roman" w:cs="Times New Roman"/>
          <w:sz w:val="24"/>
          <w:szCs w:val="24"/>
        </w:rPr>
        <w:t>nvolvendo 100% da população aderente</w:t>
      </w:r>
      <w:r>
        <w:rPr>
          <w:rFonts w:ascii="Times New Roman" w:hAnsi="Times New Roman" w:cs="Times New Roman"/>
          <w:sz w:val="24"/>
          <w:szCs w:val="24"/>
        </w:rPr>
        <w:t>, a realizar semanalmente nos meses de Abril e Maio de 2013</w:t>
      </w:r>
    </w:p>
    <w:p w:rsidR="00171F60" w:rsidRPr="00727668" w:rsidRDefault="00171F60" w:rsidP="00171F60">
      <w:pPr>
        <w:shd w:val="clear" w:color="auto" w:fill="FFFFFF" w:themeFill="background1"/>
        <w:tabs>
          <w:tab w:val="left" w:pos="6804"/>
        </w:tabs>
        <w:spacing w:line="360" w:lineRule="auto"/>
        <w:ind w:left="340"/>
        <w:jc w:val="both"/>
        <w:rPr>
          <w:rFonts w:ascii="Times New Roman" w:hAnsi="Times New Roman" w:cs="Times New Roman"/>
          <w:sz w:val="24"/>
          <w:szCs w:val="24"/>
        </w:rPr>
      </w:pPr>
    </w:p>
    <w:p w:rsidR="00171F60" w:rsidRPr="00727668" w:rsidRDefault="00171F60" w:rsidP="00171F60">
      <w:pPr>
        <w:pStyle w:val="PargrafodaLista"/>
        <w:numPr>
          <w:ilvl w:val="0"/>
          <w:numId w:val="8"/>
        </w:numPr>
        <w:shd w:val="clear" w:color="auto" w:fill="FFFFFF" w:themeFill="background1"/>
        <w:tabs>
          <w:tab w:val="left" w:pos="6804"/>
        </w:tabs>
        <w:spacing w:line="360" w:lineRule="auto"/>
        <w:ind w:left="340"/>
        <w:jc w:val="both"/>
        <w:rPr>
          <w:rFonts w:ascii="Times New Roman" w:hAnsi="Times New Roman" w:cs="Times New Roman"/>
          <w:sz w:val="24"/>
          <w:szCs w:val="24"/>
        </w:rPr>
      </w:pPr>
      <w:r w:rsidRPr="00727668">
        <w:rPr>
          <w:rFonts w:ascii="Times New Roman" w:hAnsi="Times New Roman" w:cs="Times New Roman"/>
          <w:sz w:val="24"/>
          <w:szCs w:val="24"/>
        </w:rPr>
        <w:t>Promover um encontro entre as equipas multidisciplin</w:t>
      </w:r>
      <w:r>
        <w:rPr>
          <w:rFonts w:ascii="Times New Roman" w:hAnsi="Times New Roman" w:cs="Times New Roman"/>
          <w:sz w:val="24"/>
          <w:szCs w:val="24"/>
        </w:rPr>
        <w:t>ares das unidades funcionais do Centro de Saúde de Montemor-o-Novo</w:t>
      </w:r>
      <w:r w:rsidRPr="00727668">
        <w:rPr>
          <w:rFonts w:ascii="Times New Roman" w:hAnsi="Times New Roman" w:cs="Times New Roman"/>
          <w:sz w:val="24"/>
          <w:szCs w:val="24"/>
        </w:rPr>
        <w:t xml:space="preserve">, </w:t>
      </w:r>
      <w:r>
        <w:rPr>
          <w:rFonts w:ascii="Times New Roman" w:hAnsi="Times New Roman" w:cs="Times New Roman"/>
          <w:sz w:val="24"/>
          <w:szCs w:val="24"/>
        </w:rPr>
        <w:t xml:space="preserve">envolvendo 100% das equipas, </w:t>
      </w:r>
      <w:r w:rsidRPr="00727668">
        <w:rPr>
          <w:rFonts w:ascii="Times New Roman" w:hAnsi="Times New Roman" w:cs="Times New Roman"/>
          <w:sz w:val="24"/>
          <w:szCs w:val="24"/>
        </w:rPr>
        <w:t>para partilha de experiência na área da educação do utente com diabetes tipo 2</w:t>
      </w:r>
      <w:r>
        <w:rPr>
          <w:rFonts w:ascii="Times New Roman" w:hAnsi="Times New Roman" w:cs="Times New Roman"/>
          <w:sz w:val="24"/>
          <w:szCs w:val="24"/>
        </w:rPr>
        <w:t>, através da dinamização de uma sessão clínica com especialista na área, a realizar no dia 17 de Abril de 2013</w:t>
      </w:r>
    </w:p>
    <w:p w:rsidR="00171F60" w:rsidRPr="00727668" w:rsidRDefault="00171F60" w:rsidP="00171F60">
      <w:pPr>
        <w:shd w:val="clear" w:color="auto" w:fill="FFFFFF" w:themeFill="background1"/>
        <w:tabs>
          <w:tab w:val="left" w:pos="6804"/>
        </w:tabs>
        <w:spacing w:line="360" w:lineRule="auto"/>
        <w:ind w:left="340"/>
        <w:jc w:val="both"/>
        <w:rPr>
          <w:rFonts w:ascii="Times New Roman" w:hAnsi="Times New Roman" w:cs="Times New Roman"/>
          <w:sz w:val="24"/>
          <w:szCs w:val="24"/>
        </w:rPr>
      </w:pPr>
    </w:p>
    <w:p w:rsidR="00171F60" w:rsidRPr="00727668" w:rsidRDefault="00171F60" w:rsidP="00171F60">
      <w:pPr>
        <w:pStyle w:val="PargrafodaLista"/>
        <w:numPr>
          <w:ilvl w:val="0"/>
          <w:numId w:val="8"/>
        </w:numPr>
        <w:shd w:val="clear" w:color="auto" w:fill="FFFFFF" w:themeFill="background1"/>
        <w:tabs>
          <w:tab w:val="left" w:pos="6804"/>
        </w:tabs>
        <w:spacing w:line="360" w:lineRule="auto"/>
        <w:ind w:left="340"/>
        <w:jc w:val="both"/>
        <w:rPr>
          <w:rFonts w:ascii="Times New Roman" w:hAnsi="Times New Roman" w:cs="Times New Roman"/>
          <w:sz w:val="24"/>
          <w:szCs w:val="24"/>
        </w:rPr>
      </w:pPr>
      <w:r>
        <w:rPr>
          <w:rFonts w:ascii="Times New Roman" w:hAnsi="Times New Roman" w:cs="Times New Roman"/>
          <w:sz w:val="24"/>
          <w:szCs w:val="24"/>
        </w:rPr>
        <w:lastRenderedPageBreak/>
        <w:t>Aumentar em 5</w:t>
      </w:r>
      <w:r w:rsidRPr="00727668">
        <w:rPr>
          <w:rFonts w:ascii="Times New Roman" w:hAnsi="Times New Roman" w:cs="Times New Roman"/>
          <w:sz w:val="24"/>
          <w:szCs w:val="24"/>
        </w:rPr>
        <w:t xml:space="preserve">0% a adesão às consultas de vigilância de enfermagem e </w:t>
      </w:r>
      <w:r w:rsidR="00F42944">
        <w:rPr>
          <w:rFonts w:ascii="Times New Roman" w:hAnsi="Times New Roman" w:cs="Times New Roman"/>
          <w:sz w:val="24"/>
          <w:szCs w:val="24"/>
        </w:rPr>
        <w:t xml:space="preserve">consultas de vigilância </w:t>
      </w:r>
      <w:r w:rsidRPr="00727668">
        <w:rPr>
          <w:rFonts w:ascii="Times New Roman" w:hAnsi="Times New Roman" w:cs="Times New Roman"/>
          <w:sz w:val="24"/>
          <w:szCs w:val="24"/>
        </w:rPr>
        <w:t>médicas, dos utentes com</w:t>
      </w:r>
      <w:r w:rsidR="00F42944">
        <w:rPr>
          <w:rFonts w:ascii="Times New Roman" w:hAnsi="Times New Roman" w:cs="Times New Roman"/>
          <w:sz w:val="24"/>
          <w:szCs w:val="24"/>
        </w:rPr>
        <w:t xml:space="preserve"> diabetes tipo 2 adultos</w:t>
      </w:r>
      <w:r w:rsidRPr="00727668">
        <w:rPr>
          <w:rFonts w:ascii="Times New Roman" w:hAnsi="Times New Roman" w:cs="Times New Roman"/>
          <w:sz w:val="24"/>
          <w:szCs w:val="24"/>
        </w:rPr>
        <w:t>, inscritos na lista de um</w:t>
      </w:r>
      <w:r>
        <w:rPr>
          <w:rFonts w:ascii="Times New Roman" w:hAnsi="Times New Roman" w:cs="Times New Roman"/>
          <w:sz w:val="24"/>
          <w:szCs w:val="24"/>
        </w:rPr>
        <w:t>a equipa de saúde médico e enfermeiro de família d</w:t>
      </w:r>
      <w:r w:rsidRPr="00727668">
        <w:rPr>
          <w:rFonts w:ascii="Times New Roman" w:hAnsi="Times New Roman" w:cs="Times New Roman"/>
          <w:sz w:val="24"/>
          <w:szCs w:val="24"/>
        </w:rPr>
        <w:t>a Unidade de Cuidados Saúde Personalizados de Montemor-o-Novo</w:t>
      </w:r>
      <w:r>
        <w:rPr>
          <w:rFonts w:ascii="Times New Roman" w:hAnsi="Times New Roman" w:cs="Times New Roman"/>
          <w:sz w:val="24"/>
          <w:szCs w:val="24"/>
        </w:rPr>
        <w:t>, com a realização de uma consulta médica e de enfermagem até Junho 2013</w:t>
      </w:r>
    </w:p>
    <w:p w:rsidR="00171F60" w:rsidRDefault="00171F60" w:rsidP="00171F60">
      <w:pPr>
        <w:pStyle w:val="Ttulo2"/>
        <w:rPr>
          <w:rFonts w:ascii="Times New Roman" w:eastAsiaTheme="minorHAnsi" w:hAnsi="Times New Roman" w:cs="Times New Roman"/>
          <w:b w:val="0"/>
          <w:bCs w:val="0"/>
          <w:color w:val="auto"/>
          <w:sz w:val="24"/>
          <w:szCs w:val="24"/>
        </w:rPr>
      </w:pPr>
    </w:p>
    <w:p w:rsidR="00171F60" w:rsidRDefault="00171F60" w:rsidP="00171F60">
      <w:pPr>
        <w:pStyle w:val="Ttulo2"/>
        <w:spacing w:line="360" w:lineRule="auto"/>
        <w:jc w:val="both"/>
        <w:rPr>
          <w:rFonts w:ascii="Times New Roman" w:eastAsiaTheme="minorHAnsi" w:hAnsi="Times New Roman" w:cs="Times New Roman"/>
          <w:b w:val="0"/>
          <w:bCs w:val="0"/>
          <w:color w:val="auto"/>
          <w:sz w:val="24"/>
          <w:szCs w:val="24"/>
        </w:rPr>
      </w:pPr>
      <w:bookmarkStart w:id="26" w:name="_Toc362168810"/>
      <w:bookmarkStart w:id="27" w:name="_Toc362184926"/>
      <w:bookmarkStart w:id="28" w:name="_Toc362189511"/>
      <w:bookmarkStart w:id="29" w:name="_Toc362196189"/>
      <w:bookmarkStart w:id="30" w:name="_Toc362304313"/>
      <w:bookmarkStart w:id="31" w:name="_Toc362878730"/>
      <w:bookmarkStart w:id="32" w:name="_Toc373096264"/>
      <w:bookmarkStart w:id="33" w:name="_Toc373252437"/>
      <w:r>
        <w:rPr>
          <w:rFonts w:ascii="Times New Roman" w:eastAsiaTheme="minorHAnsi" w:hAnsi="Times New Roman" w:cs="Times New Roman"/>
          <w:b w:val="0"/>
          <w:bCs w:val="0"/>
          <w:color w:val="auto"/>
          <w:sz w:val="24"/>
          <w:szCs w:val="24"/>
        </w:rPr>
        <w:t xml:space="preserve">Após a definição </w:t>
      </w:r>
      <w:r w:rsidR="001170D6">
        <w:rPr>
          <w:rFonts w:ascii="Times New Roman" w:eastAsiaTheme="minorHAnsi" w:hAnsi="Times New Roman" w:cs="Times New Roman"/>
          <w:b w:val="0"/>
          <w:bCs w:val="0"/>
          <w:color w:val="auto"/>
          <w:sz w:val="24"/>
          <w:szCs w:val="24"/>
        </w:rPr>
        <w:t>d</w:t>
      </w:r>
      <w:r>
        <w:rPr>
          <w:rFonts w:ascii="Times New Roman" w:eastAsiaTheme="minorHAnsi" w:hAnsi="Times New Roman" w:cs="Times New Roman"/>
          <w:b w:val="0"/>
          <w:bCs w:val="0"/>
          <w:color w:val="auto"/>
          <w:sz w:val="24"/>
          <w:szCs w:val="24"/>
        </w:rPr>
        <w:t>e objectivos, é realizada a selecção de estratégias. Segundo Giraldes (1982), estratégia de saúde é “o conjunto coerente de técnicas específicas, organizadas com o fim de alcançar um determinado objectivo reduzindo, assim, um ou mais problemas de saúde”. Tavares (1990) defende que a elaboração das estratégias deve ter em conta quatro parâmetros: (1) os custos; (2) os obstáculos; (3) a pertinência e (4) as vantagens e inconvenientes. As estratégias consistem, assim, num conjunto de acções que facilitem o alcance dos objectivos definidos. As estratégias utilizadas basearam-se essencialmente no envolvimento da equipa multidisciplinar da Unidade de Cuidados de Saúde Personalizados e Unidade de Recursos Assistenciais Partilhados do Agrupamento do Alentejo Central, no Centro de Saúde de Montemor-o-Novo, nas parcerias com estruturas da comunidade para a prática de exercício físico e no incentivo à restauração para integrarem o Programa Movimento pela Diabetes.</w:t>
      </w:r>
      <w:bookmarkEnd w:id="26"/>
      <w:bookmarkEnd w:id="27"/>
      <w:bookmarkEnd w:id="28"/>
      <w:bookmarkEnd w:id="29"/>
      <w:bookmarkEnd w:id="30"/>
      <w:bookmarkEnd w:id="31"/>
      <w:bookmarkEnd w:id="32"/>
      <w:bookmarkEnd w:id="33"/>
    </w:p>
    <w:p w:rsidR="00171F60" w:rsidRPr="001A6A90" w:rsidRDefault="00171F60" w:rsidP="00171F60"/>
    <w:p w:rsidR="00171F60" w:rsidRPr="001A6A90"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sidRPr="001A6A90">
        <w:rPr>
          <w:rFonts w:ascii="Times New Roman" w:hAnsi="Times New Roman" w:cs="Times New Roman"/>
          <w:sz w:val="24"/>
          <w:szCs w:val="24"/>
        </w:rPr>
        <w:t>Envolver a equipa multidisciplinar da Unidade de Cuidados de Saúde Personalizados de Montemor-o-Novo</w:t>
      </w:r>
    </w:p>
    <w:p w:rsidR="00171F60" w:rsidRPr="001A6A90"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sidRPr="001A6A90">
        <w:rPr>
          <w:rFonts w:ascii="Times New Roman" w:hAnsi="Times New Roman" w:cs="Times New Roman"/>
          <w:sz w:val="24"/>
          <w:szCs w:val="24"/>
        </w:rPr>
        <w:t>Envolver a equipa multidisciplinar da Unidade de Recursos Assistenciais Partilhados, Nutricionista, Psicóloga, Fisioterapeuta</w:t>
      </w:r>
    </w:p>
    <w:p w:rsidR="00171F60" w:rsidRPr="001A6A90"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sidRPr="001A6A90">
        <w:rPr>
          <w:rFonts w:ascii="Times New Roman" w:hAnsi="Times New Roman" w:cs="Times New Roman"/>
          <w:sz w:val="24"/>
          <w:szCs w:val="24"/>
        </w:rPr>
        <w:t>Dinamizar parceria com a</w:t>
      </w:r>
      <w:r w:rsidRPr="001A6A90">
        <w:rPr>
          <w:rFonts w:ascii="Times New Roman" w:hAnsi="Times New Roman" w:cs="Times New Roman"/>
          <w:sz w:val="24"/>
          <w:szCs w:val="24"/>
          <w:shd w:val="clear" w:color="auto" w:fill="FFFFFF" w:themeFill="background1"/>
        </w:rPr>
        <w:t xml:space="preserve"> Junta</w:t>
      </w:r>
      <w:r w:rsidRPr="001A6A90">
        <w:rPr>
          <w:rFonts w:ascii="Times New Roman" w:hAnsi="Times New Roman" w:cs="Times New Roman"/>
          <w:sz w:val="24"/>
          <w:szCs w:val="24"/>
        </w:rPr>
        <w:t xml:space="preserve"> de Freguesia de Nsª Srª da Vila</w:t>
      </w:r>
    </w:p>
    <w:p w:rsidR="00171F60" w:rsidRPr="001A6A90"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sidRPr="001A6A90">
        <w:rPr>
          <w:rFonts w:ascii="Times New Roman" w:hAnsi="Times New Roman" w:cs="Times New Roman"/>
          <w:sz w:val="24"/>
          <w:szCs w:val="24"/>
        </w:rPr>
        <w:t>Incentivar</w:t>
      </w:r>
      <w:r>
        <w:rPr>
          <w:rFonts w:ascii="Times New Roman" w:hAnsi="Times New Roman" w:cs="Times New Roman"/>
          <w:sz w:val="24"/>
          <w:szCs w:val="24"/>
        </w:rPr>
        <w:t xml:space="preserve"> </w:t>
      </w:r>
      <w:r w:rsidRPr="001A6A90">
        <w:rPr>
          <w:rFonts w:ascii="Times New Roman" w:hAnsi="Times New Roman" w:cs="Times New Roman"/>
          <w:sz w:val="24"/>
          <w:szCs w:val="24"/>
        </w:rPr>
        <w:t>restaurantes do concelho para aderir ao Programa Movimento pela Diabetes</w:t>
      </w:r>
    </w:p>
    <w:p w:rsidR="00171F60" w:rsidRPr="00A53AD6"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Promover colaboração d</w:t>
      </w:r>
      <w:r w:rsidRPr="001A6A90">
        <w:rPr>
          <w:rFonts w:ascii="Times New Roman" w:hAnsi="Times New Roman" w:cs="Times New Roman"/>
          <w:sz w:val="24"/>
          <w:szCs w:val="24"/>
        </w:rPr>
        <w:t>o grupo de cicloturismo de Montemor-o-Novo</w:t>
      </w:r>
    </w:p>
    <w:p w:rsidR="00171F60"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 xml:space="preserve">Flexibilizar o horário da consulta de enfermagem de vigilância da Diabetes </w:t>
      </w:r>
    </w:p>
    <w:p w:rsidR="00171F60"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Frequência do Curso Integrado da Diabetes na APDP</w:t>
      </w:r>
    </w:p>
    <w:p w:rsidR="00171F60"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Participação da equipa multidisciplinar no curso de Facilitadores do Programa Caminhar para o Equilíbrio do Laboratório de Indústria FarmacêuticaLilly Diabetes</w:t>
      </w:r>
    </w:p>
    <w:p w:rsidR="00171F60" w:rsidRPr="00F94776"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D</w:t>
      </w:r>
      <w:r w:rsidRPr="00F94776">
        <w:rPr>
          <w:rFonts w:ascii="Times New Roman" w:hAnsi="Times New Roman" w:cs="Times New Roman"/>
          <w:sz w:val="24"/>
          <w:szCs w:val="24"/>
        </w:rPr>
        <w:t>istribuir panfletos para divulgação do projecto</w:t>
      </w:r>
    </w:p>
    <w:p w:rsidR="00171F60" w:rsidRPr="00596798" w:rsidRDefault="00171F60" w:rsidP="00171F60">
      <w:pPr>
        <w:pStyle w:val="PargrafodaLista"/>
        <w:numPr>
          <w:ilvl w:val="0"/>
          <w:numId w:val="12"/>
        </w:numPr>
        <w:tabs>
          <w:tab w:val="left" w:pos="6804"/>
        </w:tabs>
        <w:spacing w:after="0" w:line="360" w:lineRule="auto"/>
        <w:ind w:left="340"/>
        <w:jc w:val="both"/>
        <w:rPr>
          <w:rFonts w:ascii="Times New Roman" w:hAnsi="Times New Roman" w:cs="Times New Roman"/>
          <w:sz w:val="24"/>
          <w:szCs w:val="24"/>
        </w:rPr>
      </w:pPr>
      <w:r w:rsidRPr="00F94776">
        <w:rPr>
          <w:rFonts w:ascii="Times New Roman" w:hAnsi="Times New Roman" w:cs="Times New Roman"/>
          <w:sz w:val="24"/>
          <w:szCs w:val="24"/>
        </w:rPr>
        <w:lastRenderedPageBreak/>
        <w:t>Divulgar o projecto e resultados na página de internet da Administração Regional de Saúde do Alentejo</w:t>
      </w:r>
    </w:p>
    <w:p w:rsidR="00171F60"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A penúltima etapa do planeamento em saúde é a preparação operacional. De acordo com Tavares (1990) “Após as etapas referidas anteriormente é necessário planear operacionalmente a execução do projecto”. O mesmo autor defende que esta inclui várias actividades: (1) Especificação das actividades; (2) Preparação da Execução; (3) Redação do Protocolo; (4) Sistema de informação; (5) Financiamento, (6) Liderança do Projecto; (7) Organização do Projecto e (8) Articulação Intra e Intersectorial. Durante esta fase foram desenvolvidos contactos com a indústria farmacêutica e agendadas reuniões com a equipa multidisciplinar e parceiros na comunidade, com os seguintes objectivos:</w:t>
      </w:r>
    </w:p>
    <w:p w:rsidR="00171F60" w:rsidRDefault="00171F60" w:rsidP="00F42944">
      <w:pPr>
        <w:pStyle w:val="PargrafodaLista"/>
        <w:numPr>
          <w:ilvl w:val="0"/>
          <w:numId w:val="13"/>
        </w:numPr>
        <w:tabs>
          <w:tab w:val="left" w:pos="6804"/>
        </w:tabs>
        <w:spacing w:after="0" w:line="360" w:lineRule="auto"/>
        <w:ind w:left="340" w:right="-340"/>
        <w:jc w:val="both"/>
        <w:rPr>
          <w:rFonts w:ascii="Times New Roman" w:hAnsi="Times New Roman" w:cs="Times New Roman"/>
          <w:sz w:val="24"/>
          <w:szCs w:val="24"/>
        </w:rPr>
      </w:pPr>
      <w:r>
        <w:rPr>
          <w:rFonts w:ascii="Times New Roman" w:hAnsi="Times New Roman" w:cs="Times New Roman"/>
          <w:sz w:val="24"/>
          <w:szCs w:val="24"/>
        </w:rPr>
        <w:t>Apresentar/divulgar o projecto e os seus objectivos</w:t>
      </w:r>
    </w:p>
    <w:p w:rsidR="00171F60" w:rsidRDefault="00171F60" w:rsidP="00F42944">
      <w:pPr>
        <w:pStyle w:val="PargrafodaLista"/>
        <w:numPr>
          <w:ilvl w:val="0"/>
          <w:numId w:val="13"/>
        </w:numPr>
        <w:tabs>
          <w:tab w:val="left" w:pos="6804"/>
        </w:tabs>
        <w:spacing w:after="0" w:line="360" w:lineRule="auto"/>
        <w:ind w:left="340" w:right="-340"/>
        <w:jc w:val="both"/>
        <w:rPr>
          <w:rFonts w:ascii="Times New Roman" w:hAnsi="Times New Roman" w:cs="Times New Roman"/>
          <w:sz w:val="24"/>
          <w:szCs w:val="24"/>
        </w:rPr>
      </w:pPr>
      <w:r>
        <w:rPr>
          <w:rFonts w:ascii="Times New Roman" w:hAnsi="Times New Roman" w:cs="Times New Roman"/>
          <w:sz w:val="24"/>
          <w:szCs w:val="24"/>
        </w:rPr>
        <w:t>Solicitar a participação/ envolvimento de estruturas da comunidade como: Junta de Freguesia de Nossa Sr.ª da Vila; Associações Desportivas do Concelho; restaurantes do Concelho</w:t>
      </w:r>
    </w:p>
    <w:p w:rsidR="00171F60" w:rsidRDefault="00171F60" w:rsidP="00F42944">
      <w:pPr>
        <w:pStyle w:val="PargrafodaLista"/>
        <w:numPr>
          <w:ilvl w:val="0"/>
          <w:numId w:val="13"/>
        </w:numPr>
        <w:tabs>
          <w:tab w:val="left" w:pos="6804"/>
        </w:tabs>
        <w:spacing w:after="0" w:line="360" w:lineRule="auto"/>
        <w:ind w:left="340" w:right="-340"/>
        <w:jc w:val="both"/>
        <w:rPr>
          <w:rFonts w:ascii="Times New Roman" w:hAnsi="Times New Roman" w:cs="Times New Roman"/>
          <w:sz w:val="24"/>
          <w:szCs w:val="24"/>
        </w:rPr>
      </w:pPr>
      <w:r>
        <w:rPr>
          <w:rFonts w:ascii="Times New Roman" w:hAnsi="Times New Roman" w:cs="Times New Roman"/>
          <w:sz w:val="24"/>
          <w:szCs w:val="24"/>
        </w:rPr>
        <w:t xml:space="preserve">Solicitar o apoio para o financiamento do projecto de Laboratórios de Indústria Farmacêutica; </w:t>
      </w:r>
      <w:r w:rsidRPr="00E40503">
        <w:rPr>
          <w:rFonts w:ascii="Times New Roman" w:hAnsi="Times New Roman" w:cs="Times New Roman"/>
          <w:sz w:val="24"/>
          <w:szCs w:val="24"/>
          <w:shd w:val="clear" w:color="auto" w:fill="FFFFFF" w:themeFill="background1"/>
        </w:rPr>
        <w:t>Lilly Portugal, Abott</w:t>
      </w:r>
      <w:r>
        <w:rPr>
          <w:rFonts w:ascii="Times New Roman" w:hAnsi="Times New Roman" w:cs="Times New Roman"/>
          <w:sz w:val="24"/>
          <w:szCs w:val="24"/>
          <w:shd w:val="clear" w:color="auto" w:fill="FFFFFF" w:themeFill="background1"/>
        </w:rPr>
        <w:t xml:space="preserve"> </w:t>
      </w:r>
      <w:r w:rsidRPr="00E40503">
        <w:rPr>
          <w:rFonts w:ascii="Times New Roman" w:hAnsi="Times New Roman" w:cs="Times New Roman"/>
          <w:sz w:val="24"/>
          <w:szCs w:val="24"/>
          <w:shd w:val="clear" w:color="auto" w:fill="FFFFFF" w:themeFill="background1"/>
        </w:rPr>
        <w:t>Diabetes</w:t>
      </w:r>
      <w:r>
        <w:rPr>
          <w:rFonts w:ascii="Times New Roman" w:hAnsi="Times New Roman" w:cs="Times New Roman"/>
          <w:sz w:val="24"/>
          <w:szCs w:val="24"/>
          <w:shd w:val="clear" w:color="auto" w:fill="FFFFFF" w:themeFill="background1"/>
        </w:rPr>
        <w:t xml:space="preserve"> </w:t>
      </w:r>
      <w:r w:rsidRPr="00E40503">
        <w:rPr>
          <w:rFonts w:ascii="Times New Roman" w:hAnsi="Times New Roman" w:cs="Times New Roman"/>
          <w:sz w:val="24"/>
          <w:szCs w:val="24"/>
          <w:shd w:val="clear" w:color="auto" w:fill="FFFFFF" w:themeFill="background1"/>
        </w:rPr>
        <w:t>Care e Bayer</w:t>
      </w:r>
      <w:r>
        <w:rPr>
          <w:rFonts w:ascii="Times New Roman" w:hAnsi="Times New Roman" w:cs="Times New Roman"/>
          <w:sz w:val="24"/>
          <w:szCs w:val="24"/>
          <w:shd w:val="clear" w:color="auto" w:fill="FFFFFF" w:themeFill="background1"/>
        </w:rPr>
        <w:t>.</w:t>
      </w:r>
    </w:p>
    <w:p w:rsidR="00171F60"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Os contactos desenvolvidos permitiram a implementação efectiva do projecto, b</w:t>
      </w:r>
      <w:r w:rsidR="001170D6">
        <w:rPr>
          <w:rFonts w:ascii="Times New Roman" w:hAnsi="Times New Roman" w:cs="Times New Roman"/>
          <w:sz w:val="24"/>
          <w:szCs w:val="24"/>
        </w:rPr>
        <w:t xml:space="preserve">em como o seu sucesso. </w:t>
      </w:r>
    </w:p>
    <w:p w:rsidR="00171F60"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Por fim, segue-se a fase de avaliação. Tavares (1990) afirma que a principal função desta etapa é “… determinar o grau de sucesso na consecução de um objectivo, mediante a elaboração de um julgamento baseado em critérios e normas”. Nesta fase final, procede-se ao confronto entre os resultados obtidos (ou os previsíveis) e os desejados, de forma a apurar se é necessário reformular as medidas e/ou metas. Este confronto facilita a alteração de estratégias e de intervenções, caso os resultados obtidos não sejam reflexo dos previstos. Em consonância com os objectivos definidos, foram utilizados as seguintes metas de avaliação:</w:t>
      </w:r>
    </w:p>
    <w:p w:rsidR="00171F60" w:rsidRPr="00015FD8" w:rsidRDefault="00171F60" w:rsidP="00F42944">
      <w:pPr>
        <w:pStyle w:val="PargrafodaLista"/>
        <w:numPr>
          <w:ilvl w:val="0"/>
          <w:numId w:val="14"/>
        </w:numPr>
        <w:shd w:val="clear" w:color="auto" w:fill="FFFFFF" w:themeFill="background1"/>
        <w:tabs>
          <w:tab w:val="left" w:pos="6804"/>
        </w:tabs>
        <w:spacing w:after="0" w:line="360" w:lineRule="auto"/>
        <w:ind w:left="340" w:right="-340"/>
        <w:jc w:val="both"/>
        <w:rPr>
          <w:rFonts w:ascii="Times New Roman" w:hAnsi="Times New Roman" w:cs="Times New Roman"/>
          <w:sz w:val="24"/>
          <w:szCs w:val="24"/>
        </w:rPr>
      </w:pPr>
      <w:r w:rsidRPr="00015FD8">
        <w:rPr>
          <w:rFonts w:ascii="Times New Roman" w:hAnsi="Times New Roman" w:cs="Times New Roman"/>
          <w:sz w:val="24"/>
          <w:szCs w:val="24"/>
        </w:rPr>
        <w:t>Taxa de adesão às diferentes actividades do programa educacional “caminhar para o equilíbrio”</w:t>
      </w:r>
    </w:p>
    <w:p w:rsidR="00171F60" w:rsidRPr="00015FD8" w:rsidRDefault="00171F60" w:rsidP="00F42944">
      <w:pPr>
        <w:pStyle w:val="PargrafodaLista"/>
        <w:numPr>
          <w:ilvl w:val="0"/>
          <w:numId w:val="14"/>
        </w:numPr>
        <w:shd w:val="clear" w:color="auto" w:fill="FFFFFF" w:themeFill="background1"/>
        <w:tabs>
          <w:tab w:val="left" w:pos="6804"/>
        </w:tabs>
        <w:spacing w:after="0" w:line="360" w:lineRule="auto"/>
        <w:ind w:left="340" w:right="-340"/>
        <w:jc w:val="both"/>
        <w:rPr>
          <w:rFonts w:ascii="Times New Roman" w:hAnsi="Times New Roman" w:cs="Times New Roman"/>
          <w:sz w:val="24"/>
          <w:szCs w:val="24"/>
        </w:rPr>
      </w:pPr>
      <w:r w:rsidRPr="00015FD8">
        <w:rPr>
          <w:rFonts w:ascii="Times New Roman" w:hAnsi="Times New Roman" w:cs="Times New Roman"/>
          <w:sz w:val="24"/>
          <w:szCs w:val="24"/>
        </w:rPr>
        <w:t>Taxa de adesão da equipa multidiscipli</w:t>
      </w:r>
      <w:r>
        <w:rPr>
          <w:rFonts w:ascii="Times New Roman" w:hAnsi="Times New Roman" w:cs="Times New Roman"/>
          <w:sz w:val="24"/>
          <w:szCs w:val="24"/>
        </w:rPr>
        <w:t>nar das unidades funcionais do Centro de S</w:t>
      </w:r>
      <w:r w:rsidRPr="00015FD8">
        <w:rPr>
          <w:rFonts w:ascii="Times New Roman" w:hAnsi="Times New Roman" w:cs="Times New Roman"/>
          <w:sz w:val="24"/>
          <w:szCs w:val="24"/>
        </w:rPr>
        <w:t>aúde de Montemor-o-Novo</w:t>
      </w:r>
      <w:r>
        <w:rPr>
          <w:rFonts w:ascii="Times New Roman" w:hAnsi="Times New Roman" w:cs="Times New Roman"/>
          <w:sz w:val="24"/>
          <w:szCs w:val="24"/>
        </w:rPr>
        <w:t xml:space="preserve"> </w:t>
      </w:r>
      <w:r w:rsidRPr="00015FD8">
        <w:rPr>
          <w:rFonts w:ascii="Times New Roman" w:hAnsi="Times New Roman" w:cs="Times New Roman"/>
          <w:sz w:val="24"/>
          <w:szCs w:val="24"/>
        </w:rPr>
        <w:t xml:space="preserve">à actividade desenvolvida </w:t>
      </w:r>
    </w:p>
    <w:p w:rsidR="00171F60" w:rsidRPr="00015FD8" w:rsidRDefault="00171F60" w:rsidP="00F42944">
      <w:pPr>
        <w:pStyle w:val="PargrafodaLista"/>
        <w:numPr>
          <w:ilvl w:val="0"/>
          <w:numId w:val="14"/>
        </w:numPr>
        <w:shd w:val="clear" w:color="auto" w:fill="FFFFFF" w:themeFill="background1"/>
        <w:tabs>
          <w:tab w:val="left" w:pos="6804"/>
        </w:tabs>
        <w:spacing w:after="0" w:line="360" w:lineRule="auto"/>
        <w:ind w:left="340" w:right="-340"/>
        <w:jc w:val="both"/>
        <w:rPr>
          <w:rFonts w:ascii="Times New Roman" w:hAnsi="Times New Roman" w:cs="Times New Roman"/>
          <w:sz w:val="24"/>
          <w:szCs w:val="24"/>
        </w:rPr>
      </w:pPr>
      <w:r w:rsidRPr="00015FD8">
        <w:rPr>
          <w:rFonts w:ascii="Times New Roman" w:hAnsi="Times New Roman" w:cs="Times New Roman"/>
          <w:sz w:val="24"/>
          <w:szCs w:val="24"/>
        </w:rPr>
        <w:t>T</w:t>
      </w:r>
      <w:r w:rsidR="001170D6">
        <w:rPr>
          <w:rFonts w:ascii="Times New Roman" w:hAnsi="Times New Roman" w:cs="Times New Roman"/>
          <w:sz w:val="24"/>
          <w:szCs w:val="24"/>
        </w:rPr>
        <w:t>axa de utentes da população aderente</w:t>
      </w:r>
      <w:r w:rsidRPr="00015FD8">
        <w:rPr>
          <w:rFonts w:ascii="Times New Roman" w:hAnsi="Times New Roman" w:cs="Times New Roman"/>
          <w:sz w:val="24"/>
          <w:szCs w:val="24"/>
        </w:rPr>
        <w:t xml:space="preserve"> com avaliação do risco de úlcera de pé diabético</w:t>
      </w:r>
    </w:p>
    <w:p w:rsidR="00171F60" w:rsidRPr="00015FD8" w:rsidRDefault="00171F60" w:rsidP="00F42944">
      <w:pPr>
        <w:pStyle w:val="PargrafodaLista"/>
        <w:numPr>
          <w:ilvl w:val="0"/>
          <w:numId w:val="14"/>
        </w:numPr>
        <w:shd w:val="clear" w:color="auto" w:fill="FFFFFF" w:themeFill="background1"/>
        <w:tabs>
          <w:tab w:val="left" w:pos="6804"/>
        </w:tabs>
        <w:spacing w:after="0" w:line="360" w:lineRule="auto"/>
        <w:ind w:left="340" w:right="-340"/>
        <w:jc w:val="both"/>
        <w:rPr>
          <w:rFonts w:ascii="Times New Roman" w:hAnsi="Times New Roman" w:cs="Times New Roman"/>
          <w:sz w:val="24"/>
          <w:szCs w:val="24"/>
        </w:rPr>
      </w:pPr>
      <w:r w:rsidRPr="00015FD8">
        <w:rPr>
          <w:rFonts w:ascii="Times New Roman" w:hAnsi="Times New Roman" w:cs="Times New Roman"/>
          <w:sz w:val="24"/>
          <w:szCs w:val="24"/>
        </w:rPr>
        <w:t>Percentagem de aumento de conhecimentos sobre diabete</w:t>
      </w:r>
      <w:r w:rsidR="001170D6">
        <w:rPr>
          <w:rFonts w:ascii="Times New Roman" w:hAnsi="Times New Roman" w:cs="Times New Roman"/>
          <w:sz w:val="24"/>
          <w:szCs w:val="24"/>
        </w:rPr>
        <w:t>s adquiridos pela população aderente</w:t>
      </w:r>
    </w:p>
    <w:p w:rsidR="00171F60" w:rsidRPr="00015FD8" w:rsidRDefault="001170D6" w:rsidP="00171F60">
      <w:pPr>
        <w:pStyle w:val="PargrafodaLista"/>
        <w:numPr>
          <w:ilvl w:val="0"/>
          <w:numId w:val="14"/>
        </w:numPr>
        <w:shd w:val="clear" w:color="auto" w:fill="FFFFFF" w:themeFill="background1"/>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lastRenderedPageBreak/>
        <w:t>Taxa de adesão da população alvo</w:t>
      </w:r>
      <w:r w:rsidR="00171F60" w:rsidRPr="00015FD8">
        <w:rPr>
          <w:rFonts w:ascii="Times New Roman" w:hAnsi="Times New Roman" w:cs="Times New Roman"/>
          <w:sz w:val="24"/>
          <w:szCs w:val="24"/>
        </w:rPr>
        <w:t xml:space="preserve"> às consultas de vigilância de enfermagem e </w:t>
      </w:r>
      <w:r w:rsidR="00F42944">
        <w:rPr>
          <w:rFonts w:ascii="Times New Roman" w:hAnsi="Times New Roman" w:cs="Times New Roman"/>
          <w:sz w:val="24"/>
          <w:szCs w:val="24"/>
        </w:rPr>
        <w:t xml:space="preserve">consultas de vigilância </w:t>
      </w:r>
      <w:r w:rsidR="00171F60" w:rsidRPr="00015FD8">
        <w:rPr>
          <w:rFonts w:ascii="Times New Roman" w:hAnsi="Times New Roman" w:cs="Times New Roman"/>
          <w:sz w:val="24"/>
          <w:szCs w:val="24"/>
        </w:rPr>
        <w:t>médica</w:t>
      </w:r>
    </w:p>
    <w:p w:rsidR="00171F60" w:rsidRPr="00015FD8" w:rsidRDefault="00171F60" w:rsidP="00171F60">
      <w:pPr>
        <w:tabs>
          <w:tab w:val="left" w:pos="6804"/>
        </w:tabs>
        <w:spacing w:after="0" w:line="360" w:lineRule="auto"/>
        <w:ind w:left="340"/>
        <w:jc w:val="both"/>
        <w:rPr>
          <w:rFonts w:ascii="Times New Roman" w:hAnsi="Times New Roman" w:cs="Times New Roman"/>
          <w:sz w:val="24"/>
          <w:szCs w:val="24"/>
        </w:rPr>
      </w:pPr>
    </w:p>
    <w:p w:rsidR="00171F60" w:rsidRPr="00251275" w:rsidRDefault="00171F60" w:rsidP="00171F60">
      <w:pPr>
        <w:tabs>
          <w:tab w:val="left" w:pos="6804"/>
        </w:tabs>
        <w:spacing w:line="360" w:lineRule="auto"/>
        <w:ind w:right="-468"/>
        <w:jc w:val="both"/>
        <w:rPr>
          <w:rFonts w:ascii="Times New Roman" w:hAnsi="Times New Roman" w:cs="Times New Roman"/>
          <w:sz w:val="24"/>
          <w:szCs w:val="24"/>
        </w:rPr>
      </w:pPr>
    </w:p>
    <w:p w:rsidR="00265443" w:rsidRPr="00501F60" w:rsidRDefault="00171F60" w:rsidP="00501F60">
      <w:pPr>
        <w:pStyle w:val="Ttulo2"/>
        <w:rPr>
          <w:rFonts w:ascii="Times New Roman" w:hAnsi="Times New Roman" w:cs="Times New Roman"/>
          <w:b w:val="0"/>
          <w:color w:val="auto"/>
          <w:sz w:val="24"/>
          <w:szCs w:val="24"/>
        </w:rPr>
      </w:pPr>
      <w:bookmarkStart w:id="34" w:name="_Toc362878731"/>
      <w:bookmarkStart w:id="35" w:name="_Toc373252438"/>
      <w:r w:rsidRPr="00501F60">
        <w:rPr>
          <w:rFonts w:ascii="Times New Roman" w:hAnsi="Times New Roman" w:cs="Times New Roman"/>
          <w:b w:val="0"/>
          <w:color w:val="auto"/>
          <w:sz w:val="24"/>
          <w:szCs w:val="24"/>
        </w:rPr>
        <w:t>5.3 - Análise reflexiva sobre as estratégias acionadas</w:t>
      </w:r>
      <w:bookmarkEnd w:id="34"/>
      <w:bookmarkEnd w:id="35"/>
    </w:p>
    <w:p w:rsidR="001170D6" w:rsidRDefault="001170D6" w:rsidP="00171F60">
      <w:pPr>
        <w:spacing w:line="360" w:lineRule="auto"/>
        <w:jc w:val="both"/>
      </w:pPr>
    </w:p>
    <w:p w:rsidR="00171F60" w:rsidRDefault="00171F60" w:rsidP="00171F60">
      <w:pPr>
        <w:spacing w:line="360" w:lineRule="auto"/>
        <w:jc w:val="both"/>
        <w:rPr>
          <w:rFonts w:ascii="Times New Roman" w:hAnsi="Times New Roman" w:cs="Times New Roman"/>
          <w:sz w:val="24"/>
          <w:szCs w:val="24"/>
        </w:rPr>
      </w:pPr>
      <w:r w:rsidRPr="005406AF">
        <w:rPr>
          <w:rFonts w:ascii="Times New Roman" w:hAnsi="Times New Roman" w:cs="Times New Roman"/>
          <w:sz w:val="24"/>
          <w:szCs w:val="24"/>
        </w:rPr>
        <w:t>As estratégias dizem respeito aos recursos utilizados para atingir um determinado objectivo. Hax e Majluf (1988), citados por Nicolau (2001), definem estratégia como</w:t>
      </w:r>
      <w:r>
        <w:rPr>
          <w:rFonts w:ascii="Times New Roman" w:hAnsi="Times New Roman" w:cs="Times New Roman"/>
          <w:sz w:val="24"/>
          <w:szCs w:val="24"/>
        </w:rPr>
        <w:t xml:space="preserve"> “</w:t>
      </w:r>
      <w:r w:rsidRPr="005406AF">
        <w:rPr>
          <w:rFonts w:ascii="Times New Roman" w:hAnsi="Times New Roman" w:cs="Times New Roman"/>
          <w:sz w:val="24"/>
          <w:szCs w:val="24"/>
        </w:rPr>
        <w:t>o conjunto de decisões coerentes, unificadoras e integradoras que determina e revela a vontade da organização em termos de objectivos de longo prazo, programa de acções e prioridade na afectação de recursos”.</w:t>
      </w:r>
    </w:p>
    <w:p w:rsidR="00171F60" w:rsidRDefault="00171F60" w:rsidP="00171F60">
      <w:pPr>
        <w:spacing w:line="360" w:lineRule="auto"/>
        <w:jc w:val="both"/>
        <w:rPr>
          <w:rFonts w:ascii="Times New Roman" w:hAnsi="Times New Roman" w:cs="Times New Roman"/>
          <w:sz w:val="24"/>
          <w:szCs w:val="24"/>
        </w:rPr>
      </w:pPr>
      <w:r>
        <w:rPr>
          <w:rFonts w:ascii="Times New Roman" w:hAnsi="Times New Roman" w:cs="Times New Roman"/>
          <w:sz w:val="24"/>
          <w:szCs w:val="24"/>
        </w:rPr>
        <w:t>Uma estratégia pode então ser definida como uma determinada forma de actuar, adaptada ao meio ambiente e ao tempo, para atingir um determinado objectivo. As estratégias associam, assim, os recursos humanos e outros recursos de uma comunidade aos desafios e riscos de um projecto que se pretende implementar.</w:t>
      </w:r>
    </w:p>
    <w:p w:rsidR="00171F60" w:rsidRPr="005406AF" w:rsidRDefault="00171F60" w:rsidP="00171F60">
      <w:pPr>
        <w:spacing w:line="360" w:lineRule="auto"/>
        <w:jc w:val="both"/>
        <w:rPr>
          <w:rFonts w:ascii="Times New Roman" w:hAnsi="Times New Roman" w:cs="Times New Roman"/>
          <w:sz w:val="24"/>
          <w:szCs w:val="24"/>
        </w:rPr>
      </w:pPr>
      <w:r>
        <w:rPr>
          <w:rFonts w:ascii="Times New Roman" w:hAnsi="Times New Roman" w:cs="Times New Roman"/>
          <w:sz w:val="24"/>
          <w:szCs w:val="24"/>
        </w:rPr>
        <w:t>A Selecção de Estratégias depende dos objectivos definidos, bem como dos recursos disponíveis na comunidade e no grupo de trabalho. Permite ainda definir qual o plano mais adequado para responder aos problemas prioritários. Para a implementação deste projecto foram selecionadas as seguintes estratégias:</w:t>
      </w:r>
    </w:p>
    <w:p w:rsidR="00171F60" w:rsidRPr="00F94776" w:rsidRDefault="00171F60" w:rsidP="00171F60">
      <w:pPr>
        <w:pStyle w:val="PargrafodaLista"/>
        <w:numPr>
          <w:ilvl w:val="0"/>
          <w:numId w:val="15"/>
        </w:numPr>
        <w:tabs>
          <w:tab w:val="left" w:pos="6804"/>
        </w:tabs>
        <w:spacing w:after="0" w:line="360" w:lineRule="auto"/>
        <w:ind w:left="340"/>
        <w:jc w:val="both"/>
        <w:rPr>
          <w:rFonts w:ascii="Times New Roman" w:hAnsi="Times New Roman" w:cs="Times New Roman"/>
          <w:sz w:val="24"/>
          <w:szCs w:val="24"/>
        </w:rPr>
      </w:pPr>
      <w:r w:rsidRPr="00F94776">
        <w:rPr>
          <w:rFonts w:ascii="Times New Roman" w:hAnsi="Times New Roman" w:cs="Times New Roman"/>
          <w:sz w:val="24"/>
          <w:szCs w:val="24"/>
        </w:rPr>
        <w:t>Envolver a equipa multidisciplinar da Unidade de Cuidados de Saúde Personalizados de Montemor-o-Novo</w:t>
      </w:r>
    </w:p>
    <w:p w:rsidR="00171F60" w:rsidRPr="00F94776" w:rsidRDefault="00171F60" w:rsidP="00171F60">
      <w:pPr>
        <w:pStyle w:val="PargrafodaLista"/>
        <w:numPr>
          <w:ilvl w:val="0"/>
          <w:numId w:val="15"/>
        </w:numPr>
        <w:tabs>
          <w:tab w:val="left" w:pos="6804"/>
        </w:tabs>
        <w:spacing w:after="0" w:line="360" w:lineRule="auto"/>
        <w:ind w:left="340"/>
        <w:jc w:val="both"/>
        <w:rPr>
          <w:rFonts w:ascii="Times New Roman" w:hAnsi="Times New Roman" w:cs="Times New Roman"/>
          <w:sz w:val="24"/>
          <w:szCs w:val="24"/>
        </w:rPr>
      </w:pPr>
      <w:r w:rsidRPr="00F94776">
        <w:rPr>
          <w:rFonts w:ascii="Times New Roman" w:hAnsi="Times New Roman" w:cs="Times New Roman"/>
          <w:sz w:val="24"/>
          <w:szCs w:val="24"/>
        </w:rPr>
        <w:t>Envolver a equipa multidisciplinar da Unidade de Recursos Assistenciais Partilhados, Nutricionista, Psicóloga, Fisioterapeuta</w:t>
      </w:r>
    </w:p>
    <w:p w:rsidR="00171F60" w:rsidRDefault="00171F60" w:rsidP="00171F60">
      <w:pPr>
        <w:pStyle w:val="PargrafodaLista"/>
        <w:numPr>
          <w:ilvl w:val="0"/>
          <w:numId w:val="15"/>
        </w:numPr>
        <w:tabs>
          <w:tab w:val="left" w:pos="6804"/>
        </w:tabs>
        <w:spacing w:after="0" w:line="360" w:lineRule="auto"/>
        <w:ind w:left="340"/>
        <w:jc w:val="both"/>
        <w:rPr>
          <w:rFonts w:ascii="Times New Roman" w:hAnsi="Times New Roman" w:cs="Times New Roman"/>
          <w:sz w:val="24"/>
          <w:szCs w:val="24"/>
        </w:rPr>
      </w:pPr>
      <w:r w:rsidRPr="00F94776">
        <w:rPr>
          <w:rFonts w:ascii="Times New Roman" w:hAnsi="Times New Roman" w:cs="Times New Roman"/>
          <w:sz w:val="24"/>
          <w:szCs w:val="24"/>
        </w:rPr>
        <w:t>Dinamizar parceria</w:t>
      </w:r>
      <w:r>
        <w:rPr>
          <w:rFonts w:ascii="Times New Roman" w:hAnsi="Times New Roman" w:cs="Times New Roman"/>
          <w:sz w:val="24"/>
          <w:szCs w:val="24"/>
        </w:rPr>
        <w:t>s</w:t>
      </w:r>
      <w:r w:rsidRPr="00F94776">
        <w:rPr>
          <w:rFonts w:ascii="Times New Roman" w:hAnsi="Times New Roman" w:cs="Times New Roman"/>
          <w:sz w:val="24"/>
          <w:szCs w:val="24"/>
        </w:rPr>
        <w:t xml:space="preserve"> com a</w:t>
      </w:r>
      <w:r w:rsidRPr="00F94776">
        <w:rPr>
          <w:rFonts w:ascii="Times New Roman" w:hAnsi="Times New Roman" w:cs="Times New Roman"/>
          <w:sz w:val="24"/>
          <w:szCs w:val="24"/>
          <w:shd w:val="clear" w:color="auto" w:fill="FFFFFF" w:themeFill="background1"/>
        </w:rPr>
        <w:t xml:space="preserve"> Junta</w:t>
      </w:r>
      <w:r w:rsidRPr="00F94776">
        <w:rPr>
          <w:rFonts w:ascii="Times New Roman" w:hAnsi="Times New Roman" w:cs="Times New Roman"/>
          <w:sz w:val="24"/>
          <w:szCs w:val="24"/>
        </w:rPr>
        <w:t xml:space="preserve"> de Freguesia de Nsª Srª da Vila</w:t>
      </w:r>
      <w:r>
        <w:rPr>
          <w:rFonts w:ascii="Times New Roman" w:hAnsi="Times New Roman" w:cs="Times New Roman"/>
          <w:sz w:val="24"/>
          <w:szCs w:val="24"/>
        </w:rPr>
        <w:t xml:space="preserve">, Grupo de Cicloturismo de Montemor-o-Novo, e apoio dos Laboratórios de Indústria Farmacêutica, </w:t>
      </w:r>
      <w:r w:rsidRPr="00D85B48">
        <w:rPr>
          <w:rFonts w:ascii="Times New Roman" w:hAnsi="Times New Roman" w:cs="Times New Roman"/>
          <w:sz w:val="24"/>
          <w:szCs w:val="24"/>
          <w:shd w:val="clear" w:color="auto" w:fill="FFFFFF" w:themeFill="background1"/>
        </w:rPr>
        <w:t>Lilly, Portugal; Abbott,</w:t>
      </w:r>
      <w:r>
        <w:rPr>
          <w:rFonts w:ascii="Times New Roman" w:hAnsi="Times New Roman" w:cs="Times New Roman"/>
          <w:sz w:val="24"/>
          <w:szCs w:val="24"/>
          <w:shd w:val="clear" w:color="auto" w:fill="FFFFFF" w:themeFill="background1"/>
        </w:rPr>
        <w:t xml:space="preserve"> </w:t>
      </w:r>
      <w:r w:rsidRPr="00D85B48">
        <w:rPr>
          <w:rFonts w:ascii="Times New Roman" w:hAnsi="Times New Roman" w:cs="Times New Roman"/>
          <w:sz w:val="24"/>
          <w:szCs w:val="24"/>
          <w:shd w:val="clear" w:color="auto" w:fill="FFFFFF" w:themeFill="background1"/>
        </w:rPr>
        <w:t>Diabetes</w:t>
      </w:r>
      <w:r>
        <w:rPr>
          <w:rFonts w:ascii="Times New Roman" w:hAnsi="Times New Roman" w:cs="Times New Roman"/>
          <w:sz w:val="24"/>
          <w:szCs w:val="24"/>
          <w:shd w:val="clear" w:color="auto" w:fill="FFFFFF" w:themeFill="background1"/>
        </w:rPr>
        <w:t xml:space="preserve"> </w:t>
      </w:r>
      <w:r w:rsidRPr="00D85B48">
        <w:rPr>
          <w:rFonts w:ascii="Times New Roman" w:hAnsi="Times New Roman" w:cs="Times New Roman"/>
          <w:sz w:val="24"/>
          <w:szCs w:val="24"/>
          <w:shd w:val="clear" w:color="auto" w:fill="FFFFFF" w:themeFill="background1"/>
        </w:rPr>
        <w:t>Care e Bayer.</w:t>
      </w:r>
    </w:p>
    <w:p w:rsidR="00171F60" w:rsidRPr="00F94776" w:rsidRDefault="00171F60" w:rsidP="00F42944">
      <w:pPr>
        <w:tabs>
          <w:tab w:val="left" w:pos="6804"/>
        </w:tabs>
        <w:spacing w:line="360" w:lineRule="auto"/>
        <w:ind w:right="-340"/>
        <w:jc w:val="both"/>
        <w:rPr>
          <w:rFonts w:ascii="Times New Roman" w:hAnsi="Times New Roman" w:cs="Times New Roman"/>
          <w:sz w:val="24"/>
          <w:szCs w:val="24"/>
        </w:rPr>
      </w:pPr>
      <w:r>
        <w:rPr>
          <w:rFonts w:ascii="Times New Roman" w:hAnsi="Times New Roman" w:cs="Times New Roman"/>
          <w:sz w:val="24"/>
          <w:szCs w:val="24"/>
        </w:rPr>
        <w:t xml:space="preserve">As parcerias são a chave para o sucesso de um projecto a implementar numa determinada comunidade. Durante este trabalho, foram realizados contactos com as entidades referidas. Todas elas, se revelaram de extrema importância ao longo do tempo de implementação do projecto, pela disponibilidade demonstrada. A Junta de Freguesia colaborou na divulgação do projecto, na cedência do espaço para a sessão clínica com as equipas multidisciplinares e </w:t>
      </w:r>
      <w:r>
        <w:rPr>
          <w:rFonts w:ascii="Times New Roman" w:hAnsi="Times New Roman" w:cs="Times New Roman"/>
          <w:sz w:val="24"/>
          <w:szCs w:val="24"/>
        </w:rPr>
        <w:lastRenderedPageBreak/>
        <w:t>as sessões de educação para a saúde, o que permitiu uma aproximação à comunidade. A indústria farmacêutica foi fundamental para o enriquecimento das sessões de educação para a saúde com materiais de apoio para os utentes e para os profissionais, para o apoio à equipa multidisciplinar com formação e apoio na sessão clínica realizada, através do jantar de trabalho constituído como momento informal de partilha de experiências e a colaboração no contacto com a equipa de peritos, na referida sessão. O grupo de cicloturismo envolveu-se na disponibilização de acompanhamento à iniciação da prática, sendo que alguns dos associados do grupo pertencem à população-alvo. Está planeada a divulgação de mensagens alusivas à prevenção de complicações da diabetes, durante a realização do encontro anual.</w:t>
      </w:r>
    </w:p>
    <w:p w:rsidR="00171F60" w:rsidRDefault="00171F60" w:rsidP="00171F60">
      <w:pPr>
        <w:pStyle w:val="PargrafodaLista"/>
        <w:numPr>
          <w:ilvl w:val="0"/>
          <w:numId w:val="15"/>
        </w:numPr>
        <w:tabs>
          <w:tab w:val="left" w:pos="6804"/>
        </w:tabs>
        <w:spacing w:line="360" w:lineRule="auto"/>
        <w:ind w:right="-468"/>
        <w:jc w:val="both"/>
        <w:rPr>
          <w:rFonts w:ascii="Times New Roman" w:hAnsi="Times New Roman" w:cs="Times New Roman"/>
          <w:sz w:val="24"/>
          <w:szCs w:val="24"/>
        </w:rPr>
      </w:pPr>
      <w:r w:rsidRPr="00F94776">
        <w:rPr>
          <w:rFonts w:ascii="Times New Roman" w:hAnsi="Times New Roman" w:cs="Times New Roman"/>
          <w:sz w:val="24"/>
          <w:szCs w:val="24"/>
        </w:rPr>
        <w:t>Incentivar</w:t>
      </w:r>
      <w:r>
        <w:rPr>
          <w:rFonts w:ascii="Times New Roman" w:hAnsi="Times New Roman" w:cs="Times New Roman"/>
          <w:sz w:val="24"/>
          <w:szCs w:val="24"/>
        </w:rPr>
        <w:t xml:space="preserve"> </w:t>
      </w:r>
      <w:r w:rsidRPr="00F94776">
        <w:rPr>
          <w:rFonts w:ascii="Times New Roman" w:hAnsi="Times New Roman" w:cs="Times New Roman"/>
          <w:sz w:val="24"/>
          <w:szCs w:val="24"/>
        </w:rPr>
        <w:t xml:space="preserve">restaurantes do concelho para aderir ao Programa </w:t>
      </w:r>
      <w:r>
        <w:rPr>
          <w:rFonts w:ascii="Times New Roman" w:hAnsi="Times New Roman" w:cs="Times New Roman"/>
          <w:sz w:val="24"/>
          <w:szCs w:val="24"/>
        </w:rPr>
        <w:t xml:space="preserve">Restaurantes em </w:t>
      </w:r>
      <w:r w:rsidRPr="00F94776">
        <w:rPr>
          <w:rFonts w:ascii="Times New Roman" w:hAnsi="Times New Roman" w:cs="Times New Roman"/>
          <w:sz w:val="24"/>
          <w:szCs w:val="24"/>
        </w:rPr>
        <w:t>Movimento pela Diabetes</w:t>
      </w:r>
    </w:p>
    <w:p w:rsidR="00171F60"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O Programa Movimento pela Diabetes resulta de uma parceria entre a Lilly Portugal, APDP e SPD e tem como objectivos informar e motivar para uma mudança de estilo de vida que contribua para a incidência da Diabetes. (Anexo S)</w:t>
      </w:r>
    </w:p>
    <w:p w:rsidR="00171F60"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O sector da restauração aceitou este desafio, disponibilizando no seu menu um prato saudável, nutricionalmente equilibrado, podendo ser um prato que já conste do menu ou criado exclusivamente para este efeito, previamente aprovado por um nutricionista da APDP. Na ementa, para além do prato assinalado como pertencente ao Movimento pela Diabetes, serão ainda incluídas dicas de alimentação saudável e informação sobre a iniciativa. Para mais facilmente identificar os restaurantes aderentes, cada um colocará na porta o dístico “Restaurante em Movimento pela Diabetes”.</w:t>
      </w:r>
    </w:p>
    <w:p w:rsidR="00171F60" w:rsidRPr="00596798"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No decorrer da implementação do projecto foi contactado um restaurante em cada uma das freguesias do concelho e informados sobre o programa, sendo da responsabilidade da Lilly, Portugal a concretização da parceria. </w:t>
      </w:r>
    </w:p>
    <w:p w:rsidR="00171F60" w:rsidRDefault="00171F60" w:rsidP="00171F60">
      <w:pPr>
        <w:pStyle w:val="PargrafodaLista"/>
        <w:numPr>
          <w:ilvl w:val="0"/>
          <w:numId w:val="15"/>
        </w:numPr>
        <w:tabs>
          <w:tab w:val="left" w:pos="6804"/>
        </w:tabs>
        <w:spacing w:after="0" w:line="360" w:lineRule="auto"/>
        <w:ind w:left="340"/>
        <w:jc w:val="both"/>
        <w:rPr>
          <w:rFonts w:ascii="Times New Roman" w:hAnsi="Times New Roman" w:cs="Times New Roman"/>
          <w:sz w:val="24"/>
          <w:szCs w:val="24"/>
        </w:rPr>
      </w:pPr>
      <w:r w:rsidRPr="00F94776">
        <w:rPr>
          <w:rFonts w:ascii="Times New Roman" w:hAnsi="Times New Roman" w:cs="Times New Roman"/>
          <w:sz w:val="24"/>
          <w:szCs w:val="24"/>
        </w:rPr>
        <w:t>Envolver profissionais de outras unidades funcionais do Agrupamento de Centros de Saúde para partilha de experiências</w:t>
      </w:r>
    </w:p>
    <w:p w:rsidR="00171F60" w:rsidRPr="004011D8"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De forma a fomentar a partilha de experiências na área, foram convidadas unidades funcionais de outros Centros de Saúde pertencentes ao Agrupamento Alentejo Central, a participarem na sessão clínica sobre a Diabetes Mellitus que decorreu em Montemor-o-Novo no dia 17 de Abril de 2013, tendo como objectivos a partilha de experiências e uniformização de procedimentos. Para além das equipas multidisciplinares das unidades </w:t>
      </w:r>
      <w:r>
        <w:rPr>
          <w:rFonts w:ascii="Times New Roman" w:hAnsi="Times New Roman" w:cs="Times New Roman"/>
          <w:sz w:val="24"/>
          <w:szCs w:val="24"/>
        </w:rPr>
        <w:lastRenderedPageBreak/>
        <w:t xml:space="preserve">funcionais do Centro de Saúde de Montemor-o-Novo, UCSP, USF Alcaides e UCC Monte Mor, estiveram presentes profissionais médicos e enfermeiros, da UCC de Vendas Novas e UCSP de Redondo. </w:t>
      </w:r>
    </w:p>
    <w:p w:rsidR="00171F60" w:rsidRDefault="00171F60" w:rsidP="00171F60">
      <w:pPr>
        <w:pStyle w:val="PargrafodaLista"/>
        <w:numPr>
          <w:ilvl w:val="0"/>
          <w:numId w:val="15"/>
        </w:numPr>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Flexibilizar o horário da consulta de enfermagem de vigilância da Diabetes</w:t>
      </w:r>
    </w:p>
    <w:p w:rsidR="00171F60"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Desde o início da implementação do projecto que se verificou uma baixa taxa de adesão às consultas médicas e </w:t>
      </w:r>
      <w:r w:rsidR="00F42944">
        <w:rPr>
          <w:rFonts w:ascii="Times New Roman" w:hAnsi="Times New Roman" w:cs="Times New Roman"/>
          <w:sz w:val="24"/>
          <w:szCs w:val="24"/>
        </w:rPr>
        <w:t xml:space="preserve">consultas </w:t>
      </w:r>
      <w:r>
        <w:rPr>
          <w:rFonts w:ascii="Times New Roman" w:hAnsi="Times New Roman" w:cs="Times New Roman"/>
          <w:sz w:val="24"/>
          <w:szCs w:val="24"/>
        </w:rPr>
        <w:t>de enfermagem de vigilância da diabetes da UCSP, pela população-alvo.</w:t>
      </w:r>
    </w:p>
    <w:p w:rsidR="00171F60" w:rsidRPr="004011D8"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Quando abordados os utentes sobre esta situação uma das respostas mais frequentes estava relacionada com o horário de realização da mesma. Desta forma a consulta de enfermagem de vigilância da diabetes foi realizada em horário laboral e pós-laboral de forma a facilitar a sua utilização por parte do utente. Este facto veio funcionar como ferramenta facilitadora, no entanto, a não flexibilização do horário da consulta médica veio dificultar a redução do número de visitas ao Centro de Saúde, como se pretendia, promovendo a acessibilidade.</w:t>
      </w:r>
    </w:p>
    <w:p w:rsidR="00171F60" w:rsidRDefault="00171F60" w:rsidP="00171F60">
      <w:pPr>
        <w:pStyle w:val="PargrafodaLista"/>
        <w:numPr>
          <w:ilvl w:val="0"/>
          <w:numId w:val="15"/>
        </w:numPr>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Frequência do Curso Integrado da Diabetes na APDP</w:t>
      </w:r>
    </w:p>
    <w:p w:rsidR="00171F60"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O Curso Integrado de Diabetes da APDP destina-se a profissionais de saúde, médicos, enfermeiros, dietistas, nutricionistas, psicólogos e farmacêuticos com interesse profissional na área da Diabetes. Tem como objectivo principal fornecer uma abordagem inicial, essencialmente prática da diabetes, permitindo uma visão abrangente acerca desta patologia. É abordada a fisiopatologia da doença, complicações agudas e crónicas, educação terapêutica e auto controlo, terapêutica medicamentosa, insulínica e nutricional, educação nutricional e promoção da adesão ao exercício físico. Utiliza uma metodologia activa teórico-prática com estudos de casos clínicos e trabalhos de grupo. (Anexo T)</w:t>
      </w:r>
    </w:p>
    <w:p w:rsidR="00171F60" w:rsidRPr="00934529"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 xml:space="preserve">A possibilidade de frequentar este curso que decorreu entre 22 e 24 de Abril, na APDP constituiu-se como uma ferramenta enriquecedora na abordagem ao utente diabético. Contribuiu para desfazer ideias preconcebidas sobre a educação do utente diabético, desmistificando áreas como a nutrição, em que a sua abordagem sofreu uma evolução, facilitando a adaptação do utente ao estilo de vida promovido.   </w:t>
      </w:r>
    </w:p>
    <w:p w:rsidR="00171F60" w:rsidRPr="00F94776" w:rsidRDefault="00171F60" w:rsidP="00171F60">
      <w:pPr>
        <w:pStyle w:val="PargrafodaLista"/>
        <w:numPr>
          <w:ilvl w:val="0"/>
          <w:numId w:val="15"/>
        </w:numPr>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 xml:space="preserve">Participação da equipa multidisciplinar no Curso de Facilitadores do Programa Caminhar para o Equilíbrio do Laboratório de Industria Farmacêutica </w:t>
      </w:r>
      <w:r w:rsidRPr="00D85B48">
        <w:rPr>
          <w:rFonts w:ascii="Times New Roman" w:hAnsi="Times New Roman" w:cs="Times New Roman"/>
          <w:sz w:val="24"/>
          <w:szCs w:val="24"/>
          <w:shd w:val="clear" w:color="auto" w:fill="FFFFFF" w:themeFill="background1"/>
        </w:rPr>
        <w:t>Lilly, Portugal</w:t>
      </w:r>
    </w:p>
    <w:p w:rsidR="00171F60" w:rsidRDefault="00171F60" w:rsidP="00171F60">
      <w:pPr>
        <w:pStyle w:val="PargrafodaLista"/>
        <w:numPr>
          <w:ilvl w:val="0"/>
          <w:numId w:val="15"/>
        </w:numPr>
        <w:tabs>
          <w:tab w:val="left" w:pos="6804"/>
        </w:tabs>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Elaborar e distribuir folh</w:t>
      </w:r>
      <w:r w:rsidRPr="00F94776">
        <w:rPr>
          <w:rFonts w:ascii="Times New Roman" w:hAnsi="Times New Roman" w:cs="Times New Roman"/>
          <w:sz w:val="24"/>
          <w:szCs w:val="24"/>
        </w:rPr>
        <w:t>etos para divulgação do projecto</w:t>
      </w:r>
    </w:p>
    <w:p w:rsidR="00171F60" w:rsidRDefault="00171F60" w:rsidP="00171F60">
      <w:pPr>
        <w:tabs>
          <w:tab w:val="left" w:pos="6804"/>
        </w:tabs>
        <w:spacing w:line="360" w:lineRule="auto"/>
        <w:ind w:right="-468"/>
        <w:jc w:val="both"/>
        <w:rPr>
          <w:rFonts w:ascii="Times New Roman" w:hAnsi="Times New Roman" w:cs="Times New Roman"/>
          <w:sz w:val="24"/>
          <w:szCs w:val="24"/>
        </w:rPr>
      </w:pPr>
    </w:p>
    <w:p w:rsidR="00171F60"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lastRenderedPageBreak/>
        <w:t>O Curso de Facilitadores do Programa Caminhar para o Equilíbrio tem como objectivo conferir competências profissionais na área da educação do utente diabético. (Anexo U)</w:t>
      </w:r>
    </w:p>
    <w:p w:rsidR="00171F60"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A possibilidade de reunir a equipa multidisciplinar responsável pela implementação do programa no Centro de Saúde de Montemor-o-Novo, para participar nesta formação foi facilitadora, quer pela motivação dos elementos envolvidos quer pela partilha de experiências com profissionais do país inteiro.</w:t>
      </w:r>
    </w:p>
    <w:p w:rsidR="00171F60" w:rsidRPr="007946D2" w:rsidRDefault="00171F60" w:rsidP="00171F60">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Para além de abordadas as áreas da fisiopatologia, alimentação e exercício físico, foram promovidas dicas de dinamização de grupos e de mudança comportamental assim como foi partilhada a experiência de unidades onde o programa já foi implementado, como por exemplo, o Centro de Saúde de Oliveira do Bairro.</w:t>
      </w:r>
    </w:p>
    <w:p w:rsidR="005406AF" w:rsidRDefault="00171F60" w:rsidP="005406AF">
      <w:pPr>
        <w:pStyle w:val="PargrafodaLista"/>
        <w:numPr>
          <w:ilvl w:val="0"/>
          <w:numId w:val="15"/>
        </w:numPr>
        <w:tabs>
          <w:tab w:val="left" w:pos="6804"/>
        </w:tabs>
        <w:spacing w:after="0" w:line="360" w:lineRule="auto"/>
        <w:ind w:left="340"/>
        <w:jc w:val="both"/>
        <w:rPr>
          <w:rFonts w:ascii="Times New Roman" w:hAnsi="Times New Roman" w:cs="Times New Roman"/>
          <w:sz w:val="24"/>
          <w:szCs w:val="24"/>
        </w:rPr>
      </w:pPr>
      <w:r w:rsidRPr="00F94776">
        <w:rPr>
          <w:rFonts w:ascii="Times New Roman" w:hAnsi="Times New Roman" w:cs="Times New Roman"/>
          <w:sz w:val="24"/>
          <w:szCs w:val="24"/>
        </w:rPr>
        <w:t>Divulgar o projecto e resultados na página de internet da Administração Regional de Saúde do Alentejo</w:t>
      </w:r>
    </w:p>
    <w:p w:rsidR="00171F60" w:rsidRPr="00171F60" w:rsidRDefault="00171F60" w:rsidP="00171F60">
      <w:pPr>
        <w:pStyle w:val="PargrafodaLista"/>
        <w:tabs>
          <w:tab w:val="left" w:pos="6804"/>
        </w:tabs>
        <w:spacing w:after="0" w:line="360" w:lineRule="auto"/>
        <w:ind w:left="340"/>
        <w:jc w:val="both"/>
        <w:rPr>
          <w:rFonts w:ascii="Times New Roman" w:hAnsi="Times New Roman" w:cs="Times New Roman"/>
          <w:sz w:val="24"/>
          <w:szCs w:val="24"/>
        </w:rPr>
      </w:pPr>
    </w:p>
    <w:p w:rsidR="0010436E" w:rsidRPr="00501F60" w:rsidRDefault="0010436E" w:rsidP="00501F60">
      <w:pPr>
        <w:pStyle w:val="Ttulo2"/>
        <w:rPr>
          <w:rFonts w:ascii="Times New Roman" w:hAnsi="Times New Roman" w:cs="Times New Roman"/>
          <w:b w:val="0"/>
          <w:color w:val="auto"/>
          <w:sz w:val="24"/>
          <w:szCs w:val="24"/>
        </w:rPr>
      </w:pPr>
      <w:bookmarkStart w:id="36" w:name="_Toc373252439"/>
      <w:r w:rsidRPr="00501F60">
        <w:rPr>
          <w:rFonts w:ascii="Times New Roman" w:hAnsi="Times New Roman" w:cs="Times New Roman"/>
          <w:b w:val="0"/>
          <w:color w:val="auto"/>
          <w:sz w:val="24"/>
          <w:szCs w:val="24"/>
        </w:rPr>
        <w:t>5.4 – Recursos materiais e humanos envolvidos</w:t>
      </w:r>
      <w:bookmarkEnd w:id="36"/>
    </w:p>
    <w:p w:rsidR="00E40689" w:rsidRDefault="00E40689" w:rsidP="00E40689"/>
    <w:p w:rsidR="00920D61" w:rsidRDefault="00E40689" w:rsidP="000F02C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acordo com Tavares (1990), a identificação dos recursos é indispensável, uma vez que da sua existência e organização depende todo o planeamento do trabalho em questão. Na implementação deste projecto, considero que me foram disponibilizados os recursos necessários para a prossecução dos objectivos definidos, </w:t>
      </w:r>
      <w:r w:rsidR="00124891">
        <w:rPr>
          <w:rFonts w:ascii="Times New Roman" w:hAnsi="Times New Roman" w:cs="Times New Roman"/>
          <w:sz w:val="24"/>
          <w:szCs w:val="24"/>
        </w:rPr>
        <w:t>a pronta colaboração dos laboratórios de indústria farmacêutica</w:t>
      </w:r>
      <w:r w:rsidR="00524D99">
        <w:rPr>
          <w:rFonts w:ascii="Times New Roman" w:hAnsi="Times New Roman" w:cs="Times New Roman"/>
          <w:sz w:val="24"/>
          <w:szCs w:val="24"/>
        </w:rPr>
        <w:t xml:space="preserve"> envolvidos, permitiu a utilização de recursos materiais que de outra forma não seria possível, nomeadamente o material de apoio às sessões quer para os técnicos quer para os utentes, permitindo que cada utente possa guardar consigo informação pertinente possibilitando a consulta sempre que necessário, promovendo a auto vigilância e auto controlo, assim como, facilitou a divulgação do projecto, junto dos pares. </w:t>
      </w:r>
      <w:r>
        <w:rPr>
          <w:rFonts w:ascii="Times New Roman" w:hAnsi="Times New Roman" w:cs="Times New Roman"/>
          <w:sz w:val="24"/>
          <w:szCs w:val="24"/>
        </w:rPr>
        <w:t>Também o envolvimento da equipa multidisciplinar da URAP</w:t>
      </w:r>
      <w:r w:rsidR="00920D61">
        <w:rPr>
          <w:rFonts w:ascii="Times New Roman" w:hAnsi="Times New Roman" w:cs="Times New Roman"/>
          <w:sz w:val="24"/>
          <w:szCs w:val="24"/>
        </w:rPr>
        <w:t xml:space="preserve"> no Centro de Saúde, contribuiu para o sucesso do projecto.</w:t>
      </w:r>
      <w:r w:rsidR="00524D99">
        <w:rPr>
          <w:rFonts w:ascii="Times New Roman" w:hAnsi="Times New Roman" w:cs="Times New Roman"/>
          <w:sz w:val="24"/>
          <w:szCs w:val="24"/>
        </w:rPr>
        <w:t xml:space="preserve"> A participação da equipa multidisciplinar na educação do utente diabético, em que cada elemento transmite informação e treina competências na sua área de intervenção, é fundamental. A disponibilidade demonstrada pela equipa, funcionou, simultaneamente como força motivacional para a prossecução do projecto.</w:t>
      </w:r>
      <w:r w:rsidR="000F02C4">
        <w:rPr>
          <w:rFonts w:ascii="Times New Roman" w:hAnsi="Times New Roman" w:cs="Times New Roman"/>
          <w:sz w:val="24"/>
          <w:szCs w:val="24"/>
        </w:rPr>
        <w:t xml:space="preserve"> Deste modo contamos com os seguintes recursos Humanos:</w:t>
      </w:r>
      <w:r w:rsidR="00920D61" w:rsidRPr="001141B8">
        <w:rPr>
          <w:rFonts w:ascii="Times New Roman" w:hAnsi="Times New Roman" w:cs="Times New Roman"/>
          <w:sz w:val="24"/>
          <w:szCs w:val="24"/>
        </w:rPr>
        <w:t xml:space="preserve"> estudante do Mestrado em Enfermagem Comunitária; Equipa de Enfermagem da Unidade de Cuidados de Saúde Personalizados de Montemor-o-Novo, </w:t>
      </w:r>
      <w:r w:rsidR="00920D61" w:rsidRPr="001141B8">
        <w:rPr>
          <w:rFonts w:ascii="Times New Roman" w:hAnsi="Times New Roman" w:cs="Times New Roman"/>
          <w:sz w:val="24"/>
          <w:szCs w:val="24"/>
        </w:rPr>
        <w:lastRenderedPageBreak/>
        <w:t>Equipa Mé</w:t>
      </w:r>
      <w:r w:rsidR="000F02C4">
        <w:rPr>
          <w:rFonts w:ascii="Times New Roman" w:hAnsi="Times New Roman" w:cs="Times New Roman"/>
          <w:sz w:val="24"/>
          <w:szCs w:val="24"/>
        </w:rPr>
        <w:t>dica da Unidade de Cuidados de S</w:t>
      </w:r>
      <w:r w:rsidR="00920D61" w:rsidRPr="001141B8">
        <w:rPr>
          <w:rFonts w:ascii="Times New Roman" w:hAnsi="Times New Roman" w:cs="Times New Roman"/>
          <w:sz w:val="24"/>
          <w:szCs w:val="24"/>
        </w:rPr>
        <w:t xml:space="preserve">aúde Personalizados de Montemor-o-Novo; Equipa Multidisciplinar da Unidade de Recursos Assistenciais Partilhados nutricionista, fisioterapeuta, psicóloga; Utentes </w:t>
      </w:r>
      <w:r w:rsidR="002E28F6">
        <w:rPr>
          <w:rFonts w:ascii="Times New Roman" w:hAnsi="Times New Roman" w:cs="Times New Roman"/>
          <w:sz w:val="24"/>
          <w:szCs w:val="24"/>
        </w:rPr>
        <w:t xml:space="preserve">adultos ativos </w:t>
      </w:r>
      <w:r w:rsidR="00920D61" w:rsidRPr="001141B8">
        <w:rPr>
          <w:rFonts w:ascii="Times New Roman" w:hAnsi="Times New Roman" w:cs="Times New Roman"/>
          <w:sz w:val="24"/>
          <w:szCs w:val="24"/>
        </w:rPr>
        <w:t>portadores d</w:t>
      </w:r>
      <w:r w:rsidR="002E28F6">
        <w:rPr>
          <w:rFonts w:ascii="Times New Roman" w:hAnsi="Times New Roman" w:cs="Times New Roman"/>
          <w:sz w:val="24"/>
          <w:szCs w:val="24"/>
        </w:rPr>
        <w:t>e diabetes tipo 2</w:t>
      </w:r>
      <w:r w:rsidR="00920D61" w:rsidRPr="001141B8">
        <w:rPr>
          <w:rFonts w:ascii="Times New Roman" w:hAnsi="Times New Roman" w:cs="Times New Roman"/>
          <w:sz w:val="24"/>
          <w:szCs w:val="24"/>
        </w:rPr>
        <w:t xml:space="preserve"> inscr</w:t>
      </w:r>
      <w:r w:rsidR="00920D61">
        <w:rPr>
          <w:rFonts w:ascii="Times New Roman" w:hAnsi="Times New Roman" w:cs="Times New Roman"/>
          <w:sz w:val="24"/>
          <w:szCs w:val="24"/>
        </w:rPr>
        <w:t>itos na</w:t>
      </w:r>
      <w:r w:rsidR="000F02C4">
        <w:rPr>
          <w:rFonts w:ascii="Times New Roman" w:hAnsi="Times New Roman" w:cs="Times New Roman"/>
          <w:sz w:val="24"/>
          <w:szCs w:val="24"/>
        </w:rPr>
        <w:t xml:space="preserve"> lista da equipa de saúde da</w:t>
      </w:r>
      <w:r w:rsidR="00920D61">
        <w:rPr>
          <w:rFonts w:ascii="Times New Roman" w:hAnsi="Times New Roman" w:cs="Times New Roman"/>
          <w:sz w:val="24"/>
          <w:szCs w:val="24"/>
        </w:rPr>
        <w:t xml:space="preserve"> Unidade de Cuidados de Saúde P</w:t>
      </w:r>
      <w:r w:rsidR="00920D61" w:rsidRPr="001141B8">
        <w:rPr>
          <w:rFonts w:ascii="Times New Roman" w:hAnsi="Times New Roman" w:cs="Times New Roman"/>
          <w:sz w:val="24"/>
          <w:szCs w:val="24"/>
        </w:rPr>
        <w:t>er</w:t>
      </w:r>
      <w:r w:rsidR="000F02C4">
        <w:rPr>
          <w:rFonts w:ascii="Times New Roman" w:hAnsi="Times New Roman" w:cs="Times New Roman"/>
          <w:sz w:val="24"/>
          <w:szCs w:val="24"/>
        </w:rPr>
        <w:t>sonalizados de Montemor-o-Novo.</w:t>
      </w:r>
    </w:p>
    <w:p w:rsidR="00920D61" w:rsidRDefault="000F02C4" w:rsidP="000F02C4">
      <w:pPr>
        <w:spacing w:line="360" w:lineRule="auto"/>
        <w:jc w:val="both"/>
        <w:rPr>
          <w:rFonts w:ascii="Times New Roman" w:hAnsi="Times New Roman" w:cs="Times New Roman"/>
          <w:sz w:val="24"/>
          <w:szCs w:val="24"/>
        </w:rPr>
      </w:pPr>
      <w:r>
        <w:rPr>
          <w:rFonts w:ascii="Times New Roman" w:hAnsi="Times New Roman" w:cs="Times New Roman"/>
          <w:sz w:val="24"/>
          <w:szCs w:val="24"/>
        </w:rPr>
        <w:t>Enquanto recursos físicos contámos com a disponibilização de</w:t>
      </w:r>
      <w:r w:rsidR="00920D61" w:rsidRPr="001141B8">
        <w:rPr>
          <w:rFonts w:ascii="Times New Roman" w:hAnsi="Times New Roman" w:cs="Times New Roman"/>
          <w:sz w:val="24"/>
          <w:szCs w:val="24"/>
        </w:rPr>
        <w:t>: instalaç</w:t>
      </w:r>
      <w:r w:rsidR="00920D61">
        <w:rPr>
          <w:rFonts w:ascii="Times New Roman" w:hAnsi="Times New Roman" w:cs="Times New Roman"/>
          <w:sz w:val="24"/>
          <w:szCs w:val="24"/>
        </w:rPr>
        <w:t>ões da Unidade de Cuidados de S</w:t>
      </w:r>
      <w:r w:rsidR="00920D61" w:rsidRPr="001141B8">
        <w:rPr>
          <w:rFonts w:ascii="Times New Roman" w:hAnsi="Times New Roman" w:cs="Times New Roman"/>
          <w:sz w:val="24"/>
          <w:szCs w:val="24"/>
        </w:rPr>
        <w:t>aúde Pers</w:t>
      </w:r>
      <w:r>
        <w:rPr>
          <w:rFonts w:ascii="Times New Roman" w:hAnsi="Times New Roman" w:cs="Times New Roman"/>
          <w:sz w:val="24"/>
          <w:szCs w:val="24"/>
        </w:rPr>
        <w:t>onalizados de Montemor-o-Novo; i</w:t>
      </w:r>
      <w:r w:rsidR="00920D61" w:rsidRPr="001141B8">
        <w:rPr>
          <w:rFonts w:ascii="Times New Roman" w:hAnsi="Times New Roman" w:cs="Times New Roman"/>
          <w:sz w:val="24"/>
          <w:szCs w:val="24"/>
        </w:rPr>
        <w:t>nstalações da Junta de Freguesia de Nsª Srª da Vila, auditório e sala multiusos.</w:t>
      </w:r>
    </w:p>
    <w:p w:rsidR="00E40689" w:rsidRDefault="000F02C4" w:rsidP="00E4068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Como recursos materiais foram disponibilizados: </w:t>
      </w:r>
      <w:r w:rsidR="00A24FA3">
        <w:rPr>
          <w:rFonts w:ascii="Times New Roman" w:hAnsi="Times New Roman" w:cs="Times New Roman"/>
          <w:sz w:val="24"/>
          <w:szCs w:val="24"/>
        </w:rPr>
        <w:t xml:space="preserve">material de informática e reprografia e seus consumíveis, </w:t>
      </w:r>
      <w:r>
        <w:rPr>
          <w:rFonts w:ascii="Times New Roman" w:hAnsi="Times New Roman" w:cs="Times New Roman"/>
          <w:sz w:val="24"/>
          <w:szCs w:val="24"/>
        </w:rPr>
        <w:t>p</w:t>
      </w:r>
      <w:r w:rsidR="00920D61" w:rsidRPr="001141B8">
        <w:rPr>
          <w:rFonts w:ascii="Times New Roman" w:hAnsi="Times New Roman" w:cs="Times New Roman"/>
          <w:sz w:val="24"/>
          <w:szCs w:val="24"/>
        </w:rPr>
        <w:t>ape</w:t>
      </w:r>
      <w:r w:rsidR="00A24FA3">
        <w:rPr>
          <w:rFonts w:ascii="Times New Roman" w:hAnsi="Times New Roman" w:cs="Times New Roman"/>
          <w:sz w:val="24"/>
          <w:szCs w:val="24"/>
        </w:rPr>
        <w:t>l, tinteiros, toner,…;</w:t>
      </w:r>
      <w:r>
        <w:rPr>
          <w:rFonts w:ascii="Times New Roman" w:hAnsi="Times New Roman" w:cs="Times New Roman"/>
          <w:sz w:val="24"/>
          <w:szCs w:val="24"/>
        </w:rPr>
        <w:t>glu</w:t>
      </w:r>
      <w:r w:rsidR="00920D61" w:rsidRPr="001141B8">
        <w:rPr>
          <w:rFonts w:ascii="Times New Roman" w:hAnsi="Times New Roman" w:cs="Times New Roman"/>
          <w:sz w:val="24"/>
          <w:szCs w:val="24"/>
        </w:rPr>
        <w:t>cóm</w:t>
      </w:r>
      <w:r>
        <w:rPr>
          <w:rFonts w:ascii="Times New Roman" w:hAnsi="Times New Roman" w:cs="Times New Roman"/>
          <w:sz w:val="24"/>
          <w:szCs w:val="24"/>
        </w:rPr>
        <w:t>etros, tiras e lancetas para glu</w:t>
      </w:r>
      <w:r w:rsidR="00920D61" w:rsidRPr="001141B8">
        <w:rPr>
          <w:rFonts w:ascii="Times New Roman" w:hAnsi="Times New Roman" w:cs="Times New Roman"/>
          <w:sz w:val="24"/>
          <w:szCs w:val="24"/>
        </w:rPr>
        <w:t>cómetros, balança de bioimpedância, esfingnomanómetro, fita métrica, estadiometro, computador, projector, telefone</w:t>
      </w:r>
      <w:r>
        <w:rPr>
          <w:rFonts w:ascii="Times New Roman" w:hAnsi="Times New Roman" w:cs="Times New Roman"/>
          <w:sz w:val="24"/>
          <w:szCs w:val="24"/>
        </w:rPr>
        <w:t>, manual e cd do facilitador do programa caminhar para o equilíbrio, livro de re</w:t>
      </w:r>
      <w:r w:rsidR="00A24FA3">
        <w:rPr>
          <w:rFonts w:ascii="Times New Roman" w:hAnsi="Times New Roman" w:cs="Times New Roman"/>
          <w:sz w:val="24"/>
          <w:szCs w:val="24"/>
        </w:rPr>
        <w:t>gisto de TA</w:t>
      </w:r>
      <w:r>
        <w:rPr>
          <w:rFonts w:ascii="Times New Roman" w:hAnsi="Times New Roman" w:cs="Times New Roman"/>
          <w:sz w:val="24"/>
          <w:szCs w:val="24"/>
        </w:rPr>
        <w:t>, livro de registo de glicémia, guia do utente diabético, bolsa do utente do programa caminhar para o equilíbrio com</w:t>
      </w:r>
      <w:r w:rsidR="00A24FA3">
        <w:rPr>
          <w:rFonts w:ascii="Times New Roman" w:hAnsi="Times New Roman" w:cs="Times New Roman"/>
          <w:sz w:val="24"/>
          <w:szCs w:val="24"/>
        </w:rPr>
        <w:t xml:space="preserve"> t-shirt, manual do utente, fita métrica, calculadora de imc, toalha, copo, manual de exercícios físicos, manual de contagem de hidratos de carbono, certificado de participação no curso; diapasão de 28 Hz, monofilamento</w:t>
      </w:r>
      <w:r w:rsidR="003F1867">
        <w:rPr>
          <w:rFonts w:ascii="Times New Roman" w:hAnsi="Times New Roman" w:cs="Times New Roman"/>
          <w:sz w:val="24"/>
          <w:szCs w:val="24"/>
        </w:rPr>
        <w:t xml:space="preserve"> </w:t>
      </w:r>
      <w:r w:rsidR="00A24FA3">
        <w:rPr>
          <w:rFonts w:ascii="Times New Roman" w:hAnsi="Times New Roman" w:cs="Times New Roman"/>
          <w:sz w:val="24"/>
          <w:szCs w:val="24"/>
        </w:rPr>
        <w:t>de</w:t>
      </w:r>
      <w:r w:rsidR="003F1867">
        <w:rPr>
          <w:rFonts w:ascii="Times New Roman" w:hAnsi="Times New Roman" w:cs="Times New Roman"/>
          <w:sz w:val="24"/>
          <w:szCs w:val="24"/>
        </w:rPr>
        <w:t xml:space="preserve"> </w:t>
      </w:r>
      <w:r w:rsidR="00481291">
        <w:rPr>
          <w:rFonts w:ascii="Times New Roman" w:hAnsi="Times New Roman" w:cs="Times New Roman"/>
          <w:sz w:val="24"/>
          <w:szCs w:val="24"/>
        </w:rPr>
        <w:t>Semmes- Weinstein de 10 g</w:t>
      </w:r>
      <w:r w:rsidR="00A24FA3">
        <w:rPr>
          <w:rFonts w:ascii="Times New Roman" w:hAnsi="Times New Roman" w:cs="Times New Roman"/>
          <w:sz w:val="24"/>
          <w:szCs w:val="24"/>
        </w:rPr>
        <w:t xml:space="preserve"> ,dopler portátil, luvas, papel de marquesa, resguardos.</w:t>
      </w:r>
    </w:p>
    <w:p w:rsidR="002E28F6" w:rsidRPr="00E40689" w:rsidRDefault="002E28F6" w:rsidP="00E40689">
      <w:pPr>
        <w:spacing w:line="360" w:lineRule="auto"/>
        <w:jc w:val="both"/>
        <w:rPr>
          <w:rFonts w:ascii="Times New Roman" w:hAnsi="Times New Roman" w:cs="Times New Roman"/>
          <w:sz w:val="24"/>
          <w:szCs w:val="24"/>
        </w:rPr>
      </w:pPr>
    </w:p>
    <w:p w:rsidR="0010436E" w:rsidRPr="00501F60" w:rsidRDefault="0010436E" w:rsidP="00501F60">
      <w:pPr>
        <w:pStyle w:val="Ttulo2"/>
        <w:rPr>
          <w:rFonts w:ascii="Times New Roman" w:hAnsi="Times New Roman" w:cs="Times New Roman"/>
          <w:b w:val="0"/>
          <w:color w:val="auto"/>
          <w:sz w:val="24"/>
          <w:szCs w:val="24"/>
        </w:rPr>
      </w:pPr>
      <w:bookmarkStart w:id="37" w:name="_Toc373252440"/>
      <w:r w:rsidRPr="00501F60">
        <w:rPr>
          <w:rFonts w:ascii="Times New Roman" w:hAnsi="Times New Roman" w:cs="Times New Roman"/>
          <w:b w:val="0"/>
          <w:color w:val="auto"/>
          <w:sz w:val="24"/>
          <w:szCs w:val="24"/>
        </w:rPr>
        <w:t>5.5 – Contactos desenvolvidos e entidades envolvidas</w:t>
      </w:r>
      <w:bookmarkEnd w:id="37"/>
    </w:p>
    <w:p w:rsidR="006C37D2" w:rsidRDefault="006C37D2" w:rsidP="006C37D2"/>
    <w:p w:rsidR="006C37D2" w:rsidRDefault="006C37D2" w:rsidP="006C37D2">
      <w:pPr>
        <w:spacing w:line="360" w:lineRule="auto"/>
        <w:jc w:val="both"/>
        <w:rPr>
          <w:rFonts w:ascii="Times New Roman" w:hAnsi="Times New Roman" w:cs="Times New Roman"/>
          <w:sz w:val="24"/>
          <w:szCs w:val="24"/>
        </w:rPr>
      </w:pPr>
      <w:r>
        <w:rPr>
          <w:rFonts w:ascii="Times New Roman" w:hAnsi="Times New Roman" w:cs="Times New Roman"/>
          <w:sz w:val="24"/>
          <w:szCs w:val="24"/>
        </w:rPr>
        <w:t>A implementação de projectos pode tornar-se uma tarefa difícil quando não contamos com o apoio das estruturas existentes e disponíveis. O estabelecimento de parcerias torna-se essencial para o alcance dos objectivos definidos e para o sucesso das actividad</w:t>
      </w:r>
      <w:r w:rsidR="00E61312">
        <w:rPr>
          <w:rFonts w:ascii="Times New Roman" w:hAnsi="Times New Roman" w:cs="Times New Roman"/>
          <w:sz w:val="24"/>
          <w:szCs w:val="24"/>
        </w:rPr>
        <w:t>es planeadas. Segundo Carrilho</w:t>
      </w:r>
      <w:r w:rsidR="00171F60">
        <w:rPr>
          <w:rFonts w:ascii="Times New Roman" w:hAnsi="Times New Roman" w:cs="Times New Roman"/>
          <w:sz w:val="24"/>
          <w:szCs w:val="24"/>
        </w:rPr>
        <w:t xml:space="preserve"> </w:t>
      </w:r>
      <w:r w:rsidR="00E61312">
        <w:rPr>
          <w:rFonts w:ascii="Times New Roman" w:hAnsi="Times New Roman" w:cs="Times New Roman"/>
          <w:sz w:val="24"/>
          <w:szCs w:val="24"/>
        </w:rPr>
        <w:t>(</w:t>
      </w:r>
      <w:r w:rsidR="00171F60">
        <w:rPr>
          <w:rFonts w:ascii="Times New Roman" w:hAnsi="Times New Roman" w:cs="Times New Roman"/>
          <w:sz w:val="24"/>
          <w:szCs w:val="24"/>
        </w:rPr>
        <w:t>2008) “</w:t>
      </w:r>
      <w:r>
        <w:rPr>
          <w:rFonts w:ascii="Times New Roman" w:hAnsi="Times New Roman" w:cs="Times New Roman"/>
          <w:sz w:val="24"/>
          <w:szCs w:val="24"/>
        </w:rPr>
        <w:t>A parceria constitui uma forma de trabalho que possibilita a dinamização das redes de base local.” Assim, para a implementação deste projecto foram realizados contactos com diversas entidades que permitiram o sucesso do mesmo.</w:t>
      </w:r>
    </w:p>
    <w:p w:rsidR="006C37D2" w:rsidRDefault="006C37D2"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Junta de Freguesia de Nossa Sr.ª da Vila</w:t>
      </w:r>
    </w:p>
    <w:p w:rsidR="00124891" w:rsidRDefault="00124891"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Câmara Municipal de Montemor-o-Novo</w:t>
      </w:r>
    </w:p>
    <w:p w:rsidR="00124891" w:rsidRDefault="00124891"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Associações Desportivas do Concelho</w:t>
      </w:r>
    </w:p>
    <w:p w:rsidR="006C37D2" w:rsidRDefault="006C37D2"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lastRenderedPageBreak/>
        <w:t>Grupo de Cicloturismo de Montemor-o-Novo</w:t>
      </w:r>
    </w:p>
    <w:p w:rsidR="00124891" w:rsidRDefault="00124891"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Rádio Nova Antena Montemor-o-Novo</w:t>
      </w:r>
    </w:p>
    <w:p w:rsidR="00124891" w:rsidRDefault="00124891"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Responsável pela manutenção do site da ARS Alentejo</w:t>
      </w:r>
    </w:p>
    <w:p w:rsidR="00124891" w:rsidRDefault="00124891"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Restaurante “o Leilão”</w:t>
      </w:r>
    </w:p>
    <w:p w:rsidR="00124891" w:rsidRDefault="00124891"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Restaurante “S. Cristovão”</w:t>
      </w:r>
    </w:p>
    <w:p w:rsidR="006C37D2" w:rsidRDefault="00E61312"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 xml:space="preserve">Laboratório de Indústria Farmacêutica </w:t>
      </w:r>
      <w:r w:rsidR="00DE21B0">
        <w:rPr>
          <w:rFonts w:ascii="Times New Roman" w:hAnsi="Times New Roman" w:cs="Times New Roman"/>
          <w:sz w:val="24"/>
          <w:szCs w:val="24"/>
        </w:rPr>
        <w:t>Bayer</w:t>
      </w:r>
    </w:p>
    <w:p w:rsidR="006C37D2" w:rsidRDefault="00E61312"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 xml:space="preserve">Laboratório de </w:t>
      </w:r>
      <w:r w:rsidR="00955C6E">
        <w:rPr>
          <w:rFonts w:ascii="Times New Roman" w:hAnsi="Times New Roman" w:cs="Times New Roman"/>
          <w:sz w:val="24"/>
          <w:szCs w:val="24"/>
        </w:rPr>
        <w:t xml:space="preserve">Indústria Farmacêutica </w:t>
      </w:r>
      <w:r w:rsidR="006C37D2">
        <w:rPr>
          <w:rFonts w:ascii="Times New Roman" w:hAnsi="Times New Roman" w:cs="Times New Roman"/>
          <w:sz w:val="24"/>
          <w:szCs w:val="24"/>
        </w:rPr>
        <w:t>Abbott</w:t>
      </w:r>
      <w:r w:rsidR="00DE21B0">
        <w:rPr>
          <w:rFonts w:ascii="Times New Roman" w:hAnsi="Times New Roman" w:cs="Times New Roman"/>
          <w:sz w:val="24"/>
          <w:szCs w:val="24"/>
        </w:rPr>
        <w:t>, Diabetes Care</w:t>
      </w:r>
    </w:p>
    <w:p w:rsidR="00840BDA" w:rsidRDefault="00955C6E"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 xml:space="preserve">Laboratório de Indústria Farmacêutica </w:t>
      </w:r>
      <w:r w:rsidR="00840BDA">
        <w:rPr>
          <w:rFonts w:ascii="Times New Roman" w:hAnsi="Times New Roman" w:cs="Times New Roman"/>
          <w:sz w:val="24"/>
          <w:szCs w:val="24"/>
        </w:rPr>
        <w:t>Lilly</w:t>
      </w:r>
      <w:r w:rsidR="00E61312">
        <w:rPr>
          <w:rFonts w:ascii="Times New Roman" w:hAnsi="Times New Roman" w:cs="Times New Roman"/>
          <w:sz w:val="24"/>
          <w:szCs w:val="24"/>
        </w:rPr>
        <w:t>, Portugal</w:t>
      </w:r>
    </w:p>
    <w:p w:rsidR="00124891" w:rsidRDefault="00124891"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Vogal de Enfermagem do Conselho Clínico do ACES Alentejo Central</w:t>
      </w:r>
    </w:p>
    <w:p w:rsidR="00124891" w:rsidRDefault="00124891" w:rsidP="001222C9">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Enfermeira Chefe do Centro de Saúde de Montemor-o-Novo</w:t>
      </w:r>
    </w:p>
    <w:p w:rsidR="00840BDA" w:rsidRDefault="00124891" w:rsidP="00F61DA0">
      <w:pPr>
        <w:pStyle w:val="PargrafodaLista"/>
        <w:numPr>
          <w:ilvl w:val="0"/>
          <w:numId w:val="16"/>
        </w:numPr>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Coordenadora da UCSP Montemor-o-Novo</w:t>
      </w:r>
    </w:p>
    <w:p w:rsidR="00251275" w:rsidRPr="00251275" w:rsidRDefault="00251275" w:rsidP="00251275">
      <w:pPr>
        <w:pStyle w:val="PargrafodaLista"/>
        <w:spacing w:after="0" w:line="360" w:lineRule="auto"/>
        <w:ind w:left="340"/>
        <w:jc w:val="both"/>
        <w:rPr>
          <w:rFonts w:ascii="Times New Roman" w:hAnsi="Times New Roman" w:cs="Times New Roman"/>
          <w:sz w:val="24"/>
          <w:szCs w:val="24"/>
        </w:rPr>
      </w:pPr>
    </w:p>
    <w:p w:rsidR="0010436E" w:rsidRPr="00501F60" w:rsidRDefault="0010436E" w:rsidP="00501F60">
      <w:pPr>
        <w:pStyle w:val="Ttulo2"/>
        <w:rPr>
          <w:rFonts w:ascii="Times New Roman" w:hAnsi="Times New Roman" w:cs="Times New Roman"/>
          <w:b w:val="0"/>
          <w:color w:val="auto"/>
          <w:sz w:val="24"/>
          <w:szCs w:val="24"/>
        </w:rPr>
      </w:pPr>
      <w:bookmarkStart w:id="38" w:name="_Toc373252441"/>
      <w:r w:rsidRPr="00501F60">
        <w:rPr>
          <w:rFonts w:ascii="Times New Roman" w:hAnsi="Times New Roman" w:cs="Times New Roman"/>
          <w:b w:val="0"/>
          <w:color w:val="auto"/>
          <w:sz w:val="24"/>
          <w:szCs w:val="24"/>
        </w:rPr>
        <w:t>5.6 – Análise da estratégia orçamental</w:t>
      </w:r>
      <w:bookmarkEnd w:id="38"/>
    </w:p>
    <w:p w:rsidR="00606982" w:rsidRPr="00606982" w:rsidRDefault="00606982" w:rsidP="00606982"/>
    <w:p w:rsidR="00503F46" w:rsidRDefault="00503F46" w:rsidP="00503F46">
      <w:pPr>
        <w:spacing w:line="360" w:lineRule="auto"/>
        <w:jc w:val="both"/>
        <w:rPr>
          <w:rFonts w:ascii="Times New Roman" w:hAnsi="Times New Roman" w:cs="Times New Roman"/>
          <w:sz w:val="24"/>
          <w:szCs w:val="24"/>
        </w:rPr>
      </w:pPr>
      <w:r>
        <w:rPr>
          <w:rFonts w:ascii="Times New Roman" w:hAnsi="Times New Roman" w:cs="Times New Roman"/>
          <w:sz w:val="24"/>
          <w:szCs w:val="24"/>
        </w:rPr>
        <w:t>A gestão de custos inclui um conjunto de processos que permite decorrer num determinado orçamento no sentido de este s</w:t>
      </w:r>
      <w:r w:rsidR="00782040">
        <w:rPr>
          <w:rFonts w:ascii="Times New Roman" w:hAnsi="Times New Roman" w:cs="Times New Roman"/>
          <w:sz w:val="24"/>
          <w:szCs w:val="24"/>
        </w:rPr>
        <w:t>er viável. F</w:t>
      </w:r>
      <w:r>
        <w:rPr>
          <w:rFonts w:ascii="Times New Roman" w:hAnsi="Times New Roman" w:cs="Times New Roman"/>
          <w:sz w:val="24"/>
          <w:szCs w:val="24"/>
        </w:rPr>
        <w:t>ocaliza-se essencialmente nos custos dos recursos necessários para realizar as actividades planeadas no projecto. Consideram-se assim para efeitos de orçamento do presente projecto, os custos inerentes a algumas actividades desenvolvidas que acarretaram despesas, que a seguir se des</w:t>
      </w:r>
      <w:r w:rsidR="00782040">
        <w:rPr>
          <w:rFonts w:ascii="Times New Roman" w:hAnsi="Times New Roman" w:cs="Times New Roman"/>
          <w:sz w:val="24"/>
          <w:szCs w:val="24"/>
        </w:rPr>
        <w:t>crevem, as restantes</w:t>
      </w:r>
      <w:r>
        <w:rPr>
          <w:rFonts w:ascii="Times New Roman" w:hAnsi="Times New Roman" w:cs="Times New Roman"/>
          <w:sz w:val="24"/>
          <w:szCs w:val="24"/>
        </w:rPr>
        <w:t xml:space="preserve"> foram realizadas com os recursos existentes</w:t>
      </w:r>
      <w:r w:rsidR="00D87C3E">
        <w:rPr>
          <w:rFonts w:ascii="Times New Roman" w:hAnsi="Times New Roman" w:cs="Times New Roman"/>
          <w:sz w:val="24"/>
          <w:szCs w:val="24"/>
        </w:rPr>
        <w:t>, nomeadamente a aplicação dos questionários e a realização de consulta de enfermagem para monitorização de p</w:t>
      </w:r>
      <w:r w:rsidR="009755DC">
        <w:rPr>
          <w:rFonts w:ascii="Times New Roman" w:hAnsi="Times New Roman" w:cs="Times New Roman"/>
          <w:sz w:val="24"/>
          <w:szCs w:val="24"/>
        </w:rPr>
        <w:t>arâmetros, assim como as reuniões realizadas com as equipas multidisciplinares para divulgação do projecto</w:t>
      </w:r>
      <w:r w:rsidR="00A866AD">
        <w:rPr>
          <w:rFonts w:ascii="Times New Roman" w:hAnsi="Times New Roman" w:cs="Times New Roman"/>
          <w:sz w:val="24"/>
          <w:szCs w:val="24"/>
        </w:rPr>
        <w:t>, com a enfermeira chefe, coordenadora da UCSP e vogal de enfermagem do ACES, foram concretizadas dentro do horário de trabalho.</w:t>
      </w:r>
      <w:r w:rsidR="00782040">
        <w:rPr>
          <w:rFonts w:ascii="Times New Roman" w:hAnsi="Times New Roman" w:cs="Times New Roman"/>
          <w:sz w:val="24"/>
          <w:szCs w:val="24"/>
        </w:rPr>
        <w:t xml:space="preserve"> As Reuniões realizadas na junta de freguesia e com as associações desportivas do concelho foram realizadas dentro do seu horário de funcionamento, pelo que não implicaram custos acrescidos. </w:t>
      </w:r>
    </w:p>
    <w:p w:rsidR="002E28F6" w:rsidRDefault="00D87C3E" w:rsidP="00503F46">
      <w:pPr>
        <w:spacing w:line="360" w:lineRule="auto"/>
        <w:jc w:val="both"/>
        <w:rPr>
          <w:rFonts w:ascii="Times New Roman" w:hAnsi="Times New Roman" w:cs="Times New Roman"/>
          <w:sz w:val="24"/>
          <w:szCs w:val="24"/>
        </w:rPr>
      </w:pPr>
      <w:r>
        <w:rPr>
          <w:rFonts w:ascii="Times New Roman" w:hAnsi="Times New Roman" w:cs="Times New Roman"/>
          <w:sz w:val="24"/>
          <w:szCs w:val="24"/>
        </w:rPr>
        <w:t>1. Planeamento, implementação e avaliação das sessões de educação para a saúde do programa caminhar para o equilíbrio.</w:t>
      </w:r>
    </w:p>
    <w:p w:rsidR="00D87C3E" w:rsidRDefault="00D87C3E" w:rsidP="00503F4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a realização desta actividade os recursos humanos envolvidos foram as técnicas da </w:t>
      </w:r>
      <w:r w:rsidR="00B1732C">
        <w:rPr>
          <w:rFonts w:ascii="Times New Roman" w:hAnsi="Times New Roman" w:cs="Times New Roman"/>
          <w:sz w:val="24"/>
          <w:szCs w:val="24"/>
        </w:rPr>
        <w:t xml:space="preserve">URAP, 1 nutricionista, 1 psicóloga, 1 </w:t>
      </w:r>
      <w:r>
        <w:rPr>
          <w:rFonts w:ascii="Times New Roman" w:hAnsi="Times New Roman" w:cs="Times New Roman"/>
          <w:sz w:val="24"/>
          <w:szCs w:val="24"/>
        </w:rPr>
        <w:t>fisiote</w:t>
      </w:r>
      <w:r w:rsidR="00B1732C">
        <w:rPr>
          <w:rFonts w:ascii="Times New Roman" w:hAnsi="Times New Roman" w:cs="Times New Roman"/>
          <w:sz w:val="24"/>
          <w:szCs w:val="24"/>
        </w:rPr>
        <w:t>rapeuta</w:t>
      </w:r>
      <w:r>
        <w:rPr>
          <w:rFonts w:ascii="Times New Roman" w:hAnsi="Times New Roman" w:cs="Times New Roman"/>
          <w:sz w:val="24"/>
          <w:szCs w:val="24"/>
        </w:rPr>
        <w:t xml:space="preserve">, 1 enfermeira e 1 médica da UCSP. </w:t>
      </w:r>
      <w:r w:rsidR="00B1732C">
        <w:rPr>
          <w:rFonts w:ascii="Times New Roman" w:hAnsi="Times New Roman" w:cs="Times New Roman"/>
          <w:sz w:val="24"/>
          <w:szCs w:val="24"/>
        </w:rPr>
        <w:t xml:space="preserve">Este programa prevê 8 sessões de educação para a saúde, distribuídas pelos diferentes </w:t>
      </w:r>
      <w:r w:rsidR="00B1732C">
        <w:rPr>
          <w:rFonts w:ascii="Times New Roman" w:hAnsi="Times New Roman" w:cs="Times New Roman"/>
          <w:sz w:val="24"/>
          <w:szCs w:val="24"/>
        </w:rPr>
        <w:lastRenderedPageBreak/>
        <w:t>técnicos, sendo que um dos elementos deverá estar presente em todas as sessões</w:t>
      </w:r>
      <w:r w:rsidR="00167FCC">
        <w:rPr>
          <w:rFonts w:ascii="Times New Roman" w:hAnsi="Times New Roman" w:cs="Times New Roman"/>
          <w:sz w:val="24"/>
          <w:szCs w:val="24"/>
        </w:rPr>
        <w:t xml:space="preserve"> (neste caso a mestranda)</w:t>
      </w:r>
      <w:r w:rsidR="00B1732C">
        <w:rPr>
          <w:rFonts w:ascii="Times New Roman" w:hAnsi="Times New Roman" w:cs="Times New Roman"/>
          <w:sz w:val="24"/>
          <w:szCs w:val="24"/>
        </w:rPr>
        <w:t>, cada sessão teve a duração de 2 horas, em horário pós-laboral, tendo decorrido na sala multiusos da Junta de Freguesia de Nossa Sr.ª da Vila. Relativamente ao planeamento da actividade, prendeu-se com o cronograma e elaboração de alguns instrumentos para recolha</w:t>
      </w:r>
      <w:r w:rsidR="00A27DC9">
        <w:rPr>
          <w:rFonts w:ascii="Times New Roman" w:hAnsi="Times New Roman" w:cs="Times New Roman"/>
          <w:sz w:val="24"/>
          <w:szCs w:val="24"/>
        </w:rPr>
        <w:t xml:space="preserve"> e divulgação</w:t>
      </w:r>
      <w:r w:rsidR="00B1732C">
        <w:rPr>
          <w:rFonts w:ascii="Times New Roman" w:hAnsi="Times New Roman" w:cs="Times New Roman"/>
          <w:sz w:val="24"/>
          <w:szCs w:val="24"/>
        </w:rPr>
        <w:t xml:space="preserve"> de informação, atendendo a que as sessões se encontram enquadradas num programa educacional do laboratório de indústria farmacêutica Lilly Portugal, já se apresentam e</w:t>
      </w:r>
      <w:r w:rsidR="00A27DC9">
        <w:rPr>
          <w:rFonts w:ascii="Times New Roman" w:hAnsi="Times New Roman" w:cs="Times New Roman"/>
          <w:sz w:val="24"/>
          <w:szCs w:val="24"/>
        </w:rPr>
        <w:t>s</w:t>
      </w:r>
      <w:r w:rsidR="00B1732C">
        <w:rPr>
          <w:rFonts w:ascii="Times New Roman" w:hAnsi="Times New Roman" w:cs="Times New Roman"/>
          <w:sz w:val="24"/>
          <w:szCs w:val="24"/>
        </w:rPr>
        <w:t>truturadas, pelo que não foi dispendido tempo</w:t>
      </w:r>
      <w:r w:rsidR="00A27DC9">
        <w:rPr>
          <w:rFonts w:ascii="Times New Roman" w:hAnsi="Times New Roman" w:cs="Times New Roman"/>
          <w:sz w:val="24"/>
          <w:szCs w:val="24"/>
        </w:rPr>
        <w:t xml:space="preserve"> na sua preparação.</w:t>
      </w:r>
      <w:r w:rsidR="00C203A5">
        <w:rPr>
          <w:rFonts w:ascii="Times New Roman" w:hAnsi="Times New Roman" w:cs="Times New Roman"/>
          <w:sz w:val="24"/>
          <w:szCs w:val="24"/>
        </w:rPr>
        <w:t xml:space="preserve"> Foram contabilizados, relativament</w:t>
      </w:r>
      <w:r w:rsidR="00A87A76">
        <w:rPr>
          <w:rFonts w:ascii="Times New Roman" w:hAnsi="Times New Roman" w:cs="Times New Roman"/>
          <w:sz w:val="24"/>
          <w:szCs w:val="24"/>
        </w:rPr>
        <w:t>e a recursos humanos 1068 euros, como se pode observar no quadro 7.</w:t>
      </w:r>
    </w:p>
    <w:p w:rsidR="00A27DC9" w:rsidRDefault="00A27DC9" w:rsidP="00503F46">
      <w:pPr>
        <w:spacing w:line="360" w:lineRule="auto"/>
        <w:jc w:val="both"/>
        <w:rPr>
          <w:rFonts w:ascii="Times New Roman" w:hAnsi="Times New Roman" w:cs="Times New Roman"/>
          <w:sz w:val="24"/>
          <w:szCs w:val="24"/>
        </w:rPr>
      </w:pPr>
      <w:r>
        <w:rPr>
          <w:rFonts w:ascii="Times New Roman" w:hAnsi="Times New Roman" w:cs="Times New Roman"/>
          <w:sz w:val="24"/>
          <w:szCs w:val="24"/>
        </w:rPr>
        <w:t>No que respeita aos recursos materiais envolvidos, os mesmos foram disponibilizados pelo referido laboratório, nomeadamente material de apoio às sessões, manual e cd do facilitador; e material de apoio ao utente: bolsa do utente do programa caminhar para o equilíbrio com t-shirt, manual do utente, fi</w:t>
      </w:r>
      <w:r w:rsidR="00AB4A6C">
        <w:rPr>
          <w:rFonts w:ascii="Times New Roman" w:hAnsi="Times New Roman" w:cs="Times New Roman"/>
          <w:sz w:val="24"/>
          <w:szCs w:val="24"/>
        </w:rPr>
        <w:t>ta métrica, calculadora de IMC</w:t>
      </w:r>
      <w:r>
        <w:rPr>
          <w:rFonts w:ascii="Times New Roman" w:hAnsi="Times New Roman" w:cs="Times New Roman"/>
          <w:sz w:val="24"/>
          <w:szCs w:val="24"/>
        </w:rPr>
        <w:t>, toalha, copo, manual de exercícios físicos, manual de contagem de hidratos de carbono, certificado de participação no curso.</w:t>
      </w:r>
      <w:r w:rsidR="00A87A76">
        <w:rPr>
          <w:rFonts w:ascii="Times New Roman" w:hAnsi="Times New Roman" w:cs="Times New Roman"/>
          <w:sz w:val="24"/>
          <w:szCs w:val="24"/>
        </w:rPr>
        <w:t xml:space="preserve"> Foram gastos 1070 euros, como se pode ver no quadro 8.</w:t>
      </w:r>
    </w:p>
    <w:p w:rsidR="00A27DC9" w:rsidRPr="00C203A5" w:rsidRDefault="00A27DC9" w:rsidP="000B6C6A">
      <w:pPr>
        <w:shd w:val="clear" w:color="auto" w:fill="FFFFFF" w:themeFill="background1"/>
        <w:spacing w:line="360" w:lineRule="auto"/>
        <w:jc w:val="both"/>
        <w:rPr>
          <w:rFonts w:ascii="Times New Roman" w:hAnsi="Times New Roman" w:cs="Times New Roman"/>
          <w:sz w:val="24"/>
          <w:szCs w:val="24"/>
          <w:shd w:val="clear" w:color="auto" w:fill="FFFF00"/>
        </w:rPr>
      </w:pPr>
      <w:r>
        <w:rPr>
          <w:rFonts w:ascii="Times New Roman" w:hAnsi="Times New Roman" w:cs="Times New Roman"/>
          <w:sz w:val="24"/>
          <w:szCs w:val="24"/>
        </w:rPr>
        <w:t xml:space="preserve">Foram ainda utilizados materiais existentes no serviço, balança, estadiómetro, </w:t>
      </w:r>
      <w:r w:rsidRPr="00C203A5">
        <w:rPr>
          <w:rFonts w:ascii="Times New Roman" w:hAnsi="Times New Roman" w:cs="Times New Roman"/>
          <w:sz w:val="24"/>
          <w:szCs w:val="24"/>
        </w:rPr>
        <w:t>esfingnomanómetro, glucómetros, tiras e lancetas para glucómetros,</w:t>
      </w:r>
      <w:r w:rsidR="008F32B9" w:rsidRPr="00C203A5">
        <w:rPr>
          <w:rFonts w:ascii="Times New Roman" w:hAnsi="Times New Roman" w:cs="Times New Roman"/>
          <w:sz w:val="24"/>
          <w:szCs w:val="24"/>
        </w:rPr>
        <w:t xml:space="preserve"> fita métrica</w:t>
      </w:r>
      <w:r w:rsidR="00AB4A6C">
        <w:rPr>
          <w:rFonts w:ascii="Times New Roman" w:hAnsi="Times New Roman" w:cs="Times New Roman"/>
          <w:sz w:val="24"/>
          <w:szCs w:val="24"/>
        </w:rPr>
        <w:t>, os quais não foram contabilizados por serem comuns a outras actividades.</w:t>
      </w:r>
    </w:p>
    <w:p w:rsidR="00606982" w:rsidRDefault="000B6C6A" w:rsidP="00F61DA0">
      <w:pPr>
        <w:shd w:val="clear" w:color="auto" w:fill="FFFFFF" w:themeFill="background1"/>
        <w:spacing w:line="360" w:lineRule="auto"/>
        <w:jc w:val="both"/>
        <w:rPr>
          <w:rFonts w:ascii="Times New Roman" w:hAnsi="Times New Roman" w:cs="Times New Roman"/>
          <w:sz w:val="24"/>
          <w:szCs w:val="24"/>
        </w:rPr>
      </w:pPr>
      <w:r w:rsidRPr="00293FCF">
        <w:rPr>
          <w:rFonts w:ascii="Times New Roman" w:hAnsi="Times New Roman" w:cs="Times New Roman"/>
          <w:sz w:val="24"/>
          <w:szCs w:val="24"/>
          <w:shd w:val="clear" w:color="auto" w:fill="FFFFFF" w:themeFill="background1"/>
        </w:rPr>
        <w:t>Como estratégia para a implementação deste programa Caminhar para o Equilíbrio no</w:t>
      </w:r>
      <w:r w:rsidR="00171F60">
        <w:rPr>
          <w:rFonts w:ascii="Times New Roman" w:hAnsi="Times New Roman" w:cs="Times New Roman"/>
          <w:sz w:val="24"/>
          <w:szCs w:val="24"/>
          <w:shd w:val="clear" w:color="auto" w:fill="FFFFFF" w:themeFill="background1"/>
        </w:rPr>
        <w:t xml:space="preserve"> </w:t>
      </w:r>
      <w:r w:rsidRPr="00293FCF">
        <w:rPr>
          <w:rFonts w:ascii="Times New Roman" w:hAnsi="Times New Roman" w:cs="Times New Roman"/>
          <w:sz w:val="24"/>
          <w:szCs w:val="24"/>
          <w:shd w:val="clear" w:color="auto" w:fill="FFFFFF" w:themeFill="background1"/>
        </w:rPr>
        <w:t>Centro de Saúde, a equipa multidisciplinar envolvida participou no curso para</w:t>
      </w:r>
      <w:r w:rsidR="00171F60">
        <w:rPr>
          <w:rFonts w:ascii="Times New Roman" w:hAnsi="Times New Roman" w:cs="Times New Roman"/>
          <w:sz w:val="24"/>
          <w:szCs w:val="24"/>
          <w:shd w:val="clear" w:color="auto" w:fill="FFFFFF" w:themeFill="background1"/>
        </w:rPr>
        <w:t xml:space="preserve"> </w:t>
      </w:r>
      <w:r w:rsidRPr="00293FCF">
        <w:rPr>
          <w:rFonts w:ascii="Times New Roman" w:hAnsi="Times New Roman" w:cs="Times New Roman"/>
          <w:sz w:val="24"/>
          <w:szCs w:val="24"/>
          <w:shd w:val="clear" w:color="auto" w:fill="FFFFFF" w:themeFill="background1"/>
        </w:rPr>
        <w:t>facilitadores, com excepção da nutricionista pois já havia participado anteriormente.</w:t>
      </w:r>
      <w:r w:rsidR="00171F60">
        <w:rPr>
          <w:rFonts w:ascii="Times New Roman" w:hAnsi="Times New Roman" w:cs="Times New Roman"/>
          <w:sz w:val="24"/>
          <w:szCs w:val="24"/>
          <w:shd w:val="clear" w:color="auto" w:fill="FFFFFF" w:themeFill="background1"/>
        </w:rPr>
        <w:t xml:space="preserve"> </w:t>
      </w:r>
      <w:r w:rsidRPr="00293FCF">
        <w:rPr>
          <w:rFonts w:ascii="Times New Roman" w:hAnsi="Times New Roman" w:cs="Times New Roman"/>
          <w:sz w:val="24"/>
          <w:szCs w:val="24"/>
          <w:shd w:val="clear" w:color="auto" w:fill="FFFFFF" w:themeFill="background1"/>
        </w:rPr>
        <w:t>Embora o mesmo tenha sido patrocinado pelo referido laboratório, os custos foram</w:t>
      </w:r>
      <w:r w:rsidR="00171F60">
        <w:rPr>
          <w:rFonts w:ascii="Times New Roman" w:hAnsi="Times New Roman" w:cs="Times New Roman"/>
          <w:sz w:val="24"/>
          <w:szCs w:val="24"/>
          <w:shd w:val="clear" w:color="auto" w:fill="FFFFFF" w:themeFill="background1"/>
        </w:rPr>
        <w:t xml:space="preserve"> </w:t>
      </w:r>
      <w:r w:rsidRPr="00293FCF">
        <w:rPr>
          <w:rFonts w:ascii="Times New Roman" w:hAnsi="Times New Roman" w:cs="Times New Roman"/>
          <w:sz w:val="24"/>
          <w:szCs w:val="24"/>
          <w:shd w:val="clear" w:color="auto" w:fill="FFFFFF" w:themeFill="background1"/>
        </w:rPr>
        <w:t>considerados</w:t>
      </w:r>
      <w:r w:rsidR="00C203A5" w:rsidRPr="00293FCF">
        <w:rPr>
          <w:rFonts w:ascii="Times New Roman" w:hAnsi="Times New Roman" w:cs="Times New Roman"/>
          <w:sz w:val="24"/>
          <w:szCs w:val="24"/>
          <w:shd w:val="clear" w:color="auto" w:fill="FFFFFF" w:themeFill="background1"/>
        </w:rPr>
        <w:t>. De acordo com a informação disponibilizada e contabilizando as horas de</w:t>
      </w:r>
      <w:r w:rsidR="00171F60">
        <w:rPr>
          <w:rFonts w:ascii="Times New Roman" w:hAnsi="Times New Roman" w:cs="Times New Roman"/>
          <w:sz w:val="24"/>
          <w:szCs w:val="24"/>
          <w:shd w:val="clear" w:color="auto" w:fill="FFFFFF" w:themeFill="background1"/>
        </w:rPr>
        <w:t xml:space="preserve"> </w:t>
      </w:r>
      <w:r w:rsidR="00C203A5" w:rsidRPr="00293FCF">
        <w:rPr>
          <w:rFonts w:ascii="Times New Roman" w:hAnsi="Times New Roman" w:cs="Times New Roman"/>
          <w:sz w:val="24"/>
          <w:szCs w:val="24"/>
          <w:shd w:val="clear" w:color="auto" w:fill="FFFFFF" w:themeFill="background1"/>
        </w:rPr>
        <w:t xml:space="preserve">cada profissional, uma vez que o mesmo decorreu durante o </w:t>
      </w:r>
      <w:r w:rsidR="00AB4A6C" w:rsidRPr="00293FCF">
        <w:rPr>
          <w:rFonts w:ascii="Times New Roman" w:hAnsi="Times New Roman" w:cs="Times New Roman"/>
          <w:sz w:val="24"/>
          <w:szCs w:val="24"/>
          <w:shd w:val="clear" w:color="auto" w:fill="FFFFFF" w:themeFill="background1"/>
        </w:rPr>
        <w:t>fim-de-semana</w:t>
      </w:r>
      <w:r w:rsidR="00C203A5" w:rsidRPr="00293FCF">
        <w:rPr>
          <w:rFonts w:ascii="Times New Roman" w:hAnsi="Times New Roman" w:cs="Times New Roman"/>
          <w:sz w:val="24"/>
          <w:szCs w:val="24"/>
          <w:shd w:val="clear" w:color="auto" w:fill="FFFFFF" w:themeFill="background1"/>
        </w:rPr>
        <w:t>, foram</w:t>
      </w:r>
      <w:r w:rsidR="00171F60">
        <w:rPr>
          <w:rFonts w:ascii="Times New Roman" w:hAnsi="Times New Roman" w:cs="Times New Roman"/>
          <w:sz w:val="24"/>
          <w:szCs w:val="24"/>
          <w:shd w:val="clear" w:color="auto" w:fill="FFFFFF" w:themeFill="background1"/>
        </w:rPr>
        <w:t xml:space="preserve"> </w:t>
      </w:r>
      <w:r w:rsidR="00C203A5" w:rsidRPr="00293FCF">
        <w:rPr>
          <w:rFonts w:ascii="Times New Roman" w:hAnsi="Times New Roman" w:cs="Times New Roman"/>
          <w:sz w:val="24"/>
          <w:szCs w:val="24"/>
          <w:shd w:val="clear" w:color="auto" w:fill="FFFFFF" w:themeFill="background1"/>
        </w:rPr>
        <w:t>gastos 1878 euros</w:t>
      </w:r>
      <w:r w:rsidR="00A87A76">
        <w:rPr>
          <w:rFonts w:ascii="Times New Roman" w:hAnsi="Times New Roman" w:cs="Times New Roman"/>
          <w:sz w:val="24"/>
          <w:szCs w:val="24"/>
          <w:shd w:val="clear" w:color="auto" w:fill="FFFFFF" w:themeFill="background1"/>
        </w:rPr>
        <w:t>, como se pode ver no quadro 9.</w:t>
      </w:r>
      <w:r w:rsidR="002E28F6">
        <w:rPr>
          <w:rFonts w:ascii="Times New Roman" w:hAnsi="Times New Roman" w:cs="Times New Roman"/>
          <w:sz w:val="24"/>
          <w:szCs w:val="24"/>
          <w:shd w:val="clear" w:color="auto" w:fill="FFFFFF" w:themeFill="background1"/>
        </w:rPr>
        <w:t xml:space="preserve"> </w:t>
      </w:r>
      <w:r w:rsidR="00A87A76">
        <w:rPr>
          <w:rFonts w:ascii="Times New Roman" w:hAnsi="Times New Roman" w:cs="Times New Roman"/>
          <w:sz w:val="24"/>
          <w:szCs w:val="24"/>
          <w:shd w:val="clear" w:color="auto" w:fill="FFFFFF" w:themeFill="background1"/>
        </w:rPr>
        <w:t>Para a realização do referido curso, contou-se com recursos materiais com um valor estimado de 800 Euros, como pode ver-se no quadro</w:t>
      </w:r>
      <w:r w:rsidR="00F51A8B">
        <w:rPr>
          <w:rFonts w:ascii="Times New Roman" w:hAnsi="Times New Roman" w:cs="Times New Roman"/>
          <w:sz w:val="24"/>
          <w:szCs w:val="24"/>
          <w:shd w:val="clear" w:color="auto" w:fill="FFFFFF" w:themeFill="background1"/>
        </w:rPr>
        <w:t xml:space="preserve"> 10.</w:t>
      </w:r>
      <w:r w:rsidR="00171F60">
        <w:rPr>
          <w:rFonts w:ascii="Times New Roman" w:hAnsi="Times New Roman" w:cs="Times New Roman"/>
          <w:sz w:val="24"/>
          <w:szCs w:val="24"/>
          <w:shd w:val="clear" w:color="auto" w:fill="FFFFFF" w:themeFill="background1"/>
        </w:rPr>
        <w:t xml:space="preserve"> </w:t>
      </w:r>
      <w:r w:rsidR="00AB4A6C">
        <w:rPr>
          <w:rFonts w:ascii="Times New Roman" w:hAnsi="Times New Roman" w:cs="Times New Roman"/>
          <w:sz w:val="24"/>
          <w:szCs w:val="24"/>
        </w:rPr>
        <w:t>Assim, estima-se que o custo desta actividade foi de 4016 Euros.</w:t>
      </w:r>
    </w:p>
    <w:p w:rsidR="002E28F6" w:rsidRDefault="002E28F6" w:rsidP="00F61DA0">
      <w:pPr>
        <w:shd w:val="clear" w:color="auto" w:fill="FFFFFF" w:themeFill="background1"/>
        <w:spacing w:line="360" w:lineRule="auto"/>
        <w:jc w:val="both"/>
        <w:rPr>
          <w:rFonts w:ascii="Times New Roman" w:hAnsi="Times New Roman" w:cs="Times New Roman"/>
          <w:sz w:val="24"/>
          <w:szCs w:val="24"/>
          <w:shd w:val="clear" w:color="auto" w:fill="FFFFFF" w:themeFill="background1"/>
        </w:rPr>
      </w:pPr>
    </w:p>
    <w:p w:rsidR="00CE7A6C" w:rsidRDefault="00CE7A6C" w:rsidP="00F61DA0">
      <w:pPr>
        <w:shd w:val="clear" w:color="auto" w:fill="FFFFFF" w:themeFill="background1"/>
        <w:spacing w:line="360" w:lineRule="auto"/>
        <w:jc w:val="both"/>
        <w:rPr>
          <w:rFonts w:ascii="Times New Roman" w:hAnsi="Times New Roman" w:cs="Times New Roman"/>
          <w:sz w:val="24"/>
          <w:szCs w:val="24"/>
          <w:shd w:val="clear" w:color="auto" w:fill="FFFFFF" w:themeFill="background1"/>
        </w:rPr>
      </w:pPr>
    </w:p>
    <w:p w:rsidR="00CE7A6C" w:rsidRPr="002E28F6" w:rsidRDefault="00CE7A6C" w:rsidP="00F61DA0">
      <w:pPr>
        <w:shd w:val="clear" w:color="auto" w:fill="FFFFFF" w:themeFill="background1"/>
        <w:spacing w:line="360" w:lineRule="auto"/>
        <w:jc w:val="both"/>
        <w:rPr>
          <w:rFonts w:ascii="Times New Roman" w:hAnsi="Times New Roman" w:cs="Times New Roman"/>
          <w:sz w:val="24"/>
          <w:szCs w:val="24"/>
          <w:shd w:val="clear" w:color="auto" w:fill="FFFFFF" w:themeFill="background1"/>
        </w:rPr>
      </w:pPr>
    </w:p>
    <w:tbl>
      <w:tblPr>
        <w:tblStyle w:val="Tabelacomgrelha"/>
        <w:tblpPr w:leftFromText="141" w:rightFromText="141" w:vertAnchor="text" w:horzAnchor="margin" w:tblpY="435"/>
        <w:tblW w:w="9322" w:type="dxa"/>
        <w:tblLook w:val="04A0"/>
      </w:tblPr>
      <w:tblGrid>
        <w:gridCol w:w="2376"/>
        <w:gridCol w:w="2268"/>
        <w:gridCol w:w="3119"/>
        <w:gridCol w:w="1559"/>
      </w:tblGrid>
      <w:tr w:rsidR="002E28F6" w:rsidRPr="00AB4A6C" w:rsidTr="002E28F6">
        <w:trPr>
          <w:trHeight w:val="406"/>
        </w:trPr>
        <w:tc>
          <w:tcPr>
            <w:tcW w:w="2376" w:type="dxa"/>
            <w:shd w:val="clear" w:color="auto" w:fill="F2F2F2" w:themeFill="background1" w:themeFillShade="F2"/>
          </w:tcPr>
          <w:p w:rsidR="002E28F6" w:rsidRPr="00AB4A6C" w:rsidRDefault="002E28F6" w:rsidP="002E28F6">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lastRenderedPageBreak/>
              <w:t>Recursos Humanos</w:t>
            </w:r>
          </w:p>
        </w:tc>
        <w:tc>
          <w:tcPr>
            <w:tcW w:w="2268" w:type="dxa"/>
            <w:shd w:val="clear" w:color="auto" w:fill="F2F2F2" w:themeFill="background1" w:themeFillShade="F2"/>
          </w:tcPr>
          <w:p w:rsidR="002E28F6" w:rsidRPr="00AB4A6C" w:rsidRDefault="002E28F6" w:rsidP="002E28F6">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Unidades</w:t>
            </w:r>
          </w:p>
        </w:tc>
        <w:tc>
          <w:tcPr>
            <w:tcW w:w="3119" w:type="dxa"/>
            <w:shd w:val="clear" w:color="auto" w:fill="F2F2F2" w:themeFill="background1" w:themeFillShade="F2"/>
          </w:tcPr>
          <w:p w:rsidR="002E28F6" w:rsidRPr="00AB4A6C" w:rsidRDefault="002E28F6" w:rsidP="002E28F6">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Preço por unidade (Euros)</w:t>
            </w:r>
          </w:p>
        </w:tc>
        <w:tc>
          <w:tcPr>
            <w:tcW w:w="1559" w:type="dxa"/>
            <w:shd w:val="clear" w:color="auto" w:fill="F2F2F2" w:themeFill="background1" w:themeFillShade="F2"/>
          </w:tcPr>
          <w:p w:rsidR="002E28F6" w:rsidRPr="00AB4A6C" w:rsidRDefault="002E28F6" w:rsidP="002E28F6">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Total</w:t>
            </w:r>
          </w:p>
        </w:tc>
      </w:tr>
      <w:tr w:rsidR="002E28F6" w:rsidTr="002E28F6">
        <w:trPr>
          <w:trHeight w:val="199"/>
        </w:trPr>
        <w:tc>
          <w:tcPr>
            <w:tcW w:w="2376"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Médico</w:t>
            </w:r>
          </w:p>
        </w:tc>
        <w:tc>
          <w:tcPr>
            <w:tcW w:w="2268"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12 h</w:t>
            </w:r>
          </w:p>
        </w:tc>
        <w:tc>
          <w:tcPr>
            <w:tcW w:w="311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50</w:t>
            </w:r>
          </w:p>
        </w:tc>
        <w:tc>
          <w:tcPr>
            <w:tcW w:w="155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600,00</w:t>
            </w:r>
          </w:p>
        </w:tc>
      </w:tr>
      <w:tr w:rsidR="002E28F6" w:rsidTr="002E28F6">
        <w:trPr>
          <w:trHeight w:val="206"/>
        </w:trPr>
        <w:tc>
          <w:tcPr>
            <w:tcW w:w="2376"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Enfermeiro</w:t>
            </w:r>
          </w:p>
        </w:tc>
        <w:tc>
          <w:tcPr>
            <w:tcW w:w="2268"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24 h</w:t>
            </w:r>
          </w:p>
        </w:tc>
        <w:tc>
          <w:tcPr>
            <w:tcW w:w="311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9</w:t>
            </w:r>
          </w:p>
        </w:tc>
        <w:tc>
          <w:tcPr>
            <w:tcW w:w="155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216,00</w:t>
            </w:r>
          </w:p>
        </w:tc>
      </w:tr>
      <w:tr w:rsidR="002E28F6" w:rsidTr="002E28F6">
        <w:trPr>
          <w:trHeight w:val="199"/>
        </w:trPr>
        <w:tc>
          <w:tcPr>
            <w:tcW w:w="2376"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Fisioterapeuta</w:t>
            </w:r>
          </w:p>
        </w:tc>
        <w:tc>
          <w:tcPr>
            <w:tcW w:w="2268"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 h</w:t>
            </w:r>
          </w:p>
        </w:tc>
        <w:tc>
          <w:tcPr>
            <w:tcW w:w="311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9</w:t>
            </w:r>
          </w:p>
        </w:tc>
        <w:tc>
          <w:tcPr>
            <w:tcW w:w="155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90,00</w:t>
            </w:r>
          </w:p>
        </w:tc>
      </w:tr>
      <w:tr w:rsidR="002E28F6" w:rsidTr="002E28F6">
        <w:trPr>
          <w:trHeight w:val="199"/>
        </w:trPr>
        <w:tc>
          <w:tcPr>
            <w:tcW w:w="2376"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Nutricionista</w:t>
            </w:r>
          </w:p>
        </w:tc>
        <w:tc>
          <w:tcPr>
            <w:tcW w:w="2268"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 h</w:t>
            </w:r>
          </w:p>
        </w:tc>
        <w:tc>
          <w:tcPr>
            <w:tcW w:w="311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 xml:space="preserve">9 </w:t>
            </w:r>
          </w:p>
        </w:tc>
        <w:tc>
          <w:tcPr>
            <w:tcW w:w="155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90,00</w:t>
            </w:r>
          </w:p>
        </w:tc>
      </w:tr>
      <w:tr w:rsidR="002E28F6" w:rsidTr="002E28F6">
        <w:trPr>
          <w:trHeight w:val="206"/>
        </w:trPr>
        <w:tc>
          <w:tcPr>
            <w:tcW w:w="2376"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Psicóloga</w:t>
            </w:r>
          </w:p>
        </w:tc>
        <w:tc>
          <w:tcPr>
            <w:tcW w:w="2268"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8 h</w:t>
            </w:r>
          </w:p>
        </w:tc>
        <w:tc>
          <w:tcPr>
            <w:tcW w:w="311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9</w:t>
            </w:r>
          </w:p>
        </w:tc>
        <w:tc>
          <w:tcPr>
            <w:tcW w:w="1559" w:type="dxa"/>
          </w:tcPr>
          <w:p w:rsidR="002E28F6" w:rsidRPr="00AB4A6C" w:rsidRDefault="002E28F6" w:rsidP="002E28F6">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72,00</w:t>
            </w:r>
          </w:p>
        </w:tc>
      </w:tr>
      <w:tr w:rsidR="002E28F6" w:rsidRPr="00AB4A6C" w:rsidTr="002E28F6">
        <w:trPr>
          <w:trHeight w:val="71"/>
        </w:trPr>
        <w:tc>
          <w:tcPr>
            <w:tcW w:w="2376" w:type="dxa"/>
            <w:shd w:val="clear" w:color="auto" w:fill="F2F2F2" w:themeFill="background1" w:themeFillShade="F2"/>
          </w:tcPr>
          <w:p w:rsidR="002E28F6" w:rsidRPr="00AB4A6C" w:rsidRDefault="002E28F6" w:rsidP="002E28F6">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Total</w:t>
            </w:r>
          </w:p>
        </w:tc>
        <w:tc>
          <w:tcPr>
            <w:tcW w:w="2268" w:type="dxa"/>
            <w:shd w:val="clear" w:color="auto" w:fill="F2F2F2" w:themeFill="background1" w:themeFillShade="F2"/>
          </w:tcPr>
          <w:p w:rsidR="002E28F6" w:rsidRPr="00AB4A6C" w:rsidRDefault="002E28F6" w:rsidP="002E28F6">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w:t>
            </w:r>
          </w:p>
        </w:tc>
        <w:tc>
          <w:tcPr>
            <w:tcW w:w="3119" w:type="dxa"/>
            <w:shd w:val="clear" w:color="auto" w:fill="F2F2F2" w:themeFill="background1" w:themeFillShade="F2"/>
          </w:tcPr>
          <w:p w:rsidR="002E28F6" w:rsidRPr="00AB4A6C" w:rsidRDefault="002E28F6" w:rsidP="002E28F6">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w:t>
            </w:r>
          </w:p>
        </w:tc>
        <w:tc>
          <w:tcPr>
            <w:tcW w:w="1559" w:type="dxa"/>
            <w:shd w:val="clear" w:color="auto" w:fill="F2F2F2" w:themeFill="background1" w:themeFillShade="F2"/>
          </w:tcPr>
          <w:p w:rsidR="002E28F6" w:rsidRPr="00AB4A6C" w:rsidRDefault="002E28F6" w:rsidP="002E28F6">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1068,00</w:t>
            </w:r>
          </w:p>
        </w:tc>
      </w:tr>
    </w:tbl>
    <w:p w:rsidR="00D87C3E" w:rsidRPr="002E28F6" w:rsidRDefault="00A87A76" w:rsidP="002E28F6">
      <w:pPr>
        <w:spacing w:line="360" w:lineRule="auto"/>
        <w:jc w:val="center"/>
        <w:rPr>
          <w:rFonts w:ascii="Times New Roman" w:hAnsi="Times New Roman" w:cs="Times New Roman"/>
          <w:sz w:val="20"/>
          <w:szCs w:val="20"/>
        </w:rPr>
      </w:pPr>
      <w:r w:rsidRPr="002E28F6">
        <w:rPr>
          <w:rFonts w:ascii="Times New Roman" w:hAnsi="Times New Roman" w:cs="Times New Roman"/>
          <w:sz w:val="20"/>
          <w:szCs w:val="20"/>
        </w:rPr>
        <w:t>Quadro 7 Custos com recursos humanos inerentes às sessões de educação para a saúde</w:t>
      </w:r>
    </w:p>
    <w:tbl>
      <w:tblPr>
        <w:tblStyle w:val="Tabelacomgrelha"/>
        <w:tblW w:w="9322" w:type="dxa"/>
        <w:tblLook w:val="04A0"/>
      </w:tblPr>
      <w:tblGrid>
        <w:gridCol w:w="2376"/>
        <w:gridCol w:w="1946"/>
        <w:gridCol w:w="3441"/>
        <w:gridCol w:w="1559"/>
      </w:tblGrid>
      <w:tr w:rsidR="00E10AB1" w:rsidTr="00AB4A6C">
        <w:tc>
          <w:tcPr>
            <w:tcW w:w="2376" w:type="dxa"/>
            <w:shd w:val="clear" w:color="auto" w:fill="F2F2F2" w:themeFill="background1" w:themeFillShade="F2"/>
          </w:tcPr>
          <w:p w:rsidR="00E10AB1" w:rsidRPr="00AB4A6C" w:rsidRDefault="00E10AB1" w:rsidP="000B6C6A">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Recursos Materiais</w:t>
            </w:r>
          </w:p>
        </w:tc>
        <w:tc>
          <w:tcPr>
            <w:tcW w:w="1946" w:type="dxa"/>
            <w:shd w:val="clear" w:color="auto" w:fill="F2F2F2" w:themeFill="background1" w:themeFillShade="F2"/>
          </w:tcPr>
          <w:p w:rsidR="00E10AB1" w:rsidRPr="00AB4A6C" w:rsidRDefault="00E10AB1" w:rsidP="000B6C6A">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Unidades</w:t>
            </w:r>
          </w:p>
        </w:tc>
        <w:tc>
          <w:tcPr>
            <w:tcW w:w="3441" w:type="dxa"/>
            <w:shd w:val="clear" w:color="auto" w:fill="F2F2F2" w:themeFill="background1" w:themeFillShade="F2"/>
          </w:tcPr>
          <w:p w:rsidR="00E10AB1" w:rsidRPr="00AB4A6C" w:rsidRDefault="00E10AB1" w:rsidP="000B6C6A">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Preço por unidade (Euros)</w:t>
            </w:r>
          </w:p>
        </w:tc>
        <w:tc>
          <w:tcPr>
            <w:tcW w:w="1559" w:type="dxa"/>
            <w:shd w:val="clear" w:color="auto" w:fill="F2F2F2" w:themeFill="background1" w:themeFillShade="F2"/>
          </w:tcPr>
          <w:p w:rsidR="00E10AB1" w:rsidRPr="00AB4A6C" w:rsidRDefault="00E10AB1" w:rsidP="000B6C6A">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Total</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Manual do facilitador</w:t>
            </w:r>
          </w:p>
        </w:tc>
        <w:tc>
          <w:tcPr>
            <w:tcW w:w="194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w:t>
            </w:r>
          </w:p>
        </w:tc>
        <w:tc>
          <w:tcPr>
            <w:tcW w:w="3441"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1559"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50,00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CD do facilitador</w:t>
            </w:r>
          </w:p>
        </w:tc>
        <w:tc>
          <w:tcPr>
            <w:tcW w:w="194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w:t>
            </w:r>
          </w:p>
        </w:tc>
        <w:tc>
          <w:tcPr>
            <w:tcW w:w="3441"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w:t>
            </w:r>
          </w:p>
        </w:tc>
        <w:tc>
          <w:tcPr>
            <w:tcW w:w="1559"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25,00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Bolsa do utente</w:t>
            </w:r>
          </w:p>
        </w:tc>
        <w:tc>
          <w:tcPr>
            <w:tcW w:w="194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w:t>
            </w:r>
          </w:p>
        </w:tc>
        <w:tc>
          <w:tcPr>
            <w:tcW w:w="1559"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50,00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t-shirt</w:t>
            </w:r>
          </w:p>
        </w:tc>
        <w:tc>
          <w:tcPr>
            <w:tcW w:w="194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1559"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100,00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Manual do utente</w:t>
            </w:r>
          </w:p>
        </w:tc>
        <w:tc>
          <w:tcPr>
            <w:tcW w:w="194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1559"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100,00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Fita métrica</w:t>
            </w:r>
          </w:p>
        </w:tc>
        <w:tc>
          <w:tcPr>
            <w:tcW w:w="194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w:t>
            </w:r>
          </w:p>
        </w:tc>
        <w:tc>
          <w:tcPr>
            <w:tcW w:w="1559"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50,00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Copo</w:t>
            </w:r>
          </w:p>
        </w:tc>
        <w:tc>
          <w:tcPr>
            <w:tcW w:w="194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w:t>
            </w:r>
          </w:p>
        </w:tc>
        <w:tc>
          <w:tcPr>
            <w:tcW w:w="1559"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50,00</w:t>
            </w:r>
          </w:p>
        </w:tc>
      </w:tr>
      <w:tr w:rsidR="00E10AB1" w:rsidTr="00AB4A6C">
        <w:tc>
          <w:tcPr>
            <w:tcW w:w="2376" w:type="dxa"/>
          </w:tcPr>
          <w:p w:rsidR="00E10AB1" w:rsidRPr="00AB4A6C" w:rsidRDefault="00E73A42"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T</w:t>
            </w:r>
            <w:r w:rsidR="00E10AB1" w:rsidRPr="00AB4A6C">
              <w:rPr>
                <w:rFonts w:ascii="Times New Roman" w:hAnsi="Times New Roman" w:cs="Times New Roman"/>
                <w:sz w:val="20"/>
                <w:szCs w:val="20"/>
              </w:rPr>
              <w:t>oalha</w:t>
            </w:r>
          </w:p>
        </w:tc>
        <w:tc>
          <w:tcPr>
            <w:tcW w:w="194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1559"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100,00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Calculadora de IMC</w:t>
            </w:r>
          </w:p>
        </w:tc>
        <w:tc>
          <w:tcPr>
            <w:tcW w:w="1946"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2</w:t>
            </w:r>
          </w:p>
        </w:tc>
        <w:tc>
          <w:tcPr>
            <w:tcW w:w="1559"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20,00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Manual de exercícios</w:t>
            </w:r>
          </w:p>
        </w:tc>
        <w:tc>
          <w:tcPr>
            <w:tcW w:w="1946"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w:t>
            </w:r>
          </w:p>
        </w:tc>
        <w:tc>
          <w:tcPr>
            <w:tcW w:w="1559"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50,00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Manual de Contagem de hidratos de carbono</w:t>
            </w:r>
          </w:p>
        </w:tc>
        <w:tc>
          <w:tcPr>
            <w:tcW w:w="1946"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w:t>
            </w:r>
          </w:p>
        </w:tc>
        <w:tc>
          <w:tcPr>
            <w:tcW w:w="1559"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50,00</w:t>
            </w:r>
          </w:p>
        </w:tc>
      </w:tr>
      <w:tr w:rsidR="00E10AB1" w:rsidTr="00AB4A6C">
        <w:tc>
          <w:tcPr>
            <w:tcW w:w="2376" w:type="dxa"/>
          </w:tcPr>
          <w:p w:rsidR="00E10AB1" w:rsidRPr="00AB4A6C" w:rsidRDefault="00E10AB1"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Certificado de curso</w:t>
            </w:r>
          </w:p>
        </w:tc>
        <w:tc>
          <w:tcPr>
            <w:tcW w:w="1946"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10</w:t>
            </w:r>
          </w:p>
        </w:tc>
        <w:tc>
          <w:tcPr>
            <w:tcW w:w="3441"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2</w:t>
            </w:r>
          </w:p>
        </w:tc>
        <w:tc>
          <w:tcPr>
            <w:tcW w:w="1559" w:type="dxa"/>
          </w:tcPr>
          <w:p w:rsidR="00E10AB1"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20,00</w:t>
            </w:r>
          </w:p>
        </w:tc>
      </w:tr>
      <w:tr w:rsidR="000B6C6A" w:rsidTr="00AB4A6C">
        <w:tc>
          <w:tcPr>
            <w:tcW w:w="2376" w:type="dxa"/>
          </w:tcPr>
          <w:p w:rsidR="000B6C6A" w:rsidRPr="00AB4A6C" w:rsidRDefault="009755DC" w:rsidP="000B6C6A">
            <w:pPr>
              <w:spacing w:line="360" w:lineRule="auto"/>
              <w:jc w:val="both"/>
              <w:rPr>
                <w:rFonts w:ascii="Times New Roman" w:hAnsi="Times New Roman" w:cs="Times New Roman"/>
                <w:sz w:val="20"/>
                <w:szCs w:val="20"/>
              </w:rPr>
            </w:pPr>
            <w:r>
              <w:rPr>
                <w:rFonts w:ascii="Times New Roman" w:hAnsi="Times New Roman" w:cs="Times New Roman"/>
                <w:sz w:val="20"/>
                <w:szCs w:val="20"/>
              </w:rPr>
              <w:t>Sala multiusos Junta Freg.</w:t>
            </w:r>
          </w:p>
        </w:tc>
        <w:tc>
          <w:tcPr>
            <w:tcW w:w="1946" w:type="dxa"/>
          </w:tcPr>
          <w:p w:rsidR="000B6C6A"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27h</w:t>
            </w:r>
          </w:p>
        </w:tc>
        <w:tc>
          <w:tcPr>
            <w:tcW w:w="3441" w:type="dxa"/>
          </w:tcPr>
          <w:p w:rsidR="000B6C6A"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15</w:t>
            </w:r>
          </w:p>
        </w:tc>
        <w:tc>
          <w:tcPr>
            <w:tcW w:w="1559" w:type="dxa"/>
          </w:tcPr>
          <w:p w:rsidR="000B6C6A" w:rsidRPr="00AB4A6C" w:rsidRDefault="000B6C6A" w:rsidP="000B6C6A">
            <w:pPr>
              <w:spacing w:line="360" w:lineRule="auto"/>
              <w:jc w:val="both"/>
              <w:rPr>
                <w:rFonts w:ascii="Times New Roman" w:hAnsi="Times New Roman" w:cs="Times New Roman"/>
                <w:sz w:val="20"/>
                <w:szCs w:val="20"/>
              </w:rPr>
            </w:pPr>
            <w:r w:rsidRPr="00AB4A6C">
              <w:rPr>
                <w:rFonts w:ascii="Times New Roman" w:hAnsi="Times New Roman" w:cs="Times New Roman"/>
                <w:sz w:val="20"/>
                <w:szCs w:val="20"/>
              </w:rPr>
              <w:t>405,00</w:t>
            </w:r>
          </w:p>
        </w:tc>
      </w:tr>
      <w:tr w:rsidR="00E10AB1" w:rsidRPr="00AB4A6C" w:rsidTr="00AB4A6C">
        <w:tc>
          <w:tcPr>
            <w:tcW w:w="2376" w:type="dxa"/>
            <w:shd w:val="clear" w:color="auto" w:fill="F2F2F2" w:themeFill="background1" w:themeFillShade="F2"/>
          </w:tcPr>
          <w:p w:rsidR="00E10AB1" w:rsidRPr="00AB4A6C" w:rsidRDefault="00E10AB1" w:rsidP="000B6C6A">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Total</w:t>
            </w:r>
          </w:p>
        </w:tc>
        <w:tc>
          <w:tcPr>
            <w:tcW w:w="1946" w:type="dxa"/>
            <w:shd w:val="clear" w:color="auto" w:fill="F2F2F2" w:themeFill="background1" w:themeFillShade="F2"/>
          </w:tcPr>
          <w:p w:rsidR="00E10AB1" w:rsidRPr="00AB4A6C" w:rsidRDefault="00E10AB1" w:rsidP="000B6C6A">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w:t>
            </w:r>
          </w:p>
        </w:tc>
        <w:tc>
          <w:tcPr>
            <w:tcW w:w="3441" w:type="dxa"/>
            <w:shd w:val="clear" w:color="auto" w:fill="F2F2F2" w:themeFill="background1" w:themeFillShade="F2"/>
          </w:tcPr>
          <w:p w:rsidR="00E10AB1" w:rsidRPr="00AB4A6C" w:rsidRDefault="00E10AB1" w:rsidP="000B6C6A">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w:t>
            </w:r>
          </w:p>
        </w:tc>
        <w:tc>
          <w:tcPr>
            <w:tcW w:w="1559" w:type="dxa"/>
            <w:shd w:val="clear" w:color="auto" w:fill="F2F2F2" w:themeFill="background1" w:themeFillShade="F2"/>
          </w:tcPr>
          <w:p w:rsidR="00E10AB1" w:rsidRPr="00AB4A6C" w:rsidRDefault="000B6C6A" w:rsidP="000B6C6A">
            <w:pPr>
              <w:spacing w:line="360" w:lineRule="auto"/>
              <w:jc w:val="both"/>
              <w:rPr>
                <w:rFonts w:ascii="Times New Roman" w:hAnsi="Times New Roman" w:cs="Times New Roman"/>
                <w:b/>
                <w:sz w:val="24"/>
                <w:szCs w:val="24"/>
              </w:rPr>
            </w:pPr>
            <w:r w:rsidRPr="00AB4A6C">
              <w:rPr>
                <w:rFonts w:ascii="Times New Roman" w:hAnsi="Times New Roman" w:cs="Times New Roman"/>
                <w:b/>
                <w:sz w:val="24"/>
                <w:szCs w:val="24"/>
              </w:rPr>
              <w:t>1070,00</w:t>
            </w:r>
          </w:p>
        </w:tc>
      </w:tr>
    </w:tbl>
    <w:p w:rsidR="00E10AB1" w:rsidRPr="002E28F6" w:rsidRDefault="00A87A76" w:rsidP="00F61DA0">
      <w:pPr>
        <w:spacing w:line="360" w:lineRule="auto"/>
        <w:jc w:val="center"/>
        <w:rPr>
          <w:rFonts w:ascii="Times New Roman" w:hAnsi="Times New Roman" w:cs="Times New Roman"/>
          <w:sz w:val="20"/>
          <w:szCs w:val="20"/>
        </w:rPr>
      </w:pPr>
      <w:r w:rsidRPr="002E28F6">
        <w:rPr>
          <w:rFonts w:ascii="Times New Roman" w:hAnsi="Times New Roman" w:cs="Times New Roman"/>
          <w:sz w:val="20"/>
          <w:szCs w:val="20"/>
        </w:rPr>
        <w:t>Quadro 8 Custos com recursos materiais inerentes às sessões de educação para a saúde</w:t>
      </w:r>
    </w:p>
    <w:tbl>
      <w:tblPr>
        <w:tblStyle w:val="Tabelacomgrelha"/>
        <w:tblW w:w="9324" w:type="dxa"/>
        <w:tblLook w:val="04A0"/>
      </w:tblPr>
      <w:tblGrid>
        <w:gridCol w:w="2376"/>
        <w:gridCol w:w="1947"/>
        <w:gridCol w:w="3441"/>
        <w:gridCol w:w="1560"/>
      </w:tblGrid>
      <w:tr w:rsidR="00C203A5" w:rsidTr="002E28F6">
        <w:trPr>
          <w:trHeight w:val="468"/>
        </w:trPr>
        <w:tc>
          <w:tcPr>
            <w:tcW w:w="2376"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Recursos Humanos</w:t>
            </w:r>
          </w:p>
        </w:tc>
        <w:tc>
          <w:tcPr>
            <w:tcW w:w="1947"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Unidades</w:t>
            </w:r>
          </w:p>
        </w:tc>
        <w:tc>
          <w:tcPr>
            <w:tcW w:w="3441"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Preço por unidade (Euros)</w:t>
            </w:r>
          </w:p>
        </w:tc>
        <w:tc>
          <w:tcPr>
            <w:tcW w:w="1560"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r>
      <w:tr w:rsidR="00C203A5" w:rsidTr="002E28F6">
        <w:trPr>
          <w:trHeight w:val="375"/>
        </w:trPr>
        <w:tc>
          <w:tcPr>
            <w:tcW w:w="237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Médico</w:t>
            </w:r>
          </w:p>
        </w:tc>
        <w:tc>
          <w:tcPr>
            <w:tcW w:w="1947"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14 h</w:t>
            </w:r>
          </w:p>
        </w:tc>
        <w:tc>
          <w:tcPr>
            <w:tcW w:w="3441"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50</w:t>
            </w:r>
          </w:p>
        </w:tc>
        <w:tc>
          <w:tcPr>
            <w:tcW w:w="1560"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700,00</w:t>
            </w:r>
          </w:p>
        </w:tc>
      </w:tr>
      <w:tr w:rsidR="00C203A5" w:rsidTr="002E28F6">
        <w:trPr>
          <w:trHeight w:val="375"/>
        </w:trPr>
        <w:tc>
          <w:tcPr>
            <w:tcW w:w="237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Enfermeiro</w:t>
            </w:r>
          </w:p>
        </w:tc>
        <w:tc>
          <w:tcPr>
            <w:tcW w:w="1947"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14 h</w:t>
            </w:r>
          </w:p>
        </w:tc>
        <w:tc>
          <w:tcPr>
            <w:tcW w:w="3441"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9</w:t>
            </w:r>
          </w:p>
        </w:tc>
        <w:tc>
          <w:tcPr>
            <w:tcW w:w="1560"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126,00</w:t>
            </w:r>
          </w:p>
        </w:tc>
      </w:tr>
      <w:tr w:rsidR="00C203A5" w:rsidTr="002E28F6">
        <w:trPr>
          <w:trHeight w:val="375"/>
        </w:trPr>
        <w:tc>
          <w:tcPr>
            <w:tcW w:w="237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Fisioterapeuta</w:t>
            </w:r>
          </w:p>
        </w:tc>
        <w:tc>
          <w:tcPr>
            <w:tcW w:w="1947"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14 h</w:t>
            </w:r>
          </w:p>
        </w:tc>
        <w:tc>
          <w:tcPr>
            <w:tcW w:w="3441"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9</w:t>
            </w:r>
          </w:p>
        </w:tc>
        <w:tc>
          <w:tcPr>
            <w:tcW w:w="1560"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126,00</w:t>
            </w:r>
          </w:p>
        </w:tc>
      </w:tr>
      <w:tr w:rsidR="00C203A5" w:rsidTr="002E28F6">
        <w:trPr>
          <w:trHeight w:val="375"/>
        </w:trPr>
        <w:tc>
          <w:tcPr>
            <w:tcW w:w="237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Psicóloga</w:t>
            </w:r>
          </w:p>
        </w:tc>
        <w:tc>
          <w:tcPr>
            <w:tcW w:w="1947"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14 h</w:t>
            </w:r>
          </w:p>
        </w:tc>
        <w:tc>
          <w:tcPr>
            <w:tcW w:w="3441"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9</w:t>
            </w:r>
          </w:p>
        </w:tc>
        <w:tc>
          <w:tcPr>
            <w:tcW w:w="1560"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126,00</w:t>
            </w:r>
          </w:p>
        </w:tc>
      </w:tr>
      <w:tr w:rsidR="00C203A5" w:rsidTr="002E28F6">
        <w:trPr>
          <w:trHeight w:val="468"/>
        </w:trPr>
        <w:tc>
          <w:tcPr>
            <w:tcW w:w="2376"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c>
          <w:tcPr>
            <w:tcW w:w="1947"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3441"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1560"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1078,00</w:t>
            </w:r>
          </w:p>
        </w:tc>
      </w:tr>
    </w:tbl>
    <w:p w:rsidR="00606982" w:rsidRPr="002E28F6" w:rsidRDefault="002E28F6" w:rsidP="002E28F6">
      <w:pPr>
        <w:spacing w:line="360" w:lineRule="auto"/>
        <w:jc w:val="center"/>
        <w:rPr>
          <w:rFonts w:ascii="Times New Roman" w:hAnsi="Times New Roman" w:cs="Times New Roman"/>
          <w:sz w:val="18"/>
          <w:szCs w:val="18"/>
        </w:rPr>
      </w:pPr>
      <w:r w:rsidRPr="002E28F6">
        <w:rPr>
          <w:rFonts w:ascii="Times New Roman" w:hAnsi="Times New Roman" w:cs="Times New Roman"/>
          <w:sz w:val="18"/>
          <w:szCs w:val="18"/>
        </w:rPr>
        <w:t>Quadro 9 Custos inerentes aos recursos humanos envolvidos na formação de facilitadores do Caminhar para o Equilíbrio</w:t>
      </w:r>
    </w:p>
    <w:p w:rsidR="00606982" w:rsidRPr="00A87A76" w:rsidRDefault="00606982" w:rsidP="00F61DA0">
      <w:pPr>
        <w:spacing w:line="360" w:lineRule="auto"/>
        <w:jc w:val="center"/>
        <w:rPr>
          <w:rFonts w:ascii="Times New Roman" w:hAnsi="Times New Roman" w:cs="Times New Roman"/>
          <w:b/>
          <w:sz w:val="20"/>
          <w:szCs w:val="20"/>
        </w:rPr>
      </w:pPr>
    </w:p>
    <w:tbl>
      <w:tblPr>
        <w:tblStyle w:val="Tabelacomgrelha"/>
        <w:tblW w:w="9322" w:type="dxa"/>
        <w:tblLook w:val="04A0"/>
      </w:tblPr>
      <w:tblGrid>
        <w:gridCol w:w="2376"/>
        <w:gridCol w:w="1946"/>
        <w:gridCol w:w="3441"/>
        <w:gridCol w:w="1559"/>
      </w:tblGrid>
      <w:tr w:rsidR="00C203A5" w:rsidTr="009755DC">
        <w:tc>
          <w:tcPr>
            <w:tcW w:w="2376"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lastRenderedPageBreak/>
              <w:t>Recursos Materiais</w:t>
            </w:r>
          </w:p>
        </w:tc>
        <w:tc>
          <w:tcPr>
            <w:tcW w:w="1946"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Unidades</w:t>
            </w:r>
          </w:p>
        </w:tc>
        <w:tc>
          <w:tcPr>
            <w:tcW w:w="3441"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Preço por unidade (Euros)</w:t>
            </w:r>
          </w:p>
        </w:tc>
        <w:tc>
          <w:tcPr>
            <w:tcW w:w="1559"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r>
      <w:tr w:rsidR="00C203A5" w:rsidTr="009755DC">
        <w:tc>
          <w:tcPr>
            <w:tcW w:w="237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Médico</w:t>
            </w:r>
          </w:p>
        </w:tc>
        <w:tc>
          <w:tcPr>
            <w:tcW w:w="194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w:t>
            </w:r>
          </w:p>
        </w:tc>
        <w:tc>
          <w:tcPr>
            <w:tcW w:w="3441"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200</w:t>
            </w:r>
          </w:p>
        </w:tc>
        <w:tc>
          <w:tcPr>
            <w:tcW w:w="1559"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200,00</w:t>
            </w:r>
          </w:p>
        </w:tc>
      </w:tr>
      <w:tr w:rsidR="00C203A5" w:rsidTr="009755DC">
        <w:tc>
          <w:tcPr>
            <w:tcW w:w="237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Enfermeiro</w:t>
            </w:r>
          </w:p>
        </w:tc>
        <w:tc>
          <w:tcPr>
            <w:tcW w:w="194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w:t>
            </w:r>
          </w:p>
        </w:tc>
        <w:tc>
          <w:tcPr>
            <w:tcW w:w="3441"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200</w:t>
            </w:r>
          </w:p>
        </w:tc>
        <w:tc>
          <w:tcPr>
            <w:tcW w:w="1559"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200,00</w:t>
            </w:r>
          </w:p>
        </w:tc>
      </w:tr>
      <w:tr w:rsidR="00C203A5" w:rsidTr="009755DC">
        <w:tc>
          <w:tcPr>
            <w:tcW w:w="237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Fisioterapeuta</w:t>
            </w:r>
          </w:p>
        </w:tc>
        <w:tc>
          <w:tcPr>
            <w:tcW w:w="1946"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1</w:t>
            </w:r>
          </w:p>
        </w:tc>
        <w:tc>
          <w:tcPr>
            <w:tcW w:w="3441"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200</w:t>
            </w:r>
          </w:p>
        </w:tc>
        <w:tc>
          <w:tcPr>
            <w:tcW w:w="1559" w:type="dxa"/>
          </w:tcPr>
          <w:p w:rsidR="00C203A5" w:rsidRPr="009755DC" w:rsidRDefault="00C203A5" w:rsidP="00A866AD">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200,00</w:t>
            </w:r>
          </w:p>
        </w:tc>
      </w:tr>
      <w:tr w:rsidR="00C203A5" w:rsidTr="009755DC">
        <w:tc>
          <w:tcPr>
            <w:tcW w:w="2376" w:type="dxa"/>
          </w:tcPr>
          <w:p w:rsidR="00C203A5" w:rsidRDefault="00C203A5" w:rsidP="00A866AD">
            <w:pPr>
              <w:spacing w:line="360" w:lineRule="auto"/>
              <w:jc w:val="both"/>
              <w:rPr>
                <w:rFonts w:ascii="Times New Roman" w:hAnsi="Times New Roman" w:cs="Times New Roman"/>
                <w:sz w:val="24"/>
                <w:szCs w:val="24"/>
              </w:rPr>
            </w:pPr>
            <w:r>
              <w:rPr>
                <w:rFonts w:ascii="Times New Roman" w:hAnsi="Times New Roman" w:cs="Times New Roman"/>
                <w:sz w:val="24"/>
                <w:szCs w:val="24"/>
              </w:rPr>
              <w:t>Psicóloga</w:t>
            </w:r>
          </w:p>
        </w:tc>
        <w:tc>
          <w:tcPr>
            <w:tcW w:w="1946" w:type="dxa"/>
          </w:tcPr>
          <w:p w:rsidR="00C203A5" w:rsidRDefault="00C203A5" w:rsidP="00A866AD">
            <w:pPr>
              <w:spacing w:line="36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3441" w:type="dxa"/>
          </w:tcPr>
          <w:p w:rsidR="00C203A5" w:rsidRDefault="00C203A5" w:rsidP="00A866AD">
            <w:pPr>
              <w:spacing w:line="360" w:lineRule="auto"/>
              <w:jc w:val="both"/>
              <w:rPr>
                <w:rFonts w:ascii="Times New Roman" w:hAnsi="Times New Roman" w:cs="Times New Roman"/>
                <w:sz w:val="24"/>
                <w:szCs w:val="24"/>
              </w:rPr>
            </w:pPr>
            <w:r>
              <w:rPr>
                <w:rFonts w:ascii="Times New Roman" w:hAnsi="Times New Roman" w:cs="Times New Roman"/>
                <w:sz w:val="24"/>
                <w:szCs w:val="24"/>
              </w:rPr>
              <w:t>200</w:t>
            </w:r>
          </w:p>
        </w:tc>
        <w:tc>
          <w:tcPr>
            <w:tcW w:w="1559" w:type="dxa"/>
          </w:tcPr>
          <w:p w:rsidR="00C203A5" w:rsidRDefault="00C203A5" w:rsidP="00A866AD">
            <w:pPr>
              <w:spacing w:line="360" w:lineRule="auto"/>
              <w:jc w:val="both"/>
              <w:rPr>
                <w:rFonts w:ascii="Times New Roman" w:hAnsi="Times New Roman" w:cs="Times New Roman"/>
                <w:sz w:val="24"/>
                <w:szCs w:val="24"/>
              </w:rPr>
            </w:pPr>
            <w:r>
              <w:rPr>
                <w:rFonts w:ascii="Times New Roman" w:hAnsi="Times New Roman" w:cs="Times New Roman"/>
                <w:sz w:val="24"/>
                <w:szCs w:val="24"/>
              </w:rPr>
              <w:t>200,00</w:t>
            </w:r>
          </w:p>
        </w:tc>
      </w:tr>
      <w:tr w:rsidR="00C203A5" w:rsidTr="009755DC">
        <w:tc>
          <w:tcPr>
            <w:tcW w:w="2376"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c>
          <w:tcPr>
            <w:tcW w:w="1946"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3441"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1559" w:type="dxa"/>
            <w:shd w:val="clear" w:color="auto" w:fill="F2F2F2" w:themeFill="background1" w:themeFillShade="F2"/>
          </w:tcPr>
          <w:p w:rsidR="00C203A5" w:rsidRPr="009755DC" w:rsidRDefault="00C203A5" w:rsidP="00A866AD">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800,00</w:t>
            </w:r>
          </w:p>
        </w:tc>
      </w:tr>
    </w:tbl>
    <w:p w:rsidR="00A87A76" w:rsidRPr="002E28F6" w:rsidRDefault="00A87A76" w:rsidP="00F61DA0">
      <w:pPr>
        <w:spacing w:line="360" w:lineRule="auto"/>
        <w:jc w:val="center"/>
        <w:rPr>
          <w:rFonts w:ascii="Times New Roman" w:hAnsi="Times New Roman" w:cs="Times New Roman"/>
          <w:sz w:val="20"/>
          <w:szCs w:val="20"/>
        </w:rPr>
      </w:pPr>
      <w:r w:rsidRPr="002E28F6">
        <w:rPr>
          <w:rFonts w:ascii="Times New Roman" w:hAnsi="Times New Roman" w:cs="Times New Roman"/>
          <w:sz w:val="20"/>
          <w:szCs w:val="20"/>
        </w:rPr>
        <w:t>Quadro 10 Custos inerentes aos recursos materiais envolvidos na formação de facilitadores do Caminhar para o Equilíbrio</w:t>
      </w:r>
    </w:p>
    <w:p w:rsidR="009755DC" w:rsidRDefault="009755DC" w:rsidP="00BE0BDF">
      <w:pPr>
        <w:spacing w:line="360" w:lineRule="auto"/>
        <w:jc w:val="both"/>
        <w:rPr>
          <w:rFonts w:ascii="Times New Roman" w:hAnsi="Times New Roman" w:cs="Times New Roman"/>
          <w:sz w:val="24"/>
          <w:szCs w:val="24"/>
        </w:rPr>
      </w:pPr>
      <w:r w:rsidRPr="00BC7F0E">
        <w:rPr>
          <w:rFonts w:ascii="Times New Roman" w:hAnsi="Times New Roman" w:cs="Times New Roman"/>
          <w:sz w:val="24"/>
          <w:szCs w:val="24"/>
        </w:rPr>
        <w:t xml:space="preserve">Realização de encontro com as equipas multidisciplinares das unidades funcionais do Centro de Saúde de Montemor-o-Novo e </w:t>
      </w:r>
      <w:r w:rsidR="00A866AD">
        <w:rPr>
          <w:rFonts w:ascii="Times New Roman" w:hAnsi="Times New Roman" w:cs="Times New Roman"/>
          <w:sz w:val="24"/>
          <w:szCs w:val="24"/>
        </w:rPr>
        <w:t>especialistas na área</w:t>
      </w:r>
    </w:p>
    <w:p w:rsidR="00A866AD" w:rsidRDefault="00A866AD" w:rsidP="00BE0BDF">
      <w:pPr>
        <w:spacing w:line="360" w:lineRule="auto"/>
        <w:jc w:val="both"/>
        <w:rPr>
          <w:rFonts w:ascii="Times New Roman" w:hAnsi="Times New Roman" w:cs="Times New Roman"/>
          <w:sz w:val="24"/>
          <w:szCs w:val="24"/>
        </w:rPr>
      </w:pPr>
      <w:r>
        <w:rPr>
          <w:rFonts w:ascii="Times New Roman" w:hAnsi="Times New Roman" w:cs="Times New Roman"/>
          <w:sz w:val="24"/>
          <w:szCs w:val="24"/>
        </w:rPr>
        <w:t>Para a realização desta actividad</w:t>
      </w:r>
      <w:r w:rsidR="00BE0BDF">
        <w:rPr>
          <w:rFonts w:ascii="Times New Roman" w:hAnsi="Times New Roman" w:cs="Times New Roman"/>
          <w:sz w:val="24"/>
          <w:szCs w:val="24"/>
        </w:rPr>
        <w:t>e</w:t>
      </w:r>
      <w:r w:rsidR="00171F60">
        <w:rPr>
          <w:rFonts w:ascii="Times New Roman" w:hAnsi="Times New Roman" w:cs="Times New Roman"/>
          <w:sz w:val="24"/>
          <w:szCs w:val="24"/>
        </w:rPr>
        <w:t xml:space="preserve"> </w:t>
      </w:r>
      <w:r w:rsidR="00BE0BDF">
        <w:rPr>
          <w:rFonts w:ascii="Times New Roman" w:hAnsi="Times New Roman" w:cs="Times New Roman"/>
          <w:sz w:val="24"/>
          <w:szCs w:val="24"/>
        </w:rPr>
        <w:t xml:space="preserve">foram envolvidos, uma enfermeira </w:t>
      </w:r>
      <w:r w:rsidR="00167FCC">
        <w:rPr>
          <w:rFonts w:ascii="Times New Roman" w:hAnsi="Times New Roman" w:cs="Times New Roman"/>
          <w:sz w:val="24"/>
          <w:szCs w:val="24"/>
        </w:rPr>
        <w:t xml:space="preserve">especialista </w:t>
      </w:r>
      <w:r w:rsidR="00BE0BDF">
        <w:rPr>
          <w:rFonts w:ascii="Times New Roman" w:hAnsi="Times New Roman" w:cs="Times New Roman"/>
          <w:sz w:val="24"/>
          <w:szCs w:val="24"/>
        </w:rPr>
        <w:t>e um médico de medicina interna do Hospital do Espírito Santo Évora, com a colaboração de dois elementos do Laboratório de Indústria Farmacêutica Bayer, o qual se associou ao projecto patrocinando esta actividade.</w:t>
      </w:r>
    </w:p>
    <w:p w:rsidR="00BE0BDF" w:rsidRDefault="00BE0BDF" w:rsidP="00BE0BDF">
      <w:pPr>
        <w:spacing w:line="360" w:lineRule="auto"/>
        <w:jc w:val="both"/>
        <w:rPr>
          <w:rFonts w:ascii="Times New Roman" w:hAnsi="Times New Roman" w:cs="Times New Roman"/>
          <w:sz w:val="24"/>
          <w:szCs w:val="24"/>
        </w:rPr>
      </w:pPr>
      <w:r>
        <w:rPr>
          <w:rFonts w:ascii="Times New Roman" w:hAnsi="Times New Roman" w:cs="Times New Roman"/>
          <w:sz w:val="24"/>
          <w:szCs w:val="24"/>
        </w:rPr>
        <w:t>A sessão decorreu em horário pós laboral,</w:t>
      </w:r>
      <w:r w:rsidR="00C42037">
        <w:rPr>
          <w:rFonts w:ascii="Times New Roman" w:hAnsi="Times New Roman" w:cs="Times New Roman"/>
          <w:sz w:val="24"/>
          <w:szCs w:val="24"/>
        </w:rPr>
        <w:t xml:space="preserve"> no auditório da Junta de Freguesia de Nossa Sr.ª da Vila,</w:t>
      </w:r>
      <w:r>
        <w:rPr>
          <w:rFonts w:ascii="Times New Roman" w:hAnsi="Times New Roman" w:cs="Times New Roman"/>
          <w:sz w:val="24"/>
          <w:szCs w:val="24"/>
        </w:rPr>
        <w:t xml:space="preserve"> contando com 2 horas de exposição do tema </w:t>
      </w:r>
      <w:r w:rsidR="00C42037">
        <w:rPr>
          <w:rFonts w:ascii="Times New Roman" w:hAnsi="Times New Roman" w:cs="Times New Roman"/>
          <w:sz w:val="24"/>
          <w:szCs w:val="24"/>
        </w:rPr>
        <w:t>seguida d</w:t>
      </w:r>
      <w:r>
        <w:rPr>
          <w:rFonts w:ascii="Times New Roman" w:hAnsi="Times New Roman" w:cs="Times New Roman"/>
          <w:sz w:val="24"/>
          <w:szCs w:val="24"/>
        </w:rPr>
        <w:t>e um jantar de trabalho</w:t>
      </w:r>
      <w:r w:rsidR="00C42037">
        <w:rPr>
          <w:rFonts w:ascii="Times New Roman" w:hAnsi="Times New Roman" w:cs="Times New Roman"/>
          <w:sz w:val="24"/>
          <w:szCs w:val="24"/>
        </w:rPr>
        <w:t xml:space="preserve"> no restaurante “O Leilão.”</w:t>
      </w:r>
    </w:p>
    <w:p w:rsidR="002521FE" w:rsidRDefault="002521FE" w:rsidP="00BE0BDF">
      <w:pPr>
        <w:spacing w:line="360" w:lineRule="auto"/>
        <w:jc w:val="both"/>
        <w:rPr>
          <w:rFonts w:ascii="Times New Roman" w:hAnsi="Times New Roman" w:cs="Times New Roman"/>
          <w:sz w:val="24"/>
          <w:szCs w:val="24"/>
        </w:rPr>
      </w:pPr>
      <w:r>
        <w:rPr>
          <w:rFonts w:ascii="Times New Roman" w:hAnsi="Times New Roman" w:cs="Times New Roman"/>
          <w:sz w:val="24"/>
          <w:szCs w:val="24"/>
        </w:rPr>
        <w:t>Como se pode ver no quadro 11, os recursos humanos envolvidos na actividade tiveram um custo de 600 Euros e os custos materiais de 870 euros, como se pode ver no quadro 12.</w:t>
      </w:r>
    </w:p>
    <w:tbl>
      <w:tblPr>
        <w:tblStyle w:val="Tabelacomgrelha"/>
        <w:tblW w:w="9322" w:type="dxa"/>
        <w:tblLook w:val="04A0"/>
      </w:tblPr>
      <w:tblGrid>
        <w:gridCol w:w="2376"/>
        <w:gridCol w:w="1946"/>
        <w:gridCol w:w="3441"/>
        <w:gridCol w:w="1559"/>
      </w:tblGrid>
      <w:tr w:rsidR="00BE0BDF" w:rsidTr="004B1CC6">
        <w:tc>
          <w:tcPr>
            <w:tcW w:w="2376" w:type="dxa"/>
            <w:shd w:val="clear" w:color="auto" w:fill="F2F2F2" w:themeFill="background1" w:themeFillShade="F2"/>
          </w:tcPr>
          <w:p w:rsidR="00BE0BDF" w:rsidRPr="009755DC" w:rsidRDefault="00BE0BDF" w:rsidP="004B1CC6">
            <w:pPr>
              <w:spacing w:line="360" w:lineRule="auto"/>
              <w:jc w:val="both"/>
              <w:rPr>
                <w:rFonts w:ascii="Times New Roman" w:hAnsi="Times New Roman" w:cs="Times New Roman"/>
                <w:b/>
                <w:sz w:val="24"/>
                <w:szCs w:val="24"/>
              </w:rPr>
            </w:pPr>
            <w:r>
              <w:rPr>
                <w:rFonts w:ascii="Times New Roman" w:hAnsi="Times New Roman" w:cs="Times New Roman"/>
                <w:b/>
                <w:sz w:val="24"/>
                <w:szCs w:val="24"/>
              </w:rPr>
              <w:t>Recursos Humanos</w:t>
            </w:r>
          </w:p>
        </w:tc>
        <w:tc>
          <w:tcPr>
            <w:tcW w:w="1946" w:type="dxa"/>
            <w:shd w:val="clear" w:color="auto" w:fill="F2F2F2" w:themeFill="background1" w:themeFillShade="F2"/>
          </w:tcPr>
          <w:p w:rsidR="00BE0BDF" w:rsidRPr="009755DC" w:rsidRDefault="00BE0BDF"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Unidades</w:t>
            </w:r>
          </w:p>
        </w:tc>
        <w:tc>
          <w:tcPr>
            <w:tcW w:w="3441" w:type="dxa"/>
            <w:shd w:val="clear" w:color="auto" w:fill="F2F2F2" w:themeFill="background1" w:themeFillShade="F2"/>
          </w:tcPr>
          <w:p w:rsidR="00BE0BDF" w:rsidRPr="009755DC" w:rsidRDefault="00BE0BDF"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Preço por unidade (Euros)</w:t>
            </w:r>
          </w:p>
        </w:tc>
        <w:tc>
          <w:tcPr>
            <w:tcW w:w="1559" w:type="dxa"/>
            <w:shd w:val="clear" w:color="auto" w:fill="F2F2F2" w:themeFill="background1" w:themeFillShade="F2"/>
          </w:tcPr>
          <w:p w:rsidR="00BE0BDF" w:rsidRPr="009755DC" w:rsidRDefault="00BE0BDF"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r>
      <w:tr w:rsidR="00BE0BDF" w:rsidTr="004B1CC6">
        <w:tc>
          <w:tcPr>
            <w:tcW w:w="2376" w:type="dxa"/>
          </w:tcPr>
          <w:p w:rsidR="00BE0BDF" w:rsidRPr="009755DC" w:rsidRDefault="00BE0BDF" w:rsidP="004B1CC6">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Médico</w:t>
            </w:r>
          </w:p>
        </w:tc>
        <w:tc>
          <w:tcPr>
            <w:tcW w:w="1946" w:type="dxa"/>
          </w:tcPr>
          <w:p w:rsidR="00BE0BDF" w:rsidRPr="009755DC" w:rsidRDefault="00BE0BDF"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4 h</w:t>
            </w:r>
          </w:p>
        </w:tc>
        <w:tc>
          <w:tcPr>
            <w:tcW w:w="3441" w:type="dxa"/>
          </w:tcPr>
          <w:p w:rsidR="00BE0BDF" w:rsidRPr="009755DC" w:rsidRDefault="00BE0BDF"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100</w:t>
            </w:r>
          </w:p>
        </w:tc>
        <w:tc>
          <w:tcPr>
            <w:tcW w:w="1559" w:type="dxa"/>
          </w:tcPr>
          <w:p w:rsidR="00BE0BDF" w:rsidRPr="009755DC" w:rsidRDefault="00BE0BDF"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400,00</w:t>
            </w:r>
          </w:p>
        </w:tc>
      </w:tr>
      <w:tr w:rsidR="00BE0BDF" w:rsidTr="004B1CC6">
        <w:tc>
          <w:tcPr>
            <w:tcW w:w="2376" w:type="dxa"/>
          </w:tcPr>
          <w:p w:rsidR="00BE0BDF" w:rsidRPr="009755DC" w:rsidRDefault="00BE0BDF" w:rsidP="004B1CC6">
            <w:pPr>
              <w:spacing w:line="360" w:lineRule="auto"/>
              <w:jc w:val="both"/>
              <w:rPr>
                <w:rFonts w:ascii="Times New Roman" w:hAnsi="Times New Roman" w:cs="Times New Roman"/>
                <w:sz w:val="20"/>
                <w:szCs w:val="20"/>
              </w:rPr>
            </w:pPr>
            <w:r w:rsidRPr="009755DC">
              <w:rPr>
                <w:rFonts w:ascii="Times New Roman" w:hAnsi="Times New Roman" w:cs="Times New Roman"/>
                <w:sz w:val="20"/>
                <w:szCs w:val="20"/>
              </w:rPr>
              <w:t>Enfermeiro</w:t>
            </w:r>
          </w:p>
        </w:tc>
        <w:tc>
          <w:tcPr>
            <w:tcW w:w="1946" w:type="dxa"/>
          </w:tcPr>
          <w:p w:rsidR="00BE0BDF" w:rsidRPr="009755DC" w:rsidRDefault="00BE0BDF"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4 h</w:t>
            </w:r>
          </w:p>
        </w:tc>
        <w:tc>
          <w:tcPr>
            <w:tcW w:w="3441" w:type="dxa"/>
          </w:tcPr>
          <w:p w:rsidR="00BE0BDF" w:rsidRPr="009755DC" w:rsidRDefault="00BE0BDF"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50</w:t>
            </w:r>
          </w:p>
        </w:tc>
        <w:tc>
          <w:tcPr>
            <w:tcW w:w="1559" w:type="dxa"/>
          </w:tcPr>
          <w:p w:rsidR="00BE0BDF" w:rsidRPr="009755DC" w:rsidRDefault="00BE0BDF"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200,00</w:t>
            </w:r>
          </w:p>
        </w:tc>
      </w:tr>
      <w:tr w:rsidR="00BE0BDF" w:rsidTr="004B1CC6">
        <w:tc>
          <w:tcPr>
            <w:tcW w:w="2376" w:type="dxa"/>
            <w:shd w:val="clear" w:color="auto" w:fill="F2F2F2" w:themeFill="background1" w:themeFillShade="F2"/>
          </w:tcPr>
          <w:p w:rsidR="00BE0BDF" w:rsidRPr="009755DC" w:rsidRDefault="00BE0BDF"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c>
          <w:tcPr>
            <w:tcW w:w="1946" w:type="dxa"/>
            <w:shd w:val="clear" w:color="auto" w:fill="F2F2F2" w:themeFill="background1" w:themeFillShade="F2"/>
          </w:tcPr>
          <w:p w:rsidR="00BE0BDF" w:rsidRPr="009755DC" w:rsidRDefault="00BE0BDF"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3441" w:type="dxa"/>
            <w:shd w:val="clear" w:color="auto" w:fill="F2F2F2" w:themeFill="background1" w:themeFillShade="F2"/>
          </w:tcPr>
          <w:p w:rsidR="00BE0BDF" w:rsidRPr="009755DC" w:rsidRDefault="00BE0BDF"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1559" w:type="dxa"/>
            <w:shd w:val="clear" w:color="auto" w:fill="F2F2F2" w:themeFill="background1" w:themeFillShade="F2"/>
          </w:tcPr>
          <w:p w:rsidR="00BE0BDF" w:rsidRPr="009755DC" w:rsidRDefault="00BE0BDF" w:rsidP="004B1CC6">
            <w:pPr>
              <w:spacing w:line="360" w:lineRule="auto"/>
              <w:jc w:val="both"/>
              <w:rPr>
                <w:rFonts w:ascii="Times New Roman" w:hAnsi="Times New Roman" w:cs="Times New Roman"/>
                <w:b/>
                <w:sz w:val="24"/>
                <w:szCs w:val="24"/>
              </w:rPr>
            </w:pPr>
            <w:r>
              <w:rPr>
                <w:rFonts w:ascii="Times New Roman" w:hAnsi="Times New Roman" w:cs="Times New Roman"/>
                <w:b/>
                <w:sz w:val="24"/>
                <w:szCs w:val="24"/>
              </w:rPr>
              <w:t>600,00</w:t>
            </w:r>
          </w:p>
        </w:tc>
      </w:tr>
    </w:tbl>
    <w:p w:rsidR="00A87A76" w:rsidRPr="002E28F6" w:rsidRDefault="00A87A76" w:rsidP="00F61DA0">
      <w:pPr>
        <w:spacing w:line="360" w:lineRule="auto"/>
        <w:jc w:val="center"/>
        <w:rPr>
          <w:rFonts w:ascii="Times New Roman" w:hAnsi="Times New Roman" w:cs="Times New Roman"/>
          <w:sz w:val="20"/>
          <w:szCs w:val="20"/>
        </w:rPr>
      </w:pPr>
      <w:r w:rsidRPr="002E28F6">
        <w:rPr>
          <w:rFonts w:ascii="Times New Roman" w:hAnsi="Times New Roman" w:cs="Times New Roman"/>
          <w:sz w:val="20"/>
          <w:szCs w:val="20"/>
        </w:rPr>
        <w:t>Quadro 11 Custos com recursos humanos inerentes à sessão clínica sobre Diabetes Mellitus</w:t>
      </w:r>
    </w:p>
    <w:tbl>
      <w:tblPr>
        <w:tblStyle w:val="Tabelacomgrelha"/>
        <w:tblW w:w="9322" w:type="dxa"/>
        <w:tblLook w:val="04A0"/>
      </w:tblPr>
      <w:tblGrid>
        <w:gridCol w:w="2376"/>
        <w:gridCol w:w="1946"/>
        <w:gridCol w:w="3441"/>
        <w:gridCol w:w="1559"/>
      </w:tblGrid>
      <w:tr w:rsidR="00C42037" w:rsidTr="004B1CC6">
        <w:tc>
          <w:tcPr>
            <w:tcW w:w="2376" w:type="dxa"/>
            <w:shd w:val="clear" w:color="auto" w:fill="F2F2F2" w:themeFill="background1" w:themeFillShade="F2"/>
          </w:tcPr>
          <w:p w:rsidR="00C42037" w:rsidRPr="009755DC" w:rsidRDefault="00C42037" w:rsidP="004B1CC6">
            <w:pPr>
              <w:spacing w:line="360" w:lineRule="auto"/>
              <w:jc w:val="both"/>
              <w:rPr>
                <w:rFonts w:ascii="Times New Roman" w:hAnsi="Times New Roman" w:cs="Times New Roman"/>
                <w:b/>
                <w:sz w:val="24"/>
                <w:szCs w:val="24"/>
              </w:rPr>
            </w:pPr>
            <w:r>
              <w:rPr>
                <w:rFonts w:ascii="Times New Roman" w:hAnsi="Times New Roman" w:cs="Times New Roman"/>
                <w:b/>
                <w:sz w:val="24"/>
                <w:szCs w:val="24"/>
              </w:rPr>
              <w:t>Recursos Materiais</w:t>
            </w:r>
          </w:p>
        </w:tc>
        <w:tc>
          <w:tcPr>
            <w:tcW w:w="1946" w:type="dxa"/>
            <w:shd w:val="clear" w:color="auto" w:fill="F2F2F2" w:themeFill="background1" w:themeFillShade="F2"/>
          </w:tcPr>
          <w:p w:rsidR="00C42037" w:rsidRPr="009755DC" w:rsidRDefault="00C42037"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Unidades</w:t>
            </w:r>
          </w:p>
        </w:tc>
        <w:tc>
          <w:tcPr>
            <w:tcW w:w="3441" w:type="dxa"/>
            <w:shd w:val="clear" w:color="auto" w:fill="F2F2F2" w:themeFill="background1" w:themeFillShade="F2"/>
          </w:tcPr>
          <w:p w:rsidR="00C42037" w:rsidRPr="009755DC" w:rsidRDefault="00C42037"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Preço por unidade (Euros)</w:t>
            </w:r>
          </w:p>
        </w:tc>
        <w:tc>
          <w:tcPr>
            <w:tcW w:w="1559" w:type="dxa"/>
            <w:shd w:val="clear" w:color="auto" w:fill="F2F2F2" w:themeFill="background1" w:themeFillShade="F2"/>
          </w:tcPr>
          <w:p w:rsidR="00C42037" w:rsidRPr="009755DC" w:rsidRDefault="00C42037"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r>
      <w:tr w:rsidR="00C42037" w:rsidTr="004B1CC6">
        <w:tc>
          <w:tcPr>
            <w:tcW w:w="2376" w:type="dxa"/>
          </w:tcPr>
          <w:p w:rsidR="00C42037" w:rsidRPr="009755DC"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Auditório da JuntadeFreg.</w:t>
            </w:r>
          </w:p>
        </w:tc>
        <w:tc>
          <w:tcPr>
            <w:tcW w:w="1946" w:type="dxa"/>
          </w:tcPr>
          <w:p w:rsidR="00C42037" w:rsidRPr="009755DC"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2 h</w:t>
            </w:r>
          </w:p>
        </w:tc>
        <w:tc>
          <w:tcPr>
            <w:tcW w:w="3441" w:type="dxa"/>
          </w:tcPr>
          <w:p w:rsidR="00C42037" w:rsidRPr="009755DC"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15</w:t>
            </w:r>
          </w:p>
        </w:tc>
        <w:tc>
          <w:tcPr>
            <w:tcW w:w="1559" w:type="dxa"/>
          </w:tcPr>
          <w:p w:rsidR="00C42037" w:rsidRPr="009755DC"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30,00</w:t>
            </w:r>
          </w:p>
        </w:tc>
      </w:tr>
      <w:tr w:rsidR="00C42037" w:rsidTr="004B1CC6">
        <w:tc>
          <w:tcPr>
            <w:tcW w:w="2376" w:type="dxa"/>
          </w:tcPr>
          <w:p w:rsidR="00C42037" w:rsidRPr="009755DC"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Jantar de trabalho</w:t>
            </w:r>
          </w:p>
        </w:tc>
        <w:tc>
          <w:tcPr>
            <w:tcW w:w="1946" w:type="dxa"/>
          </w:tcPr>
          <w:p w:rsidR="00C42037" w:rsidRPr="009755DC"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40</w:t>
            </w:r>
          </w:p>
        </w:tc>
        <w:tc>
          <w:tcPr>
            <w:tcW w:w="3441" w:type="dxa"/>
          </w:tcPr>
          <w:p w:rsidR="00C42037" w:rsidRPr="009755DC"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18</w:t>
            </w:r>
          </w:p>
        </w:tc>
        <w:tc>
          <w:tcPr>
            <w:tcW w:w="1559" w:type="dxa"/>
          </w:tcPr>
          <w:p w:rsidR="00C42037" w:rsidRPr="009755DC"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720,00</w:t>
            </w:r>
          </w:p>
        </w:tc>
      </w:tr>
      <w:tr w:rsidR="00C42037" w:rsidTr="004B1CC6">
        <w:tc>
          <w:tcPr>
            <w:tcW w:w="2376" w:type="dxa"/>
          </w:tcPr>
          <w:p w:rsidR="00C42037"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Convites/programa</w:t>
            </w:r>
          </w:p>
        </w:tc>
        <w:tc>
          <w:tcPr>
            <w:tcW w:w="1946" w:type="dxa"/>
          </w:tcPr>
          <w:p w:rsidR="00C42037"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60</w:t>
            </w:r>
          </w:p>
        </w:tc>
        <w:tc>
          <w:tcPr>
            <w:tcW w:w="3441" w:type="dxa"/>
          </w:tcPr>
          <w:p w:rsidR="00C42037"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2</w:t>
            </w:r>
          </w:p>
        </w:tc>
        <w:tc>
          <w:tcPr>
            <w:tcW w:w="1559" w:type="dxa"/>
          </w:tcPr>
          <w:p w:rsidR="00C42037" w:rsidRDefault="00C42037"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120,00</w:t>
            </w:r>
          </w:p>
        </w:tc>
      </w:tr>
      <w:tr w:rsidR="00C42037" w:rsidTr="004B1CC6">
        <w:tc>
          <w:tcPr>
            <w:tcW w:w="2376" w:type="dxa"/>
            <w:shd w:val="clear" w:color="auto" w:fill="F2F2F2" w:themeFill="background1" w:themeFillShade="F2"/>
          </w:tcPr>
          <w:p w:rsidR="00C42037" w:rsidRPr="009755DC" w:rsidRDefault="00C42037"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c>
          <w:tcPr>
            <w:tcW w:w="1946" w:type="dxa"/>
            <w:shd w:val="clear" w:color="auto" w:fill="F2F2F2" w:themeFill="background1" w:themeFillShade="F2"/>
          </w:tcPr>
          <w:p w:rsidR="00C42037" w:rsidRPr="009755DC" w:rsidRDefault="00C42037"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3441" w:type="dxa"/>
            <w:shd w:val="clear" w:color="auto" w:fill="F2F2F2" w:themeFill="background1" w:themeFillShade="F2"/>
          </w:tcPr>
          <w:p w:rsidR="00C42037" w:rsidRPr="009755DC" w:rsidRDefault="00C42037"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1559" w:type="dxa"/>
            <w:shd w:val="clear" w:color="auto" w:fill="F2F2F2" w:themeFill="background1" w:themeFillShade="F2"/>
          </w:tcPr>
          <w:p w:rsidR="00C42037" w:rsidRPr="009755DC" w:rsidRDefault="00C42037" w:rsidP="004B1CC6">
            <w:pPr>
              <w:spacing w:line="360" w:lineRule="auto"/>
              <w:jc w:val="both"/>
              <w:rPr>
                <w:rFonts w:ascii="Times New Roman" w:hAnsi="Times New Roman" w:cs="Times New Roman"/>
                <w:b/>
                <w:sz w:val="24"/>
                <w:szCs w:val="24"/>
              </w:rPr>
            </w:pPr>
            <w:r>
              <w:rPr>
                <w:rFonts w:ascii="Times New Roman" w:hAnsi="Times New Roman" w:cs="Times New Roman"/>
                <w:b/>
                <w:sz w:val="24"/>
                <w:szCs w:val="24"/>
              </w:rPr>
              <w:t>870,00</w:t>
            </w:r>
          </w:p>
        </w:tc>
      </w:tr>
    </w:tbl>
    <w:p w:rsidR="004B1CC6" w:rsidRPr="002E28F6" w:rsidRDefault="00A87A76" w:rsidP="00F61DA0">
      <w:pPr>
        <w:spacing w:line="360" w:lineRule="auto"/>
        <w:jc w:val="center"/>
        <w:rPr>
          <w:rFonts w:ascii="Times New Roman" w:hAnsi="Times New Roman" w:cs="Times New Roman"/>
          <w:sz w:val="20"/>
          <w:szCs w:val="20"/>
        </w:rPr>
      </w:pPr>
      <w:r w:rsidRPr="002E28F6">
        <w:rPr>
          <w:rFonts w:ascii="Times New Roman" w:hAnsi="Times New Roman" w:cs="Times New Roman"/>
          <w:sz w:val="20"/>
          <w:szCs w:val="20"/>
        </w:rPr>
        <w:t>Quadro 12 Custos com recursos materiais inerentes à sessão clínica sobre Diabetes Mellitus</w:t>
      </w:r>
    </w:p>
    <w:p w:rsidR="004B1CC6" w:rsidRDefault="004B1CC6" w:rsidP="004B1CC6">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lastRenderedPageBreak/>
        <w:t>Não sendo uma actividade do projecto, considerou-se pertinente para a sua implementação a frequência do</w:t>
      </w:r>
      <w:r w:rsidRPr="004B1CC6">
        <w:rPr>
          <w:rFonts w:ascii="Times New Roman" w:hAnsi="Times New Roman" w:cs="Times New Roman"/>
          <w:sz w:val="24"/>
          <w:szCs w:val="24"/>
        </w:rPr>
        <w:t xml:space="preserve"> Curso Integrado da Diabetes na APDP</w:t>
      </w:r>
      <w:r>
        <w:rPr>
          <w:rFonts w:ascii="Times New Roman" w:hAnsi="Times New Roman" w:cs="Times New Roman"/>
          <w:sz w:val="24"/>
          <w:szCs w:val="24"/>
        </w:rPr>
        <w:t>.</w:t>
      </w:r>
    </w:p>
    <w:p w:rsidR="004B1CC6" w:rsidRDefault="004B1CC6" w:rsidP="004B1CC6">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O referido curso destina-se a profissionais de saúde, médicos, enfermeiros, dietistas, nutricionistas, psicólogos e farmacêuticos com interesse profissional na área da Diabetes. Tem como objectivo principal fornecer uma abordagem inicial, essencialmente prática da diabetes, permitindo uma visão abr</w:t>
      </w:r>
      <w:r w:rsidR="00167FCC">
        <w:rPr>
          <w:rFonts w:ascii="Times New Roman" w:hAnsi="Times New Roman" w:cs="Times New Roman"/>
          <w:sz w:val="24"/>
          <w:szCs w:val="24"/>
        </w:rPr>
        <w:t>angente acerca desta patologia.</w:t>
      </w:r>
    </w:p>
    <w:p w:rsidR="004B1CC6" w:rsidRDefault="004B1CC6" w:rsidP="004B1CC6">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A possibilidade de frequentar este curso que decorreu entre 22 e 24 de Abril, na APDP constituiu-se como uma ferramenta enriquecedora na abordagem ao utente diabético. Contribuiu para desfazer ideias preconcebidas sobre a educação do utente diabético, desmistificando áreas como a nutrição, em que a sua abordagem sofreu uma evolução, facilitando a adaptação do utente ao estilo de vida promovido. No entanto, desta estratégia decorre</w:t>
      </w:r>
      <w:r w:rsidR="00167FCC">
        <w:rPr>
          <w:rFonts w:ascii="Times New Roman" w:hAnsi="Times New Roman" w:cs="Times New Roman"/>
          <w:sz w:val="24"/>
          <w:szCs w:val="24"/>
        </w:rPr>
        <w:t>ram custos que importa reportar, tendo os mesmos sido assumidos pelo Laboratório de Indústria farm</w:t>
      </w:r>
      <w:r w:rsidR="002E28F6">
        <w:rPr>
          <w:rFonts w:ascii="Times New Roman" w:hAnsi="Times New Roman" w:cs="Times New Roman"/>
          <w:sz w:val="24"/>
          <w:szCs w:val="24"/>
        </w:rPr>
        <w:t>acêutica, Abbott, Diabetes Care.</w:t>
      </w:r>
    </w:p>
    <w:p w:rsidR="00C51674" w:rsidRDefault="002521FE" w:rsidP="004B1CC6">
      <w:pPr>
        <w:tabs>
          <w:tab w:val="left" w:pos="6804"/>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Assim, como se pode ver no quadro 13, foram</w:t>
      </w:r>
      <w:r w:rsidR="00C51674">
        <w:rPr>
          <w:rFonts w:ascii="Times New Roman" w:hAnsi="Times New Roman" w:cs="Times New Roman"/>
          <w:sz w:val="24"/>
          <w:szCs w:val="24"/>
        </w:rPr>
        <w:t xml:space="preserve"> gastos 510 euros.</w:t>
      </w:r>
    </w:p>
    <w:p w:rsidR="00171F60" w:rsidRDefault="00171F60" w:rsidP="004B1CC6">
      <w:pPr>
        <w:tabs>
          <w:tab w:val="left" w:pos="6804"/>
        </w:tabs>
        <w:spacing w:line="360" w:lineRule="auto"/>
        <w:ind w:right="-468"/>
        <w:jc w:val="both"/>
        <w:rPr>
          <w:rFonts w:ascii="Times New Roman" w:hAnsi="Times New Roman" w:cs="Times New Roman"/>
          <w:sz w:val="24"/>
          <w:szCs w:val="24"/>
        </w:rPr>
      </w:pPr>
    </w:p>
    <w:tbl>
      <w:tblPr>
        <w:tblStyle w:val="Tabelacomgrelha"/>
        <w:tblW w:w="9322" w:type="dxa"/>
        <w:tblLook w:val="04A0"/>
      </w:tblPr>
      <w:tblGrid>
        <w:gridCol w:w="2376"/>
        <w:gridCol w:w="1946"/>
        <w:gridCol w:w="3441"/>
        <w:gridCol w:w="1559"/>
      </w:tblGrid>
      <w:tr w:rsidR="004B1CC6" w:rsidTr="004B1CC6">
        <w:tc>
          <w:tcPr>
            <w:tcW w:w="2376" w:type="dxa"/>
            <w:shd w:val="clear" w:color="auto" w:fill="F2F2F2" w:themeFill="background1" w:themeFillShade="F2"/>
          </w:tcPr>
          <w:p w:rsidR="004B1CC6" w:rsidRPr="009755DC" w:rsidRDefault="004B1CC6" w:rsidP="004B1CC6">
            <w:pPr>
              <w:spacing w:line="360" w:lineRule="auto"/>
              <w:jc w:val="both"/>
              <w:rPr>
                <w:rFonts w:ascii="Times New Roman" w:hAnsi="Times New Roman" w:cs="Times New Roman"/>
                <w:b/>
                <w:sz w:val="24"/>
                <w:szCs w:val="24"/>
              </w:rPr>
            </w:pPr>
            <w:r>
              <w:rPr>
                <w:rFonts w:ascii="Times New Roman" w:hAnsi="Times New Roman" w:cs="Times New Roman"/>
                <w:b/>
                <w:sz w:val="24"/>
                <w:szCs w:val="24"/>
              </w:rPr>
              <w:t>Recursos Materiais</w:t>
            </w:r>
          </w:p>
        </w:tc>
        <w:tc>
          <w:tcPr>
            <w:tcW w:w="1946" w:type="dxa"/>
            <w:shd w:val="clear" w:color="auto" w:fill="F2F2F2" w:themeFill="background1" w:themeFillShade="F2"/>
          </w:tcPr>
          <w:p w:rsidR="004B1CC6" w:rsidRPr="009755DC" w:rsidRDefault="004B1CC6"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Unidades</w:t>
            </w:r>
          </w:p>
        </w:tc>
        <w:tc>
          <w:tcPr>
            <w:tcW w:w="3441" w:type="dxa"/>
            <w:shd w:val="clear" w:color="auto" w:fill="F2F2F2" w:themeFill="background1" w:themeFillShade="F2"/>
          </w:tcPr>
          <w:p w:rsidR="004B1CC6" w:rsidRPr="009755DC" w:rsidRDefault="004B1CC6"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Preço por unidade (Euros)</w:t>
            </w:r>
          </w:p>
        </w:tc>
        <w:tc>
          <w:tcPr>
            <w:tcW w:w="1559" w:type="dxa"/>
            <w:shd w:val="clear" w:color="auto" w:fill="F2F2F2" w:themeFill="background1" w:themeFillShade="F2"/>
          </w:tcPr>
          <w:p w:rsidR="004B1CC6" w:rsidRPr="009755DC" w:rsidRDefault="004B1CC6"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r>
      <w:tr w:rsidR="004B1CC6" w:rsidTr="004B1CC6">
        <w:tc>
          <w:tcPr>
            <w:tcW w:w="2376" w:type="dxa"/>
          </w:tcPr>
          <w:p w:rsidR="004B1CC6" w:rsidRPr="009755DC"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Inscrição</w:t>
            </w:r>
          </w:p>
        </w:tc>
        <w:tc>
          <w:tcPr>
            <w:tcW w:w="1946" w:type="dxa"/>
          </w:tcPr>
          <w:p w:rsidR="004B1CC6" w:rsidRPr="009755DC"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1</w:t>
            </w:r>
          </w:p>
        </w:tc>
        <w:tc>
          <w:tcPr>
            <w:tcW w:w="3441" w:type="dxa"/>
          </w:tcPr>
          <w:p w:rsidR="004B1CC6" w:rsidRPr="009755DC"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300</w:t>
            </w:r>
          </w:p>
        </w:tc>
        <w:tc>
          <w:tcPr>
            <w:tcW w:w="1559" w:type="dxa"/>
          </w:tcPr>
          <w:p w:rsidR="004B1CC6" w:rsidRPr="009755DC"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300,00</w:t>
            </w:r>
          </w:p>
        </w:tc>
      </w:tr>
      <w:tr w:rsidR="004B1CC6" w:rsidTr="004B1CC6">
        <w:tc>
          <w:tcPr>
            <w:tcW w:w="2376" w:type="dxa"/>
          </w:tcPr>
          <w:p w:rsidR="004B1CC6" w:rsidRPr="009755DC"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Deslocação</w:t>
            </w:r>
          </w:p>
        </w:tc>
        <w:tc>
          <w:tcPr>
            <w:tcW w:w="1946" w:type="dxa"/>
          </w:tcPr>
          <w:p w:rsidR="004B1CC6" w:rsidRPr="009755DC"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6</w:t>
            </w:r>
          </w:p>
        </w:tc>
        <w:tc>
          <w:tcPr>
            <w:tcW w:w="3441" w:type="dxa"/>
          </w:tcPr>
          <w:p w:rsidR="004B1CC6" w:rsidRPr="009755DC"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20</w:t>
            </w:r>
          </w:p>
        </w:tc>
        <w:tc>
          <w:tcPr>
            <w:tcW w:w="1559" w:type="dxa"/>
          </w:tcPr>
          <w:p w:rsidR="004B1CC6" w:rsidRPr="009755DC"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120,00</w:t>
            </w:r>
          </w:p>
        </w:tc>
      </w:tr>
      <w:tr w:rsidR="004B1CC6" w:rsidTr="004B1CC6">
        <w:tc>
          <w:tcPr>
            <w:tcW w:w="2376" w:type="dxa"/>
          </w:tcPr>
          <w:p w:rsidR="004B1CC6"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Alimentação</w:t>
            </w:r>
          </w:p>
        </w:tc>
        <w:tc>
          <w:tcPr>
            <w:tcW w:w="1946" w:type="dxa"/>
          </w:tcPr>
          <w:p w:rsidR="004B1CC6"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9</w:t>
            </w:r>
          </w:p>
        </w:tc>
        <w:tc>
          <w:tcPr>
            <w:tcW w:w="3441" w:type="dxa"/>
          </w:tcPr>
          <w:p w:rsidR="004B1CC6"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10</w:t>
            </w:r>
          </w:p>
        </w:tc>
        <w:tc>
          <w:tcPr>
            <w:tcW w:w="1559" w:type="dxa"/>
          </w:tcPr>
          <w:p w:rsidR="004B1CC6" w:rsidRDefault="004B1CC6" w:rsidP="004B1CC6">
            <w:pPr>
              <w:spacing w:line="360" w:lineRule="auto"/>
              <w:jc w:val="both"/>
              <w:rPr>
                <w:rFonts w:ascii="Times New Roman" w:hAnsi="Times New Roman" w:cs="Times New Roman"/>
                <w:sz w:val="20"/>
                <w:szCs w:val="20"/>
              </w:rPr>
            </w:pPr>
            <w:r>
              <w:rPr>
                <w:rFonts w:ascii="Times New Roman" w:hAnsi="Times New Roman" w:cs="Times New Roman"/>
                <w:sz w:val="20"/>
                <w:szCs w:val="20"/>
              </w:rPr>
              <w:t>90,00</w:t>
            </w:r>
          </w:p>
        </w:tc>
      </w:tr>
      <w:tr w:rsidR="004B1CC6" w:rsidTr="004B1CC6">
        <w:tc>
          <w:tcPr>
            <w:tcW w:w="2376" w:type="dxa"/>
            <w:shd w:val="clear" w:color="auto" w:fill="F2F2F2" w:themeFill="background1" w:themeFillShade="F2"/>
          </w:tcPr>
          <w:p w:rsidR="004B1CC6" w:rsidRPr="009755DC" w:rsidRDefault="004B1CC6"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Total</w:t>
            </w:r>
          </w:p>
        </w:tc>
        <w:tc>
          <w:tcPr>
            <w:tcW w:w="1946" w:type="dxa"/>
            <w:shd w:val="clear" w:color="auto" w:fill="F2F2F2" w:themeFill="background1" w:themeFillShade="F2"/>
          </w:tcPr>
          <w:p w:rsidR="004B1CC6" w:rsidRPr="009755DC" w:rsidRDefault="004B1CC6"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3441" w:type="dxa"/>
            <w:shd w:val="clear" w:color="auto" w:fill="F2F2F2" w:themeFill="background1" w:themeFillShade="F2"/>
          </w:tcPr>
          <w:p w:rsidR="004B1CC6" w:rsidRPr="009755DC" w:rsidRDefault="004B1CC6" w:rsidP="004B1CC6">
            <w:pPr>
              <w:spacing w:line="360" w:lineRule="auto"/>
              <w:jc w:val="both"/>
              <w:rPr>
                <w:rFonts w:ascii="Times New Roman" w:hAnsi="Times New Roman" w:cs="Times New Roman"/>
                <w:b/>
                <w:sz w:val="24"/>
                <w:szCs w:val="24"/>
              </w:rPr>
            </w:pPr>
            <w:r w:rsidRPr="009755DC">
              <w:rPr>
                <w:rFonts w:ascii="Times New Roman" w:hAnsi="Times New Roman" w:cs="Times New Roman"/>
                <w:b/>
                <w:sz w:val="24"/>
                <w:szCs w:val="24"/>
              </w:rPr>
              <w:t>-</w:t>
            </w:r>
          </w:p>
        </w:tc>
        <w:tc>
          <w:tcPr>
            <w:tcW w:w="1559" w:type="dxa"/>
            <w:shd w:val="clear" w:color="auto" w:fill="F2F2F2" w:themeFill="background1" w:themeFillShade="F2"/>
          </w:tcPr>
          <w:p w:rsidR="004B1CC6" w:rsidRPr="009755DC" w:rsidRDefault="004B1CC6" w:rsidP="004B1CC6">
            <w:pPr>
              <w:spacing w:line="360" w:lineRule="auto"/>
              <w:jc w:val="both"/>
              <w:rPr>
                <w:rFonts w:ascii="Times New Roman" w:hAnsi="Times New Roman" w:cs="Times New Roman"/>
                <w:b/>
                <w:sz w:val="24"/>
                <w:szCs w:val="24"/>
              </w:rPr>
            </w:pPr>
            <w:r>
              <w:rPr>
                <w:rFonts w:ascii="Times New Roman" w:hAnsi="Times New Roman" w:cs="Times New Roman"/>
                <w:b/>
                <w:sz w:val="24"/>
                <w:szCs w:val="24"/>
              </w:rPr>
              <w:t>510,00</w:t>
            </w:r>
          </w:p>
        </w:tc>
      </w:tr>
    </w:tbl>
    <w:p w:rsidR="004B1CC6" w:rsidRPr="002E28F6" w:rsidRDefault="00A87A76" w:rsidP="00F61DA0">
      <w:pPr>
        <w:tabs>
          <w:tab w:val="left" w:pos="6804"/>
        </w:tabs>
        <w:spacing w:line="360" w:lineRule="auto"/>
        <w:ind w:right="-468"/>
        <w:jc w:val="center"/>
        <w:rPr>
          <w:rFonts w:ascii="Times New Roman" w:hAnsi="Times New Roman" w:cs="Times New Roman"/>
          <w:sz w:val="20"/>
          <w:szCs w:val="20"/>
        </w:rPr>
      </w:pPr>
      <w:r w:rsidRPr="002E28F6">
        <w:rPr>
          <w:rFonts w:ascii="Times New Roman" w:hAnsi="Times New Roman" w:cs="Times New Roman"/>
          <w:sz w:val="20"/>
          <w:szCs w:val="20"/>
        </w:rPr>
        <w:t>Quadro 13 Custos com recursos materiais inerentes à frequência do Curso Integrado da Diabetes na APDP</w:t>
      </w:r>
    </w:p>
    <w:p w:rsidR="00A87A76" w:rsidRPr="00934529" w:rsidRDefault="00A87A76" w:rsidP="004B1CC6">
      <w:pPr>
        <w:tabs>
          <w:tab w:val="left" w:pos="6804"/>
        </w:tabs>
        <w:spacing w:line="360" w:lineRule="auto"/>
        <w:ind w:right="-468"/>
        <w:jc w:val="both"/>
        <w:rPr>
          <w:rFonts w:ascii="Times New Roman" w:hAnsi="Times New Roman" w:cs="Times New Roman"/>
          <w:sz w:val="24"/>
          <w:szCs w:val="24"/>
        </w:rPr>
      </w:pPr>
    </w:p>
    <w:p w:rsidR="00C42037" w:rsidRDefault="00167FCC" w:rsidP="00503F46">
      <w:pPr>
        <w:spacing w:line="360" w:lineRule="auto"/>
        <w:jc w:val="both"/>
        <w:rPr>
          <w:rFonts w:ascii="Times New Roman" w:hAnsi="Times New Roman" w:cs="Times New Roman"/>
          <w:sz w:val="24"/>
          <w:szCs w:val="24"/>
        </w:rPr>
      </w:pPr>
      <w:r>
        <w:rPr>
          <w:rFonts w:ascii="Times New Roman" w:hAnsi="Times New Roman" w:cs="Times New Roman"/>
          <w:sz w:val="24"/>
          <w:szCs w:val="24"/>
        </w:rPr>
        <w:t>Importa salientar que os espaços utilizados na comunidade, para a implementação das sessões de educação para a saúde e sessão clínica sobre diabetes mellitus, foram disponibilizados gratuitamente pela junta de freguesia, sendo referidos os custos relativos à sua utilização se esta opção não estivesse contemplada.</w:t>
      </w:r>
    </w:p>
    <w:p w:rsidR="00167FCC" w:rsidRDefault="00167FCC" w:rsidP="00503F46">
      <w:pPr>
        <w:spacing w:line="360" w:lineRule="auto"/>
        <w:jc w:val="both"/>
        <w:rPr>
          <w:rFonts w:ascii="Times New Roman" w:hAnsi="Times New Roman" w:cs="Times New Roman"/>
          <w:sz w:val="24"/>
          <w:szCs w:val="24"/>
        </w:rPr>
      </w:pPr>
      <w:r>
        <w:rPr>
          <w:rFonts w:ascii="Times New Roman" w:hAnsi="Times New Roman" w:cs="Times New Roman"/>
          <w:sz w:val="24"/>
          <w:szCs w:val="24"/>
        </w:rPr>
        <w:t>De salientar</w:t>
      </w:r>
      <w:r w:rsidR="001260A5">
        <w:rPr>
          <w:rFonts w:ascii="Times New Roman" w:hAnsi="Times New Roman" w:cs="Times New Roman"/>
          <w:sz w:val="24"/>
          <w:szCs w:val="24"/>
        </w:rPr>
        <w:t>,</w:t>
      </w:r>
      <w:r>
        <w:rPr>
          <w:rFonts w:ascii="Times New Roman" w:hAnsi="Times New Roman" w:cs="Times New Roman"/>
          <w:sz w:val="24"/>
          <w:szCs w:val="24"/>
        </w:rPr>
        <w:t xml:space="preserve"> ainda </w:t>
      </w:r>
      <w:r w:rsidR="001260A5">
        <w:rPr>
          <w:rFonts w:ascii="Times New Roman" w:hAnsi="Times New Roman" w:cs="Times New Roman"/>
          <w:sz w:val="24"/>
          <w:szCs w:val="24"/>
        </w:rPr>
        <w:t>o número de horas de enfermagem dispendidas pela mestranda inseridas no decurso dos estágios integrados no Curso de Mestrado.</w:t>
      </w:r>
    </w:p>
    <w:p w:rsidR="001260A5" w:rsidRDefault="001260A5" w:rsidP="00503F46">
      <w:pPr>
        <w:spacing w:line="360" w:lineRule="auto"/>
        <w:jc w:val="both"/>
        <w:rPr>
          <w:rFonts w:ascii="Times New Roman" w:hAnsi="Times New Roman" w:cs="Times New Roman"/>
          <w:sz w:val="24"/>
          <w:szCs w:val="24"/>
        </w:rPr>
      </w:pPr>
      <w:r>
        <w:rPr>
          <w:rFonts w:ascii="Times New Roman" w:hAnsi="Times New Roman" w:cs="Times New Roman"/>
          <w:sz w:val="24"/>
          <w:szCs w:val="24"/>
        </w:rPr>
        <w:t>Desta forma estima-se um total de custos para o desenvolvimento</w:t>
      </w:r>
      <w:r w:rsidR="00171F60">
        <w:rPr>
          <w:rFonts w:ascii="Times New Roman" w:hAnsi="Times New Roman" w:cs="Times New Roman"/>
          <w:sz w:val="24"/>
          <w:szCs w:val="24"/>
        </w:rPr>
        <w:t xml:space="preserve"> do projecto de cerca de 5996</w:t>
      </w:r>
      <w:r>
        <w:rPr>
          <w:rFonts w:ascii="Times New Roman" w:hAnsi="Times New Roman" w:cs="Times New Roman"/>
          <w:sz w:val="24"/>
          <w:szCs w:val="24"/>
        </w:rPr>
        <w:t xml:space="preserve"> Euros.</w:t>
      </w:r>
    </w:p>
    <w:p w:rsidR="005D5A97" w:rsidRDefault="001260A5" w:rsidP="00503F4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Face ao contexto actual, em que uma das grandes preocupações é a sustentabilidade do SNS, este revelou-se um projecto com custos elevados. No entanto, a sua concretização desta forma deveu-se ao apoio dos laboratórios de indústria farmacêutica, que ao serem contactados, na pessoa dos seus representantes locais, prontamente se disponibilizaram para colaborar, uma vez que o mesmo vai de encontro aos seus objectivos de apoio ao desenvolvimento da área de educação do utente diabético.</w:t>
      </w:r>
    </w:p>
    <w:p w:rsidR="001260A5" w:rsidRDefault="005D5A97" w:rsidP="00503F46">
      <w:pPr>
        <w:spacing w:line="360" w:lineRule="auto"/>
        <w:jc w:val="both"/>
        <w:rPr>
          <w:rFonts w:ascii="Times New Roman" w:hAnsi="Times New Roman" w:cs="Times New Roman"/>
          <w:sz w:val="24"/>
          <w:szCs w:val="24"/>
        </w:rPr>
      </w:pPr>
      <w:r>
        <w:rPr>
          <w:rFonts w:ascii="Times New Roman" w:hAnsi="Times New Roman" w:cs="Times New Roman"/>
          <w:sz w:val="24"/>
          <w:szCs w:val="24"/>
        </w:rPr>
        <w:t>Sendo este um projecto que se pretende activo na unidade, a sua continuidade rentabilizará os custos com os</w:t>
      </w:r>
      <w:r w:rsidR="00171F60">
        <w:rPr>
          <w:rFonts w:ascii="Times New Roman" w:hAnsi="Times New Roman" w:cs="Times New Roman"/>
          <w:sz w:val="24"/>
          <w:szCs w:val="24"/>
        </w:rPr>
        <w:t xml:space="preserve"> recursos envolvidos e já alocados ao projecto.</w:t>
      </w:r>
    </w:p>
    <w:p w:rsidR="00F64D41" w:rsidRPr="00503F46" w:rsidRDefault="00F64D41" w:rsidP="00503F46">
      <w:pPr>
        <w:spacing w:line="360" w:lineRule="auto"/>
        <w:jc w:val="both"/>
        <w:rPr>
          <w:rFonts w:ascii="Times New Roman" w:hAnsi="Times New Roman" w:cs="Times New Roman"/>
          <w:sz w:val="24"/>
          <w:szCs w:val="24"/>
        </w:rPr>
      </w:pPr>
    </w:p>
    <w:p w:rsidR="0010436E" w:rsidRPr="00501F60" w:rsidRDefault="0010436E" w:rsidP="00501F60">
      <w:pPr>
        <w:pStyle w:val="Ttulo2"/>
        <w:rPr>
          <w:rFonts w:ascii="Times New Roman" w:hAnsi="Times New Roman" w:cs="Times New Roman"/>
          <w:b w:val="0"/>
          <w:color w:val="auto"/>
          <w:sz w:val="24"/>
          <w:szCs w:val="24"/>
        </w:rPr>
      </w:pPr>
      <w:bookmarkStart w:id="39" w:name="_Toc373252442"/>
      <w:r w:rsidRPr="00501F60">
        <w:rPr>
          <w:rFonts w:ascii="Times New Roman" w:hAnsi="Times New Roman" w:cs="Times New Roman"/>
          <w:b w:val="0"/>
          <w:color w:val="auto"/>
          <w:sz w:val="24"/>
          <w:szCs w:val="24"/>
        </w:rPr>
        <w:t>5.7 – Cumprimento do cronograma</w:t>
      </w:r>
      <w:bookmarkEnd w:id="39"/>
    </w:p>
    <w:p w:rsidR="001521B6" w:rsidRDefault="001521B6" w:rsidP="001521B6"/>
    <w:p w:rsidR="001521B6" w:rsidRDefault="001521B6" w:rsidP="000A52C2">
      <w:pPr>
        <w:spacing w:line="360" w:lineRule="auto"/>
        <w:jc w:val="both"/>
        <w:rPr>
          <w:rFonts w:ascii="Times New Roman" w:hAnsi="Times New Roman" w:cs="Times New Roman"/>
          <w:sz w:val="24"/>
          <w:szCs w:val="24"/>
        </w:rPr>
      </w:pPr>
      <w:r>
        <w:rPr>
          <w:rFonts w:ascii="Times New Roman" w:hAnsi="Times New Roman" w:cs="Times New Roman"/>
          <w:sz w:val="24"/>
          <w:szCs w:val="24"/>
        </w:rPr>
        <w:t>O cronograma é um instrumento de planeamento, com uma sequência de actividades necessárias à concretização do projecto</w:t>
      </w:r>
      <w:r w:rsidR="000A52C2">
        <w:rPr>
          <w:rFonts w:ascii="Times New Roman" w:hAnsi="Times New Roman" w:cs="Times New Roman"/>
          <w:sz w:val="24"/>
          <w:szCs w:val="24"/>
        </w:rPr>
        <w:t xml:space="preserve">, a serem desenvolvidas num determinado período de tempo. O cronograma de actividades do projecto encontra-se em anexo. (Anexo </w:t>
      </w:r>
      <w:r w:rsidR="00F64D41">
        <w:rPr>
          <w:rFonts w:ascii="Times New Roman" w:hAnsi="Times New Roman" w:cs="Times New Roman"/>
          <w:sz w:val="24"/>
          <w:szCs w:val="24"/>
        </w:rPr>
        <w:t>V</w:t>
      </w:r>
      <w:r w:rsidR="000A52C2">
        <w:rPr>
          <w:rFonts w:ascii="Times New Roman" w:hAnsi="Times New Roman" w:cs="Times New Roman"/>
          <w:sz w:val="24"/>
          <w:szCs w:val="24"/>
        </w:rPr>
        <w:t>)</w:t>
      </w:r>
    </w:p>
    <w:p w:rsidR="000A52C2" w:rsidRPr="001521B6" w:rsidRDefault="000A52C2" w:rsidP="000A52C2">
      <w:pPr>
        <w:spacing w:line="360" w:lineRule="auto"/>
        <w:jc w:val="both"/>
        <w:rPr>
          <w:rFonts w:ascii="Times New Roman" w:hAnsi="Times New Roman" w:cs="Times New Roman"/>
          <w:sz w:val="24"/>
          <w:szCs w:val="24"/>
        </w:rPr>
      </w:pPr>
      <w:r>
        <w:rPr>
          <w:rFonts w:ascii="Times New Roman" w:hAnsi="Times New Roman" w:cs="Times New Roman"/>
          <w:sz w:val="24"/>
          <w:szCs w:val="24"/>
        </w:rPr>
        <w:t>As intervenções inicialmente planeadas foram realizadas.</w:t>
      </w:r>
    </w:p>
    <w:p w:rsidR="00251275" w:rsidRDefault="00251275" w:rsidP="000A52C2">
      <w:pPr>
        <w:pStyle w:val="Ttulo1"/>
        <w:spacing w:line="360" w:lineRule="auto"/>
        <w:jc w:val="both"/>
        <w:rPr>
          <w:rFonts w:ascii="Times New Roman" w:hAnsi="Times New Roman" w:cs="Times New Roman"/>
          <w:color w:val="auto"/>
          <w:sz w:val="24"/>
          <w:szCs w:val="24"/>
        </w:rPr>
      </w:pPr>
    </w:p>
    <w:p w:rsidR="00251275" w:rsidRDefault="00251275" w:rsidP="000A52C2">
      <w:pPr>
        <w:pStyle w:val="Ttulo1"/>
        <w:spacing w:line="360" w:lineRule="auto"/>
        <w:jc w:val="both"/>
        <w:rPr>
          <w:rFonts w:ascii="Times New Roman" w:hAnsi="Times New Roman" w:cs="Times New Roman"/>
          <w:color w:val="auto"/>
          <w:sz w:val="24"/>
          <w:szCs w:val="24"/>
        </w:rPr>
      </w:pPr>
    </w:p>
    <w:p w:rsidR="00251275" w:rsidRDefault="00251275" w:rsidP="000A52C2">
      <w:pPr>
        <w:pStyle w:val="Ttulo1"/>
        <w:spacing w:line="360" w:lineRule="auto"/>
        <w:jc w:val="both"/>
        <w:rPr>
          <w:rFonts w:ascii="Times New Roman" w:hAnsi="Times New Roman" w:cs="Times New Roman"/>
          <w:color w:val="auto"/>
          <w:sz w:val="24"/>
          <w:szCs w:val="24"/>
        </w:rPr>
      </w:pPr>
    </w:p>
    <w:p w:rsidR="00251275" w:rsidRDefault="00251275" w:rsidP="000A52C2">
      <w:pPr>
        <w:pStyle w:val="Ttulo1"/>
        <w:spacing w:line="360" w:lineRule="auto"/>
        <w:jc w:val="both"/>
        <w:rPr>
          <w:rFonts w:ascii="Times New Roman" w:hAnsi="Times New Roman" w:cs="Times New Roman"/>
          <w:color w:val="auto"/>
          <w:sz w:val="24"/>
          <w:szCs w:val="24"/>
        </w:rPr>
      </w:pPr>
    </w:p>
    <w:p w:rsidR="00501F60" w:rsidRPr="00501F60" w:rsidRDefault="00501F60" w:rsidP="00501F60"/>
    <w:p w:rsidR="00251275" w:rsidRDefault="00251275" w:rsidP="00251275"/>
    <w:p w:rsidR="00251275" w:rsidRPr="00251275" w:rsidRDefault="00251275" w:rsidP="00251275"/>
    <w:p w:rsidR="00632B95" w:rsidRDefault="00632B95" w:rsidP="00501F60">
      <w:pPr>
        <w:pStyle w:val="Ttulo1"/>
        <w:rPr>
          <w:rFonts w:ascii="Times New Roman" w:hAnsi="Times New Roman" w:cs="Times New Roman"/>
          <w:b w:val="0"/>
          <w:color w:val="auto"/>
          <w:sz w:val="24"/>
          <w:szCs w:val="24"/>
        </w:rPr>
      </w:pPr>
    </w:p>
    <w:p w:rsidR="0010436E" w:rsidRPr="00501F60" w:rsidRDefault="0010436E" w:rsidP="00501F60">
      <w:pPr>
        <w:pStyle w:val="Ttulo1"/>
        <w:rPr>
          <w:rFonts w:ascii="Times New Roman" w:hAnsi="Times New Roman" w:cs="Times New Roman"/>
          <w:b w:val="0"/>
          <w:color w:val="auto"/>
          <w:sz w:val="24"/>
          <w:szCs w:val="24"/>
        </w:rPr>
      </w:pPr>
      <w:bookmarkStart w:id="40" w:name="_Toc373252443"/>
      <w:r w:rsidRPr="00501F60">
        <w:rPr>
          <w:rFonts w:ascii="Times New Roman" w:hAnsi="Times New Roman" w:cs="Times New Roman"/>
          <w:b w:val="0"/>
          <w:color w:val="auto"/>
          <w:sz w:val="24"/>
          <w:szCs w:val="24"/>
        </w:rPr>
        <w:t xml:space="preserve">6. </w:t>
      </w:r>
      <w:r w:rsidR="00251275" w:rsidRPr="00501F60">
        <w:rPr>
          <w:rFonts w:ascii="Times New Roman" w:hAnsi="Times New Roman" w:cs="Times New Roman"/>
          <w:b w:val="0"/>
          <w:color w:val="auto"/>
          <w:sz w:val="24"/>
          <w:szCs w:val="24"/>
        </w:rPr>
        <w:t>Análise Reflexiva Sobre o Processo de Avaliação e Controlo</w:t>
      </w:r>
      <w:bookmarkEnd w:id="40"/>
    </w:p>
    <w:p w:rsidR="00251275" w:rsidRPr="00251275" w:rsidRDefault="00251275" w:rsidP="00251275"/>
    <w:p w:rsidR="0010436E" w:rsidRPr="000E5136" w:rsidRDefault="000E5136" w:rsidP="000E5136">
      <w:pPr>
        <w:pStyle w:val="Ttulo2"/>
        <w:rPr>
          <w:rFonts w:ascii="Times New Roman" w:hAnsi="Times New Roman" w:cs="Times New Roman"/>
          <w:b w:val="0"/>
          <w:color w:val="auto"/>
          <w:sz w:val="24"/>
          <w:szCs w:val="24"/>
        </w:rPr>
      </w:pPr>
      <w:r>
        <w:t xml:space="preserve">     </w:t>
      </w:r>
      <w:bookmarkStart w:id="41" w:name="_Toc373252444"/>
      <w:r w:rsidR="0010436E" w:rsidRPr="000E5136">
        <w:rPr>
          <w:rFonts w:ascii="Times New Roman" w:hAnsi="Times New Roman" w:cs="Times New Roman"/>
          <w:b w:val="0"/>
          <w:color w:val="auto"/>
          <w:sz w:val="24"/>
          <w:szCs w:val="24"/>
        </w:rPr>
        <w:t>6.1 –</w:t>
      </w:r>
      <w:r w:rsidR="00F66BDD" w:rsidRPr="000E5136">
        <w:rPr>
          <w:rFonts w:ascii="Times New Roman" w:hAnsi="Times New Roman" w:cs="Times New Roman"/>
          <w:b w:val="0"/>
          <w:color w:val="auto"/>
          <w:sz w:val="24"/>
          <w:szCs w:val="24"/>
        </w:rPr>
        <w:t xml:space="preserve"> A</w:t>
      </w:r>
      <w:r w:rsidR="0010436E" w:rsidRPr="000E5136">
        <w:rPr>
          <w:rFonts w:ascii="Times New Roman" w:hAnsi="Times New Roman" w:cs="Times New Roman"/>
          <w:b w:val="0"/>
          <w:color w:val="auto"/>
          <w:sz w:val="24"/>
          <w:szCs w:val="24"/>
        </w:rPr>
        <w:t>valiação dos objectivos</w:t>
      </w:r>
      <w:bookmarkEnd w:id="41"/>
    </w:p>
    <w:p w:rsidR="000A52C2" w:rsidRDefault="000A52C2" w:rsidP="000A52C2"/>
    <w:p w:rsidR="000A52C2" w:rsidRDefault="000A52C2" w:rsidP="00CC0F92">
      <w:pPr>
        <w:spacing w:line="360" w:lineRule="auto"/>
        <w:jc w:val="both"/>
        <w:rPr>
          <w:rFonts w:ascii="Times New Roman" w:hAnsi="Times New Roman" w:cs="Times New Roman"/>
          <w:sz w:val="24"/>
          <w:szCs w:val="24"/>
        </w:rPr>
      </w:pPr>
      <w:r>
        <w:rPr>
          <w:rFonts w:ascii="Times New Roman" w:hAnsi="Times New Roman" w:cs="Times New Roman"/>
          <w:sz w:val="24"/>
          <w:szCs w:val="24"/>
        </w:rPr>
        <w:t>A Avaliação torna-se imprescindível, uma vez concluídas as etapas anteriores do processo de planeamento. Para Imperatori e Giraldes (1993), a avaliação do processo de planeamento, bem como das ações realizadas com vista à resolução dos problemas e minimização das necessidades, tem como principais funções permitir um aprofundamento do diagnóstico, monitorizar as actividades definidas e proceder a um acompanhamento formativo do processo de planeamento, o que permitirá o ajustamento do processo à medida que ele se for desenvolvendo. A avaliação permite detetar sistematicamente os pontos fortes, os problemas e as oportunidades para melhorar.</w:t>
      </w:r>
    </w:p>
    <w:p w:rsidR="00CC0F92" w:rsidRDefault="00CC0F92" w:rsidP="00CC0F92">
      <w:pPr>
        <w:spacing w:line="360" w:lineRule="auto"/>
        <w:jc w:val="both"/>
        <w:rPr>
          <w:rFonts w:ascii="Times New Roman" w:hAnsi="Times New Roman" w:cs="Times New Roman"/>
          <w:sz w:val="24"/>
          <w:szCs w:val="24"/>
        </w:rPr>
      </w:pPr>
      <w:r>
        <w:rPr>
          <w:rFonts w:ascii="Times New Roman" w:hAnsi="Times New Roman" w:cs="Times New Roman"/>
          <w:sz w:val="24"/>
          <w:szCs w:val="24"/>
        </w:rPr>
        <w:t>Tavares (1990) afirma que a avaliação se define como a confrontação entre os objectivos e as estratégias selecionadas, ao nível da adequação.</w:t>
      </w:r>
    </w:p>
    <w:p w:rsidR="00CC0F92" w:rsidRDefault="00CC0F92" w:rsidP="00CC0F92">
      <w:pPr>
        <w:spacing w:line="360" w:lineRule="auto"/>
        <w:jc w:val="both"/>
        <w:rPr>
          <w:rFonts w:ascii="Times New Roman" w:hAnsi="Times New Roman" w:cs="Times New Roman"/>
          <w:sz w:val="24"/>
          <w:szCs w:val="24"/>
        </w:rPr>
      </w:pPr>
      <w:r>
        <w:rPr>
          <w:rFonts w:ascii="Times New Roman" w:hAnsi="Times New Roman" w:cs="Times New Roman"/>
          <w:sz w:val="24"/>
          <w:szCs w:val="24"/>
        </w:rPr>
        <w:t>Tendo em conta os objectivos anteriormente definidos para o projecto de intervenção, a avaliação do mesmo recai exatamente no cumprimento desses objectivos, sendo importante nesta fase comparar as meta</w:t>
      </w:r>
      <w:r w:rsidR="00FB5A22">
        <w:rPr>
          <w:rFonts w:ascii="Times New Roman" w:hAnsi="Times New Roman" w:cs="Times New Roman"/>
          <w:sz w:val="24"/>
          <w:szCs w:val="24"/>
        </w:rPr>
        <w:t>s delineadas e as atingidas, de</w:t>
      </w:r>
      <w:r>
        <w:rPr>
          <w:rFonts w:ascii="Times New Roman" w:hAnsi="Times New Roman" w:cs="Times New Roman"/>
          <w:sz w:val="24"/>
          <w:szCs w:val="24"/>
        </w:rPr>
        <w:t xml:space="preserve"> forma a reflectir e analisar sobre as estratégias utilizadas e por consequente introduzir as medidas correctivas necessárias. Os indicadores são os elementos mais utilizados na avaliação, os quais se traduzem no resultado prático da implementação do projecto.</w:t>
      </w:r>
    </w:p>
    <w:p w:rsidR="00C614BA" w:rsidRDefault="00C614BA" w:rsidP="00CC0F92">
      <w:pPr>
        <w:spacing w:line="360" w:lineRule="auto"/>
        <w:jc w:val="both"/>
        <w:rPr>
          <w:rFonts w:ascii="Times New Roman" w:hAnsi="Times New Roman" w:cs="Times New Roman"/>
          <w:sz w:val="24"/>
          <w:szCs w:val="24"/>
        </w:rPr>
      </w:pPr>
    </w:p>
    <w:p w:rsidR="00251275" w:rsidRDefault="00251275" w:rsidP="00CC0F92">
      <w:pPr>
        <w:spacing w:line="360" w:lineRule="auto"/>
        <w:jc w:val="both"/>
        <w:rPr>
          <w:rFonts w:ascii="Times New Roman" w:hAnsi="Times New Roman" w:cs="Times New Roman"/>
          <w:sz w:val="24"/>
          <w:szCs w:val="24"/>
        </w:rPr>
      </w:pPr>
    </w:p>
    <w:p w:rsidR="00251275" w:rsidRDefault="00251275" w:rsidP="00CC0F92">
      <w:pPr>
        <w:spacing w:line="360" w:lineRule="auto"/>
        <w:jc w:val="both"/>
        <w:rPr>
          <w:rFonts w:ascii="Times New Roman" w:hAnsi="Times New Roman" w:cs="Times New Roman"/>
          <w:sz w:val="24"/>
          <w:szCs w:val="24"/>
        </w:rPr>
      </w:pPr>
    </w:p>
    <w:p w:rsidR="00251275" w:rsidRDefault="00251275" w:rsidP="00CC0F92">
      <w:pPr>
        <w:spacing w:line="360" w:lineRule="auto"/>
        <w:jc w:val="both"/>
        <w:rPr>
          <w:rFonts w:ascii="Times New Roman" w:hAnsi="Times New Roman" w:cs="Times New Roman"/>
          <w:sz w:val="24"/>
          <w:szCs w:val="24"/>
        </w:rPr>
      </w:pPr>
    </w:p>
    <w:p w:rsidR="00251275" w:rsidRDefault="00251275" w:rsidP="00CC0F92">
      <w:pPr>
        <w:spacing w:line="360" w:lineRule="auto"/>
        <w:jc w:val="both"/>
        <w:rPr>
          <w:rFonts w:ascii="Times New Roman" w:hAnsi="Times New Roman" w:cs="Times New Roman"/>
          <w:sz w:val="24"/>
          <w:szCs w:val="24"/>
        </w:rPr>
      </w:pPr>
    </w:p>
    <w:p w:rsidR="00251275" w:rsidRDefault="00251275" w:rsidP="00CC0F92">
      <w:pPr>
        <w:spacing w:line="360" w:lineRule="auto"/>
        <w:jc w:val="both"/>
        <w:rPr>
          <w:rFonts w:ascii="Times New Roman" w:hAnsi="Times New Roman" w:cs="Times New Roman"/>
          <w:sz w:val="24"/>
          <w:szCs w:val="24"/>
        </w:rPr>
      </w:pPr>
    </w:p>
    <w:p w:rsidR="00251275" w:rsidRDefault="00251275" w:rsidP="00CC0F92">
      <w:pPr>
        <w:spacing w:line="360" w:lineRule="auto"/>
        <w:jc w:val="both"/>
        <w:rPr>
          <w:rFonts w:ascii="Times New Roman" w:hAnsi="Times New Roman" w:cs="Times New Roman"/>
          <w:sz w:val="24"/>
          <w:szCs w:val="24"/>
        </w:rPr>
      </w:pPr>
    </w:p>
    <w:p w:rsidR="00251275" w:rsidRDefault="00251275" w:rsidP="00CC0F92">
      <w:pPr>
        <w:spacing w:line="360" w:lineRule="auto"/>
        <w:jc w:val="both"/>
        <w:rPr>
          <w:rFonts w:ascii="Times New Roman" w:hAnsi="Times New Roman" w:cs="Times New Roman"/>
          <w:sz w:val="24"/>
          <w:szCs w:val="24"/>
        </w:rPr>
      </w:pPr>
    </w:p>
    <w:p w:rsidR="00251275" w:rsidRDefault="00251275" w:rsidP="00CC0F92">
      <w:pPr>
        <w:spacing w:line="360" w:lineRule="auto"/>
        <w:jc w:val="both"/>
        <w:rPr>
          <w:rFonts w:ascii="Times New Roman" w:hAnsi="Times New Roman" w:cs="Times New Roman"/>
          <w:sz w:val="24"/>
          <w:szCs w:val="24"/>
        </w:rPr>
      </w:pPr>
    </w:p>
    <w:tbl>
      <w:tblPr>
        <w:tblStyle w:val="Tabelacomgrelha"/>
        <w:tblW w:w="0" w:type="auto"/>
        <w:tblLook w:val="04A0"/>
      </w:tblPr>
      <w:tblGrid>
        <w:gridCol w:w="1704"/>
        <w:gridCol w:w="2229"/>
        <w:gridCol w:w="2376"/>
        <w:gridCol w:w="1118"/>
        <w:gridCol w:w="1189"/>
      </w:tblGrid>
      <w:tr w:rsidR="00CC0F92" w:rsidTr="00A6112F">
        <w:trPr>
          <w:trHeight w:val="335"/>
        </w:trPr>
        <w:tc>
          <w:tcPr>
            <w:tcW w:w="1704" w:type="dxa"/>
            <w:shd w:val="clear" w:color="auto" w:fill="D9D9D9" w:themeFill="background1" w:themeFillShade="D9"/>
          </w:tcPr>
          <w:p w:rsidR="00CC0F92" w:rsidRDefault="00CC0F92" w:rsidP="00CC0F92">
            <w:pPr>
              <w:spacing w:line="360" w:lineRule="auto"/>
              <w:jc w:val="center"/>
              <w:rPr>
                <w:rFonts w:ascii="Times New Roman" w:hAnsi="Times New Roman" w:cs="Times New Roman"/>
                <w:sz w:val="24"/>
                <w:szCs w:val="24"/>
              </w:rPr>
            </w:pPr>
            <w:r>
              <w:rPr>
                <w:rFonts w:ascii="Times New Roman" w:hAnsi="Times New Roman" w:cs="Times New Roman"/>
                <w:sz w:val="24"/>
                <w:szCs w:val="24"/>
              </w:rPr>
              <w:t>Objectivo</w:t>
            </w:r>
          </w:p>
        </w:tc>
        <w:tc>
          <w:tcPr>
            <w:tcW w:w="2229" w:type="dxa"/>
            <w:shd w:val="clear" w:color="auto" w:fill="D9D9D9" w:themeFill="background1" w:themeFillShade="D9"/>
          </w:tcPr>
          <w:p w:rsidR="00CC0F92" w:rsidRDefault="00CC0F92" w:rsidP="00CC0F92">
            <w:pPr>
              <w:spacing w:line="360" w:lineRule="auto"/>
              <w:jc w:val="center"/>
              <w:rPr>
                <w:rFonts w:ascii="Times New Roman" w:hAnsi="Times New Roman" w:cs="Times New Roman"/>
                <w:sz w:val="24"/>
                <w:szCs w:val="24"/>
              </w:rPr>
            </w:pPr>
            <w:r>
              <w:rPr>
                <w:rFonts w:ascii="Times New Roman" w:hAnsi="Times New Roman" w:cs="Times New Roman"/>
                <w:sz w:val="24"/>
                <w:szCs w:val="24"/>
              </w:rPr>
              <w:t>Intervenção</w:t>
            </w:r>
          </w:p>
        </w:tc>
        <w:tc>
          <w:tcPr>
            <w:tcW w:w="2376" w:type="dxa"/>
            <w:shd w:val="clear" w:color="auto" w:fill="D9D9D9" w:themeFill="background1" w:themeFillShade="D9"/>
          </w:tcPr>
          <w:p w:rsidR="00CC0F92" w:rsidRDefault="00CC0F92" w:rsidP="00CC0F92">
            <w:pPr>
              <w:spacing w:line="360" w:lineRule="auto"/>
              <w:jc w:val="center"/>
              <w:rPr>
                <w:rFonts w:ascii="Times New Roman" w:hAnsi="Times New Roman" w:cs="Times New Roman"/>
                <w:sz w:val="24"/>
                <w:szCs w:val="24"/>
              </w:rPr>
            </w:pPr>
            <w:r>
              <w:rPr>
                <w:rFonts w:ascii="Times New Roman" w:hAnsi="Times New Roman" w:cs="Times New Roman"/>
                <w:sz w:val="24"/>
                <w:szCs w:val="24"/>
              </w:rPr>
              <w:t>Indicadores</w:t>
            </w:r>
          </w:p>
        </w:tc>
        <w:tc>
          <w:tcPr>
            <w:tcW w:w="1118" w:type="dxa"/>
            <w:shd w:val="clear" w:color="auto" w:fill="D9D9D9" w:themeFill="background1" w:themeFillShade="D9"/>
          </w:tcPr>
          <w:p w:rsidR="00CC0F92" w:rsidRDefault="00CC0F92" w:rsidP="00CC0F92">
            <w:pPr>
              <w:spacing w:line="360" w:lineRule="auto"/>
              <w:jc w:val="center"/>
              <w:rPr>
                <w:rFonts w:ascii="Times New Roman" w:hAnsi="Times New Roman" w:cs="Times New Roman"/>
                <w:sz w:val="24"/>
                <w:szCs w:val="24"/>
              </w:rPr>
            </w:pPr>
            <w:r>
              <w:rPr>
                <w:rFonts w:ascii="Times New Roman" w:hAnsi="Times New Roman" w:cs="Times New Roman"/>
                <w:sz w:val="24"/>
                <w:szCs w:val="24"/>
              </w:rPr>
              <w:t>Metas</w:t>
            </w:r>
          </w:p>
        </w:tc>
        <w:tc>
          <w:tcPr>
            <w:tcW w:w="1189" w:type="dxa"/>
            <w:shd w:val="clear" w:color="auto" w:fill="D9D9D9" w:themeFill="background1" w:themeFillShade="D9"/>
          </w:tcPr>
          <w:p w:rsidR="00CC0F92" w:rsidRDefault="00CC0F92" w:rsidP="00CC0F92">
            <w:pPr>
              <w:spacing w:line="360" w:lineRule="auto"/>
              <w:jc w:val="center"/>
              <w:rPr>
                <w:rFonts w:ascii="Times New Roman" w:hAnsi="Times New Roman" w:cs="Times New Roman"/>
                <w:sz w:val="24"/>
                <w:szCs w:val="24"/>
              </w:rPr>
            </w:pPr>
            <w:r>
              <w:rPr>
                <w:rFonts w:ascii="Times New Roman" w:hAnsi="Times New Roman" w:cs="Times New Roman"/>
                <w:sz w:val="24"/>
                <w:szCs w:val="24"/>
              </w:rPr>
              <w:t>Avaliação</w:t>
            </w:r>
          </w:p>
        </w:tc>
      </w:tr>
      <w:tr w:rsidR="00397DAB" w:rsidTr="00A6112F">
        <w:trPr>
          <w:trHeight w:val="462"/>
        </w:trPr>
        <w:tc>
          <w:tcPr>
            <w:tcW w:w="1704" w:type="dxa"/>
            <w:vMerge w:val="restart"/>
          </w:tcPr>
          <w:p w:rsidR="00397DAB" w:rsidRDefault="00397DAB" w:rsidP="00B6380C">
            <w:pPr>
              <w:shd w:val="clear" w:color="auto" w:fill="FFFFFF" w:themeFill="background1"/>
              <w:spacing w:line="360" w:lineRule="auto"/>
              <w:rPr>
                <w:rFonts w:ascii="Times New Roman" w:hAnsi="Times New Roman" w:cs="Times New Roman"/>
                <w:sz w:val="16"/>
                <w:szCs w:val="16"/>
              </w:rPr>
            </w:pPr>
          </w:p>
          <w:p w:rsidR="00397DAB" w:rsidRDefault="00397DAB" w:rsidP="00B6380C">
            <w:pPr>
              <w:shd w:val="clear" w:color="auto" w:fill="FFFFFF" w:themeFill="background1"/>
              <w:spacing w:line="360" w:lineRule="auto"/>
              <w:rPr>
                <w:rFonts w:ascii="Times New Roman" w:hAnsi="Times New Roman" w:cs="Times New Roman"/>
                <w:sz w:val="16"/>
                <w:szCs w:val="16"/>
              </w:rPr>
            </w:pPr>
          </w:p>
          <w:p w:rsidR="00C614BA" w:rsidRDefault="00C614BA" w:rsidP="00204707">
            <w:pPr>
              <w:shd w:val="clear" w:color="auto" w:fill="FFFFFF" w:themeFill="background1"/>
              <w:spacing w:line="360" w:lineRule="auto"/>
              <w:rPr>
                <w:rFonts w:ascii="Times New Roman" w:hAnsi="Times New Roman" w:cs="Times New Roman"/>
                <w:sz w:val="20"/>
                <w:szCs w:val="20"/>
              </w:rPr>
            </w:pPr>
          </w:p>
          <w:p w:rsidR="00397DAB" w:rsidRPr="00C614BA" w:rsidRDefault="00397DAB" w:rsidP="00204707">
            <w:pPr>
              <w:shd w:val="clear" w:color="auto" w:fill="FFFFFF" w:themeFill="background1"/>
              <w:spacing w:line="360" w:lineRule="auto"/>
              <w:rPr>
                <w:rFonts w:ascii="Times New Roman" w:hAnsi="Times New Roman" w:cs="Times New Roman"/>
                <w:sz w:val="20"/>
                <w:szCs w:val="20"/>
              </w:rPr>
            </w:pPr>
            <w:r w:rsidRPr="00C614BA">
              <w:rPr>
                <w:rFonts w:ascii="Times New Roman" w:hAnsi="Times New Roman" w:cs="Times New Roman"/>
                <w:sz w:val="20"/>
                <w:szCs w:val="20"/>
              </w:rPr>
              <w:t xml:space="preserve">Aumentar os conhecimentos sobre </w:t>
            </w:r>
            <w:r w:rsidR="00A6112F">
              <w:rPr>
                <w:rFonts w:ascii="Times New Roman" w:hAnsi="Times New Roman" w:cs="Times New Roman"/>
                <w:sz w:val="20"/>
                <w:szCs w:val="20"/>
              </w:rPr>
              <w:t xml:space="preserve">diabetes e </w:t>
            </w:r>
            <w:r w:rsidRPr="00C614BA">
              <w:rPr>
                <w:rFonts w:ascii="Times New Roman" w:hAnsi="Times New Roman" w:cs="Times New Roman"/>
                <w:sz w:val="20"/>
                <w:szCs w:val="20"/>
              </w:rPr>
              <w:t xml:space="preserve">auto cuidados ao utente com diabetes </w:t>
            </w:r>
            <w:r w:rsidR="003F1867">
              <w:rPr>
                <w:rFonts w:ascii="Times New Roman" w:hAnsi="Times New Roman" w:cs="Times New Roman"/>
                <w:sz w:val="20"/>
                <w:szCs w:val="20"/>
              </w:rPr>
              <w:t>em pelo menos 30%</w:t>
            </w:r>
          </w:p>
        </w:tc>
        <w:tc>
          <w:tcPr>
            <w:tcW w:w="2229" w:type="dxa"/>
            <w:vMerge w:val="restart"/>
          </w:tcPr>
          <w:p w:rsidR="00C614BA" w:rsidRDefault="00C614BA" w:rsidP="00C614BA">
            <w:pPr>
              <w:spacing w:line="360" w:lineRule="auto"/>
              <w:rPr>
                <w:rFonts w:ascii="Times New Roman" w:hAnsi="Times New Roman" w:cs="Times New Roman"/>
                <w:sz w:val="20"/>
                <w:szCs w:val="20"/>
              </w:rPr>
            </w:pPr>
          </w:p>
          <w:p w:rsidR="00397DAB" w:rsidRPr="000B600E" w:rsidRDefault="00397DAB" w:rsidP="00C614BA">
            <w:pPr>
              <w:spacing w:line="360" w:lineRule="auto"/>
              <w:rPr>
                <w:rFonts w:ascii="Times New Roman" w:hAnsi="Times New Roman" w:cs="Times New Roman"/>
                <w:sz w:val="20"/>
                <w:szCs w:val="20"/>
              </w:rPr>
            </w:pPr>
            <w:r w:rsidRPr="000B600E">
              <w:rPr>
                <w:rFonts w:ascii="Times New Roman" w:hAnsi="Times New Roman" w:cs="Times New Roman"/>
                <w:sz w:val="20"/>
                <w:szCs w:val="20"/>
              </w:rPr>
              <w:t xml:space="preserve">Aplicação do Questionário de </w:t>
            </w:r>
            <w:r w:rsidR="00C614BA">
              <w:rPr>
                <w:rFonts w:ascii="Times New Roman" w:hAnsi="Times New Roman" w:cs="Times New Roman"/>
                <w:sz w:val="20"/>
                <w:szCs w:val="20"/>
              </w:rPr>
              <w:t>Conhecimentos sobre a Diabetes</w:t>
            </w:r>
          </w:p>
        </w:tc>
        <w:tc>
          <w:tcPr>
            <w:tcW w:w="2376" w:type="dxa"/>
            <w:tcBorders>
              <w:bottom w:val="single" w:sz="4" w:space="0" w:color="auto"/>
            </w:tcBorders>
          </w:tcPr>
          <w:p w:rsidR="00397DAB" w:rsidRPr="000B600E" w:rsidRDefault="00397DAB" w:rsidP="002831F5">
            <w:pPr>
              <w:spacing w:line="360" w:lineRule="auto"/>
              <w:rPr>
                <w:rFonts w:ascii="Times New Roman" w:hAnsi="Times New Roman" w:cs="Times New Roman"/>
                <w:sz w:val="20"/>
                <w:szCs w:val="20"/>
              </w:rPr>
            </w:pPr>
            <w:r>
              <w:rPr>
                <w:rFonts w:ascii="Times New Roman" w:hAnsi="Times New Roman" w:cs="Times New Roman"/>
                <w:sz w:val="20"/>
                <w:szCs w:val="20"/>
              </w:rPr>
              <w:t xml:space="preserve">Taxa de respostas </w:t>
            </w:r>
          </w:p>
        </w:tc>
        <w:tc>
          <w:tcPr>
            <w:tcW w:w="1118" w:type="dxa"/>
            <w:tcBorders>
              <w:bottom w:val="single" w:sz="4" w:space="0" w:color="auto"/>
            </w:tcBorders>
            <w:vAlign w:val="center"/>
          </w:tcPr>
          <w:p w:rsidR="00397DAB" w:rsidRPr="00C614BA" w:rsidRDefault="00397DAB" w:rsidP="00A6112F">
            <w:pPr>
              <w:spacing w:line="360" w:lineRule="auto"/>
              <w:jc w:val="center"/>
              <w:rPr>
                <w:rFonts w:ascii="Times New Roman" w:hAnsi="Times New Roman" w:cs="Times New Roman"/>
                <w:sz w:val="20"/>
                <w:szCs w:val="20"/>
              </w:rPr>
            </w:pPr>
            <w:r w:rsidRPr="00C614BA">
              <w:rPr>
                <w:rFonts w:ascii="Times New Roman" w:hAnsi="Times New Roman" w:cs="Times New Roman"/>
                <w:sz w:val="20"/>
                <w:szCs w:val="20"/>
              </w:rPr>
              <w:t>100%</w:t>
            </w:r>
          </w:p>
          <w:p w:rsidR="00397DAB" w:rsidRPr="00C614BA" w:rsidRDefault="00397DAB" w:rsidP="00A6112F">
            <w:pPr>
              <w:spacing w:line="360" w:lineRule="auto"/>
              <w:jc w:val="center"/>
              <w:rPr>
                <w:rFonts w:ascii="Times New Roman" w:hAnsi="Times New Roman" w:cs="Times New Roman"/>
                <w:sz w:val="20"/>
                <w:szCs w:val="20"/>
              </w:rPr>
            </w:pPr>
          </w:p>
        </w:tc>
        <w:tc>
          <w:tcPr>
            <w:tcW w:w="1189" w:type="dxa"/>
            <w:tcBorders>
              <w:bottom w:val="single" w:sz="4" w:space="0" w:color="auto"/>
            </w:tcBorders>
            <w:vAlign w:val="center"/>
          </w:tcPr>
          <w:p w:rsidR="00397DAB" w:rsidRPr="00C614BA" w:rsidRDefault="00E40503" w:rsidP="00A6112F">
            <w:pPr>
              <w:spacing w:line="360" w:lineRule="auto"/>
              <w:jc w:val="center"/>
              <w:rPr>
                <w:rFonts w:ascii="Times New Roman" w:hAnsi="Times New Roman" w:cs="Times New Roman"/>
                <w:sz w:val="20"/>
                <w:szCs w:val="20"/>
              </w:rPr>
            </w:pPr>
            <w:r>
              <w:rPr>
                <w:rFonts w:ascii="Times New Roman" w:hAnsi="Times New Roman" w:cs="Times New Roman"/>
                <w:sz w:val="20"/>
                <w:szCs w:val="20"/>
              </w:rPr>
              <w:t>100%</w:t>
            </w:r>
          </w:p>
          <w:p w:rsidR="00397DAB" w:rsidRPr="00C614BA" w:rsidRDefault="00397DAB" w:rsidP="00A6112F">
            <w:pPr>
              <w:spacing w:line="360" w:lineRule="auto"/>
              <w:jc w:val="center"/>
              <w:rPr>
                <w:rFonts w:ascii="Times New Roman" w:hAnsi="Times New Roman" w:cs="Times New Roman"/>
                <w:sz w:val="20"/>
                <w:szCs w:val="20"/>
              </w:rPr>
            </w:pPr>
          </w:p>
        </w:tc>
      </w:tr>
      <w:tr w:rsidR="00397DAB" w:rsidTr="00A6112F">
        <w:trPr>
          <w:trHeight w:val="574"/>
        </w:trPr>
        <w:tc>
          <w:tcPr>
            <w:tcW w:w="1704" w:type="dxa"/>
            <w:vMerge/>
          </w:tcPr>
          <w:p w:rsidR="00397DAB" w:rsidRDefault="00397DAB" w:rsidP="00B6380C">
            <w:pPr>
              <w:shd w:val="clear" w:color="auto" w:fill="FFFFFF" w:themeFill="background1"/>
              <w:spacing w:line="360" w:lineRule="auto"/>
              <w:rPr>
                <w:rFonts w:ascii="Times New Roman" w:hAnsi="Times New Roman" w:cs="Times New Roman"/>
                <w:sz w:val="16"/>
                <w:szCs w:val="16"/>
              </w:rPr>
            </w:pPr>
          </w:p>
        </w:tc>
        <w:tc>
          <w:tcPr>
            <w:tcW w:w="2229" w:type="dxa"/>
            <w:vMerge/>
          </w:tcPr>
          <w:p w:rsidR="00397DAB" w:rsidRPr="000B600E" w:rsidRDefault="00397DAB" w:rsidP="00CC0F92">
            <w:pPr>
              <w:spacing w:line="360" w:lineRule="auto"/>
              <w:jc w:val="both"/>
              <w:rPr>
                <w:rFonts w:ascii="Times New Roman" w:hAnsi="Times New Roman" w:cs="Times New Roman"/>
                <w:sz w:val="20"/>
                <w:szCs w:val="20"/>
              </w:rPr>
            </w:pPr>
          </w:p>
        </w:tc>
        <w:tc>
          <w:tcPr>
            <w:tcW w:w="2376" w:type="dxa"/>
            <w:tcBorders>
              <w:top w:val="single" w:sz="4" w:space="0" w:color="auto"/>
              <w:bottom w:val="single" w:sz="4" w:space="0" w:color="auto"/>
            </w:tcBorders>
          </w:tcPr>
          <w:p w:rsidR="00397DAB" w:rsidRDefault="00397DAB" w:rsidP="00D60A31">
            <w:pPr>
              <w:spacing w:line="360" w:lineRule="auto"/>
              <w:jc w:val="center"/>
              <w:rPr>
                <w:rFonts w:ascii="Times New Roman" w:hAnsi="Times New Roman" w:cs="Times New Roman"/>
                <w:sz w:val="20"/>
                <w:szCs w:val="20"/>
              </w:rPr>
            </w:pPr>
            <w:r>
              <w:rPr>
                <w:rFonts w:ascii="Times New Roman" w:hAnsi="Times New Roman" w:cs="Times New Roman"/>
                <w:sz w:val="20"/>
                <w:szCs w:val="20"/>
              </w:rPr>
              <w:t>Taxa de respo</w:t>
            </w:r>
            <w:r w:rsidR="003F1867">
              <w:rPr>
                <w:rFonts w:ascii="Times New Roman" w:hAnsi="Times New Roman" w:cs="Times New Roman"/>
                <w:sz w:val="20"/>
                <w:szCs w:val="20"/>
              </w:rPr>
              <w:t>stas certas no inicio do programa</w:t>
            </w:r>
          </w:p>
        </w:tc>
        <w:tc>
          <w:tcPr>
            <w:tcW w:w="1118" w:type="dxa"/>
            <w:tcBorders>
              <w:top w:val="single" w:sz="4" w:space="0" w:color="auto"/>
              <w:bottom w:val="single" w:sz="4" w:space="0" w:color="auto"/>
            </w:tcBorders>
            <w:vAlign w:val="center"/>
          </w:tcPr>
          <w:p w:rsidR="00397DAB" w:rsidRPr="00C614BA" w:rsidRDefault="00397DAB" w:rsidP="00A6112F">
            <w:pPr>
              <w:spacing w:line="360" w:lineRule="auto"/>
              <w:jc w:val="center"/>
              <w:rPr>
                <w:rFonts w:ascii="Times New Roman" w:hAnsi="Times New Roman" w:cs="Times New Roman"/>
                <w:sz w:val="20"/>
                <w:szCs w:val="20"/>
              </w:rPr>
            </w:pPr>
          </w:p>
        </w:tc>
        <w:tc>
          <w:tcPr>
            <w:tcW w:w="1189" w:type="dxa"/>
            <w:tcBorders>
              <w:top w:val="single" w:sz="4" w:space="0" w:color="auto"/>
              <w:bottom w:val="single" w:sz="4" w:space="0" w:color="auto"/>
            </w:tcBorders>
            <w:vAlign w:val="center"/>
          </w:tcPr>
          <w:p w:rsidR="00397DAB" w:rsidRPr="00C614BA" w:rsidRDefault="00E40503" w:rsidP="00A6112F">
            <w:pPr>
              <w:spacing w:line="360" w:lineRule="auto"/>
              <w:jc w:val="center"/>
              <w:rPr>
                <w:rFonts w:ascii="Times New Roman" w:hAnsi="Times New Roman" w:cs="Times New Roman"/>
                <w:sz w:val="20"/>
                <w:szCs w:val="20"/>
              </w:rPr>
            </w:pPr>
            <w:r>
              <w:rPr>
                <w:rFonts w:ascii="Times New Roman" w:hAnsi="Times New Roman" w:cs="Times New Roman"/>
                <w:sz w:val="20"/>
                <w:szCs w:val="20"/>
              </w:rPr>
              <w:t>58</w:t>
            </w:r>
            <w:r w:rsidRPr="00C614BA">
              <w:rPr>
                <w:rFonts w:ascii="Times New Roman" w:hAnsi="Times New Roman" w:cs="Times New Roman"/>
                <w:sz w:val="20"/>
                <w:szCs w:val="20"/>
              </w:rPr>
              <w:t>%</w:t>
            </w:r>
          </w:p>
        </w:tc>
      </w:tr>
      <w:tr w:rsidR="00397DAB" w:rsidTr="00A6112F">
        <w:trPr>
          <w:trHeight w:val="738"/>
        </w:trPr>
        <w:tc>
          <w:tcPr>
            <w:tcW w:w="1704" w:type="dxa"/>
            <w:vMerge/>
          </w:tcPr>
          <w:p w:rsidR="00397DAB" w:rsidRDefault="00397DAB" w:rsidP="00B6380C">
            <w:pPr>
              <w:shd w:val="clear" w:color="auto" w:fill="FFFFFF" w:themeFill="background1"/>
              <w:spacing w:line="360" w:lineRule="auto"/>
              <w:rPr>
                <w:rFonts w:ascii="Times New Roman" w:hAnsi="Times New Roman" w:cs="Times New Roman"/>
                <w:sz w:val="16"/>
                <w:szCs w:val="16"/>
              </w:rPr>
            </w:pPr>
          </w:p>
        </w:tc>
        <w:tc>
          <w:tcPr>
            <w:tcW w:w="2229" w:type="dxa"/>
            <w:vMerge/>
          </w:tcPr>
          <w:p w:rsidR="00397DAB" w:rsidRPr="000B600E" w:rsidRDefault="00397DAB" w:rsidP="00CC0F92">
            <w:pPr>
              <w:spacing w:line="360" w:lineRule="auto"/>
              <w:jc w:val="both"/>
              <w:rPr>
                <w:rFonts w:ascii="Times New Roman" w:hAnsi="Times New Roman" w:cs="Times New Roman"/>
                <w:sz w:val="20"/>
                <w:szCs w:val="20"/>
              </w:rPr>
            </w:pPr>
          </w:p>
        </w:tc>
        <w:tc>
          <w:tcPr>
            <w:tcW w:w="2376" w:type="dxa"/>
            <w:tcBorders>
              <w:top w:val="single" w:sz="4" w:space="0" w:color="auto"/>
            </w:tcBorders>
          </w:tcPr>
          <w:p w:rsidR="00397DAB" w:rsidRDefault="00397DAB" w:rsidP="00D60A31">
            <w:pPr>
              <w:spacing w:line="360" w:lineRule="auto"/>
              <w:jc w:val="center"/>
              <w:rPr>
                <w:rFonts w:ascii="Times New Roman" w:hAnsi="Times New Roman" w:cs="Times New Roman"/>
                <w:sz w:val="20"/>
                <w:szCs w:val="20"/>
              </w:rPr>
            </w:pPr>
            <w:r>
              <w:rPr>
                <w:rFonts w:ascii="Times New Roman" w:hAnsi="Times New Roman" w:cs="Times New Roman"/>
                <w:sz w:val="20"/>
                <w:szCs w:val="20"/>
              </w:rPr>
              <w:t>Taxa de resp</w:t>
            </w:r>
            <w:r w:rsidR="003F1867">
              <w:rPr>
                <w:rFonts w:ascii="Times New Roman" w:hAnsi="Times New Roman" w:cs="Times New Roman"/>
                <w:sz w:val="20"/>
                <w:szCs w:val="20"/>
              </w:rPr>
              <w:t>ostas certas no final do programa</w:t>
            </w:r>
          </w:p>
        </w:tc>
        <w:tc>
          <w:tcPr>
            <w:tcW w:w="1118" w:type="dxa"/>
            <w:tcBorders>
              <w:top w:val="single" w:sz="4" w:space="0" w:color="auto"/>
            </w:tcBorders>
            <w:vAlign w:val="center"/>
          </w:tcPr>
          <w:p w:rsidR="00397DAB" w:rsidRPr="00C614BA" w:rsidRDefault="003F1867" w:rsidP="00A6112F">
            <w:pPr>
              <w:spacing w:line="360" w:lineRule="auto"/>
              <w:jc w:val="center"/>
              <w:rPr>
                <w:rFonts w:ascii="Times New Roman" w:hAnsi="Times New Roman" w:cs="Times New Roman"/>
                <w:sz w:val="20"/>
                <w:szCs w:val="20"/>
              </w:rPr>
            </w:pPr>
            <w:r>
              <w:rPr>
                <w:rFonts w:ascii="Times New Roman" w:hAnsi="Times New Roman" w:cs="Times New Roman"/>
                <w:sz w:val="20"/>
                <w:szCs w:val="20"/>
              </w:rPr>
              <w:t>80</w:t>
            </w:r>
            <w:r w:rsidR="00E40503">
              <w:rPr>
                <w:rFonts w:ascii="Times New Roman" w:hAnsi="Times New Roman" w:cs="Times New Roman"/>
                <w:sz w:val="20"/>
                <w:szCs w:val="20"/>
              </w:rPr>
              <w:t>0</w:t>
            </w:r>
            <w:r w:rsidR="00397DAB" w:rsidRPr="00C614BA">
              <w:rPr>
                <w:rFonts w:ascii="Times New Roman" w:hAnsi="Times New Roman" w:cs="Times New Roman"/>
                <w:sz w:val="20"/>
                <w:szCs w:val="20"/>
              </w:rPr>
              <w:t>%</w:t>
            </w:r>
          </w:p>
        </w:tc>
        <w:tc>
          <w:tcPr>
            <w:tcW w:w="1189" w:type="dxa"/>
            <w:tcBorders>
              <w:top w:val="single" w:sz="4" w:space="0" w:color="auto"/>
            </w:tcBorders>
            <w:vAlign w:val="center"/>
          </w:tcPr>
          <w:p w:rsidR="00E40503" w:rsidRDefault="002F35F1" w:rsidP="00A6112F">
            <w:pPr>
              <w:spacing w:line="360" w:lineRule="auto"/>
              <w:jc w:val="center"/>
              <w:rPr>
                <w:rFonts w:ascii="Times New Roman" w:hAnsi="Times New Roman" w:cs="Times New Roman"/>
                <w:sz w:val="20"/>
                <w:szCs w:val="20"/>
              </w:rPr>
            </w:pPr>
            <w:r>
              <w:rPr>
                <w:rFonts w:ascii="Times New Roman" w:hAnsi="Times New Roman" w:cs="Times New Roman"/>
                <w:sz w:val="20"/>
                <w:szCs w:val="20"/>
              </w:rPr>
              <w:t>94%</w:t>
            </w:r>
          </w:p>
          <w:p w:rsidR="00E40503" w:rsidRPr="00C614BA" w:rsidRDefault="00E40503" w:rsidP="00A6112F">
            <w:pPr>
              <w:spacing w:line="360" w:lineRule="auto"/>
              <w:jc w:val="center"/>
              <w:rPr>
                <w:rFonts w:ascii="Times New Roman" w:hAnsi="Times New Roman" w:cs="Times New Roman"/>
                <w:sz w:val="20"/>
                <w:szCs w:val="20"/>
              </w:rPr>
            </w:pPr>
          </w:p>
        </w:tc>
      </w:tr>
      <w:tr w:rsidR="00397DAB" w:rsidTr="00A6112F">
        <w:trPr>
          <w:trHeight w:val="646"/>
        </w:trPr>
        <w:tc>
          <w:tcPr>
            <w:tcW w:w="1704" w:type="dxa"/>
            <w:vMerge/>
          </w:tcPr>
          <w:p w:rsidR="00397DAB" w:rsidRPr="000B600E" w:rsidRDefault="00397DAB" w:rsidP="00B6380C">
            <w:pPr>
              <w:shd w:val="clear" w:color="auto" w:fill="FFFFFF" w:themeFill="background1"/>
              <w:spacing w:line="360" w:lineRule="auto"/>
              <w:rPr>
                <w:rFonts w:ascii="Times New Roman" w:hAnsi="Times New Roman" w:cs="Times New Roman"/>
                <w:sz w:val="16"/>
                <w:szCs w:val="16"/>
              </w:rPr>
            </w:pPr>
          </w:p>
        </w:tc>
        <w:tc>
          <w:tcPr>
            <w:tcW w:w="2229" w:type="dxa"/>
            <w:vMerge w:val="restart"/>
          </w:tcPr>
          <w:p w:rsidR="00397DAB" w:rsidRPr="000B600E" w:rsidRDefault="00397DAB" w:rsidP="00C614BA">
            <w:pPr>
              <w:spacing w:line="360" w:lineRule="auto"/>
              <w:rPr>
                <w:rFonts w:ascii="Times New Roman" w:hAnsi="Times New Roman" w:cs="Times New Roman"/>
                <w:sz w:val="20"/>
                <w:szCs w:val="20"/>
              </w:rPr>
            </w:pPr>
            <w:r w:rsidRPr="000B600E">
              <w:rPr>
                <w:rFonts w:ascii="Times New Roman" w:hAnsi="Times New Roman" w:cs="Times New Roman"/>
                <w:sz w:val="20"/>
                <w:szCs w:val="20"/>
              </w:rPr>
              <w:t xml:space="preserve">Aplicação da Escala de actividades </w:t>
            </w:r>
            <w:r w:rsidR="00C614BA">
              <w:rPr>
                <w:rFonts w:ascii="Times New Roman" w:hAnsi="Times New Roman" w:cs="Times New Roman"/>
                <w:sz w:val="20"/>
                <w:szCs w:val="20"/>
              </w:rPr>
              <w:t>de Auto-Cuidado com a Diabetes</w:t>
            </w:r>
          </w:p>
        </w:tc>
        <w:tc>
          <w:tcPr>
            <w:tcW w:w="2376" w:type="dxa"/>
            <w:tcBorders>
              <w:bottom w:val="single" w:sz="4" w:space="0" w:color="auto"/>
            </w:tcBorders>
          </w:tcPr>
          <w:p w:rsidR="00397DAB" w:rsidRDefault="00397DAB" w:rsidP="002831F5">
            <w:pPr>
              <w:spacing w:line="360" w:lineRule="auto"/>
              <w:rPr>
                <w:rFonts w:ascii="Times New Roman" w:hAnsi="Times New Roman" w:cs="Times New Roman"/>
                <w:sz w:val="20"/>
                <w:szCs w:val="20"/>
              </w:rPr>
            </w:pPr>
            <w:r>
              <w:rPr>
                <w:rFonts w:ascii="Times New Roman" w:hAnsi="Times New Roman" w:cs="Times New Roman"/>
                <w:sz w:val="20"/>
                <w:szCs w:val="20"/>
              </w:rPr>
              <w:t>Taxa de respostas</w:t>
            </w:r>
          </w:p>
          <w:p w:rsidR="00397DAB" w:rsidRDefault="00397DAB" w:rsidP="000B600E">
            <w:pPr>
              <w:spacing w:line="360" w:lineRule="auto"/>
              <w:jc w:val="center"/>
              <w:rPr>
                <w:rFonts w:ascii="Times New Roman" w:hAnsi="Times New Roman" w:cs="Times New Roman"/>
                <w:sz w:val="20"/>
                <w:szCs w:val="20"/>
              </w:rPr>
            </w:pPr>
          </w:p>
        </w:tc>
        <w:tc>
          <w:tcPr>
            <w:tcW w:w="1118" w:type="dxa"/>
            <w:tcBorders>
              <w:bottom w:val="single" w:sz="4" w:space="0" w:color="auto"/>
            </w:tcBorders>
            <w:vAlign w:val="center"/>
          </w:tcPr>
          <w:p w:rsidR="00397DAB" w:rsidRPr="00C614BA" w:rsidRDefault="00397DAB" w:rsidP="00A6112F">
            <w:pPr>
              <w:spacing w:line="360" w:lineRule="auto"/>
              <w:jc w:val="center"/>
              <w:rPr>
                <w:rFonts w:ascii="Times New Roman" w:hAnsi="Times New Roman" w:cs="Times New Roman"/>
                <w:sz w:val="20"/>
                <w:szCs w:val="20"/>
              </w:rPr>
            </w:pPr>
            <w:r w:rsidRPr="00C614BA">
              <w:rPr>
                <w:rFonts w:ascii="Times New Roman" w:hAnsi="Times New Roman" w:cs="Times New Roman"/>
                <w:sz w:val="20"/>
                <w:szCs w:val="20"/>
              </w:rPr>
              <w:t>100%</w:t>
            </w:r>
          </w:p>
          <w:p w:rsidR="00397DAB" w:rsidRPr="00C614BA" w:rsidRDefault="00397DAB" w:rsidP="00A6112F">
            <w:pPr>
              <w:spacing w:line="360" w:lineRule="auto"/>
              <w:jc w:val="center"/>
              <w:rPr>
                <w:rFonts w:ascii="Times New Roman" w:hAnsi="Times New Roman" w:cs="Times New Roman"/>
                <w:sz w:val="20"/>
                <w:szCs w:val="20"/>
              </w:rPr>
            </w:pPr>
          </w:p>
        </w:tc>
        <w:tc>
          <w:tcPr>
            <w:tcW w:w="1189" w:type="dxa"/>
            <w:tcBorders>
              <w:bottom w:val="single" w:sz="4" w:space="0" w:color="auto"/>
            </w:tcBorders>
            <w:vAlign w:val="center"/>
          </w:tcPr>
          <w:p w:rsidR="00397DAB" w:rsidRPr="00C614BA" w:rsidRDefault="002F35F1" w:rsidP="00A6112F">
            <w:pPr>
              <w:spacing w:line="360" w:lineRule="auto"/>
              <w:jc w:val="center"/>
              <w:rPr>
                <w:rFonts w:ascii="Times New Roman" w:hAnsi="Times New Roman" w:cs="Times New Roman"/>
                <w:sz w:val="20"/>
                <w:szCs w:val="20"/>
              </w:rPr>
            </w:pPr>
            <w:r>
              <w:rPr>
                <w:rFonts w:ascii="Times New Roman" w:hAnsi="Times New Roman" w:cs="Times New Roman"/>
                <w:sz w:val="20"/>
                <w:szCs w:val="20"/>
              </w:rPr>
              <w:t>100%</w:t>
            </w:r>
          </w:p>
          <w:p w:rsidR="00397DAB" w:rsidRPr="00C614BA" w:rsidRDefault="00397DAB" w:rsidP="00A6112F">
            <w:pPr>
              <w:spacing w:line="360" w:lineRule="auto"/>
              <w:jc w:val="center"/>
              <w:rPr>
                <w:rFonts w:ascii="Times New Roman" w:hAnsi="Times New Roman" w:cs="Times New Roman"/>
                <w:sz w:val="20"/>
                <w:szCs w:val="20"/>
              </w:rPr>
            </w:pPr>
          </w:p>
        </w:tc>
      </w:tr>
      <w:tr w:rsidR="00397DAB" w:rsidTr="00A6112F">
        <w:trPr>
          <w:trHeight w:val="715"/>
        </w:trPr>
        <w:tc>
          <w:tcPr>
            <w:tcW w:w="1704" w:type="dxa"/>
            <w:vMerge/>
          </w:tcPr>
          <w:p w:rsidR="00397DAB" w:rsidRPr="000B600E" w:rsidRDefault="00397DAB" w:rsidP="00B6380C">
            <w:pPr>
              <w:shd w:val="clear" w:color="auto" w:fill="FFFFFF" w:themeFill="background1"/>
              <w:spacing w:line="360" w:lineRule="auto"/>
              <w:rPr>
                <w:rFonts w:ascii="Times New Roman" w:hAnsi="Times New Roman" w:cs="Times New Roman"/>
                <w:sz w:val="16"/>
                <w:szCs w:val="16"/>
              </w:rPr>
            </w:pPr>
          </w:p>
        </w:tc>
        <w:tc>
          <w:tcPr>
            <w:tcW w:w="2229" w:type="dxa"/>
            <w:vMerge/>
          </w:tcPr>
          <w:p w:rsidR="00397DAB" w:rsidRPr="000B600E" w:rsidRDefault="00397DAB" w:rsidP="00CC0F92">
            <w:pPr>
              <w:spacing w:line="360" w:lineRule="auto"/>
              <w:jc w:val="both"/>
              <w:rPr>
                <w:rFonts w:ascii="Times New Roman" w:hAnsi="Times New Roman" w:cs="Times New Roman"/>
                <w:sz w:val="20"/>
                <w:szCs w:val="20"/>
              </w:rPr>
            </w:pPr>
          </w:p>
        </w:tc>
        <w:tc>
          <w:tcPr>
            <w:tcW w:w="2376" w:type="dxa"/>
            <w:tcBorders>
              <w:top w:val="single" w:sz="4" w:space="0" w:color="auto"/>
              <w:bottom w:val="single" w:sz="4" w:space="0" w:color="auto"/>
            </w:tcBorders>
          </w:tcPr>
          <w:p w:rsidR="00397DAB" w:rsidRDefault="00397DAB" w:rsidP="000B600E">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Taxa de respostas certas no </w:t>
            </w:r>
            <w:r w:rsidR="00EA6B1F">
              <w:rPr>
                <w:rFonts w:ascii="Times New Roman" w:hAnsi="Times New Roman" w:cs="Times New Roman"/>
                <w:sz w:val="20"/>
                <w:szCs w:val="20"/>
              </w:rPr>
              <w:t>início</w:t>
            </w:r>
            <w:r w:rsidR="003F1867">
              <w:rPr>
                <w:rFonts w:ascii="Times New Roman" w:hAnsi="Times New Roman" w:cs="Times New Roman"/>
                <w:sz w:val="20"/>
                <w:szCs w:val="20"/>
              </w:rPr>
              <w:t xml:space="preserve"> do programa</w:t>
            </w:r>
          </w:p>
        </w:tc>
        <w:tc>
          <w:tcPr>
            <w:tcW w:w="1118" w:type="dxa"/>
            <w:tcBorders>
              <w:top w:val="single" w:sz="4" w:space="0" w:color="auto"/>
              <w:bottom w:val="single" w:sz="4" w:space="0" w:color="auto"/>
            </w:tcBorders>
            <w:vAlign w:val="center"/>
          </w:tcPr>
          <w:p w:rsidR="00397DAB" w:rsidRPr="00C614BA" w:rsidRDefault="00397DAB" w:rsidP="00A6112F">
            <w:pPr>
              <w:spacing w:line="360" w:lineRule="auto"/>
              <w:jc w:val="center"/>
              <w:rPr>
                <w:rFonts w:ascii="Times New Roman" w:hAnsi="Times New Roman" w:cs="Times New Roman"/>
                <w:sz w:val="20"/>
                <w:szCs w:val="20"/>
              </w:rPr>
            </w:pPr>
          </w:p>
          <w:p w:rsidR="00397DAB" w:rsidRPr="00C614BA" w:rsidRDefault="00397DAB" w:rsidP="00A6112F">
            <w:pPr>
              <w:spacing w:line="360" w:lineRule="auto"/>
              <w:jc w:val="center"/>
              <w:rPr>
                <w:rFonts w:ascii="Times New Roman" w:hAnsi="Times New Roman" w:cs="Times New Roman"/>
                <w:sz w:val="20"/>
                <w:szCs w:val="20"/>
              </w:rPr>
            </w:pPr>
          </w:p>
        </w:tc>
        <w:tc>
          <w:tcPr>
            <w:tcW w:w="1189" w:type="dxa"/>
            <w:tcBorders>
              <w:top w:val="single" w:sz="4" w:space="0" w:color="auto"/>
              <w:bottom w:val="single" w:sz="4" w:space="0" w:color="auto"/>
            </w:tcBorders>
            <w:vAlign w:val="center"/>
          </w:tcPr>
          <w:p w:rsidR="00397DAB" w:rsidRPr="00C614BA" w:rsidRDefault="002F35F1" w:rsidP="00A6112F">
            <w:pPr>
              <w:spacing w:line="360" w:lineRule="auto"/>
              <w:jc w:val="center"/>
              <w:rPr>
                <w:rFonts w:ascii="Times New Roman" w:hAnsi="Times New Roman" w:cs="Times New Roman"/>
                <w:sz w:val="20"/>
                <w:szCs w:val="20"/>
              </w:rPr>
            </w:pPr>
            <w:r>
              <w:rPr>
                <w:rFonts w:ascii="Times New Roman" w:hAnsi="Times New Roman" w:cs="Times New Roman"/>
                <w:sz w:val="20"/>
                <w:szCs w:val="20"/>
              </w:rPr>
              <w:t>35</w:t>
            </w:r>
            <w:r w:rsidR="00E40503" w:rsidRPr="00C614BA">
              <w:rPr>
                <w:rFonts w:ascii="Times New Roman" w:hAnsi="Times New Roman" w:cs="Times New Roman"/>
                <w:sz w:val="20"/>
                <w:szCs w:val="20"/>
              </w:rPr>
              <w:t>%</w:t>
            </w:r>
          </w:p>
        </w:tc>
      </w:tr>
      <w:tr w:rsidR="00397DAB" w:rsidTr="00A6112F">
        <w:trPr>
          <w:trHeight w:val="718"/>
        </w:trPr>
        <w:tc>
          <w:tcPr>
            <w:tcW w:w="1704" w:type="dxa"/>
            <w:vMerge/>
          </w:tcPr>
          <w:p w:rsidR="00397DAB" w:rsidRPr="000B600E" w:rsidRDefault="00397DAB" w:rsidP="00B6380C">
            <w:pPr>
              <w:shd w:val="clear" w:color="auto" w:fill="FFFFFF" w:themeFill="background1"/>
              <w:spacing w:line="360" w:lineRule="auto"/>
              <w:rPr>
                <w:rFonts w:ascii="Times New Roman" w:hAnsi="Times New Roman" w:cs="Times New Roman"/>
                <w:sz w:val="16"/>
                <w:szCs w:val="16"/>
              </w:rPr>
            </w:pPr>
          </w:p>
        </w:tc>
        <w:tc>
          <w:tcPr>
            <w:tcW w:w="2229" w:type="dxa"/>
            <w:vMerge/>
          </w:tcPr>
          <w:p w:rsidR="00397DAB" w:rsidRPr="000B600E" w:rsidRDefault="00397DAB" w:rsidP="00CC0F92">
            <w:pPr>
              <w:spacing w:line="360" w:lineRule="auto"/>
              <w:jc w:val="both"/>
              <w:rPr>
                <w:rFonts w:ascii="Times New Roman" w:hAnsi="Times New Roman" w:cs="Times New Roman"/>
                <w:sz w:val="20"/>
                <w:szCs w:val="20"/>
              </w:rPr>
            </w:pPr>
          </w:p>
        </w:tc>
        <w:tc>
          <w:tcPr>
            <w:tcW w:w="2376" w:type="dxa"/>
            <w:tcBorders>
              <w:top w:val="single" w:sz="4" w:space="0" w:color="auto"/>
            </w:tcBorders>
          </w:tcPr>
          <w:p w:rsidR="00397DAB" w:rsidRDefault="00397DAB" w:rsidP="000B600E">
            <w:pPr>
              <w:spacing w:line="360" w:lineRule="auto"/>
              <w:jc w:val="center"/>
              <w:rPr>
                <w:rFonts w:ascii="Times New Roman" w:hAnsi="Times New Roman" w:cs="Times New Roman"/>
                <w:sz w:val="20"/>
                <w:szCs w:val="20"/>
              </w:rPr>
            </w:pPr>
            <w:r>
              <w:rPr>
                <w:rFonts w:ascii="Times New Roman" w:hAnsi="Times New Roman" w:cs="Times New Roman"/>
                <w:sz w:val="20"/>
                <w:szCs w:val="20"/>
              </w:rPr>
              <w:t>Taxa de respostas certas no final</w:t>
            </w:r>
            <w:r w:rsidR="003F1867">
              <w:rPr>
                <w:rFonts w:ascii="Times New Roman" w:hAnsi="Times New Roman" w:cs="Times New Roman"/>
                <w:sz w:val="20"/>
                <w:szCs w:val="20"/>
              </w:rPr>
              <w:t xml:space="preserve"> do programa</w:t>
            </w:r>
          </w:p>
        </w:tc>
        <w:tc>
          <w:tcPr>
            <w:tcW w:w="1118" w:type="dxa"/>
            <w:tcBorders>
              <w:top w:val="single" w:sz="4" w:space="0" w:color="auto"/>
            </w:tcBorders>
            <w:vAlign w:val="center"/>
          </w:tcPr>
          <w:p w:rsidR="002F35F1" w:rsidRDefault="002F35F1" w:rsidP="00A6112F">
            <w:pPr>
              <w:spacing w:line="360" w:lineRule="auto"/>
              <w:jc w:val="center"/>
              <w:rPr>
                <w:rFonts w:ascii="Times New Roman" w:hAnsi="Times New Roman" w:cs="Times New Roman"/>
                <w:sz w:val="20"/>
                <w:szCs w:val="20"/>
              </w:rPr>
            </w:pPr>
          </w:p>
          <w:p w:rsidR="00397DAB" w:rsidRPr="00C614BA" w:rsidRDefault="002831F5" w:rsidP="00A6112F">
            <w:pPr>
              <w:spacing w:line="360" w:lineRule="auto"/>
              <w:jc w:val="center"/>
              <w:rPr>
                <w:rFonts w:ascii="Times New Roman" w:hAnsi="Times New Roman" w:cs="Times New Roman"/>
                <w:sz w:val="20"/>
                <w:szCs w:val="20"/>
              </w:rPr>
            </w:pPr>
            <w:r>
              <w:rPr>
                <w:rFonts w:ascii="Times New Roman" w:hAnsi="Times New Roman" w:cs="Times New Roman"/>
                <w:sz w:val="20"/>
                <w:szCs w:val="20"/>
              </w:rPr>
              <w:t>80</w:t>
            </w:r>
            <w:r w:rsidR="00397DAB" w:rsidRPr="00C614BA">
              <w:rPr>
                <w:rFonts w:ascii="Times New Roman" w:hAnsi="Times New Roman" w:cs="Times New Roman"/>
                <w:sz w:val="20"/>
                <w:szCs w:val="20"/>
              </w:rPr>
              <w:t>%</w:t>
            </w:r>
          </w:p>
        </w:tc>
        <w:tc>
          <w:tcPr>
            <w:tcW w:w="1189" w:type="dxa"/>
            <w:tcBorders>
              <w:top w:val="single" w:sz="4" w:space="0" w:color="auto"/>
            </w:tcBorders>
            <w:vAlign w:val="center"/>
          </w:tcPr>
          <w:p w:rsidR="00397DAB" w:rsidRDefault="00397DAB" w:rsidP="00A6112F">
            <w:pPr>
              <w:spacing w:line="360" w:lineRule="auto"/>
              <w:jc w:val="center"/>
              <w:rPr>
                <w:rFonts w:ascii="Times New Roman" w:hAnsi="Times New Roman" w:cs="Times New Roman"/>
                <w:sz w:val="20"/>
                <w:szCs w:val="20"/>
              </w:rPr>
            </w:pPr>
          </w:p>
          <w:p w:rsidR="002831F5" w:rsidRPr="00C614BA" w:rsidRDefault="0051304E" w:rsidP="00A6112F">
            <w:pPr>
              <w:spacing w:line="360" w:lineRule="auto"/>
              <w:jc w:val="center"/>
              <w:rPr>
                <w:rFonts w:ascii="Times New Roman" w:hAnsi="Times New Roman" w:cs="Times New Roman"/>
                <w:sz w:val="20"/>
                <w:szCs w:val="20"/>
              </w:rPr>
            </w:pPr>
            <w:r>
              <w:rPr>
                <w:rFonts w:ascii="Times New Roman" w:hAnsi="Times New Roman" w:cs="Times New Roman"/>
                <w:sz w:val="20"/>
                <w:szCs w:val="20"/>
              </w:rPr>
              <w:t>9</w:t>
            </w:r>
            <w:r w:rsidR="002831F5">
              <w:rPr>
                <w:rFonts w:ascii="Times New Roman" w:hAnsi="Times New Roman" w:cs="Times New Roman"/>
                <w:sz w:val="20"/>
                <w:szCs w:val="20"/>
              </w:rPr>
              <w:t>0%</w:t>
            </w:r>
          </w:p>
        </w:tc>
      </w:tr>
      <w:tr w:rsidR="00E73A42" w:rsidTr="00A6112F">
        <w:trPr>
          <w:trHeight w:val="939"/>
        </w:trPr>
        <w:tc>
          <w:tcPr>
            <w:tcW w:w="1704" w:type="dxa"/>
            <w:vMerge/>
          </w:tcPr>
          <w:p w:rsidR="00E73A42" w:rsidRDefault="00E73A42" w:rsidP="00CC0F92">
            <w:pPr>
              <w:spacing w:line="360" w:lineRule="auto"/>
              <w:jc w:val="both"/>
              <w:rPr>
                <w:rFonts w:ascii="Times New Roman" w:hAnsi="Times New Roman" w:cs="Times New Roman"/>
                <w:sz w:val="24"/>
                <w:szCs w:val="24"/>
              </w:rPr>
            </w:pPr>
          </w:p>
        </w:tc>
        <w:tc>
          <w:tcPr>
            <w:tcW w:w="2229" w:type="dxa"/>
          </w:tcPr>
          <w:p w:rsidR="000B600E" w:rsidRPr="000B600E" w:rsidRDefault="000B600E" w:rsidP="00C614BA">
            <w:pPr>
              <w:spacing w:line="360" w:lineRule="auto"/>
              <w:rPr>
                <w:rFonts w:ascii="Times New Roman" w:hAnsi="Times New Roman" w:cs="Times New Roman"/>
                <w:sz w:val="20"/>
                <w:szCs w:val="20"/>
              </w:rPr>
            </w:pPr>
            <w:r w:rsidRPr="000B600E">
              <w:rPr>
                <w:rFonts w:ascii="Times New Roman" w:hAnsi="Times New Roman" w:cs="Times New Roman"/>
                <w:sz w:val="20"/>
                <w:szCs w:val="20"/>
              </w:rPr>
              <w:t>Planeamento, realização e avaliação das sessões de educação para a s</w:t>
            </w:r>
            <w:r w:rsidR="00C614BA">
              <w:rPr>
                <w:rFonts w:ascii="Times New Roman" w:hAnsi="Times New Roman" w:cs="Times New Roman"/>
                <w:sz w:val="20"/>
                <w:szCs w:val="20"/>
              </w:rPr>
              <w:t xml:space="preserve">aúde </w:t>
            </w:r>
          </w:p>
        </w:tc>
        <w:tc>
          <w:tcPr>
            <w:tcW w:w="2376" w:type="dxa"/>
          </w:tcPr>
          <w:p w:rsidR="00E73A42" w:rsidRPr="000B600E" w:rsidRDefault="00C614BA" w:rsidP="00D60A31">
            <w:pPr>
              <w:spacing w:line="360" w:lineRule="auto"/>
              <w:jc w:val="center"/>
              <w:rPr>
                <w:rFonts w:ascii="Times New Roman" w:hAnsi="Times New Roman" w:cs="Times New Roman"/>
                <w:sz w:val="20"/>
                <w:szCs w:val="20"/>
              </w:rPr>
            </w:pPr>
            <w:r>
              <w:rPr>
                <w:rFonts w:ascii="Times New Roman" w:hAnsi="Times New Roman" w:cs="Times New Roman"/>
                <w:sz w:val="20"/>
                <w:szCs w:val="20"/>
              </w:rPr>
              <w:t>Taxa de adesão</w:t>
            </w:r>
            <w:r w:rsidR="003F1867">
              <w:rPr>
                <w:rFonts w:ascii="Times New Roman" w:hAnsi="Times New Roman" w:cs="Times New Roman"/>
                <w:sz w:val="20"/>
                <w:szCs w:val="20"/>
              </w:rPr>
              <w:t xml:space="preserve"> da população aderente</w:t>
            </w:r>
          </w:p>
        </w:tc>
        <w:tc>
          <w:tcPr>
            <w:tcW w:w="1118" w:type="dxa"/>
            <w:vAlign w:val="center"/>
          </w:tcPr>
          <w:p w:rsidR="000B600E" w:rsidRPr="00C614BA" w:rsidRDefault="00C614BA" w:rsidP="00A6112F">
            <w:pPr>
              <w:spacing w:line="360" w:lineRule="auto"/>
              <w:jc w:val="center"/>
              <w:rPr>
                <w:rFonts w:ascii="Times New Roman" w:hAnsi="Times New Roman" w:cs="Times New Roman"/>
                <w:sz w:val="20"/>
                <w:szCs w:val="20"/>
              </w:rPr>
            </w:pPr>
            <w:r w:rsidRPr="00C614BA">
              <w:rPr>
                <w:rFonts w:ascii="Times New Roman" w:hAnsi="Times New Roman" w:cs="Times New Roman"/>
                <w:sz w:val="20"/>
                <w:szCs w:val="20"/>
              </w:rPr>
              <w:t>10</w:t>
            </w:r>
            <w:r w:rsidR="000B600E" w:rsidRPr="00C614BA">
              <w:rPr>
                <w:rFonts w:ascii="Times New Roman" w:hAnsi="Times New Roman" w:cs="Times New Roman"/>
                <w:sz w:val="20"/>
                <w:szCs w:val="20"/>
              </w:rPr>
              <w:t>0%</w:t>
            </w:r>
          </w:p>
          <w:p w:rsidR="000B600E" w:rsidRPr="00C614BA" w:rsidRDefault="000B600E" w:rsidP="00A6112F">
            <w:pPr>
              <w:spacing w:line="360" w:lineRule="auto"/>
              <w:jc w:val="center"/>
              <w:rPr>
                <w:rFonts w:ascii="Times New Roman" w:hAnsi="Times New Roman" w:cs="Times New Roman"/>
                <w:sz w:val="20"/>
                <w:szCs w:val="20"/>
              </w:rPr>
            </w:pPr>
          </w:p>
          <w:p w:rsidR="00E73A42" w:rsidRPr="00C614BA" w:rsidRDefault="00E73A42" w:rsidP="00A6112F">
            <w:pPr>
              <w:spacing w:line="360" w:lineRule="auto"/>
              <w:jc w:val="center"/>
              <w:rPr>
                <w:rFonts w:ascii="Times New Roman" w:hAnsi="Times New Roman" w:cs="Times New Roman"/>
                <w:sz w:val="20"/>
                <w:szCs w:val="20"/>
              </w:rPr>
            </w:pPr>
          </w:p>
        </w:tc>
        <w:tc>
          <w:tcPr>
            <w:tcW w:w="1189" w:type="dxa"/>
            <w:vAlign w:val="center"/>
          </w:tcPr>
          <w:p w:rsidR="002831F5" w:rsidRDefault="002831F5" w:rsidP="00A6112F">
            <w:pPr>
              <w:spacing w:line="360" w:lineRule="auto"/>
              <w:jc w:val="center"/>
              <w:rPr>
                <w:rFonts w:ascii="Times New Roman" w:hAnsi="Times New Roman" w:cs="Times New Roman"/>
                <w:sz w:val="20"/>
                <w:szCs w:val="20"/>
              </w:rPr>
            </w:pPr>
            <w:r>
              <w:rPr>
                <w:rFonts w:ascii="Times New Roman" w:hAnsi="Times New Roman" w:cs="Times New Roman"/>
                <w:sz w:val="20"/>
                <w:szCs w:val="20"/>
              </w:rPr>
              <w:t>100%</w:t>
            </w:r>
          </w:p>
          <w:p w:rsidR="002831F5" w:rsidRPr="00C614BA" w:rsidRDefault="002831F5" w:rsidP="00A6112F">
            <w:pPr>
              <w:spacing w:line="360" w:lineRule="auto"/>
              <w:jc w:val="center"/>
              <w:rPr>
                <w:rFonts w:ascii="Times New Roman" w:hAnsi="Times New Roman" w:cs="Times New Roman"/>
                <w:sz w:val="20"/>
                <w:szCs w:val="20"/>
              </w:rPr>
            </w:pPr>
          </w:p>
        </w:tc>
      </w:tr>
    </w:tbl>
    <w:p w:rsidR="00A6112F" w:rsidRPr="002E28F6" w:rsidRDefault="00A6112F" w:rsidP="00A6112F">
      <w:pPr>
        <w:shd w:val="clear" w:color="auto" w:fill="FFFFFF" w:themeFill="background1"/>
        <w:jc w:val="both"/>
        <w:rPr>
          <w:rFonts w:ascii="Times New Roman" w:hAnsi="Times New Roman" w:cs="Times New Roman"/>
          <w:sz w:val="20"/>
          <w:szCs w:val="20"/>
        </w:rPr>
      </w:pPr>
    </w:p>
    <w:p w:rsidR="000A52C2" w:rsidRPr="002E28F6" w:rsidRDefault="003F1867" w:rsidP="003F1867">
      <w:pPr>
        <w:shd w:val="clear" w:color="auto" w:fill="FFFFFF" w:themeFill="background1"/>
        <w:jc w:val="both"/>
        <w:rPr>
          <w:rFonts w:ascii="Times New Roman" w:hAnsi="Times New Roman" w:cs="Times New Roman"/>
          <w:sz w:val="20"/>
          <w:szCs w:val="20"/>
        </w:rPr>
      </w:pPr>
      <w:r w:rsidRPr="002E28F6">
        <w:rPr>
          <w:rFonts w:ascii="Times New Roman" w:hAnsi="Times New Roman" w:cs="Times New Roman"/>
          <w:sz w:val="20"/>
          <w:szCs w:val="20"/>
        </w:rPr>
        <w:t>Quadro 14 - Avaliação do objectivo: “Aumentar os conhecimentos sobre diabetes e  autocuidado ao utente com diabetes”</w:t>
      </w:r>
    </w:p>
    <w:p w:rsidR="003F1867" w:rsidRDefault="003F1867" w:rsidP="003F1867">
      <w:pPr>
        <w:shd w:val="clear" w:color="auto" w:fill="FFFFFF" w:themeFill="background1"/>
        <w:jc w:val="both"/>
        <w:rPr>
          <w:rFonts w:ascii="Times New Roman" w:hAnsi="Times New Roman" w:cs="Times New Roman"/>
          <w:b/>
          <w:sz w:val="20"/>
          <w:szCs w:val="20"/>
        </w:rPr>
      </w:pPr>
    </w:p>
    <w:p w:rsidR="00C614BA" w:rsidRPr="00284B3A" w:rsidRDefault="00A6112F" w:rsidP="00284B3A">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Analisando o quadro 14 </w:t>
      </w:r>
      <w:r w:rsidR="00284B3A">
        <w:rPr>
          <w:rFonts w:ascii="Times New Roman" w:hAnsi="Times New Roman" w:cs="Times New Roman"/>
          <w:sz w:val="24"/>
          <w:szCs w:val="24"/>
        </w:rPr>
        <w:t xml:space="preserve">verifica-se que o objectivo </w:t>
      </w:r>
      <w:r w:rsidR="00284B3A" w:rsidRPr="00284B3A">
        <w:rPr>
          <w:rFonts w:ascii="Times New Roman" w:hAnsi="Times New Roman" w:cs="Times New Roman"/>
          <w:b/>
          <w:sz w:val="24"/>
          <w:szCs w:val="24"/>
        </w:rPr>
        <w:t>“</w:t>
      </w:r>
      <w:r w:rsidR="00284B3A" w:rsidRPr="00284B3A">
        <w:rPr>
          <w:rFonts w:ascii="Times New Roman" w:hAnsi="Times New Roman" w:cs="Times New Roman"/>
          <w:sz w:val="24"/>
          <w:szCs w:val="24"/>
        </w:rPr>
        <w:t xml:space="preserve">Aumentar os conhecimentos sobre </w:t>
      </w:r>
      <w:r>
        <w:rPr>
          <w:rFonts w:ascii="Times New Roman" w:hAnsi="Times New Roman" w:cs="Times New Roman"/>
          <w:sz w:val="24"/>
          <w:szCs w:val="24"/>
        </w:rPr>
        <w:t>diabetes e a</w:t>
      </w:r>
      <w:r w:rsidR="003F1867">
        <w:rPr>
          <w:rFonts w:ascii="Times New Roman" w:hAnsi="Times New Roman" w:cs="Times New Roman"/>
          <w:sz w:val="24"/>
          <w:szCs w:val="24"/>
        </w:rPr>
        <w:t>uto cuidado</w:t>
      </w:r>
      <w:r w:rsidR="00284B3A" w:rsidRPr="00284B3A">
        <w:rPr>
          <w:rFonts w:ascii="Times New Roman" w:hAnsi="Times New Roman" w:cs="Times New Roman"/>
          <w:sz w:val="24"/>
          <w:szCs w:val="24"/>
        </w:rPr>
        <w:t xml:space="preserve"> ao utente com diabetes”</w:t>
      </w:r>
      <w:r w:rsidR="00AA3779">
        <w:rPr>
          <w:rFonts w:ascii="Times New Roman" w:hAnsi="Times New Roman" w:cs="Times New Roman"/>
          <w:sz w:val="24"/>
          <w:szCs w:val="24"/>
        </w:rPr>
        <w:t>, foi</w:t>
      </w:r>
      <w:r w:rsidR="0051304E">
        <w:rPr>
          <w:rFonts w:ascii="Times New Roman" w:hAnsi="Times New Roman" w:cs="Times New Roman"/>
          <w:sz w:val="24"/>
          <w:szCs w:val="24"/>
        </w:rPr>
        <w:t xml:space="preserve"> </w:t>
      </w:r>
      <w:r w:rsidR="00284B3A">
        <w:rPr>
          <w:rFonts w:ascii="Times New Roman" w:hAnsi="Times New Roman" w:cs="Times New Roman"/>
          <w:sz w:val="24"/>
          <w:szCs w:val="24"/>
        </w:rPr>
        <w:t>atingido uma vez que a avaliação de conhecimentos e auto cuidados com a diabetes realizada pela aplicação do questionário de conhecimentos da diabetes e escala de actividades de auto cuidado com</w:t>
      </w:r>
      <w:r w:rsidR="003F1867">
        <w:rPr>
          <w:rFonts w:ascii="Times New Roman" w:hAnsi="Times New Roman" w:cs="Times New Roman"/>
          <w:sz w:val="24"/>
          <w:szCs w:val="24"/>
        </w:rPr>
        <w:t xml:space="preserve"> a diabetes, no final do programa</w:t>
      </w:r>
      <w:r w:rsidR="00284B3A">
        <w:rPr>
          <w:rFonts w:ascii="Times New Roman" w:hAnsi="Times New Roman" w:cs="Times New Roman"/>
          <w:sz w:val="24"/>
          <w:szCs w:val="24"/>
        </w:rPr>
        <w:t xml:space="preserve"> correspondeu a um aumento significativo do número de respostas certas. </w:t>
      </w:r>
      <w:r w:rsidR="0051304E">
        <w:rPr>
          <w:rFonts w:ascii="Times New Roman" w:hAnsi="Times New Roman" w:cs="Times New Roman"/>
          <w:sz w:val="24"/>
          <w:szCs w:val="24"/>
        </w:rPr>
        <w:t xml:space="preserve">O aumento relacionado com os </w:t>
      </w:r>
      <w:r w:rsidR="00AA3779">
        <w:rPr>
          <w:rFonts w:ascii="Times New Roman" w:hAnsi="Times New Roman" w:cs="Times New Roman"/>
          <w:sz w:val="24"/>
          <w:szCs w:val="24"/>
        </w:rPr>
        <w:t xml:space="preserve">conhecimentos sobre a doença correspondeu a 36%, superior aos 30% inicialmente definidos, </w:t>
      </w:r>
      <w:r w:rsidR="0051304E">
        <w:rPr>
          <w:rFonts w:ascii="Times New Roman" w:hAnsi="Times New Roman" w:cs="Times New Roman"/>
          <w:sz w:val="24"/>
          <w:szCs w:val="24"/>
        </w:rPr>
        <w:t>a avaliação da prática de auto cuidados atingiu a meta pretendida.</w:t>
      </w:r>
    </w:p>
    <w:p w:rsidR="00C614BA" w:rsidRDefault="00C614BA" w:rsidP="000A52C2">
      <w:pPr>
        <w:rPr>
          <w:rFonts w:ascii="Times New Roman" w:hAnsi="Times New Roman" w:cs="Times New Roman"/>
          <w:b/>
          <w:sz w:val="20"/>
          <w:szCs w:val="20"/>
        </w:rPr>
      </w:pPr>
    </w:p>
    <w:p w:rsidR="00F61DA0" w:rsidRDefault="00F61DA0" w:rsidP="0051304E">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251275" w:rsidRDefault="00251275" w:rsidP="0051304E">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251275" w:rsidRDefault="00251275" w:rsidP="0051304E">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251275" w:rsidRDefault="00251275" w:rsidP="0051304E">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251275" w:rsidRDefault="00251275" w:rsidP="0051304E">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tbl>
      <w:tblPr>
        <w:tblStyle w:val="Tabelacomgrelha1"/>
        <w:tblpPr w:leftFromText="141" w:rightFromText="141" w:vertAnchor="page" w:horzAnchor="margin" w:tblpY="2582"/>
        <w:tblW w:w="0" w:type="auto"/>
        <w:tblLook w:val="04A0"/>
      </w:tblPr>
      <w:tblGrid>
        <w:gridCol w:w="1936"/>
        <w:gridCol w:w="2000"/>
        <w:gridCol w:w="2408"/>
        <w:gridCol w:w="1082"/>
        <w:gridCol w:w="1197"/>
      </w:tblGrid>
      <w:tr w:rsidR="00251275" w:rsidRPr="00C60749" w:rsidTr="002E28F6">
        <w:trPr>
          <w:trHeight w:val="108"/>
        </w:trPr>
        <w:tc>
          <w:tcPr>
            <w:tcW w:w="1936"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Objectivo</w:t>
            </w:r>
          </w:p>
        </w:tc>
        <w:tc>
          <w:tcPr>
            <w:tcW w:w="2000"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Intervenção</w:t>
            </w:r>
          </w:p>
        </w:tc>
        <w:tc>
          <w:tcPr>
            <w:tcW w:w="2408"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Indicadores</w:t>
            </w:r>
          </w:p>
        </w:tc>
        <w:tc>
          <w:tcPr>
            <w:tcW w:w="1082"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Metas</w:t>
            </w:r>
          </w:p>
        </w:tc>
        <w:tc>
          <w:tcPr>
            <w:tcW w:w="1197"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Avaliação</w:t>
            </w:r>
          </w:p>
        </w:tc>
      </w:tr>
      <w:tr w:rsidR="00251275" w:rsidRPr="00C60749" w:rsidTr="002E28F6">
        <w:trPr>
          <w:trHeight w:val="2908"/>
        </w:trPr>
        <w:tc>
          <w:tcPr>
            <w:tcW w:w="1936" w:type="dxa"/>
          </w:tcPr>
          <w:p w:rsidR="00251275" w:rsidRDefault="00251275" w:rsidP="002E28F6">
            <w:pPr>
              <w:rPr>
                <w:rFonts w:ascii="Times New Roman" w:eastAsia="Calibri" w:hAnsi="Times New Roman" w:cs="Times New Roman"/>
                <w:sz w:val="20"/>
                <w:szCs w:val="20"/>
              </w:rPr>
            </w:pPr>
          </w:p>
          <w:p w:rsidR="00251275" w:rsidRPr="00CC2AEC" w:rsidRDefault="00251275" w:rsidP="002E28F6">
            <w:pPr>
              <w:rPr>
                <w:rFonts w:ascii="Times New Roman" w:eastAsia="Calibri" w:hAnsi="Times New Roman" w:cs="Times New Roman"/>
                <w:sz w:val="20"/>
                <w:szCs w:val="20"/>
              </w:rPr>
            </w:pPr>
            <w:r w:rsidRPr="00CC2AEC">
              <w:rPr>
                <w:rFonts w:ascii="Times New Roman" w:eastAsia="Calibri" w:hAnsi="Times New Roman" w:cs="Times New Roman"/>
                <w:sz w:val="20"/>
                <w:szCs w:val="20"/>
              </w:rPr>
              <w:t>Promover um encontro entre as equipas multidisciplinares das unidades funcionais do Cent</w:t>
            </w:r>
            <w:r>
              <w:rPr>
                <w:rFonts w:ascii="Times New Roman" w:eastAsia="Calibri" w:hAnsi="Times New Roman" w:cs="Times New Roman"/>
                <w:sz w:val="20"/>
                <w:szCs w:val="20"/>
              </w:rPr>
              <w:t>ro de Saúde de Montemor-o-Novo</w:t>
            </w:r>
          </w:p>
        </w:tc>
        <w:tc>
          <w:tcPr>
            <w:tcW w:w="2000" w:type="dxa"/>
          </w:tcPr>
          <w:p w:rsidR="00251275" w:rsidRPr="00CC2AEC" w:rsidRDefault="00251275" w:rsidP="002E28F6">
            <w:pPr>
              <w:rPr>
                <w:rFonts w:ascii="Times New Roman" w:eastAsia="Calibri" w:hAnsi="Times New Roman" w:cs="Times New Roman"/>
                <w:sz w:val="20"/>
                <w:szCs w:val="20"/>
              </w:rPr>
            </w:pPr>
            <w:r w:rsidRPr="00CC2AEC">
              <w:rPr>
                <w:rFonts w:ascii="Times New Roman" w:hAnsi="Times New Roman" w:cs="Times New Roman"/>
                <w:sz w:val="20"/>
                <w:szCs w:val="20"/>
              </w:rPr>
              <w:t>Realização de encontro com as equipas multidisciplinares das unidades funcionais do Centro de Saúde de Montemor-o-Novo e especialista de Medicina Interna</w:t>
            </w:r>
          </w:p>
        </w:tc>
        <w:tc>
          <w:tcPr>
            <w:tcW w:w="2408" w:type="dxa"/>
          </w:tcPr>
          <w:p w:rsidR="00251275" w:rsidRDefault="00251275" w:rsidP="002E28F6">
            <w:pPr>
              <w:jc w:val="center"/>
              <w:rPr>
                <w:rFonts w:ascii="Times New Roman" w:eastAsia="Calibri" w:hAnsi="Times New Roman" w:cs="Times New Roman"/>
                <w:sz w:val="20"/>
                <w:szCs w:val="20"/>
              </w:rPr>
            </w:pPr>
          </w:p>
          <w:p w:rsidR="00251275" w:rsidRDefault="00251275" w:rsidP="002E28F6">
            <w:pPr>
              <w:jc w:val="center"/>
              <w:rPr>
                <w:rFonts w:ascii="Times New Roman" w:eastAsia="Calibri" w:hAnsi="Times New Roman" w:cs="Times New Roman"/>
                <w:sz w:val="20"/>
                <w:szCs w:val="20"/>
              </w:rPr>
            </w:pPr>
          </w:p>
          <w:p w:rsidR="00251275" w:rsidRPr="00CC2AEC" w:rsidRDefault="00251275" w:rsidP="002E28F6">
            <w:pPr>
              <w:jc w:val="center"/>
              <w:rPr>
                <w:rFonts w:ascii="Times New Roman" w:eastAsia="Calibri" w:hAnsi="Times New Roman" w:cs="Times New Roman"/>
                <w:sz w:val="20"/>
                <w:szCs w:val="20"/>
              </w:rPr>
            </w:pPr>
            <w:r>
              <w:rPr>
                <w:rFonts w:ascii="Times New Roman" w:eastAsia="Calibri" w:hAnsi="Times New Roman" w:cs="Times New Roman"/>
                <w:sz w:val="20"/>
                <w:szCs w:val="20"/>
              </w:rPr>
              <w:t>Taxa de adesão das unidades funcionais</w:t>
            </w:r>
          </w:p>
        </w:tc>
        <w:tc>
          <w:tcPr>
            <w:tcW w:w="1082" w:type="dxa"/>
            <w:vAlign w:val="center"/>
          </w:tcPr>
          <w:p w:rsidR="00251275" w:rsidRPr="00EA6B1F" w:rsidRDefault="00251275" w:rsidP="002E28F6">
            <w:pPr>
              <w:jc w:val="center"/>
              <w:rPr>
                <w:rFonts w:ascii="Times New Roman" w:eastAsia="Calibri" w:hAnsi="Times New Roman" w:cs="Times New Roman"/>
                <w:sz w:val="20"/>
                <w:szCs w:val="20"/>
              </w:rPr>
            </w:pPr>
          </w:p>
          <w:p w:rsidR="00251275" w:rsidRPr="00EA6B1F" w:rsidRDefault="00251275" w:rsidP="002E28F6">
            <w:pPr>
              <w:jc w:val="center"/>
              <w:rPr>
                <w:rFonts w:ascii="Times New Roman" w:eastAsia="Calibri" w:hAnsi="Times New Roman" w:cs="Times New Roman"/>
                <w:sz w:val="20"/>
                <w:szCs w:val="20"/>
              </w:rPr>
            </w:pPr>
          </w:p>
          <w:p w:rsidR="00251275" w:rsidRPr="00EA6B1F" w:rsidRDefault="00251275" w:rsidP="002E28F6">
            <w:pPr>
              <w:jc w:val="center"/>
              <w:rPr>
                <w:rFonts w:ascii="Times New Roman" w:eastAsia="Calibri" w:hAnsi="Times New Roman" w:cs="Times New Roman"/>
                <w:sz w:val="20"/>
                <w:szCs w:val="20"/>
              </w:rPr>
            </w:pPr>
            <w:r w:rsidRPr="00EA6B1F">
              <w:rPr>
                <w:rFonts w:ascii="Times New Roman" w:eastAsia="Calibri" w:hAnsi="Times New Roman" w:cs="Times New Roman"/>
                <w:sz w:val="20"/>
                <w:szCs w:val="20"/>
              </w:rPr>
              <w:t>100%</w:t>
            </w:r>
          </w:p>
        </w:tc>
        <w:tc>
          <w:tcPr>
            <w:tcW w:w="1197" w:type="dxa"/>
            <w:vAlign w:val="center"/>
          </w:tcPr>
          <w:p w:rsidR="00251275" w:rsidRPr="00EA6B1F" w:rsidRDefault="00251275" w:rsidP="002E28F6">
            <w:pPr>
              <w:jc w:val="center"/>
              <w:rPr>
                <w:rFonts w:ascii="Times New Roman" w:eastAsia="Calibri" w:hAnsi="Times New Roman" w:cs="Times New Roman"/>
                <w:sz w:val="20"/>
                <w:szCs w:val="20"/>
              </w:rPr>
            </w:pPr>
          </w:p>
          <w:p w:rsidR="00251275" w:rsidRPr="00EA6B1F" w:rsidRDefault="00251275" w:rsidP="002E28F6">
            <w:pPr>
              <w:jc w:val="center"/>
              <w:rPr>
                <w:rFonts w:ascii="Times New Roman" w:eastAsia="Calibri" w:hAnsi="Times New Roman" w:cs="Times New Roman"/>
                <w:sz w:val="20"/>
                <w:szCs w:val="20"/>
              </w:rPr>
            </w:pPr>
          </w:p>
          <w:p w:rsidR="00251275" w:rsidRPr="00EA6B1F" w:rsidRDefault="00251275" w:rsidP="002E28F6">
            <w:pPr>
              <w:jc w:val="center"/>
              <w:rPr>
                <w:rFonts w:ascii="Times New Roman" w:eastAsia="Calibri" w:hAnsi="Times New Roman" w:cs="Times New Roman"/>
                <w:sz w:val="20"/>
                <w:szCs w:val="20"/>
              </w:rPr>
            </w:pPr>
            <w:r w:rsidRPr="00EA6B1F">
              <w:rPr>
                <w:rFonts w:ascii="Times New Roman" w:eastAsia="Calibri" w:hAnsi="Times New Roman" w:cs="Times New Roman"/>
                <w:sz w:val="20"/>
                <w:szCs w:val="20"/>
              </w:rPr>
              <w:t>100%</w:t>
            </w:r>
          </w:p>
          <w:p w:rsidR="00251275" w:rsidRPr="00EA6B1F" w:rsidRDefault="00251275" w:rsidP="002E28F6">
            <w:pPr>
              <w:jc w:val="center"/>
              <w:rPr>
                <w:rFonts w:ascii="Times New Roman" w:eastAsia="Calibri" w:hAnsi="Times New Roman" w:cs="Times New Roman"/>
                <w:sz w:val="20"/>
                <w:szCs w:val="20"/>
              </w:rPr>
            </w:pPr>
          </w:p>
        </w:tc>
      </w:tr>
    </w:tbl>
    <w:p w:rsidR="002E28F6" w:rsidRDefault="002E28F6" w:rsidP="00251275">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2E28F6" w:rsidRDefault="002E28F6" w:rsidP="00251275">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251275" w:rsidRPr="00251275" w:rsidRDefault="00251275" w:rsidP="00251275">
      <w:pPr>
        <w:shd w:val="clear" w:color="auto" w:fill="FFFFFF"/>
        <w:tabs>
          <w:tab w:val="left" w:pos="6804"/>
        </w:tabs>
        <w:spacing w:line="360" w:lineRule="auto"/>
        <w:ind w:right="-468"/>
        <w:contextualSpacing/>
        <w:jc w:val="both"/>
        <w:rPr>
          <w:rFonts w:ascii="Times New Roman" w:eastAsia="Calibri" w:hAnsi="Times New Roman" w:cs="Times New Roman"/>
          <w:sz w:val="20"/>
          <w:szCs w:val="20"/>
        </w:rPr>
      </w:pPr>
      <w:r w:rsidRPr="00251275">
        <w:rPr>
          <w:rFonts w:ascii="Times New Roman" w:eastAsia="Calibri" w:hAnsi="Times New Roman" w:cs="Times New Roman"/>
          <w:sz w:val="20"/>
          <w:szCs w:val="20"/>
        </w:rPr>
        <w:t>Quadro 15- Avaliação do objectivo: “Promover um encontro entre as equipas multidisciplinares das unidades funcionais”</w:t>
      </w:r>
    </w:p>
    <w:p w:rsidR="00251275" w:rsidRDefault="00251275" w:rsidP="0051304E">
      <w:pPr>
        <w:shd w:val="clear" w:color="auto" w:fill="FFFFFF" w:themeFill="background1"/>
        <w:spacing w:line="360" w:lineRule="auto"/>
        <w:jc w:val="both"/>
        <w:rPr>
          <w:rFonts w:ascii="Times New Roman" w:eastAsia="Calibri" w:hAnsi="Times New Roman" w:cs="Times New Roman"/>
          <w:sz w:val="24"/>
          <w:szCs w:val="24"/>
        </w:rPr>
      </w:pPr>
    </w:p>
    <w:p w:rsidR="00FB5A22" w:rsidRDefault="00A6112F" w:rsidP="0051304E">
      <w:pPr>
        <w:shd w:val="clear" w:color="auto" w:fill="FFFFFF" w:themeFill="background1"/>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Atendendo ao quadro 15 </w:t>
      </w:r>
      <w:r w:rsidR="0051304E">
        <w:rPr>
          <w:rFonts w:ascii="Times New Roman" w:eastAsia="Calibri" w:hAnsi="Times New Roman" w:cs="Times New Roman"/>
          <w:sz w:val="24"/>
          <w:szCs w:val="24"/>
        </w:rPr>
        <w:t>constata-se que o objectivo foi atingido uma vez que durante a realização do encontro entre as equipas multidisciplinares das unidades funcionais do centro de saúde de Montemor-o-Novo estiveram presentes pelo menos 1 elemento de cada equipa multidisciplinar</w:t>
      </w:r>
      <w:r w:rsidR="00AA3779">
        <w:rPr>
          <w:rFonts w:ascii="Times New Roman" w:eastAsia="Calibri" w:hAnsi="Times New Roman" w:cs="Times New Roman"/>
          <w:sz w:val="24"/>
          <w:szCs w:val="24"/>
        </w:rPr>
        <w:t xml:space="preserve"> convidada;</w:t>
      </w:r>
      <w:r w:rsidR="0051304E">
        <w:rPr>
          <w:rFonts w:ascii="Times New Roman" w:eastAsia="Calibri" w:hAnsi="Times New Roman" w:cs="Times New Roman"/>
          <w:sz w:val="24"/>
          <w:szCs w:val="24"/>
        </w:rPr>
        <w:t xml:space="preserve"> USF Alcaides, UCSP Montemor-o-Novo, UCC Monte Mor e URAP do ACES Alentejo Central.</w:t>
      </w:r>
      <w:r w:rsidR="00FB5A22">
        <w:rPr>
          <w:rFonts w:ascii="Times New Roman" w:eastAsia="Calibri" w:hAnsi="Times New Roman" w:cs="Times New Roman"/>
          <w:sz w:val="24"/>
          <w:szCs w:val="24"/>
        </w:rPr>
        <w:br w:type="page"/>
      </w:r>
    </w:p>
    <w:tbl>
      <w:tblPr>
        <w:tblStyle w:val="Tabelacomgrelha1"/>
        <w:tblpPr w:leftFromText="141" w:rightFromText="141" w:vertAnchor="page" w:horzAnchor="margin" w:tblpY="2191"/>
        <w:tblW w:w="9039" w:type="dxa"/>
        <w:tblLayout w:type="fixed"/>
        <w:tblLook w:val="04A0"/>
      </w:tblPr>
      <w:tblGrid>
        <w:gridCol w:w="1963"/>
        <w:gridCol w:w="2398"/>
        <w:gridCol w:w="1984"/>
        <w:gridCol w:w="993"/>
        <w:gridCol w:w="1701"/>
      </w:tblGrid>
      <w:tr w:rsidR="00376D0D" w:rsidRPr="00C60749" w:rsidTr="00376D0D">
        <w:trPr>
          <w:trHeight w:val="282"/>
        </w:trPr>
        <w:tc>
          <w:tcPr>
            <w:tcW w:w="1963" w:type="dxa"/>
            <w:shd w:val="clear" w:color="auto" w:fill="D9D9D9" w:themeFill="background1" w:themeFillShade="D9"/>
          </w:tcPr>
          <w:p w:rsidR="00376D0D" w:rsidRPr="00C60749" w:rsidRDefault="00376D0D" w:rsidP="00376D0D">
            <w:pPr>
              <w:rPr>
                <w:rFonts w:ascii="Times New Roman" w:eastAsia="Calibri" w:hAnsi="Times New Roman" w:cs="Times New Roman"/>
                <w:sz w:val="24"/>
                <w:szCs w:val="24"/>
              </w:rPr>
            </w:pPr>
            <w:r w:rsidRPr="00C60749">
              <w:rPr>
                <w:rFonts w:ascii="Times New Roman" w:eastAsia="Calibri" w:hAnsi="Times New Roman" w:cs="Times New Roman"/>
                <w:sz w:val="24"/>
                <w:szCs w:val="24"/>
              </w:rPr>
              <w:lastRenderedPageBreak/>
              <w:t>Objectivo</w:t>
            </w:r>
          </w:p>
        </w:tc>
        <w:tc>
          <w:tcPr>
            <w:tcW w:w="2398" w:type="dxa"/>
            <w:shd w:val="clear" w:color="auto" w:fill="D9D9D9" w:themeFill="background1" w:themeFillShade="D9"/>
          </w:tcPr>
          <w:p w:rsidR="00376D0D" w:rsidRPr="00C60749" w:rsidRDefault="00376D0D" w:rsidP="00376D0D">
            <w:pPr>
              <w:rPr>
                <w:rFonts w:ascii="Times New Roman" w:eastAsia="Calibri" w:hAnsi="Times New Roman" w:cs="Times New Roman"/>
                <w:sz w:val="24"/>
                <w:szCs w:val="24"/>
              </w:rPr>
            </w:pPr>
            <w:r w:rsidRPr="00C60749">
              <w:rPr>
                <w:rFonts w:ascii="Times New Roman" w:eastAsia="Calibri" w:hAnsi="Times New Roman" w:cs="Times New Roman"/>
                <w:sz w:val="24"/>
                <w:szCs w:val="24"/>
              </w:rPr>
              <w:t>Intervenção</w:t>
            </w:r>
          </w:p>
        </w:tc>
        <w:tc>
          <w:tcPr>
            <w:tcW w:w="1984" w:type="dxa"/>
            <w:shd w:val="clear" w:color="auto" w:fill="D9D9D9" w:themeFill="background1" w:themeFillShade="D9"/>
          </w:tcPr>
          <w:p w:rsidR="00376D0D" w:rsidRPr="00C60749" w:rsidRDefault="00376D0D" w:rsidP="00376D0D">
            <w:pPr>
              <w:rPr>
                <w:rFonts w:ascii="Times New Roman" w:eastAsia="Calibri" w:hAnsi="Times New Roman" w:cs="Times New Roman"/>
                <w:sz w:val="24"/>
                <w:szCs w:val="24"/>
              </w:rPr>
            </w:pPr>
            <w:r w:rsidRPr="00C60749">
              <w:rPr>
                <w:rFonts w:ascii="Times New Roman" w:eastAsia="Calibri" w:hAnsi="Times New Roman" w:cs="Times New Roman"/>
                <w:sz w:val="24"/>
                <w:szCs w:val="24"/>
              </w:rPr>
              <w:t>Indicadores</w:t>
            </w:r>
          </w:p>
        </w:tc>
        <w:tc>
          <w:tcPr>
            <w:tcW w:w="993" w:type="dxa"/>
            <w:shd w:val="clear" w:color="auto" w:fill="D9D9D9" w:themeFill="background1" w:themeFillShade="D9"/>
          </w:tcPr>
          <w:p w:rsidR="00376D0D" w:rsidRPr="00C60749" w:rsidRDefault="00376D0D" w:rsidP="00376D0D">
            <w:pPr>
              <w:rPr>
                <w:rFonts w:ascii="Times New Roman" w:eastAsia="Calibri" w:hAnsi="Times New Roman" w:cs="Times New Roman"/>
                <w:sz w:val="24"/>
                <w:szCs w:val="24"/>
              </w:rPr>
            </w:pPr>
            <w:r w:rsidRPr="00C60749">
              <w:rPr>
                <w:rFonts w:ascii="Times New Roman" w:eastAsia="Calibri" w:hAnsi="Times New Roman" w:cs="Times New Roman"/>
                <w:sz w:val="24"/>
                <w:szCs w:val="24"/>
              </w:rPr>
              <w:t>Metas</w:t>
            </w:r>
          </w:p>
        </w:tc>
        <w:tc>
          <w:tcPr>
            <w:tcW w:w="1701" w:type="dxa"/>
            <w:shd w:val="clear" w:color="auto" w:fill="D9D9D9" w:themeFill="background1" w:themeFillShade="D9"/>
          </w:tcPr>
          <w:p w:rsidR="00376D0D" w:rsidRPr="00C60749" w:rsidRDefault="00376D0D" w:rsidP="00376D0D">
            <w:pPr>
              <w:rPr>
                <w:rFonts w:ascii="Times New Roman" w:eastAsia="Calibri" w:hAnsi="Times New Roman" w:cs="Times New Roman"/>
                <w:sz w:val="24"/>
                <w:szCs w:val="24"/>
              </w:rPr>
            </w:pPr>
            <w:r w:rsidRPr="00C60749">
              <w:rPr>
                <w:rFonts w:ascii="Times New Roman" w:eastAsia="Calibri" w:hAnsi="Times New Roman" w:cs="Times New Roman"/>
                <w:sz w:val="24"/>
                <w:szCs w:val="24"/>
              </w:rPr>
              <w:t>Avaliação</w:t>
            </w:r>
          </w:p>
        </w:tc>
      </w:tr>
      <w:tr w:rsidR="00376D0D" w:rsidRPr="00C60749" w:rsidTr="00A6112F">
        <w:trPr>
          <w:trHeight w:val="780"/>
        </w:trPr>
        <w:tc>
          <w:tcPr>
            <w:tcW w:w="1963" w:type="dxa"/>
            <w:vMerge w:val="restart"/>
          </w:tcPr>
          <w:p w:rsidR="00376D0D" w:rsidRDefault="00376D0D" w:rsidP="00376D0D">
            <w:pPr>
              <w:rPr>
                <w:rFonts w:ascii="Times New Roman" w:eastAsia="Calibri" w:hAnsi="Times New Roman" w:cs="Times New Roman"/>
                <w:sz w:val="24"/>
                <w:szCs w:val="24"/>
              </w:rPr>
            </w:pPr>
          </w:p>
          <w:p w:rsidR="00376D0D" w:rsidRDefault="00376D0D" w:rsidP="00376D0D">
            <w:pPr>
              <w:jc w:val="center"/>
              <w:rPr>
                <w:rFonts w:ascii="Times New Roman" w:eastAsia="Calibri" w:hAnsi="Times New Roman" w:cs="Times New Roman"/>
                <w:sz w:val="20"/>
                <w:szCs w:val="20"/>
              </w:rPr>
            </w:pPr>
          </w:p>
          <w:p w:rsidR="00376D0D" w:rsidRDefault="00376D0D" w:rsidP="00376D0D">
            <w:pPr>
              <w:jc w:val="center"/>
              <w:rPr>
                <w:rFonts w:ascii="Times New Roman" w:eastAsia="Calibri" w:hAnsi="Times New Roman" w:cs="Times New Roman"/>
                <w:sz w:val="20"/>
                <w:szCs w:val="20"/>
              </w:rPr>
            </w:pPr>
          </w:p>
          <w:p w:rsidR="00376D0D" w:rsidRPr="00CC2AEC" w:rsidRDefault="00376D0D" w:rsidP="00376D0D">
            <w:pPr>
              <w:rPr>
                <w:rFonts w:ascii="Times New Roman" w:eastAsia="Calibri" w:hAnsi="Times New Roman" w:cs="Times New Roman"/>
                <w:sz w:val="20"/>
                <w:szCs w:val="20"/>
              </w:rPr>
            </w:pPr>
            <w:r>
              <w:rPr>
                <w:rFonts w:ascii="Times New Roman" w:eastAsia="Calibri" w:hAnsi="Times New Roman" w:cs="Times New Roman"/>
                <w:sz w:val="20"/>
                <w:szCs w:val="20"/>
              </w:rPr>
              <w:t>Aumentar a</w:t>
            </w:r>
            <w:r w:rsidRPr="00CC2AEC">
              <w:rPr>
                <w:rFonts w:ascii="Times New Roman" w:eastAsia="Calibri" w:hAnsi="Times New Roman" w:cs="Times New Roman"/>
                <w:sz w:val="20"/>
                <w:szCs w:val="20"/>
              </w:rPr>
              <w:t xml:space="preserve">desão às consultas de vigilância de enfermagem e </w:t>
            </w:r>
            <w:r w:rsidR="00CE7A6C">
              <w:rPr>
                <w:rFonts w:ascii="Times New Roman" w:eastAsia="Calibri" w:hAnsi="Times New Roman" w:cs="Times New Roman"/>
                <w:sz w:val="20"/>
                <w:szCs w:val="20"/>
              </w:rPr>
              <w:t xml:space="preserve">consultas </w:t>
            </w:r>
            <w:r w:rsidRPr="00CC2AEC">
              <w:rPr>
                <w:rFonts w:ascii="Times New Roman" w:eastAsia="Calibri" w:hAnsi="Times New Roman" w:cs="Times New Roman"/>
                <w:sz w:val="20"/>
                <w:szCs w:val="20"/>
              </w:rPr>
              <w:t xml:space="preserve">médicas, dos </w:t>
            </w:r>
            <w:r w:rsidR="00AA3779">
              <w:rPr>
                <w:rFonts w:ascii="Times New Roman" w:eastAsia="Calibri" w:hAnsi="Times New Roman" w:cs="Times New Roman"/>
                <w:sz w:val="20"/>
                <w:szCs w:val="20"/>
              </w:rPr>
              <w:t xml:space="preserve">22 </w:t>
            </w:r>
            <w:r w:rsidRPr="00CC2AEC">
              <w:rPr>
                <w:rFonts w:ascii="Times New Roman" w:eastAsia="Calibri" w:hAnsi="Times New Roman" w:cs="Times New Roman"/>
                <w:sz w:val="20"/>
                <w:szCs w:val="20"/>
              </w:rPr>
              <w:t>utentes com</w:t>
            </w:r>
            <w:r w:rsidR="00CE7A6C">
              <w:rPr>
                <w:rFonts w:ascii="Times New Roman" w:eastAsia="Calibri" w:hAnsi="Times New Roman" w:cs="Times New Roman"/>
                <w:sz w:val="20"/>
                <w:szCs w:val="20"/>
              </w:rPr>
              <w:t xml:space="preserve"> diabetes tipo 2 adultos </w:t>
            </w:r>
          </w:p>
        </w:tc>
        <w:tc>
          <w:tcPr>
            <w:tcW w:w="2398" w:type="dxa"/>
            <w:tcBorders>
              <w:bottom w:val="single" w:sz="4" w:space="0" w:color="auto"/>
            </w:tcBorders>
          </w:tcPr>
          <w:p w:rsidR="00376D0D" w:rsidRPr="00DB3636" w:rsidRDefault="00376D0D" w:rsidP="00376D0D">
            <w:pPr>
              <w:rPr>
                <w:rFonts w:ascii="Times New Roman" w:eastAsia="Calibri" w:hAnsi="Times New Roman" w:cs="Times New Roman"/>
                <w:sz w:val="20"/>
                <w:szCs w:val="20"/>
              </w:rPr>
            </w:pPr>
            <w:r>
              <w:rPr>
                <w:rFonts w:ascii="Times New Roman" w:eastAsia="Calibri" w:hAnsi="Times New Roman" w:cs="Times New Roman"/>
                <w:sz w:val="20"/>
                <w:szCs w:val="20"/>
              </w:rPr>
              <w:t>Realização de convocatória para a consulta</w:t>
            </w:r>
          </w:p>
        </w:tc>
        <w:tc>
          <w:tcPr>
            <w:tcW w:w="1984" w:type="dxa"/>
            <w:tcBorders>
              <w:bottom w:val="single" w:sz="4" w:space="0" w:color="auto"/>
            </w:tcBorders>
          </w:tcPr>
          <w:p w:rsidR="00376D0D" w:rsidRPr="00EA6B1F" w:rsidRDefault="00376D0D" w:rsidP="00376D0D">
            <w:pPr>
              <w:jc w:val="center"/>
              <w:rPr>
                <w:rFonts w:ascii="Times New Roman" w:eastAsia="Calibri" w:hAnsi="Times New Roman" w:cs="Times New Roman"/>
                <w:sz w:val="20"/>
                <w:szCs w:val="20"/>
              </w:rPr>
            </w:pPr>
            <w:r w:rsidRPr="00EA6B1F">
              <w:rPr>
                <w:rFonts w:ascii="Times New Roman" w:eastAsia="Calibri" w:hAnsi="Times New Roman" w:cs="Times New Roman"/>
                <w:sz w:val="20"/>
                <w:szCs w:val="20"/>
              </w:rPr>
              <w:t>Taxa de utentes convocados</w:t>
            </w:r>
            <w:r w:rsidR="00AA3779">
              <w:rPr>
                <w:rFonts w:ascii="Times New Roman" w:eastAsia="Calibri" w:hAnsi="Times New Roman" w:cs="Times New Roman"/>
                <w:sz w:val="20"/>
                <w:szCs w:val="20"/>
              </w:rPr>
              <w:t xml:space="preserve"> (22)</w:t>
            </w:r>
          </w:p>
        </w:tc>
        <w:tc>
          <w:tcPr>
            <w:tcW w:w="993" w:type="dxa"/>
            <w:tcBorders>
              <w:bottom w:val="single" w:sz="4" w:space="0" w:color="auto"/>
            </w:tcBorders>
            <w:vAlign w:val="center"/>
          </w:tcPr>
          <w:p w:rsidR="00376D0D" w:rsidRPr="00EA6B1F" w:rsidRDefault="00376D0D" w:rsidP="00A6112F">
            <w:pPr>
              <w:jc w:val="center"/>
              <w:rPr>
                <w:rFonts w:ascii="Times New Roman" w:eastAsia="Calibri" w:hAnsi="Times New Roman" w:cs="Times New Roman"/>
                <w:sz w:val="20"/>
                <w:szCs w:val="20"/>
              </w:rPr>
            </w:pPr>
            <w:r w:rsidRPr="00EA6B1F">
              <w:rPr>
                <w:rFonts w:ascii="Times New Roman" w:eastAsia="Calibri" w:hAnsi="Times New Roman" w:cs="Times New Roman"/>
                <w:sz w:val="20"/>
                <w:szCs w:val="20"/>
              </w:rPr>
              <w:t>100%</w:t>
            </w:r>
          </w:p>
          <w:p w:rsidR="00376D0D" w:rsidRPr="00EA6B1F" w:rsidRDefault="00376D0D" w:rsidP="00A6112F">
            <w:pPr>
              <w:jc w:val="center"/>
              <w:rPr>
                <w:rFonts w:ascii="Times New Roman" w:eastAsia="Calibri" w:hAnsi="Times New Roman" w:cs="Times New Roman"/>
                <w:sz w:val="20"/>
                <w:szCs w:val="20"/>
              </w:rPr>
            </w:pPr>
          </w:p>
        </w:tc>
        <w:tc>
          <w:tcPr>
            <w:tcW w:w="1701" w:type="dxa"/>
            <w:tcBorders>
              <w:bottom w:val="single" w:sz="4" w:space="0" w:color="auto"/>
            </w:tcBorders>
            <w:vAlign w:val="center"/>
          </w:tcPr>
          <w:p w:rsidR="00376D0D" w:rsidRPr="002831F5" w:rsidRDefault="00376D0D" w:rsidP="00A6112F">
            <w:pPr>
              <w:jc w:val="center"/>
              <w:rPr>
                <w:rFonts w:ascii="Times New Roman" w:eastAsia="Calibri" w:hAnsi="Times New Roman" w:cs="Times New Roman"/>
                <w:sz w:val="20"/>
                <w:szCs w:val="20"/>
              </w:rPr>
            </w:pPr>
            <w:r w:rsidRPr="002831F5">
              <w:rPr>
                <w:rFonts w:ascii="Times New Roman" w:eastAsia="Calibri" w:hAnsi="Times New Roman" w:cs="Times New Roman"/>
                <w:sz w:val="20"/>
                <w:szCs w:val="20"/>
              </w:rPr>
              <w:t>100%</w:t>
            </w:r>
          </w:p>
        </w:tc>
      </w:tr>
      <w:tr w:rsidR="00376D0D" w:rsidRPr="00C60749" w:rsidTr="00A6112F">
        <w:trPr>
          <w:trHeight w:val="572"/>
        </w:trPr>
        <w:tc>
          <w:tcPr>
            <w:tcW w:w="1963" w:type="dxa"/>
            <w:vMerge/>
          </w:tcPr>
          <w:p w:rsidR="00376D0D" w:rsidRDefault="00376D0D" w:rsidP="00376D0D">
            <w:pPr>
              <w:rPr>
                <w:rFonts w:ascii="Times New Roman" w:eastAsia="Calibri" w:hAnsi="Times New Roman" w:cs="Times New Roman"/>
                <w:sz w:val="24"/>
                <w:szCs w:val="24"/>
              </w:rPr>
            </w:pPr>
          </w:p>
        </w:tc>
        <w:tc>
          <w:tcPr>
            <w:tcW w:w="2398" w:type="dxa"/>
            <w:tcBorders>
              <w:top w:val="single" w:sz="4" w:space="0" w:color="auto"/>
              <w:bottom w:val="single" w:sz="4" w:space="0" w:color="auto"/>
            </w:tcBorders>
          </w:tcPr>
          <w:p w:rsidR="00376D0D" w:rsidRDefault="00376D0D" w:rsidP="00376D0D">
            <w:pPr>
              <w:rPr>
                <w:rFonts w:ascii="Times New Roman" w:eastAsia="Calibri" w:hAnsi="Times New Roman" w:cs="Times New Roman"/>
                <w:sz w:val="20"/>
                <w:szCs w:val="20"/>
              </w:rPr>
            </w:pPr>
            <w:r w:rsidRPr="00DB3636">
              <w:rPr>
                <w:rFonts w:ascii="Times New Roman" w:eastAsia="Calibri" w:hAnsi="Times New Roman" w:cs="Times New Roman"/>
                <w:sz w:val="20"/>
                <w:szCs w:val="20"/>
              </w:rPr>
              <w:t xml:space="preserve">Realização de consulta de enfermagem </w:t>
            </w:r>
          </w:p>
        </w:tc>
        <w:tc>
          <w:tcPr>
            <w:tcW w:w="1984" w:type="dxa"/>
            <w:tcBorders>
              <w:top w:val="single" w:sz="4" w:space="0" w:color="auto"/>
              <w:bottom w:val="single" w:sz="4" w:space="0" w:color="auto"/>
            </w:tcBorders>
          </w:tcPr>
          <w:p w:rsidR="00376D0D" w:rsidRPr="00EA6B1F" w:rsidRDefault="00376D0D" w:rsidP="00376D0D">
            <w:pPr>
              <w:jc w:val="center"/>
              <w:rPr>
                <w:rFonts w:ascii="Times New Roman" w:eastAsia="Calibri" w:hAnsi="Times New Roman" w:cs="Times New Roman"/>
                <w:sz w:val="20"/>
                <w:szCs w:val="20"/>
              </w:rPr>
            </w:pPr>
            <w:r w:rsidRPr="00EA6B1F">
              <w:rPr>
                <w:rFonts w:ascii="Times New Roman" w:eastAsia="Calibri" w:hAnsi="Times New Roman" w:cs="Times New Roman"/>
                <w:sz w:val="20"/>
                <w:szCs w:val="20"/>
              </w:rPr>
              <w:t>Taxa de adesão</w:t>
            </w:r>
            <w:r w:rsidR="00AA3779">
              <w:rPr>
                <w:rFonts w:ascii="Times New Roman" w:eastAsia="Calibri" w:hAnsi="Times New Roman" w:cs="Times New Roman"/>
                <w:sz w:val="20"/>
                <w:szCs w:val="20"/>
              </w:rPr>
              <w:t>(22)</w:t>
            </w:r>
          </w:p>
        </w:tc>
        <w:tc>
          <w:tcPr>
            <w:tcW w:w="993" w:type="dxa"/>
            <w:tcBorders>
              <w:top w:val="single" w:sz="4" w:space="0" w:color="auto"/>
              <w:bottom w:val="single" w:sz="4" w:space="0" w:color="auto"/>
            </w:tcBorders>
            <w:vAlign w:val="center"/>
          </w:tcPr>
          <w:p w:rsidR="00376D0D" w:rsidRPr="00EA6B1F" w:rsidRDefault="00AA3779" w:rsidP="00A6112F">
            <w:pPr>
              <w:jc w:val="center"/>
              <w:rPr>
                <w:rFonts w:ascii="Times New Roman" w:eastAsia="Calibri" w:hAnsi="Times New Roman" w:cs="Times New Roman"/>
                <w:sz w:val="20"/>
                <w:szCs w:val="20"/>
              </w:rPr>
            </w:pPr>
            <w:r>
              <w:rPr>
                <w:rFonts w:ascii="Times New Roman" w:eastAsia="Calibri" w:hAnsi="Times New Roman" w:cs="Times New Roman"/>
                <w:sz w:val="20"/>
                <w:szCs w:val="20"/>
              </w:rPr>
              <w:t>8</w:t>
            </w:r>
            <w:r w:rsidR="00376D0D" w:rsidRPr="00EA6B1F">
              <w:rPr>
                <w:rFonts w:ascii="Times New Roman" w:eastAsia="Calibri" w:hAnsi="Times New Roman" w:cs="Times New Roman"/>
                <w:sz w:val="20"/>
                <w:szCs w:val="20"/>
              </w:rPr>
              <w:t>0%</w:t>
            </w:r>
          </w:p>
        </w:tc>
        <w:tc>
          <w:tcPr>
            <w:tcW w:w="1701" w:type="dxa"/>
            <w:tcBorders>
              <w:top w:val="single" w:sz="4" w:space="0" w:color="auto"/>
              <w:bottom w:val="single" w:sz="4" w:space="0" w:color="auto"/>
            </w:tcBorders>
            <w:vAlign w:val="center"/>
          </w:tcPr>
          <w:p w:rsidR="00376D0D" w:rsidRPr="002831F5" w:rsidRDefault="00376D0D" w:rsidP="00A6112F">
            <w:pPr>
              <w:jc w:val="center"/>
              <w:rPr>
                <w:rFonts w:ascii="Times New Roman" w:eastAsia="Calibri" w:hAnsi="Times New Roman" w:cs="Times New Roman"/>
                <w:sz w:val="20"/>
                <w:szCs w:val="20"/>
              </w:rPr>
            </w:pPr>
            <w:r w:rsidRPr="002831F5">
              <w:rPr>
                <w:rFonts w:ascii="Times New Roman" w:eastAsia="Calibri" w:hAnsi="Times New Roman" w:cs="Times New Roman"/>
                <w:sz w:val="20"/>
                <w:szCs w:val="20"/>
              </w:rPr>
              <w:t>100%</w:t>
            </w:r>
          </w:p>
        </w:tc>
      </w:tr>
      <w:tr w:rsidR="00376D0D" w:rsidRPr="00C60749" w:rsidTr="00A6112F">
        <w:trPr>
          <w:trHeight w:val="812"/>
        </w:trPr>
        <w:tc>
          <w:tcPr>
            <w:tcW w:w="1963" w:type="dxa"/>
            <w:vMerge/>
          </w:tcPr>
          <w:p w:rsidR="00376D0D" w:rsidRDefault="00376D0D" w:rsidP="00376D0D">
            <w:pPr>
              <w:rPr>
                <w:rFonts w:ascii="Times New Roman" w:eastAsia="Calibri" w:hAnsi="Times New Roman" w:cs="Times New Roman"/>
                <w:sz w:val="24"/>
                <w:szCs w:val="24"/>
              </w:rPr>
            </w:pPr>
          </w:p>
        </w:tc>
        <w:tc>
          <w:tcPr>
            <w:tcW w:w="2398" w:type="dxa"/>
            <w:tcBorders>
              <w:top w:val="single" w:sz="4" w:space="0" w:color="auto"/>
              <w:bottom w:val="single" w:sz="4" w:space="0" w:color="auto"/>
            </w:tcBorders>
          </w:tcPr>
          <w:p w:rsidR="00376D0D" w:rsidRPr="00DB3636" w:rsidRDefault="00376D0D" w:rsidP="00376D0D">
            <w:pPr>
              <w:rPr>
                <w:rFonts w:ascii="Times New Roman" w:eastAsia="Calibri" w:hAnsi="Times New Roman" w:cs="Times New Roman"/>
                <w:sz w:val="20"/>
                <w:szCs w:val="20"/>
              </w:rPr>
            </w:pPr>
            <w:r w:rsidRPr="00DB3636">
              <w:rPr>
                <w:rFonts w:ascii="Times New Roman" w:eastAsia="Calibri" w:hAnsi="Times New Roman" w:cs="Times New Roman"/>
                <w:sz w:val="20"/>
                <w:szCs w:val="20"/>
              </w:rPr>
              <w:t xml:space="preserve">Realização de consulta médica </w:t>
            </w:r>
          </w:p>
        </w:tc>
        <w:tc>
          <w:tcPr>
            <w:tcW w:w="1984" w:type="dxa"/>
            <w:tcBorders>
              <w:top w:val="single" w:sz="4" w:space="0" w:color="auto"/>
              <w:bottom w:val="single" w:sz="4" w:space="0" w:color="auto"/>
            </w:tcBorders>
          </w:tcPr>
          <w:p w:rsidR="00376D0D" w:rsidRPr="00EA6B1F" w:rsidRDefault="00376D0D" w:rsidP="00376D0D">
            <w:pPr>
              <w:jc w:val="center"/>
              <w:rPr>
                <w:rFonts w:ascii="Times New Roman" w:eastAsia="Calibri" w:hAnsi="Times New Roman" w:cs="Times New Roman"/>
                <w:sz w:val="20"/>
                <w:szCs w:val="20"/>
              </w:rPr>
            </w:pPr>
            <w:r w:rsidRPr="00EA6B1F">
              <w:rPr>
                <w:rFonts w:ascii="Times New Roman" w:eastAsia="Calibri" w:hAnsi="Times New Roman" w:cs="Times New Roman"/>
                <w:sz w:val="20"/>
                <w:szCs w:val="20"/>
              </w:rPr>
              <w:t>Taxa de adesão</w:t>
            </w:r>
            <w:r w:rsidR="00AA3779">
              <w:rPr>
                <w:rFonts w:ascii="Times New Roman" w:eastAsia="Calibri" w:hAnsi="Times New Roman" w:cs="Times New Roman"/>
                <w:sz w:val="20"/>
                <w:szCs w:val="20"/>
              </w:rPr>
              <w:t>(22)</w:t>
            </w:r>
          </w:p>
        </w:tc>
        <w:tc>
          <w:tcPr>
            <w:tcW w:w="993" w:type="dxa"/>
            <w:tcBorders>
              <w:top w:val="single" w:sz="4" w:space="0" w:color="auto"/>
              <w:bottom w:val="single" w:sz="4" w:space="0" w:color="auto"/>
            </w:tcBorders>
            <w:vAlign w:val="center"/>
          </w:tcPr>
          <w:p w:rsidR="00376D0D" w:rsidRPr="00EA6B1F" w:rsidRDefault="00AA3779" w:rsidP="00A6112F">
            <w:pPr>
              <w:jc w:val="center"/>
              <w:rPr>
                <w:rFonts w:ascii="Times New Roman" w:eastAsia="Calibri" w:hAnsi="Times New Roman" w:cs="Times New Roman"/>
                <w:sz w:val="20"/>
                <w:szCs w:val="20"/>
              </w:rPr>
            </w:pPr>
            <w:r>
              <w:rPr>
                <w:rFonts w:ascii="Times New Roman" w:eastAsia="Calibri" w:hAnsi="Times New Roman" w:cs="Times New Roman"/>
                <w:sz w:val="20"/>
                <w:szCs w:val="20"/>
              </w:rPr>
              <w:t>8</w:t>
            </w:r>
            <w:r w:rsidR="00376D0D" w:rsidRPr="00EA6B1F">
              <w:rPr>
                <w:rFonts w:ascii="Times New Roman" w:eastAsia="Calibri" w:hAnsi="Times New Roman" w:cs="Times New Roman"/>
                <w:sz w:val="20"/>
                <w:szCs w:val="20"/>
              </w:rPr>
              <w:t>0%</w:t>
            </w:r>
          </w:p>
        </w:tc>
        <w:tc>
          <w:tcPr>
            <w:tcW w:w="1701" w:type="dxa"/>
            <w:tcBorders>
              <w:top w:val="single" w:sz="4" w:space="0" w:color="auto"/>
              <w:bottom w:val="single" w:sz="4" w:space="0" w:color="auto"/>
            </w:tcBorders>
            <w:vAlign w:val="center"/>
          </w:tcPr>
          <w:p w:rsidR="00376D0D" w:rsidRPr="002831F5" w:rsidRDefault="00376D0D" w:rsidP="00A6112F">
            <w:pPr>
              <w:jc w:val="center"/>
              <w:rPr>
                <w:rFonts w:ascii="Times New Roman" w:eastAsia="Calibri" w:hAnsi="Times New Roman" w:cs="Times New Roman"/>
                <w:sz w:val="20"/>
                <w:szCs w:val="20"/>
              </w:rPr>
            </w:pPr>
            <w:r w:rsidRPr="002831F5">
              <w:rPr>
                <w:rFonts w:ascii="Times New Roman" w:eastAsia="Calibri" w:hAnsi="Times New Roman" w:cs="Times New Roman"/>
                <w:sz w:val="20"/>
                <w:szCs w:val="20"/>
              </w:rPr>
              <w:t>100%</w:t>
            </w:r>
          </w:p>
        </w:tc>
      </w:tr>
      <w:tr w:rsidR="00376D0D" w:rsidRPr="00C60749" w:rsidTr="00A6112F">
        <w:trPr>
          <w:trHeight w:val="1245"/>
        </w:trPr>
        <w:tc>
          <w:tcPr>
            <w:tcW w:w="1963" w:type="dxa"/>
            <w:vMerge/>
          </w:tcPr>
          <w:p w:rsidR="00376D0D" w:rsidRDefault="00376D0D" w:rsidP="00376D0D">
            <w:pPr>
              <w:rPr>
                <w:rFonts w:ascii="Times New Roman" w:eastAsia="Calibri" w:hAnsi="Times New Roman" w:cs="Times New Roman"/>
                <w:sz w:val="24"/>
                <w:szCs w:val="24"/>
              </w:rPr>
            </w:pPr>
          </w:p>
        </w:tc>
        <w:tc>
          <w:tcPr>
            <w:tcW w:w="2398" w:type="dxa"/>
            <w:tcBorders>
              <w:top w:val="single" w:sz="4" w:space="0" w:color="auto"/>
              <w:bottom w:val="single" w:sz="4" w:space="0" w:color="auto"/>
            </w:tcBorders>
          </w:tcPr>
          <w:p w:rsidR="00376D0D" w:rsidRPr="00DB3636" w:rsidRDefault="00376D0D" w:rsidP="00376D0D">
            <w:pPr>
              <w:rPr>
                <w:rFonts w:ascii="Times New Roman" w:eastAsia="Calibri" w:hAnsi="Times New Roman" w:cs="Times New Roman"/>
                <w:sz w:val="20"/>
                <w:szCs w:val="20"/>
              </w:rPr>
            </w:pPr>
            <w:r w:rsidRPr="000B600E">
              <w:rPr>
                <w:rFonts w:ascii="Times New Roman" w:hAnsi="Times New Roman" w:cs="Times New Roman"/>
                <w:sz w:val="20"/>
                <w:szCs w:val="20"/>
              </w:rPr>
              <w:t xml:space="preserve">Planeamento, realização e avaliação das sessões de educação para a saúde realizadas à população </w:t>
            </w:r>
            <w:r w:rsidR="00AA3779">
              <w:rPr>
                <w:rFonts w:ascii="Times New Roman" w:hAnsi="Times New Roman" w:cs="Times New Roman"/>
                <w:sz w:val="20"/>
                <w:szCs w:val="20"/>
              </w:rPr>
              <w:t>aderente</w:t>
            </w:r>
          </w:p>
        </w:tc>
        <w:tc>
          <w:tcPr>
            <w:tcW w:w="1984" w:type="dxa"/>
            <w:tcBorders>
              <w:top w:val="single" w:sz="4" w:space="0" w:color="auto"/>
              <w:bottom w:val="single" w:sz="4" w:space="0" w:color="auto"/>
            </w:tcBorders>
          </w:tcPr>
          <w:p w:rsidR="00376D0D" w:rsidRPr="00EA6B1F" w:rsidRDefault="00376D0D" w:rsidP="00376D0D">
            <w:pPr>
              <w:rPr>
                <w:rFonts w:ascii="Times New Roman" w:eastAsia="Calibri" w:hAnsi="Times New Roman" w:cs="Times New Roman"/>
                <w:sz w:val="20"/>
                <w:szCs w:val="20"/>
              </w:rPr>
            </w:pPr>
            <w:r>
              <w:rPr>
                <w:rFonts w:ascii="Times New Roman" w:hAnsi="Times New Roman" w:cs="Times New Roman"/>
                <w:sz w:val="20"/>
                <w:szCs w:val="20"/>
              </w:rPr>
              <w:t>Taxa de adesão</w:t>
            </w:r>
            <w:r w:rsidR="00AA3779">
              <w:rPr>
                <w:rFonts w:ascii="Times New Roman" w:hAnsi="Times New Roman" w:cs="Times New Roman"/>
                <w:sz w:val="20"/>
                <w:szCs w:val="20"/>
              </w:rPr>
              <w:t>(10)</w:t>
            </w:r>
          </w:p>
        </w:tc>
        <w:tc>
          <w:tcPr>
            <w:tcW w:w="993" w:type="dxa"/>
            <w:tcBorders>
              <w:top w:val="single" w:sz="4" w:space="0" w:color="auto"/>
              <w:bottom w:val="single" w:sz="4" w:space="0" w:color="auto"/>
            </w:tcBorders>
            <w:vAlign w:val="center"/>
          </w:tcPr>
          <w:p w:rsidR="00376D0D" w:rsidRPr="00EA6B1F" w:rsidRDefault="00376D0D" w:rsidP="00A6112F">
            <w:pPr>
              <w:jc w:val="center"/>
              <w:rPr>
                <w:rFonts w:ascii="Times New Roman" w:eastAsia="Calibri" w:hAnsi="Times New Roman" w:cs="Times New Roman"/>
                <w:sz w:val="20"/>
                <w:szCs w:val="20"/>
              </w:rPr>
            </w:pPr>
            <w:r w:rsidRPr="00EA6B1F">
              <w:rPr>
                <w:rFonts w:ascii="Times New Roman" w:eastAsia="Calibri" w:hAnsi="Times New Roman" w:cs="Times New Roman"/>
                <w:sz w:val="20"/>
                <w:szCs w:val="20"/>
              </w:rPr>
              <w:t>100%</w:t>
            </w:r>
          </w:p>
        </w:tc>
        <w:tc>
          <w:tcPr>
            <w:tcW w:w="1701" w:type="dxa"/>
            <w:tcBorders>
              <w:top w:val="single" w:sz="4" w:space="0" w:color="auto"/>
              <w:bottom w:val="single" w:sz="4" w:space="0" w:color="auto"/>
            </w:tcBorders>
            <w:vAlign w:val="center"/>
          </w:tcPr>
          <w:p w:rsidR="00376D0D" w:rsidRPr="002831F5" w:rsidRDefault="00376D0D" w:rsidP="00A6112F">
            <w:pPr>
              <w:jc w:val="center"/>
              <w:rPr>
                <w:rFonts w:ascii="Times New Roman" w:eastAsia="Calibri" w:hAnsi="Times New Roman" w:cs="Times New Roman"/>
                <w:sz w:val="20"/>
                <w:szCs w:val="20"/>
              </w:rPr>
            </w:pPr>
            <w:r w:rsidRPr="002831F5">
              <w:rPr>
                <w:rFonts w:ascii="Times New Roman" w:eastAsia="Calibri" w:hAnsi="Times New Roman" w:cs="Times New Roman"/>
                <w:sz w:val="20"/>
                <w:szCs w:val="20"/>
              </w:rPr>
              <w:t>100%</w:t>
            </w:r>
          </w:p>
        </w:tc>
      </w:tr>
      <w:tr w:rsidR="00376D0D" w:rsidRPr="00C60749" w:rsidTr="00A6112F">
        <w:trPr>
          <w:trHeight w:val="810"/>
        </w:trPr>
        <w:tc>
          <w:tcPr>
            <w:tcW w:w="1963" w:type="dxa"/>
            <w:vMerge/>
            <w:tcBorders>
              <w:bottom w:val="single" w:sz="4" w:space="0" w:color="auto"/>
            </w:tcBorders>
          </w:tcPr>
          <w:p w:rsidR="00376D0D" w:rsidRDefault="00376D0D" w:rsidP="00376D0D">
            <w:pPr>
              <w:rPr>
                <w:rFonts w:ascii="Times New Roman" w:eastAsia="Calibri" w:hAnsi="Times New Roman" w:cs="Times New Roman"/>
                <w:sz w:val="24"/>
                <w:szCs w:val="24"/>
              </w:rPr>
            </w:pPr>
          </w:p>
        </w:tc>
        <w:tc>
          <w:tcPr>
            <w:tcW w:w="2398" w:type="dxa"/>
            <w:tcBorders>
              <w:top w:val="single" w:sz="4" w:space="0" w:color="auto"/>
              <w:bottom w:val="single" w:sz="4" w:space="0" w:color="auto"/>
            </w:tcBorders>
          </w:tcPr>
          <w:p w:rsidR="00376D0D" w:rsidRPr="000B600E" w:rsidRDefault="00376D0D" w:rsidP="00376D0D">
            <w:pPr>
              <w:rPr>
                <w:rFonts w:ascii="Times New Roman" w:hAnsi="Times New Roman" w:cs="Times New Roman"/>
                <w:sz w:val="20"/>
                <w:szCs w:val="20"/>
              </w:rPr>
            </w:pPr>
            <w:r w:rsidRPr="00DB3636">
              <w:rPr>
                <w:rFonts w:ascii="Times New Roman" w:hAnsi="Times New Roman" w:cs="Times New Roman"/>
                <w:sz w:val="20"/>
                <w:szCs w:val="20"/>
              </w:rPr>
              <w:t xml:space="preserve">Aplicação de questionário de monitorização do grau de risco de úlcera no pé </w:t>
            </w:r>
          </w:p>
        </w:tc>
        <w:tc>
          <w:tcPr>
            <w:tcW w:w="1984" w:type="dxa"/>
            <w:tcBorders>
              <w:top w:val="single" w:sz="4" w:space="0" w:color="auto"/>
              <w:bottom w:val="single" w:sz="4" w:space="0" w:color="auto"/>
            </w:tcBorders>
          </w:tcPr>
          <w:p w:rsidR="00376D0D" w:rsidRDefault="00376D0D" w:rsidP="00376D0D">
            <w:pPr>
              <w:jc w:val="center"/>
              <w:rPr>
                <w:rFonts w:ascii="Times New Roman" w:hAnsi="Times New Roman" w:cs="Times New Roman"/>
                <w:sz w:val="20"/>
                <w:szCs w:val="20"/>
              </w:rPr>
            </w:pPr>
            <w:r>
              <w:rPr>
                <w:rFonts w:ascii="Times New Roman" w:eastAsia="Calibri" w:hAnsi="Times New Roman" w:cs="Times New Roman"/>
                <w:sz w:val="20"/>
                <w:szCs w:val="20"/>
              </w:rPr>
              <w:t>Taxa de utentes com avaliação do grau de risco de úlcera no pé</w:t>
            </w:r>
            <w:r w:rsidR="00AA3779">
              <w:rPr>
                <w:rFonts w:ascii="Times New Roman" w:eastAsia="Calibri" w:hAnsi="Times New Roman" w:cs="Times New Roman"/>
                <w:sz w:val="20"/>
                <w:szCs w:val="20"/>
              </w:rPr>
              <w:t xml:space="preserve"> (10)</w:t>
            </w:r>
          </w:p>
        </w:tc>
        <w:tc>
          <w:tcPr>
            <w:tcW w:w="993" w:type="dxa"/>
            <w:tcBorders>
              <w:top w:val="single" w:sz="4" w:space="0" w:color="auto"/>
              <w:bottom w:val="single" w:sz="4" w:space="0" w:color="auto"/>
            </w:tcBorders>
            <w:vAlign w:val="center"/>
          </w:tcPr>
          <w:p w:rsidR="00376D0D" w:rsidRPr="00EA6B1F" w:rsidRDefault="00376D0D" w:rsidP="00A6112F">
            <w:pPr>
              <w:jc w:val="center"/>
              <w:rPr>
                <w:rFonts w:ascii="Times New Roman" w:eastAsia="Calibri" w:hAnsi="Times New Roman" w:cs="Times New Roman"/>
                <w:sz w:val="20"/>
                <w:szCs w:val="20"/>
              </w:rPr>
            </w:pPr>
            <w:r w:rsidRPr="00EA6B1F">
              <w:rPr>
                <w:rFonts w:ascii="Times New Roman" w:eastAsia="Calibri" w:hAnsi="Times New Roman" w:cs="Times New Roman"/>
                <w:sz w:val="20"/>
                <w:szCs w:val="20"/>
              </w:rPr>
              <w:t>100 %</w:t>
            </w:r>
          </w:p>
        </w:tc>
        <w:tc>
          <w:tcPr>
            <w:tcW w:w="1701" w:type="dxa"/>
            <w:tcBorders>
              <w:top w:val="single" w:sz="4" w:space="0" w:color="auto"/>
              <w:bottom w:val="single" w:sz="4" w:space="0" w:color="auto"/>
            </w:tcBorders>
            <w:vAlign w:val="center"/>
          </w:tcPr>
          <w:p w:rsidR="00376D0D" w:rsidRPr="00C60749" w:rsidRDefault="00376D0D" w:rsidP="00A6112F">
            <w:pPr>
              <w:jc w:val="center"/>
              <w:rPr>
                <w:rFonts w:ascii="Times New Roman" w:eastAsia="Calibri" w:hAnsi="Times New Roman" w:cs="Times New Roman"/>
                <w:sz w:val="24"/>
                <w:szCs w:val="24"/>
              </w:rPr>
            </w:pPr>
            <w:r w:rsidRPr="00986269">
              <w:rPr>
                <w:rFonts w:ascii="Times New Roman" w:eastAsia="Calibri" w:hAnsi="Times New Roman" w:cs="Times New Roman"/>
                <w:sz w:val="20"/>
                <w:szCs w:val="20"/>
              </w:rPr>
              <w:t>100%</w:t>
            </w:r>
          </w:p>
        </w:tc>
      </w:tr>
    </w:tbl>
    <w:p w:rsidR="00FB5A22" w:rsidRDefault="00FB5A22" w:rsidP="00FB5A22">
      <w:pPr>
        <w:rPr>
          <w:rFonts w:ascii="Times New Roman" w:eastAsia="Calibri" w:hAnsi="Times New Roman" w:cs="Times New Roman"/>
          <w:sz w:val="24"/>
          <w:szCs w:val="24"/>
        </w:rPr>
      </w:pPr>
    </w:p>
    <w:p w:rsidR="00986269" w:rsidRDefault="00986269" w:rsidP="00FB5A22">
      <w:pPr>
        <w:rPr>
          <w:rFonts w:ascii="Times New Roman" w:eastAsia="Calibri" w:hAnsi="Times New Roman" w:cs="Times New Roman"/>
          <w:sz w:val="24"/>
          <w:szCs w:val="24"/>
        </w:rPr>
      </w:pPr>
    </w:p>
    <w:p w:rsidR="00AA3779" w:rsidRPr="00251275" w:rsidRDefault="00AA3779" w:rsidP="00AA3779">
      <w:pPr>
        <w:shd w:val="clear" w:color="auto" w:fill="FFFFFF"/>
        <w:tabs>
          <w:tab w:val="left" w:pos="6804"/>
        </w:tabs>
        <w:spacing w:line="360" w:lineRule="auto"/>
        <w:ind w:right="-468"/>
        <w:contextualSpacing/>
        <w:jc w:val="both"/>
        <w:rPr>
          <w:rFonts w:ascii="Times New Roman" w:eastAsia="Calibri" w:hAnsi="Times New Roman" w:cs="Times New Roman"/>
          <w:sz w:val="20"/>
          <w:szCs w:val="20"/>
        </w:rPr>
      </w:pPr>
      <w:r w:rsidRPr="00251275">
        <w:rPr>
          <w:rFonts w:ascii="Times New Roman" w:eastAsia="Calibri" w:hAnsi="Times New Roman" w:cs="Times New Roman"/>
          <w:sz w:val="20"/>
          <w:szCs w:val="20"/>
        </w:rPr>
        <w:t xml:space="preserve">Quadro 16-Avaliação do objectivo: “Aumentar a adesão às consultas de vigilância da diabetes de enfermagem </w:t>
      </w:r>
      <w:r w:rsidR="001248B0">
        <w:rPr>
          <w:rFonts w:ascii="Times New Roman" w:eastAsia="Calibri" w:hAnsi="Times New Roman" w:cs="Times New Roman"/>
          <w:sz w:val="20"/>
          <w:szCs w:val="20"/>
        </w:rPr>
        <w:t xml:space="preserve">e consultas </w:t>
      </w:r>
      <w:r w:rsidRPr="00251275">
        <w:rPr>
          <w:rFonts w:ascii="Times New Roman" w:eastAsia="Calibri" w:hAnsi="Times New Roman" w:cs="Times New Roman"/>
          <w:sz w:val="20"/>
          <w:szCs w:val="20"/>
        </w:rPr>
        <w:t xml:space="preserve"> médicas”</w:t>
      </w:r>
    </w:p>
    <w:p w:rsidR="00AA3779" w:rsidRDefault="00AA3779" w:rsidP="00376D0D">
      <w:pPr>
        <w:spacing w:line="360" w:lineRule="auto"/>
        <w:jc w:val="both"/>
        <w:rPr>
          <w:rFonts w:ascii="Times New Roman" w:eastAsia="Calibri" w:hAnsi="Times New Roman" w:cs="Times New Roman"/>
          <w:sz w:val="24"/>
          <w:szCs w:val="24"/>
        </w:rPr>
      </w:pPr>
    </w:p>
    <w:p w:rsidR="00986269" w:rsidRDefault="00A6112F" w:rsidP="00376D0D">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Segundo a análise do quadro 16</w:t>
      </w:r>
      <w:r w:rsidR="00376D0D">
        <w:rPr>
          <w:rFonts w:ascii="Times New Roman" w:eastAsia="Calibri" w:hAnsi="Times New Roman" w:cs="Times New Roman"/>
          <w:sz w:val="24"/>
          <w:szCs w:val="24"/>
        </w:rPr>
        <w:t>, o objectivo “Aumentar a adesão às consulta</w:t>
      </w:r>
      <w:r w:rsidR="00CE7A6C">
        <w:rPr>
          <w:rFonts w:ascii="Times New Roman" w:eastAsia="Calibri" w:hAnsi="Times New Roman" w:cs="Times New Roman"/>
          <w:sz w:val="24"/>
          <w:szCs w:val="24"/>
        </w:rPr>
        <w:t xml:space="preserve">s de vigilância da diabetes de </w:t>
      </w:r>
      <w:r w:rsidR="00376D0D">
        <w:rPr>
          <w:rFonts w:ascii="Times New Roman" w:eastAsia="Calibri" w:hAnsi="Times New Roman" w:cs="Times New Roman"/>
          <w:sz w:val="24"/>
          <w:szCs w:val="24"/>
        </w:rPr>
        <w:t xml:space="preserve">enfermagem e </w:t>
      </w:r>
      <w:r w:rsidR="00CE7A6C">
        <w:rPr>
          <w:rFonts w:ascii="Times New Roman" w:eastAsia="Calibri" w:hAnsi="Times New Roman" w:cs="Times New Roman"/>
          <w:sz w:val="24"/>
          <w:szCs w:val="24"/>
        </w:rPr>
        <w:t xml:space="preserve">consultas </w:t>
      </w:r>
      <w:r w:rsidR="00376D0D">
        <w:rPr>
          <w:rFonts w:ascii="Times New Roman" w:eastAsia="Calibri" w:hAnsi="Times New Roman" w:cs="Times New Roman"/>
          <w:sz w:val="24"/>
          <w:szCs w:val="24"/>
        </w:rPr>
        <w:t xml:space="preserve">médicas” foi atingido uma vez que todos os utentes diabéticos pertencentes à população alvo realizaram consulta de enfermagem e </w:t>
      </w:r>
      <w:r w:rsidR="00CE7A6C">
        <w:rPr>
          <w:rFonts w:ascii="Times New Roman" w:eastAsia="Calibri" w:hAnsi="Times New Roman" w:cs="Times New Roman"/>
          <w:sz w:val="24"/>
          <w:szCs w:val="24"/>
        </w:rPr>
        <w:t xml:space="preserve">consulta </w:t>
      </w:r>
      <w:r w:rsidR="00376D0D">
        <w:rPr>
          <w:rFonts w:ascii="Times New Roman" w:eastAsia="Calibri" w:hAnsi="Times New Roman" w:cs="Times New Roman"/>
          <w:sz w:val="24"/>
          <w:szCs w:val="24"/>
        </w:rPr>
        <w:t xml:space="preserve">médica no 1º semestre do ano de 2013, sendo realizada a monitorização do grau de risco de úlcera no </w:t>
      </w:r>
      <w:r w:rsidR="00CE7A6C">
        <w:rPr>
          <w:rFonts w:ascii="Times New Roman" w:eastAsia="Calibri" w:hAnsi="Times New Roman" w:cs="Times New Roman"/>
          <w:sz w:val="24"/>
          <w:szCs w:val="24"/>
        </w:rPr>
        <w:t>pé durante a realização da consulta de enfermagem</w:t>
      </w:r>
      <w:r w:rsidR="00376D0D">
        <w:rPr>
          <w:rFonts w:ascii="Times New Roman" w:eastAsia="Calibri" w:hAnsi="Times New Roman" w:cs="Times New Roman"/>
          <w:sz w:val="24"/>
          <w:szCs w:val="24"/>
        </w:rPr>
        <w:t>.</w:t>
      </w:r>
    </w:p>
    <w:p w:rsidR="00986269" w:rsidRDefault="00986269" w:rsidP="00FB5A22">
      <w:pPr>
        <w:rPr>
          <w:rFonts w:ascii="Times New Roman" w:eastAsia="Calibri" w:hAnsi="Times New Roman" w:cs="Times New Roman"/>
          <w:sz w:val="24"/>
          <w:szCs w:val="24"/>
        </w:rPr>
      </w:pPr>
    </w:p>
    <w:p w:rsidR="00986269" w:rsidRDefault="00986269" w:rsidP="00FB5A22">
      <w:pPr>
        <w:rPr>
          <w:rFonts w:ascii="Times New Roman" w:eastAsia="Calibri" w:hAnsi="Times New Roman" w:cs="Times New Roman"/>
          <w:sz w:val="24"/>
          <w:szCs w:val="24"/>
        </w:rPr>
      </w:pPr>
    </w:p>
    <w:p w:rsidR="00986269" w:rsidRDefault="00986269" w:rsidP="00FB5A22">
      <w:pPr>
        <w:rPr>
          <w:rFonts w:ascii="Times New Roman" w:eastAsia="Calibri" w:hAnsi="Times New Roman" w:cs="Times New Roman"/>
          <w:sz w:val="24"/>
          <w:szCs w:val="24"/>
        </w:rPr>
      </w:pPr>
    </w:p>
    <w:p w:rsidR="00986269" w:rsidRDefault="00986269" w:rsidP="00FB5A22">
      <w:pPr>
        <w:rPr>
          <w:rFonts w:ascii="Times New Roman" w:eastAsia="Calibri" w:hAnsi="Times New Roman" w:cs="Times New Roman"/>
          <w:sz w:val="24"/>
          <w:szCs w:val="24"/>
        </w:rPr>
      </w:pPr>
    </w:p>
    <w:p w:rsidR="00986269" w:rsidRDefault="00986269" w:rsidP="00FB5A22">
      <w:pPr>
        <w:rPr>
          <w:rFonts w:ascii="Times New Roman" w:eastAsia="Calibri" w:hAnsi="Times New Roman" w:cs="Times New Roman"/>
          <w:sz w:val="24"/>
          <w:szCs w:val="24"/>
        </w:rPr>
      </w:pPr>
    </w:p>
    <w:p w:rsidR="00986269" w:rsidRDefault="00986269" w:rsidP="00FB5A22">
      <w:pPr>
        <w:rPr>
          <w:rFonts w:ascii="Times New Roman" w:eastAsia="Calibri" w:hAnsi="Times New Roman" w:cs="Times New Roman"/>
          <w:sz w:val="24"/>
          <w:szCs w:val="24"/>
        </w:rPr>
      </w:pPr>
    </w:p>
    <w:p w:rsidR="00986269" w:rsidRDefault="00986269" w:rsidP="00FB5A22">
      <w:pPr>
        <w:rPr>
          <w:rFonts w:ascii="Times New Roman" w:eastAsia="Calibri" w:hAnsi="Times New Roman" w:cs="Times New Roman"/>
          <w:sz w:val="24"/>
          <w:szCs w:val="24"/>
        </w:rPr>
      </w:pPr>
    </w:p>
    <w:p w:rsidR="00986269" w:rsidRDefault="00986269" w:rsidP="00FB5A22">
      <w:pPr>
        <w:rPr>
          <w:rFonts w:ascii="Times New Roman" w:eastAsia="Calibri" w:hAnsi="Times New Roman" w:cs="Times New Roman"/>
          <w:sz w:val="24"/>
          <w:szCs w:val="24"/>
        </w:rPr>
      </w:pPr>
    </w:p>
    <w:p w:rsidR="00C614BA" w:rsidRDefault="00C614BA" w:rsidP="00FB5A22">
      <w:pPr>
        <w:rPr>
          <w:rFonts w:ascii="Times New Roman" w:eastAsia="Calibri" w:hAnsi="Times New Roman" w:cs="Times New Roman"/>
          <w:sz w:val="24"/>
          <w:szCs w:val="24"/>
        </w:rPr>
      </w:pPr>
    </w:p>
    <w:p w:rsidR="0087743E" w:rsidRDefault="0087743E" w:rsidP="002831F5">
      <w:pPr>
        <w:shd w:val="clear" w:color="auto" w:fill="FFFFFF" w:themeFill="background1"/>
        <w:tabs>
          <w:tab w:val="left" w:pos="6804"/>
        </w:tabs>
        <w:spacing w:line="360" w:lineRule="auto"/>
        <w:ind w:right="-468"/>
        <w:contextualSpacing/>
        <w:jc w:val="both"/>
        <w:rPr>
          <w:rFonts w:ascii="Times New Roman" w:eastAsia="Calibri" w:hAnsi="Times New Roman" w:cs="Times New Roman"/>
          <w:sz w:val="24"/>
          <w:szCs w:val="24"/>
        </w:rPr>
      </w:pPr>
    </w:p>
    <w:tbl>
      <w:tblPr>
        <w:tblStyle w:val="Tabelacomgrelha1"/>
        <w:tblpPr w:leftFromText="141" w:rightFromText="141" w:vertAnchor="page" w:horzAnchor="margin" w:tblpY="2365"/>
        <w:tblW w:w="8755" w:type="dxa"/>
        <w:tblLook w:val="04A0"/>
      </w:tblPr>
      <w:tblGrid>
        <w:gridCol w:w="2013"/>
        <w:gridCol w:w="1843"/>
        <w:gridCol w:w="2359"/>
        <w:gridCol w:w="1110"/>
        <w:gridCol w:w="1430"/>
      </w:tblGrid>
      <w:tr w:rsidR="00251275" w:rsidRPr="00C60749" w:rsidTr="002E28F6">
        <w:trPr>
          <w:trHeight w:val="65"/>
        </w:trPr>
        <w:tc>
          <w:tcPr>
            <w:tcW w:w="2013"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Objectivo</w:t>
            </w:r>
          </w:p>
        </w:tc>
        <w:tc>
          <w:tcPr>
            <w:tcW w:w="1843"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Intervenção</w:t>
            </w:r>
          </w:p>
        </w:tc>
        <w:tc>
          <w:tcPr>
            <w:tcW w:w="2359"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Indicadores</w:t>
            </w:r>
          </w:p>
        </w:tc>
        <w:tc>
          <w:tcPr>
            <w:tcW w:w="1110"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Metas</w:t>
            </w:r>
          </w:p>
        </w:tc>
        <w:tc>
          <w:tcPr>
            <w:tcW w:w="1430" w:type="dxa"/>
            <w:shd w:val="clear" w:color="auto" w:fill="D9D9D9" w:themeFill="background1" w:themeFillShade="D9"/>
          </w:tcPr>
          <w:p w:rsidR="00251275" w:rsidRPr="00C60749" w:rsidRDefault="00251275" w:rsidP="002E28F6">
            <w:pPr>
              <w:rPr>
                <w:rFonts w:ascii="Times New Roman" w:eastAsia="Calibri" w:hAnsi="Times New Roman" w:cs="Times New Roman"/>
                <w:sz w:val="24"/>
                <w:szCs w:val="24"/>
              </w:rPr>
            </w:pPr>
            <w:r w:rsidRPr="00C60749">
              <w:rPr>
                <w:rFonts w:ascii="Times New Roman" w:eastAsia="Calibri" w:hAnsi="Times New Roman" w:cs="Times New Roman"/>
                <w:sz w:val="24"/>
                <w:szCs w:val="24"/>
              </w:rPr>
              <w:t>Avaliação</w:t>
            </w:r>
          </w:p>
        </w:tc>
      </w:tr>
      <w:tr w:rsidR="00251275" w:rsidRPr="00C60749" w:rsidTr="002E28F6">
        <w:trPr>
          <w:trHeight w:val="1724"/>
        </w:trPr>
        <w:tc>
          <w:tcPr>
            <w:tcW w:w="2013" w:type="dxa"/>
          </w:tcPr>
          <w:p w:rsidR="00251275" w:rsidRPr="0059797A" w:rsidRDefault="00251275" w:rsidP="002E28F6">
            <w:pPr>
              <w:jc w:val="center"/>
              <w:rPr>
                <w:rFonts w:ascii="Times New Roman" w:eastAsia="Calibri" w:hAnsi="Times New Roman" w:cs="Times New Roman"/>
                <w:sz w:val="20"/>
                <w:szCs w:val="20"/>
              </w:rPr>
            </w:pPr>
            <w:r w:rsidRPr="0059797A">
              <w:rPr>
                <w:rFonts w:ascii="Times New Roman" w:eastAsia="Calibri" w:hAnsi="Times New Roman" w:cs="Times New Roman"/>
                <w:sz w:val="20"/>
                <w:szCs w:val="20"/>
              </w:rPr>
              <w:t>Implementar o Programa Educacional na área da Diabetes “ Camin</w:t>
            </w:r>
            <w:r>
              <w:rPr>
                <w:rFonts w:ascii="Times New Roman" w:eastAsia="Calibri" w:hAnsi="Times New Roman" w:cs="Times New Roman"/>
                <w:sz w:val="20"/>
                <w:szCs w:val="20"/>
              </w:rPr>
              <w:t>har para o Equilíbrio”</w:t>
            </w:r>
          </w:p>
        </w:tc>
        <w:tc>
          <w:tcPr>
            <w:tcW w:w="1843" w:type="dxa"/>
          </w:tcPr>
          <w:p w:rsidR="00251275" w:rsidRPr="00DB3636" w:rsidRDefault="00251275" w:rsidP="002E28F6">
            <w:pPr>
              <w:rPr>
                <w:rFonts w:ascii="Times New Roman" w:eastAsia="Calibri" w:hAnsi="Times New Roman" w:cs="Times New Roman"/>
                <w:sz w:val="20"/>
                <w:szCs w:val="20"/>
              </w:rPr>
            </w:pPr>
            <w:r w:rsidRPr="000B600E">
              <w:rPr>
                <w:rFonts w:ascii="Times New Roman" w:hAnsi="Times New Roman" w:cs="Times New Roman"/>
                <w:sz w:val="20"/>
                <w:szCs w:val="20"/>
              </w:rPr>
              <w:t xml:space="preserve">Planeamento, realização e avaliação das sessões de educação para a </w:t>
            </w:r>
            <w:r>
              <w:rPr>
                <w:rFonts w:ascii="Times New Roman" w:hAnsi="Times New Roman" w:cs="Times New Roman"/>
                <w:sz w:val="20"/>
                <w:szCs w:val="20"/>
              </w:rPr>
              <w:t>saúde realizadas à população aderente</w:t>
            </w:r>
          </w:p>
          <w:p w:rsidR="00251275" w:rsidRDefault="00251275" w:rsidP="002E28F6">
            <w:pPr>
              <w:jc w:val="center"/>
              <w:rPr>
                <w:rFonts w:ascii="Times New Roman" w:hAnsi="Times New Roman" w:cs="Times New Roman"/>
                <w:sz w:val="20"/>
                <w:szCs w:val="20"/>
              </w:rPr>
            </w:pPr>
          </w:p>
          <w:p w:rsidR="00251275" w:rsidRPr="00DB3636" w:rsidRDefault="00251275" w:rsidP="002E28F6">
            <w:pPr>
              <w:jc w:val="center"/>
              <w:rPr>
                <w:rFonts w:ascii="Times New Roman" w:eastAsia="Calibri" w:hAnsi="Times New Roman" w:cs="Times New Roman"/>
                <w:sz w:val="20"/>
                <w:szCs w:val="20"/>
              </w:rPr>
            </w:pPr>
          </w:p>
        </w:tc>
        <w:tc>
          <w:tcPr>
            <w:tcW w:w="2359" w:type="dxa"/>
          </w:tcPr>
          <w:p w:rsidR="00251275" w:rsidRDefault="00251275" w:rsidP="002E28F6">
            <w:pPr>
              <w:jc w:val="center"/>
              <w:rPr>
                <w:rFonts w:ascii="Times New Roman" w:eastAsia="Calibri" w:hAnsi="Times New Roman" w:cs="Times New Roman"/>
                <w:sz w:val="20"/>
                <w:szCs w:val="20"/>
              </w:rPr>
            </w:pPr>
          </w:p>
          <w:p w:rsidR="00251275" w:rsidRPr="00986269" w:rsidRDefault="00251275" w:rsidP="002E28F6">
            <w:pPr>
              <w:jc w:val="center"/>
              <w:rPr>
                <w:rFonts w:ascii="Times New Roman" w:eastAsia="Calibri" w:hAnsi="Times New Roman" w:cs="Times New Roman"/>
                <w:sz w:val="20"/>
                <w:szCs w:val="20"/>
              </w:rPr>
            </w:pPr>
            <w:r>
              <w:rPr>
                <w:rFonts w:ascii="Times New Roman" w:eastAsia="Calibri" w:hAnsi="Times New Roman" w:cs="Times New Roman"/>
                <w:sz w:val="20"/>
                <w:szCs w:val="20"/>
              </w:rPr>
              <w:t>Taxa de adesão a todas a</w:t>
            </w:r>
            <w:r w:rsidRPr="00986269">
              <w:rPr>
                <w:rFonts w:ascii="Times New Roman" w:eastAsia="Calibri" w:hAnsi="Times New Roman" w:cs="Times New Roman"/>
                <w:sz w:val="20"/>
                <w:szCs w:val="20"/>
              </w:rPr>
              <w:t>s sessões de educação para a saúde</w:t>
            </w:r>
          </w:p>
          <w:p w:rsidR="00251275" w:rsidRDefault="00251275" w:rsidP="002E28F6">
            <w:pPr>
              <w:jc w:val="center"/>
              <w:rPr>
                <w:rFonts w:ascii="Times New Roman" w:hAnsi="Times New Roman" w:cs="Times New Roman"/>
                <w:sz w:val="20"/>
                <w:szCs w:val="20"/>
              </w:rPr>
            </w:pPr>
          </w:p>
          <w:p w:rsidR="00251275" w:rsidRDefault="00251275" w:rsidP="002E28F6">
            <w:pPr>
              <w:jc w:val="center"/>
              <w:rPr>
                <w:rFonts w:ascii="Times New Roman" w:hAnsi="Times New Roman" w:cs="Times New Roman"/>
                <w:sz w:val="20"/>
                <w:szCs w:val="20"/>
              </w:rPr>
            </w:pPr>
          </w:p>
          <w:p w:rsidR="00251275" w:rsidRDefault="00251275" w:rsidP="002E28F6">
            <w:pPr>
              <w:jc w:val="center"/>
              <w:rPr>
                <w:rFonts w:ascii="Times New Roman" w:hAnsi="Times New Roman" w:cs="Times New Roman"/>
                <w:sz w:val="20"/>
                <w:szCs w:val="20"/>
              </w:rPr>
            </w:pPr>
          </w:p>
          <w:p w:rsidR="00251275" w:rsidRPr="00C60749" w:rsidRDefault="00251275" w:rsidP="002E28F6">
            <w:pPr>
              <w:rPr>
                <w:rFonts w:ascii="Times New Roman" w:eastAsia="Calibri" w:hAnsi="Times New Roman" w:cs="Times New Roman"/>
                <w:sz w:val="24"/>
                <w:szCs w:val="24"/>
              </w:rPr>
            </w:pPr>
          </w:p>
        </w:tc>
        <w:tc>
          <w:tcPr>
            <w:tcW w:w="1110" w:type="dxa"/>
            <w:vAlign w:val="center"/>
          </w:tcPr>
          <w:p w:rsidR="00251275" w:rsidRDefault="00251275" w:rsidP="002E28F6">
            <w:pPr>
              <w:jc w:val="center"/>
              <w:rPr>
                <w:rFonts w:ascii="Times New Roman" w:eastAsia="Calibri" w:hAnsi="Times New Roman" w:cs="Times New Roman"/>
                <w:sz w:val="20"/>
                <w:szCs w:val="20"/>
              </w:rPr>
            </w:pPr>
          </w:p>
          <w:p w:rsidR="00251275" w:rsidRDefault="00251275" w:rsidP="002E28F6">
            <w:pPr>
              <w:jc w:val="center"/>
              <w:rPr>
                <w:rFonts w:ascii="Times New Roman" w:eastAsia="Calibri" w:hAnsi="Times New Roman" w:cs="Times New Roman"/>
                <w:sz w:val="20"/>
                <w:szCs w:val="20"/>
              </w:rPr>
            </w:pPr>
          </w:p>
          <w:p w:rsidR="00251275" w:rsidRDefault="00251275" w:rsidP="002E28F6">
            <w:pPr>
              <w:jc w:val="center"/>
              <w:rPr>
                <w:rFonts w:ascii="Times New Roman" w:eastAsia="Calibri" w:hAnsi="Times New Roman" w:cs="Times New Roman"/>
                <w:sz w:val="20"/>
                <w:szCs w:val="20"/>
              </w:rPr>
            </w:pPr>
          </w:p>
          <w:p w:rsidR="00251275" w:rsidRPr="00986269" w:rsidRDefault="00251275" w:rsidP="002E28F6">
            <w:pPr>
              <w:jc w:val="center"/>
              <w:rPr>
                <w:rFonts w:ascii="Times New Roman" w:eastAsia="Calibri" w:hAnsi="Times New Roman" w:cs="Times New Roman"/>
                <w:sz w:val="20"/>
                <w:szCs w:val="20"/>
              </w:rPr>
            </w:pPr>
            <w:r>
              <w:rPr>
                <w:rFonts w:ascii="Times New Roman" w:eastAsia="Calibri" w:hAnsi="Times New Roman" w:cs="Times New Roman"/>
                <w:sz w:val="20"/>
                <w:szCs w:val="20"/>
              </w:rPr>
              <w:t>80%</w:t>
            </w:r>
          </w:p>
          <w:p w:rsidR="00251275" w:rsidRPr="00986269" w:rsidRDefault="00251275" w:rsidP="002E28F6">
            <w:pPr>
              <w:jc w:val="center"/>
              <w:rPr>
                <w:rFonts w:ascii="Times New Roman" w:eastAsia="Calibri" w:hAnsi="Times New Roman" w:cs="Times New Roman"/>
                <w:sz w:val="20"/>
                <w:szCs w:val="20"/>
              </w:rPr>
            </w:pPr>
          </w:p>
          <w:p w:rsidR="00251275" w:rsidRPr="00986269" w:rsidRDefault="00251275" w:rsidP="002E28F6">
            <w:pPr>
              <w:jc w:val="center"/>
              <w:rPr>
                <w:rFonts w:ascii="Times New Roman" w:eastAsia="Calibri" w:hAnsi="Times New Roman" w:cs="Times New Roman"/>
                <w:sz w:val="20"/>
                <w:szCs w:val="20"/>
              </w:rPr>
            </w:pPr>
          </w:p>
          <w:p w:rsidR="00251275" w:rsidRPr="00986269" w:rsidRDefault="00251275" w:rsidP="002E28F6">
            <w:pPr>
              <w:jc w:val="center"/>
              <w:rPr>
                <w:rFonts w:ascii="Times New Roman" w:eastAsia="Calibri" w:hAnsi="Times New Roman" w:cs="Times New Roman"/>
                <w:sz w:val="20"/>
                <w:szCs w:val="20"/>
              </w:rPr>
            </w:pPr>
          </w:p>
          <w:p w:rsidR="00251275" w:rsidRPr="00986269" w:rsidRDefault="00251275" w:rsidP="002E28F6">
            <w:pPr>
              <w:jc w:val="center"/>
              <w:rPr>
                <w:rFonts w:ascii="Times New Roman" w:eastAsia="Calibri" w:hAnsi="Times New Roman" w:cs="Times New Roman"/>
                <w:sz w:val="20"/>
                <w:szCs w:val="20"/>
              </w:rPr>
            </w:pPr>
          </w:p>
          <w:p w:rsidR="00251275" w:rsidRPr="00986269" w:rsidRDefault="00251275" w:rsidP="002E28F6">
            <w:pPr>
              <w:jc w:val="center"/>
              <w:rPr>
                <w:rFonts w:ascii="Times New Roman" w:eastAsia="Calibri" w:hAnsi="Times New Roman" w:cs="Times New Roman"/>
                <w:sz w:val="20"/>
                <w:szCs w:val="20"/>
              </w:rPr>
            </w:pPr>
          </w:p>
          <w:p w:rsidR="00251275" w:rsidRPr="00986269" w:rsidRDefault="00251275" w:rsidP="002E28F6">
            <w:pPr>
              <w:jc w:val="center"/>
              <w:rPr>
                <w:rFonts w:ascii="Times New Roman" w:eastAsia="Calibri" w:hAnsi="Times New Roman" w:cs="Times New Roman"/>
                <w:sz w:val="20"/>
                <w:szCs w:val="20"/>
              </w:rPr>
            </w:pPr>
          </w:p>
        </w:tc>
        <w:tc>
          <w:tcPr>
            <w:tcW w:w="1430" w:type="dxa"/>
            <w:vAlign w:val="center"/>
          </w:tcPr>
          <w:p w:rsidR="00251275" w:rsidRDefault="00251275" w:rsidP="002E28F6">
            <w:pPr>
              <w:jc w:val="center"/>
              <w:rPr>
                <w:rFonts w:ascii="Times New Roman" w:eastAsia="Calibri" w:hAnsi="Times New Roman" w:cs="Times New Roman"/>
                <w:sz w:val="20"/>
                <w:szCs w:val="20"/>
              </w:rPr>
            </w:pPr>
          </w:p>
          <w:p w:rsidR="00251275" w:rsidRPr="00986269" w:rsidRDefault="00251275" w:rsidP="002E28F6">
            <w:pPr>
              <w:jc w:val="center"/>
              <w:rPr>
                <w:rFonts w:ascii="Times New Roman" w:eastAsia="Calibri" w:hAnsi="Times New Roman" w:cs="Times New Roman"/>
                <w:sz w:val="20"/>
                <w:szCs w:val="20"/>
              </w:rPr>
            </w:pPr>
            <w:r w:rsidRPr="00986269">
              <w:rPr>
                <w:rFonts w:ascii="Times New Roman" w:eastAsia="Calibri" w:hAnsi="Times New Roman" w:cs="Times New Roman"/>
                <w:sz w:val="20"/>
                <w:szCs w:val="20"/>
              </w:rPr>
              <w:t>100%</w:t>
            </w:r>
          </w:p>
          <w:p w:rsidR="00251275" w:rsidRPr="00986269" w:rsidRDefault="00251275" w:rsidP="002E28F6">
            <w:pPr>
              <w:jc w:val="center"/>
              <w:rPr>
                <w:rFonts w:ascii="Times New Roman" w:eastAsia="Calibri" w:hAnsi="Times New Roman" w:cs="Times New Roman"/>
                <w:sz w:val="20"/>
                <w:szCs w:val="20"/>
              </w:rPr>
            </w:pPr>
          </w:p>
          <w:p w:rsidR="00251275" w:rsidRPr="00986269" w:rsidRDefault="00251275" w:rsidP="002E28F6">
            <w:pPr>
              <w:jc w:val="center"/>
              <w:rPr>
                <w:rFonts w:ascii="Times New Roman" w:eastAsia="Calibri" w:hAnsi="Times New Roman" w:cs="Times New Roman"/>
                <w:sz w:val="20"/>
                <w:szCs w:val="20"/>
              </w:rPr>
            </w:pPr>
          </w:p>
        </w:tc>
      </w:tr>
    </w:tbl>
    <w:p w:rsidR="00AA3779" w:rsidRDefault="00AA377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AA3779" w:rsidRDefault="00AA3779" w:rsidP="00AA3779">
      <w:pPr>
        <w:shd w:val="clear" w:color="auto" w:fill="FFFFFF" w:themeFill="background1"/>
        <w:tabs>
          <w:tab w:val="left" w:pos="6804"/>
        </w:tabs>
        <w:spacing w:line="360" w:lineRule="auto"/>
        <w:ind w:right="-468"/>
        <w:contextualSpacing/>
        <w:jc w:val="both"/>
        <w:rPr>
          <w:rFonts w:ascii="Times New Roman" w:eastAsia="Calibri" w:hAnsi="Times New Roman" w:cs="Times New Roman"/>
          <w:sz w:val="24"/>
          <w:szCs w:val="24"/>
        </w:rPr>
      </w:pPr>
    </w:p>
    <w:p w:rsidR="00AA3779" w:rsidRPr="00251275" w:rsidRDefault="00AA3779" w:rsidP="00FB5A22">
      <w:pPr>
        <w:shd w:val="clear" w:color="auto" w:fill="FFFFFF"/>
        <w:tabs>
          <w:tab w:val="left" w:pos="6804"/>
        </w:tabs>
        <w:spacing w:line="360" w:lineRule="auto"/>
        <w:ind w:right="-468"/>
        <w:contextualSpacing/>
        <w:jc w:val="both"/>
        <w:rPr>
          <w:rFonts w:ascii="Times New Roman" w:eastAsia="Calibri" w:hAnsi="Times New Roman" w:cs="Times New Roman"/>
          <w:sz w:val="20"/>
          <w:szCs w:val="20"/>
        </w:rPr>
      </w:pPr>
      <w:r w:rsidRPr="00251275">
        <w:rPr>
          <w:rFonts w:ascii="Times New Roman" w:eastAsia="Calibri" w:hAnsi="Times New Roman" w:cs="Times New Roman"/>
          <w:sz w:val="20"/>
          <w:szCs w:val="20"/>
        </w:rPr>
        <w:t>Quadro 17- Avaliação do objectivo: Implementar o Programa Educacional na área da Diabetes “ Caminhar para o Equilíbrio”</w:t>
      </w:r>
    </w:p>
    <w:p w:rsidR="00AA3779" w:rsidRDefault="00AA377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AA3779" w:rsidRDefault="00AA377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E2574B" w:rsidRDefault="00E2574B" w:rsidP="00FB5A22">
      <w:pPr>
        <w:shd w:val="clear" w:color="auto" w:fill="FFFFFF"/>
        <w:tabs>
          <w:tab w:val="left" w:pos="6804"/>
        </w:tabs>
        <w:spacing w:line="360" w:lineRule="auto"/>
        <w:ind w:right="-468"/>
        <w:contextualSpacing/>
        <w:jc w:val="both"/>
        <w:rPr>
          <w:rFonts w:ascii="Times New Roman" w:eastAsia="Calibri" w:hAnsi="Times New Roman" w:cs="Times New Roman"/>
          <w:sz w:val="24"/>
          <w:szCs w:val="24"/>
        </w:rPr>
      </w:pPr>
    </w:p>
    <w:p w:rsidR="0059797A" w:rsidRPr="00376D0D" w:rsidRDefault="00A6112F" w:rsidP="00FB5A22">
      <w:pPr>
        <w:shd w:val="clear" w:color="auto" w:fill="FFFFFF"/>
        <w:tabs>
          <w:tab w:val="left" w:pos="6804"/>
        </w:tabs>
        <w:spacing w:line="360" w:lineRule="auto"/>
        <w:ind w:right="-46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Pela observação do quadro 1</w:t>
      </w:r>
      <w:r w:rsidR="00E2574B">
        <w:rPr>
          <w:rFonts w:ascii="Times New Roman" w:eastAsia="Calibri" w:hAnsi="Times New Roman" w:cs="Times New Roman"/>
          <w:sz w:val="24"/>
          <w:szCs w:val="24"/>
        </w:rPr>
        <w:t>7</w:t>
      </w:r>
      <w:r w:rsidR="00376D0D" w:rsidRPr="00376D0D">
        <w:rPr>
          <w:rFonts w:ascii="Times New Roman" w:eastAsia="Calibri" w:hAnsi="Times New Roman" w:cs="Times New Roman"/>
          <w:sz w:val="24"/>
          <w:szCs w:val="24"/>
        </w:rPr>
        <w:t xml:space="preserve">, </w:t>
      </w:r>
      <w:r w:rsidR="00376D0D">
        <w:rPr>
          <w:rFonts w:ascii="Times New Roman" w:eastAsia="Calibri" w:hAnsi="Times New Roman" w:cs="Times New Roman"/>
          <w:sz w:val="24"/>
          <w:szCs w:val="24"/>
        </w:rPr>
        <w:t>verificamos que o objec</w:t>
      </w:r>
      <w:r w:rsidR="002E28F6">
        <w:rPr>
          <w:rFonts w:ascii="Times New Roman" w:eastAsia="Calibri" w:hAnsi="Times New Roman" w:cs="Times New Roman"/>
          <w:sz w:val="24"/>
          <w:szCs w:val="24"/>
        </w:rPr>
        <w:t>tivo “ I</w:t>
      </w:r>
      <w:r w:rsidR="00376D0D">
        <w:rPr>
          <w:rFonts w:ascii="Times New Roman" w:eastAsia="Calibri" w:hAnsi="Times New Roman" w:cs="Times New Roman"/>
          <w:sz w:val="24"/>
          <w:szCs w:val="24"/>
        </w:rPr>
        <w:t xml:space="preserve">mplementar o Programa Educacional na área da diabetes Caminhar para o </w:t>
      </w:r>
      <w:r w:rsidR="007261A2">
        <w:rPr>
          <w:rFonts w:ascii="Times New Roman" w:eastAsia="Calibri" w:hAnsi="Times New Roman" w:cs="Times New Roman"/>
          <w:sz w:val="24"/>
          <w:szCs w:val="24"/>
        </w:rPr>
        <w:t>E</w:t>
      </w:r>
      <w:r w:rsidR="00376D0D">
        <w:rPr>
          <w:rFonts w:ascii="Times New Roman" w:eastAsia="Calibri" w:hAnsi="Times New Roman" w:cs="Times New Roman"/>
          <w:sz w:val="24"/>
          <w:szCs w:val="24"/>
        </w:rPr>
        <w:t xml:space="preserve">quilíbrio” foi atingido uma vez que </w:t>
      </w:r>
      <w:r w:rsidR="007261A2">
        <w:rPr>
          <w:rFonts w:ascii="Times New Roman" w:eastAsia="Calibri" w:hAnsi="Times New Roman" w:cs="Times New Roman"/>
          <w:sz w:val="24"/>
          <w:szCs w:val="24"/>
        </w:rPr>
        <w:t>se verificou a adesão de todo</w:t>
      </w:r>
      <w:r w:rsidR="00AA3779">
        <w:rPr>
          <w:rFonts w:ascii="Times New Roman" w:eastAsia="Calibri" w:hAnsi="Times New Roman" w:cs="Times New Roman"/>
          <w:sz w:val="24"/>
          <w:szCs w:val="24"/>
        </w:rPr>
        <w:t>s os elementos da população aderente</w:t>
      </w:r>
      <w:r w:rsidR="007261A2">
        <w:rPr>
          <w:rFonts w:ascii="Times New Roman" w:eastAsia="Calibri" w:hAnsi="Times New Roman" w:cs="Times New Roman"/>
          <w:sz w:val="24"/>
          <w:szCs w:val="24"/>
        </w:rPr>
        <w:t xml:space="preserve"> às oito sessões de educação para a saúde do programa.</w:t>
      </w:r>
    </w:p>
    <w:p w:rsidR="0059797A" w:rsidRDefault="0059797A"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59797A" w:rsidRDefault="0059797A"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986269" w:rsidRDefault="00986269"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59797A" w:rsidRDefault="0059797A"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59797A" w:rsidRDefault="0059797A" w:rsidP="00FB5A22">
      <w:pPr>
        <w:shd w:val="clear" w:color="auto" w:fill="FFFFFF"/>
        <w:tabs>
          <w:tab w:val="left" w:pos="6804"/>
        </w:tabs>
        <w:spacing w:line="360" w:lineRule="auto"/>
        <w:ind w:right="-468"/>
        <w:contextualSpacing/>
        <w:jc w:val="both"/>
        <w:rPr>
          <w:rFonts w:ascii="Times New Roman" w:eastAsia="Calibri" w:hAnsi="Times New Roman" w:cs="Times New Roman"/>
          <w:b/>
          <w:sz w:val="20"/>
          <w:szCs w:val="20"/>
        </w:rPr>
      </w:pPr>
    </w:p>
    <w:p w:rsidR="0010436E" w:rsidRPr="000E5136" w:rsidRDefault="0010436E" w:rsidP="000E5136">
      <w:pPr>
        <w:pStyle w:val="Ttulo2"/>
        <w:rPr>
          <w:rFonts w:ascii="Times New Roman" w:hAnsi="Times New Roman" w:cs="Times New Roman"/>
          <w:b w:val="0"/>
          <w:color w:val="auto"/>
          <w:sz w:val="24"/>
          <w:szCs w:val="24"/>
        </w:rPr>
      </w:pPr>
      <w:bookmarkStart w:id="42" w:name="_Toc373252445"/>
      <w:r w:rsidRPr="000E5136">
        <w:rPr>
          <w:rFonts w:ascii="Times New Roman" w:hAnsi="Times New Roman" w:cs="Times New Roman"/>
          <w:b w:val="0"/>
          <w:color w:val="auto"/>
          <w:sz w:val="24"/>
          <w:szCs w:val="24"/>
        </w:rPr>
        <w:lastRenderedPageBreak/>
        <w:t>6.2 – Avaliação da implementação do programa</w:t>
      </w:r>
      <w:bookmarkEnd w:id="42"/>
    </w:p>
    <w:p w:rsidR="00ED3671" w:rsidRDefault="00ED3671" w:rsidP="00ED3671"/>
    <w:p w:rsidR="00ED3671" w:rsidRPr="00ED3671" w:rsidRDefault="00ED3671" w:rsidP="00ED3671"/>
    <w:p w:rsidR="00F64D41" w:rsidRDefault="00F64D41" w:rsidP="00F64D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Antes da implementação de um programa de saúde, e de acordo com Tavares (1990). É imprescindível a realização de todas as outras fases do planeamento em saúde, nomeadamente: (1) diagnóstico da situação; (2) determinação de prioridades; (3) fixação de objectivos; (4) definição de estratégias e (5) preparação operacional. O cumprimento de cada uma destas fases determina o sucesso da implementação do programa. </w:t>
      </w:r>
    </w:p>
    <w:p w:rsidR="00F64D41" w:rsidRDefault="00F64D41" w:rsidP="00F64D41">
      <w:pPr>
        <w:tabs>
          <w:tab w:val="left" w:pos="680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Avaliando de uma forma geral a implementação do projecto, este iniciou-se com o diagnóstico da situação, onde foi aplicado, um questionário para caracterização sócio demográfica e antecedentes pessoais da população alvo, um questionário para monitorização do grau de risco de úlcera no pé diabético, um questionário para avaliação de conhecimentos sobre a Diabetes na população alvo, foi também realizada consulta de enfermagem e </w:t>
      </w:r>
      <w:r w:rsidR="00CE7A6C">
        <w:rPr>
          <w:rFonts w:ascii="Times New Roman" w:hAnsi="Times New Roman" w:cs="Times New Roman"/>
          <w:sz w:val="24"/>
          <w:szCs w:val="24"/>
        </w:rPr>
        <w:t xml:space="preserve">consulta </w:t>
      </w:r>
      <w:r>
        <w:rPr>
          <w:rFonts w:ascii="Times New Roman" w:hAnsi="Times New Roman" w:cs="Times New Roman"/>
          <w:sz w:val="24"/>
          <w:szCs w:val="24"/>
        </w:rPr>
        <w:t>médica para identificação de factores de risco para o desenvolvimento de complicações tardias da doença e aplicada escala para identificação da prática de auto-cuidados com a diabetes na população-alvo.</w:t>
      </w:r>
    </w:p>
    <w:p w:rsidR="00F64D41" w:rsidRDefault="00F64D41" w:rsidP="00F64D41">
      <w:pPr>
        <w:tabs>
          <w:tab w:val="left" w:pos="680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Após o diagnóstico da situação percebeu-se que os utentes não recorriam aos serviços da unidade funcional para vigilância da sua diabetes, apresentando contudo presença de factores de risco para o desenvolvimento de complicações tardias da doença, desconhecimento sobre esta e ausência de auto-cuidados. A realização de uma grelha de análise permitiu hierarquizar prioridades, definindo como principais o desconhecimento sobre a doença e não realização de consulta de vigilância da diabetes.</w:t>
      </w:r>
    </w:p>
    <w:p w:rsidR="00F64D41" w:rsidRDefault="00F64D41" w:rsidP="00F64D41">
      <w:pPr>
        <w:shd w:val="clear" w:color="auto" w:fill="FFFFFF" w:themeFill="background1"/>
        <w:tabs>
          <w:tab w:val="left" w:pos="680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fase seguinte consistiu em traçar os objectivos a </w:t>
      </w:r>
      <w:r w:rsidRPr="00E2574B">
        <w:rPr>
          <w:rFonts w:ascii="Times New Roman" w:hAnsi="Times New Roman" w:cs="Times New Roman"/>
          <w:sz w:val="24"/>
          <w:szCs w:val="24"/>
          <w:shd w:val="clear" w:color="auto" w:fill="FFFFFF" w:themeFill="background1"/>
        </w:rPr>
        <w:t>atingir com a população-alvo: (1)</w:t>
      </w:r>
      <w:r w:rsidR="00ED3671">
        <w:rPr>
          <w:rFonts w:ascii="Times New Roman" w:hAnsi="Times New Roman" w:cs="Times New Roman"/>
          <w:sz w:val="24"/>
          <w:szCs w:val="24"/>
          <w:shd w:val="clear" w:color="auto" w:fill="FFFFFF" w:themeFill="background1"/>
        </w:rPr>
        <w:t xml:space="preserve"> </w:t>
      </w:r>
      <w:r w:rsidRPr="00E2574B">
        <w:rPr>
          <w:rFonts w:ascii="Times New Roman" w:hAnsi="Times New Roman" w:cs="Times New Roman"/>
          <w:sz w:val="24"/>
          <w:szCs w:val="24"/>
          <w:shd w:val="clear" w:color="auto" w:fill="FFFFFF" w:themeFill="background1"/>
        </w:rPr>
        <w:t>Promover a acessibilidade dos utentes</w:t>
      </w:r>
      <w:r w:rsidR="00CE7A6C">
        <w:rPr>
          <w:rFonts w:ascii="Times New Roman" w:hAnsi="Times New Roman" w:cs="Times New Roman"/>
          <w:sz w:val="24"/>
          <w:szCs w:val="24"/>
          <w:shd w:val="clear" w:color="auto" w:fill="FFFFFF" w:themeFill="background1"/>
        </w:rPr>
        <w:t xml:space="preserve"> adultos</w:t>
      </w:r>
      <w:r w:rsidRPr="00E2574B">
        <w:rPr>
          <w:rFonts w:ascii="Times New Roman" w:hAnsi="Times New Roman" w:cs="Times New Roman"/>
          <w:sz w:val="24"/>
          <w:szCs w:val="24"/>
          <w:shd w:val="clear" w:color="auto" w:fill="FFFFFF" w:themeFill="background1"/>
        </w:rPr>
        <w:t xml:space="preserve"> c</w:t>
      </w:r>
      <w:r w:rsidR="00B327D0">
        <w:rPr>
          <w:rFonts w:ascii="Times New Roman" w:hAnsi="Times New Roman" w:cs="Times New Roman"/>
          <w:sz w:val="24"/>
          <w:szCs w:val="24"/>
          <w:shd w:val="clear" w:color="auto" w:fill="FFFFFF" w:themeFill="background1"/>
        </w:rPr>
        <w:t>om diabetes tipo 2</w:t>
      </w:r>
      <w:r w:rsidRPr="00E2574B">
        <w:rPr>
          <w:rFonts w:ascii="Times New Roman" w:hAnsi="Times New Roman" w:cs="Times New Roman"/>
          <w:sz w:val="24"/>
          <w:szCs w:val="24"/>
          <w:shd w:val="clear" w:color="auto" w:fill="FFFFFF" w:themeFill="background1"/>
        </w:rPr>
        <w:t xml:space="preserve"> à consulta de vigilância de enfermagem e</w:t>
      </w:r>
      <w:r w:rsidR="00CE7A6C">
        <w:rPr>
          <w:rFonts w:ascii="Times New Roman" w:hAnsi="Times New Roman" w:cs="Times New Roman"/>
          <w:sz w:val="24"/>
          <w:szCs w:val="24"/>
          <w:shd w:val="clear" w:color="auto" w:fill="FFFFFF" w:themeFill="background1"/>
        </w:rPr>
        <w:t xml:space="preserve"> consulta de vigilância</w:t>
      </w:r>
      <w:r w:rsidRPr="00E2574B">
        <w:rPr>
          <w:rFonts w:ascii="Times New Roman" w:hAnsi="Times New Roman" w:cs="Times New Roman"/>
          <w:sz w:val="24"/>
          <w:szCs w:val="24"/>
          <w:shd w:val="clear" w:color="auto" w:fill="FFFFFF" w:themeFill="background1"/>
        </w:rPr>
        <w:t xml:space="preserve"> médica; (2) Aumentar os conhecimentos sobre a diabetes e prevenção de complicações tardias, nos utentes </w:t>
      </w:r>
      <w:r w:rsidR="00CE7A6C">
        <w:rPr>
          <w:rFonts w:ascii="Times New Roman" w:hAnsi="Times New Roman" w:cs="Times New Roman"/>
          <w:sz w:val="24"/>
          <w:szCs w:val="24"/>
          <w:shd w:val="clear" w:color="auto" w:fill="FFFFFF" w:themeFill="background1"/>
        </w:rPr>
        <w:t xml:space="preserve">adultos </w:t>
      </w:r>
      <w:r w:rsidR="00ED3671">
        <w:rPr>
          <w:rFonts w:ascii="Times New Roman" w:hAnsi="Times New Roman" w:cs="Times New Roman"/>
          <w:sz w:val="24"/>
          <w:szCs w:val="24"/>
          <w:shd w:val="clear" w:color="auto" w:fill="FFFFFF" w:themeFill="background1"/>
        </w:rPr>
        <w:t xml:space="preserve"> </w:t>
      </w:r>
      <w:r w:rsidRPr="00E2574B">
        <w:rPr>
          <w:rFonts w:ascii="Times New Roman" w:hAnsi="Times New Roman" w:cs="Times New Roman"/>
          <w:sz w:val="24"/>
          <w:szCs w:val="24"/>
          <w:shd w:val="clear" w:color="auto" w:fill="FFFFFF" w:themeFill="background1"/>
        </w:rPr>
        <w:t>com</w:t>
      </w:r>
      <w:r w:rsidR="00ED3671">
        <w:rPr>
          <w:rFonts w:ascii="Times New Roman" w:hAnsi="Times New Roman" w:cs="Times New Roman"/>
          <w:sz w:val="24"/>
          <w:szCs w:val="24"/>
          <w:shd w:val="clear" w:color="auto" w:fill="FFFFFF" w:themeFill="background1"/>
        </w:rPr>
        <w:t xml:space="preserve"> diabetes tipo 2</w:t>
      </w:r>
      <w:r w:rsidRPr="00E2574B">
        <w:rPr>
          <w:rFonts w:ascii="Times New Roman" w:hAnsi="Times New Roman" w:cs="Times New Roman"/>
          <w:sz w:val="24"/>
          <w:szCs w:val="24"/>
          <w:shd w:val="clear" w:color="auto" w:fill="FFFFFF" w:themeFill="background1"/>
        </w:rPr>
        <w:t>.</w:t>
      </w:r>
    </w:p>
    <w:p w:rsidR="00F64D41" w:rsidRPr="00F132D6" w:rsidRDefault="00F64D41" w:rsidP="00F64D41">
      <w:pPr>
        <w:tabs>
          <w:tab w:val="left" w:pos="680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que o processo tenha sucesso, a fixação de objectivos, deve atender aos indicadores de saúde, aos problemas definidos como prioritários e ainda à tradução dos objectivos em operacionais, ou seja, em metas a atingir, podendo-se afirmar que os objectivos correspondem aos resultados pretendidos a atingir com a população-alvo. A definição de estratégias suscitou algumas dúvidas, uma vez que, a prestação de cuidados numa </w:t>
      </w:r>
      <w:r>
        <w:rPr>
          <w:rFonts w:ascii="Times New Roman" w:hAnsi="Times New Roman" w:cs="Times New Roman"/>
          <w:sz w:val="24"/>
          <w:szCs w:val="24"/>
        </w:rPr>
        <w:lastRenderedPageBreak/>
        <w:t>Unidade de Cuidados de Saúde Personalizados, faz-se essencialmente através de actos e consultas programadas de forma individual, no entanto, trabalhar em comunidade carece do envolvimento de estruturas da mesma; desta forma houve necessidade de envolver as equipas multidisciplinares, fundamentando a pertinência do tema, assim como, procurar de entre as referidas estruturas as que se adequavam quer à área da diabetes que ao grupo específico onde se pretendia implementar o projecto.</w:t>
      </w:r>
    </w:p>
    <w:p w:rsidR="00F64D41" w:rsidRDefault="00F64D41" w:rsidP="00F64D41">
      <w:pPr>
        <w:spacing w:line="360" w:lineRule="auto"/>
        <w:jc w:val="both"/>
        <w:rPr>
          <w:rFonts w:ascii="Times New Roman" w:hAnsi="Times New Roman" w:cs="Times New Roman"/>
          <w:sz w:val="24"/>
          <w:szCs w:val="24"/>
        </w:rPr>
      </w:pPr>
      <w:r>
        <w:rPr>
          <w:rFonts w:ascii="Times New Roman" w:hAnsi="Times New Roman" w:cs="Times New Roman"/>
          <w:sz w:val="24"/>
          <w:szCs w:val="24"/>
        </w:rPr>
        <w:t>Após a definição de estratégias surge a preparação operacional cuja finalidade é preparar a execução do projecto, e desenvolver as actividades necessárias para atingir um ou mais objectivos, sendo para tal indispensável a calendarização das actividades através da descrição do cronograma.</w:t>
      </w:r>
    </w:p>
    <w:p w:rsidR="00F64D41" w:rsidRDefault="00F64D41" w:rsidP="00F64D4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preocupação nesta fase prendeu-se com o facto de estar implícito uma mudança de comportamentos, a escolha de actividades que permitissem ter uma continuidade para além da fase de estágio e o facto de as complicações tardias da diabetes, por serem tardias e muitas vezes silenciosas, não permitirem a observação dos benefícios que o controle dos factores de risco tem sobre elas. </w:t>
      </w:r>
    </w:p>
    <w:p w:rsidR="00F64D41" w:rsidRDefault="00F64D41" w:rsidP="00F64D4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Todas as actividades programadas foram realizadas. Embora a meta definida para a adesão do grupo alvo da intervenção, ao programa de educação terapêutica, fosse reduzida, verificou-se que, mesmo os utentes que não estiveram presentes, fruto dos vários contactos realizados, convidando à sua participação, demonstraram interesse, encontrando-se inscritos no 2º Curso do Caminhar para o Equilíbrio com inicio previsto para Setembro de 2013, assim como estiveram presentes em consulta de vigilância da diabetes de enfermagem e </w:t>
      </w:r>
      <w:r w:rsidR="00CE7A6C">
        <w:rPr>
          <w:rFonts w:ascii="Times New Roman" w:hAnsi="Times New Roman" w:cs="Times New Roman"/>
          <w:sz w:val="24"/>
          <w:szCs w:val="24"/>
        </w:rPr>
        <w:t xml:space="preserve">consulta de vigilância </w:t>
      </w:r>
      <w:r>
        <w:rPr>
          <w:rFonts w:ascii="Times New Roman" w:hAnsi="Times New Roman" w:cs="Times New Roman"/>
          <w:sz w:val="24"/>
          <w:szCs w:val="24"/>
        </w:rPr>
        <w:t xml:space="preserve">médica, na unidade funcional, sendo realizadas 23 consultas médicas e </w:t>
      </w:r>
      <w:r w:rsidR="00CE7A6C">
        <w:rPr>
          <w:rFonts w:ascii="Times New Roman" w:hAnsi="Times New Roman" w:cs="Times New Roman"/>
          <w:sz w:val="24"/>
          <w:szCs w:val="24"/>
        </w:rPr>
        <w:t xml:space="preserve">23 consultas </w:t>
      </w:r>
      <w:r>
        <w:rPr>
          <w:rFonts w:ascii="Times New Roman" w:hAnsi="Times New Roman" w:cs="Times New Roman"/>
          <w:sz w:val="24"/>
          <w:szCs w:val="24"/>
        </w:rPr>
        <w:t>de enfermagem no 1º semestre de 2013.</w:t>
      </w:r>
    </w:p>
    <w:p w:rsidR="00F64D41" w:rsidRDefault="00F64D41" w:rsidP="00F64D41">
      <w:pPr>
        <w:spacing w:line="360" w:lineRule="auto"/>
        <w:jc w:val="both"/>
        <w:rPr>
          <w:rFonts w:ascii="Times New Roman" w:hAnsi="Times New Roman" w:cs="Times New Roman"/>
          <w:sz w:val="24"/>
          <w:szCs w:val="24"/>
        </w:rPr>
      </w:pPr>
      <w:r>
        <w:rPr>
          <w:rFonts w:ascii="Times New Roman" w:hAnsi="Times New Roman" w:cs="Times New Roman"/>
          <w:sz w:val="24"/>
          <w:szCs w:val="24"/>
        </w:rPr>
        <w:t>Foram enviados para a Administração Regional de Saúde do Alentejo e publicados na página da internet da mesma um texto e fotografias que faziam referência às actividades desenvolvidas.</w:t>
      </w:r>
    </w:p>
    <w:p w:rsidR="00F64D41" w:rsidRPr="00954193" w:rsidRDefault="00F64D41" w:rsidP="00F64D41">
      <w:pPr>
        <w:autoSpaceDE w:val="0"/>
        <w:autoSpaceDN w:val="0"/>
        <w:adjustRightInd w:val="0"/>
        <w:spacing w:after="0" w:line="360" w:lineRule="auto"/>
        <w:jc w:val="both"/>
        <w:rPr>
          <w:rFonts w:ascii="Times New Roman" w:eastAsia="TrebuchetMS" w:hAnsi="Times New Roman" w:cs="Times New Roman"/>
          <w:sz w:val="24"/>
          <w:szCs w:val="24"/>
        </w:rPr>
      </w:pPr>
      <w:r w:rsidRPr="00954193">
        <w:rPr>
          <w:rFonts w:ascii="Times New Roman" w:eastAsia="TrebuchetMS" w:hAnsi="Times New Roman" w:cs="Times New Roman"/>
          <w:sz w:val="24"/>
          <w:szCs w:val="24"/>
        </w:rPr>
        <w:t xml:space="preserve">De acordo com o </w:t>
      </w:r>
      <w:r>
        <w:rPr>
          <w:rFonts w:ascii="Times New Roman" w:eastAsia="TrebuchetMS" w:hAnsi="Times New Roman" w:cs="Times New Roman"/>
          <w:sz w:val="24"/>
          <w:szCs w:val="24"/>
        </w:rPr>
        <w:t>R</w:t>
      </w:r>
      <w:r w:rsidRPr="00954193">
        <w:rPr>
          <w:rFonts w:ascii="Times New Roman" w:eastAsia="TrebuchetMS" w:hAnsi="Times New Roman" w:cs="Times New Roman"/>
          <w:sz w:val="24"/>
          <w:szCs w:val="24"/>
        </w:rPr>
        <w:t xml:space="preserve">elatório do </w:t>
      </w:r>
      <w:r>
        <w:rPr>
          <w:rFonts w:ascii="Times New Roman" w:eastAsia="TrebuchetMS" w:hAnsi="Times New Roman" w:cs="Times New Roman"/>
          <w:sz w:val="24"/>
          <w:szCs w:val="24"/>
        </w:rPr>
        <w:t>O</w:t>
      </w:r>
      <w:r w:rsidRPr="00954193">
        <w:rPr>
          <w:rFonts w:ascii="Times New Roman" w:eastAsia="TrebuchetMS" w:hAnsi="Times New Roman" w:cs="Times New Roman"/>
          <w:sz w:val="24"/>
          <w:szCs w:val="24"/>
        </w:rPr>
        <w:t xml:space="preserve">bservatório </w:t>
      </w:r>
      <w:r>
        <w:rPr>
          <w:rFonts w:ascii="Times New Roman" w:eastAsia="TrebuchetMS" w:hAnsi="Times New Roman" w:cs="Times New Roman"/>
          <w:sz w:val="24"/>
          <w:szCs w:val="24"/>
        </w:rPr>
        <w:t>N</w:t>
      </w:r>
      <w:r w:rsidRPr="00954193">
        <w:rPr>
          <w:rFonts w:ascii="Times New Roman" w:eastAsia="TrebuchetMS" w:hAnsi="Times New Roman" w:cs="Times New Roman"/>
          <w:sz w:val="24"/>
          <w:szCs w:val="24"/>
        </w:rPr>
        <w:t xml:space="preserve">acional da </w:t>
      </w:r>
      <w:r>
        <w:rPr>
          <w:rFonts w:ascii="Times New Roman" w:eastAsia="TrebuchetMS" w:hAnsi="Times New Roman" w:cs="Times New Roman"/>
          <w:sz w:val="24"/>
          <w:szCs w:val="24"/>
        </w:rPr>
        <w:t>D</w:t>
      </w:r>
      <w:r w:rsidRPr="00954193">
        <w:rPr>
          <w:rFonts w:ascii="Times New Roman" w:eastAsia="TrebuchetMS" w:hAnsi="Times New Roman" w:cs="Times New Roman"/>
          <w:sz w:val="24"/>
          <w:szCs w:val="24"/>
        </w:rPr>
        <w:t>iabetes 2012, O “primeiro passo no tratamento da Diabetes tipo 2 é o mais importante e implica uma adaptação naquilo que se come e quando se come e na atividade física que se efetua diariamente (o exercício regular - até o andar a</w:t>
      </w:r>
      <w:r>
        <w:rPr>
          <w:rFonts w:ascii="Times New Roman" w:eastAsia="TrebuchetMS" w:hAnsi="Times New Roman" w:cs="Times New Roman"/>
          <w:sz w:val="24"/>
          <w:szCs w:val="24"/>
        </w:rPr>
        <w:t xml:space="preserve"> pé -</w:t>
      </w:r>
      <w:r w:rsidRPr="00954193">
        <w:rPr>
          <w:rFonts w:ascii="Times New Roman" w:eastAsia="TrebuchetMS" w:hAnsi="Times New Roman" w:cs="Times New Roman"/>
          <w:sz w:val="24"/>
          <w:szCs w:val="24"/>
        </w:rPr>
        <w:t xml:space="preserve"> permite que o organismo aproveite melhor o açúcar que tem em circulação). Muitas vezes, este primeiro passo, com a eventual perda de peso se este for excessivo, é o suficiente para manter a Diabetes controlada.</w:t>
      </w:r>
    </w:p>
    <w:p w:rsidR="00F64D41" w:rsidRDefault="00F64D41" w:rsidP="00F64D41">
      <w:pPr>
        <w:autoSpaceDE w:val="0"/>
        <w:autoSpaceDN w:val="0"/>
        <w:adjustRightInd w:val="0"/>
        <w:spacing w:after="0" w:line="360" w:lineRule="auto"/>
        <w:jc w:val="both"/>
        <w:rPr>
          <w:rFonts w:ascii="Times New Roman" w:eastAsia="TrebuchetMS" w:hAnsi="Times New Roman" w:cs="Times New Roman"/>
          <w:sz w:val="24"/>
          <w:szCs w:val="24"/>
        </w:rPr>
      </w:pPr>
      <w:r w:rsidRPr="00954193">
        <w:rPr>
          <w:rFonts w:ascii="Times New Roman" w:eastAsia="TrebuchetMS" w:hAnsi="Times New Roman" w:cs="Times New Roman"/>
          <w:sz w:val="24"/>
          <w:szCs w:val="24"/>
        </w:rPr>
        <w:lastRenderedPageBreak/>
        <w:t>Quando não é possível controlar a Diabetes, apesar da adaptação alimentar e do aumento da atividade física, é necessário fa</w:t>
      </w:r>
      <w:r>
        <w:rPr>
          <w:rFonts w:ascii="Times New Roman" w:eastAsia="TrebuchetMS" w:hAnsi="Times New Roman" w:cs="Times New Roman"/>
          <w:sz w:val="24"/>
          <w:szCs w:val="24"/>
        </w:rPr>
        <w:t>zer o tratamento com medicação oral</w:t>
      </w:r>
      <w:r w:rsidRPr="00954193">
        <w:rPr>
          <w:rFonts w:ascii="Times New Roman" w:eastAsia="TrebuchetMS" w:hAnsi="Times New Roman" w:cs="Times New Roman"/>
          <w:sz w:val="24"/>
          <w:szCs w:val="24"/>
        </w:rPr>
        <w:t xml:space="preserve"> e, em certos casos, utilizar insulina. É ainda comum a necessidade de utilização de medicamentos para controlar o colesterol e a pressão arterial.</w:t>
      </w:r>
    </w:p>
    <w:p w:rsidR="00F64D41" w:rsidRDefault="00F64D41" w:rsidP="00F64D41">
      <w:pPr>
        <w:autoSpaceDE w:val="0"/>
        <w:autoSpaceDN w:val="0"/>
        <w:adjustRightInd w:val="0"/>
        <w:spacing w:after="0" w:line="360" w:lineRule="auto"/>
        <w:jc w:val="both"/>
        <w:rPr>
          <w:rFonts w:ascii="Times New Roman" w:eastAsia="TrebuchetMS" w:hAnsi="Times New Roman" w:cs="Times New Roman"/>
          <w:sz w:val="24"/>
          <w:szCs w:val="24"/>
        </w:rPr>
      </w:pPr>
      <w:r w:rsidRPr="00954193">
        <w:rPr>
          <w:rFonts w:ascii="Times New Roman" w:eastAsia="TrebuchetMS" w:hAnsi="Times New Roman" w:cs="Times New Roman"/>
          <w:sz w:val="24"/>
          <w:szCs w:val="24"/>
        </w:rPr>
        <w:t>A persistência de um nível elevado de glicose no sangue, mesmo quando não estão presentes os sintomas para alertar o indivíduo para a presença de Diabetes ou para a sua descompensação, resulta em lesões nos tecidos. Embora a evidência dessas lesões possa ser encontrada em diversos órgãos, é nos rins, olhos, nervos periféricos e sistema vascular, que se</w:t>
      </w:r>
      <w:r>
        <w:rPr>
          <w:rFonts w:ascii="Times New Roman" w:eastAsia="TrebuchetMS" w:hAnsi="Times New Roman" w:cs="Times New Roman"/>
          <w:sz w:val="24"/>
          <w:szCs w:val="24"/>
        </w:rPr>
        <w:t xml:space="preserve"> </w:t>
      </w:r>
      <w:r w:rsidRPr="00954193">
        <w:rPr>
          <w:rFonts w:ascii="Times New Roman" w:eastAsia="TrebuchetMS" w:hAnsi="Times New Roman" w:cs="Times New Roman"/>
          <w:sz w:val="24"/>
          <w:szCs w:val="24"/>
        </w:rPr>
        <w:t>manifestam as mais importantes, e frequentemente</w:t>
      </w:r>
      <w:r>
        <w:rPr>
          <w:rFonts w:ascii="Times New Roman" w:eastAsia="TrebuchetMS" w:hAnsi="Times New Roman" w:cs="Times New Roman"/>
          <w:sz w:val="24"/>
          <w:szCs w:val="24"/>
        </w:rPr>
        <w:t xml:space="preserve"> </w:t>
      </w:r>
      <w:r w:rsidRPr="00954193">
        <w:rPr>
          <w:rFonts w:ascii="Times New Roman" w:eastAsia="TrebuchetMS" w:hAnsi="Times New Roman" w:cs="Times New Roman"/>
          <w:sz w:val="24"/>
          <w:szCs w:val="24"/>
        </w:rPr>
        <w:t>fatais, complicações da Diabetes.</w:t>
      </w:r>
    </w:p>
    <w:p w:rsidR="00F64D41" w:rsidRPr="00954193" w:rsidRDefault="00F64D41" w:rsidP="00F64D41">
      <w:pPr>
        <w:autoSpaceDE w:val="0"/>
        <w:autoSpaceDN w:val="0"/>
        <w:adjustRightInd w:val="0"/>
        <w:spacing w:after="0" w:line="360" w:lineRule="auto"/>
        <w:jc w:val="both"/>
        <w:rPr>
          <w:rFonts w:ascii="Times New Roman" w:eastAsia="TrebuchetMS" w:hAnsi="Times New Roman" w:cs="Times New Roman"/>
          <w:sz w:val="24"/>
          <w:szCs w:val="24"/>
        </w:rPr>
      </w:pPr>
      <w:r>
        <w:rPr>
          <w:rFonts w:ascii="Times New Roman" w:eastAsia="TrebuchetMS" w:hAnsi="Times New Roman" w:cs="Times New Roman"/>
          <w:sz w:val="24"/>
          <w:szCs w:val="24"/>
        </w:rPr>
        <w:t>A prevenção das complicações no pé do utente diabético, não difere daquela realizada para todas as outras complicações, enquanto controlo metabólico e dos factores de risco, no entanto o auto cuidado realizado ao pé é fundamental para a prevenção e detecção precoce de sinais de alerta. O enfermeiro assume um papel fundamental no ensino do auto cuidado e observação sistemática do pé do utente diabético.</w:t>
      </w:r>
    </w:p>
    <w:p w:rsidR="00F64D41" w:rsidRPr="00FE0C26" w:rsidRDefault="00F64D41" w:rsidP="00F64D41">
      <w:pPr>
        <w:autoSpaceDE w:val="0"/>
        <w:autoSpaceDN w:val="0"/>
        <w:adjustRightInd w:val="0"/>
        <w:spacing w:after="0" w:line="360" w:lineRule="auto"/>
        <w:jc w:val="both"/>
        <w:rPr>
          <w:rFonts w:ascii="Times New Roman" w:hAnsi="Times New Roman" w:cs="Times New Roman"/>
          <w:color w:val="000000"/>
          <w:sz w:val="24"/>
          <w:szCs w:val="24"/>
        </w:rPr>
      </w:pPr>
      <w:r w:rsidRPr="009A4967">
        <w:rPr>
          <w:rFonts w:ascii="Times New Roman" w:hAnsi="Times New Roman" w:cs="Times New Roman"/>
          <w:color w:val="000000"/>
          <w:sz w:val="24"/>
          <w:szCs w:val="24"/>
        </w:rPr>
        <w:t xml:space="preserve">De acordo </w:t>
      </w:r>
      <w:r>
        <w:rPr>
          <w:rFonts w:ascii="Times New Roman" w:hAnsi="Times New Roman" w:cs="Times New Roman"/>
          <w:color w:val="000000"/>
          <w:sz w:val="24"/>
          <w:szCs w:val="24"/>
        </w:rPr>
        <w:t xml:space="preserve">com a Circular Normativa nº 5/2011 da DGS, </w:t>
      </w:r>
      <w:r w:rsidRPr="00FE0C26">
        <w:rPr>
          <w:rFonts w:ascii="Times New Roman" w:hAnsi="Times New Roman" w:cs="Times New Roman"/>
          <w:color w:val="000000"/>
          <w:sz w:val="24"/>
          <w:szCs w:val="24"/>
        </w:rPr>
        <w:t>todas as pessoas com diabetes são avaliadas anualmente com o objectivo de serem identificados factores de risco</w:t>
      </w:r>
      <w:r>
        <w:rPr>
          <w:rFonts w:ascii="Times New Roman" w:hAnsi="Times New Roman" w:cs="Times New Roman"/>
          <w:color w:val="000000"/>
          <w:sz w:val="24"/>
          <w:szCs w:val="24"/>
        </w:rPr>
        <w:t xml:space="preserve"> </w:t>
      </w:r>
      <w:r w:rsidRPr="00FE0C26">
        <w:rPr>
          <w:rFonts w:ascii="Times New Roman" w:hAnsi="Times New Roman" w:cs="Times New Roman"/>
          <w:color w:val="000000"/>
          <w:sz w:val="24"/>
          <w:szCs w:val="24"/>
        </w:rPr>
        <w:t xml:space="preserve">condicionantes de lesões dos pés. </w:t>
      </w:r>
    </w:p>
    <w:p w:rsidR="00F64D41" w:rsidRPr="00FE0C26" w:rsidRDefault="00F64D41" w:rsidP="00F64D41">
      <w:pPr>
        <w:autoSpaceDE w:val="0"/>
        <w:autoSpaceDN w:val="0"/>
        <w:adjustRightInd w:val="0"/>
        <w:spacing w:after="0" w:line="360" w:lineRule="auto"/>
        <w:jc w:val="both"/>
        <w:rPr>
          <w:rFonts w:ascii="Times New Roman" w:hAnsi="Times New Roman" w:cs="Times New Roman"/>
          <w:color w:val="000000"/>
          <w:sz w:val="24"/>
          <w:szCs w:val="24"/>
        </w:rPr>
      </w:pPr>
      <w:r w:rsidRPr="00FE0C26">
        <w:rPr>
          <w:rFonts w:ascii="Times New Roman" w:hAnsi="Times New Roman" w:cs="Times New Roman"/>
          <w:color w:val="000000"/>
          <w:sz w:val="24"/>
          <w:szCs w:val="24"/>
        </w:rPr>
        <w:t>O exame clínico dos pés das pessoas com diabetes determina a sua classificação e o seu correcto registo no processo clínico.</w:t>
      </w:r>
    </w:p>
    <w:p w:rsidR="00F64D41" w:rsidRPr="00FE0C26" w:rsidRDefault="00F64D41" w:rsidP="00F64D41">
      <w:pPr>
        <w:autoSpaceDE w:val="0"/>
        <w:autoSpaceDN w:val="0"/>
        <w:adjustRightInd w:val="0"/>
        <w:spacing w:after="0" w:line="360" w:lineRule="auto"/>
        <w:jc w:val="both"/>
        <w:rPr>
          <w:rFonts w:ascii="Times New Roman" w:hAnsi="Times New Roman" w:cs="Times New Roman"/>
          <w:color w:val="000000"/>
          <w:sz w:val="24"/>
          <w:szCs w:val="24"/>
        </w:rPr>
      </w:pPr>
      <w:r w:rsidRPr="00FE0C26">
        <w:rPr>
          <w:rFonts w:ascii="Times New Roman" w:hAnsi="Times New Roman" w:cs="Times New Roman"/>
          <w:color w:val="000000"/>
          <w:sz w:val="24"/>
          <w:szCs w:val="24"/>
        </w:rPr>
        <w:t xml:space="preserve">O pé diabético é uma das complicações mais graves da diabetes, sendo o principal motivo de ocupação prolongada de camas hospitalares pelas pessoas com diabetes e o responsável por cerca de 70% de todas as amputações efectuadas por causas não traumáticas. </w:t>
      </w:r>
    </w:p>
    <w:p w:rsidR="00F64D41" w:rsidRPr="00FE0C26" w:rsidRDefault="00F64D41" w:rsidP="00F64D41">
      <w:pPr>
        <w:autoSpaceDE w:val="0"/>
        <w:autoSpaceDN w:val="0"/>
        <w:adjustRightInd w:val="0"/>
        <w:spacing w:after="0" w:line="360" w:lineRule="auto"/>
        <w:jc w:val="both"/>
        <w:rPr>
          <w:rFonts w:ascii="Times New Roman" w:hAnsi="Times New Roman" w:cs="Times New Roman"/>
          <w:color w:val="000000"/>
          <w:sz w:val="24"/>
          <w:szCs w:val="24"/>
        </w:rPr>
      </w:pPr>
      <w:r w:rsidRPr="00FE0C26">
        <w:rPr>
          <w:rFonts w:ascii="Times New Roman" w:hAnsi="Times New Roman" w:cs="Times New Roman"/>
          <w:color w:val="000000"/>
          <w:sz w:val="24"/>
          <w:szCs w:val="24"/>
        </w:rPr>
        <w:t>Estima-se que cerca de 25% de todas as pessoas com diabetes tenha condições favoráveis ao aparecimento de lesões nos pés.</w:t>
      </w:r>
    </w:p>
    <w:p w:rsidR="00F64D41" w:rsidRPr="00FE0C26" w:rsidRDefault="00F64D41" w:rsidP="00F64D41">
      <w:pPr>
        <w:autoSpaceDE w:val="0"/>
        <w:autoSpaceDN w:val="0"/>
        <w:adjustRightInd w:val="0"/>
        <w:spacing w:after="0" w:line="360" w:lineRule="auto"/>
        <w:jc w:val="both"/>
        <w:rPr>
          <w:rFonts w:ascii="Times New Roman" w:hAnsi="Times New Roman" w:cs="Times New Roman"/>
          <w:color w:val="000000"/>
          <w:sz w:val="24"/>
          <w:szCs w:val="24"/>
        </w:rPr>
      </w:pPr>
      <w:r w:rsidRPr="00FE0C26">
        <w:rPr>
          <w:rFonts w:ascii="Times New Roman" w:hAnsi="Times New Roman" w:cs="Times New Roman"/>
          <w:color w:val="000000"/>
          <w:sz w:val="24"/>
          <w:szCs w:val="24"/>
        </w:rPr>
        <w:t xml:space="preserve"> O diagnóstico diferencial das lesões é fundamental para a abordagem correcta do pé diabético. </w:t>
      </w:r>
    </w:p>
    <w:p w:rsidR="00986269" w:rsidRDefault="00F64D41" w:rsidP="00CB1203">
      <w:pPr>
        <w:spacing w:line="360" w:lineRule="auto"/>
        <w:jc w:val="both"/>
        <w:rPr>
          <w:rFonts w:ascii="Times New Roman" w:hAnsi="Times New Roman" w:cs="Times New Roman"/>
          <w:color w:val="000000"/>
          <w:sz w:val="24"/>
          <w:szCs w:val="24"/>
        </w:rPr>
      </w:pPr>
      <w:r w:rsidRPr="00FE0C26">
        <w:rPr>
          <w:rFonts w:ascii="Times New Roman" w:hAnsi="Times New Roman" w:cs="Times New Roman"/>
          <w:color w:val="000000"/>
          <w:sz w:val="24"/>
          <w:szCs w:val="24"/>
        </w:rPr>
        <w:t>A evidência demonstra que o rastreio sistemático do pé diabético leva à diminuição acentuada do número de amputações dos membros inferiores, obtendo-se evidentes ganhos de saúde e de qualidade de vida.</w:t>
      </w:r>
    </w:p>
    <w:p w:rsidR="00F64D41" w:rsidRPr="00F64D41" w:rsidRDefault="00F64D41" w:rsidP="00CB1203">
      <w:pPr>
        <w:spacing w:line="360" w:lineRule="auto"/>
        <w:jc w:val="both"/>
        <w:rPr>
          <w:rFonts w:ascii="Times New Roman" w:hAnsi="Times New Roman" w:cs="Times New Roman"/>
          <w:color w:val="000000"/>
          <w:sz w:val="24"/>
          <w:szCs w:val="24"/>
        </w:rPr>
      </w:pPr>
    </w:p>
    <w:p w:rsidR="0010436E" w:rsidRPr="000E5136" w:rsidRDefault="0010436E" w:rsidP="000E5136">
      <w:pPr>
        <w:pStyle w:val="Ttulo2"/>
        <w:rPr>
          <w:rFonts w:ascii="Times New Roman" w:hAnsi="Times New Roman" w:cs="Times New Roman"/>
          <w:b w:val="0"/>
          <w:color w:val="auto"/>
          <w:sz w:val="24"/>
          <w:szCs w:val="24"/>
        </w:rPr>
      </w:pPr>
      <w:bookmarkStart w:id="43" w:name="_Toc373252446"/>
      <w:r w:rsidRPr="000E5136">
        <w:rPr>
          <w:rFonts w:ascii="Times New Roman" w:hAnsi="Times New Roman" w:cs="Times New Roman"/>
          <w:b w:val="0"/>
          <w:color w:val="auto"/>
          <w:sz w:val="24"/>
          <w:szCs w:val="24"/>
        </w:rPr>
        <w:lastRenderedPageBreak/>
        <w:t>6.3 – Descrição dos momentos de avaliação intermédia e medidas correctivas introduzidas</w:t>
      </w:r>
      <w:bookmarkEnd w:id="43"/>
    </w:p>
    <w:p w:rsidR="006F2FFF" w:rsidRDefault="006F2FFF" w:rsidP="006F2FFF"/>
    <w:p w:rsidR="006F2FFF" w:rsidRPr="00EB1CC6" w:rsidRDefault="006F2FFF" w:rsidP="00EB1CC6">
      <w:pPr>
        <w:spacing w:line="360" w:lineRule="auto"/>
        <w:jc w:val="both"/>
        <w:rPr>
          <w:rFonts w:ascii="Times New Roman" w:hAnsi="Times New Roman" w:cs="Times New Roman"/>
          <w:sz w:val="24"/>
          <w:szCs w:val="24"/>
        </w:rPr>
      </w:pPr>
      <w:r w:rsidRPr="00EB1CC6">
        <w:rPr>
          <w:rFonts w:ascii="Times New Roman" w:hAnsi="Times New Roman" w:cs="Times New Roman"/>
          <w:sz w:val="24"/>
          <w:szCs w:val="24"/>
        </w:rPr>
        <w:t>A avaliação não deve estar presente apenas no final do projecto, mas deve ser um continuum ao longo de todo o processo, permitindo assim determinar o resultado directo das actividades do projecto ou intervenção, pois a sua finalidade é corrigir ou melhorar.</w:t>
      </w:r>
    </w:p>
    <w:p w:rsidR="006F2FFF" w:rsidRPr="00EB1CC6" w:rsidRDefault="006F2FFF" w:rsidP="00EB1CC6">
      <w:pPr>
        <w:spacing w:line="360" w:lineRule="auto"/>
        <w:jc w:val="both"/>
        <w:rPr>
          <w:rFonts w:ascii="Times New Roman" w:hAnsi="Times New Roman" w:cs="Times New Roman"/>
          <w:sz w:val="24"/>
          <w:szCs w:val="24"/>
        </w:rPr>
      </w:pPr>
      <w:r w:rsidRPr="00EB1CC6">
        <w:rPr>
          <w:rFonts w:ascii="Times New Roman" w:hAnsi="Times New Roman" w:cs="Times New Roman"/>
          <w:sz w:val="24"/>
          <w:szCs w:val="24"/>
        </w:rPr>
        <w:t xml:space="preserve">A avaliação intercalar é determinante para aferir o que está a decorrer adequadamente num projecto e o que poderá constituir-se como mais </w:t>
      </w:r>
      <w:r w:rsidR="00CE7A6C" w:rsidRPr="00EB1CC6">
        <w:rPr>
          <w:rFonts w:ascii="Times New Roman" w:hAnsi="Times New Roman" w:cs="Times New Roman"/>
          <w:sz w:val="24"/>
          <w:szCs w:val="24"/>
        </w:rPr>
        <w:t>difícil</w:t>
      </w:r>
      <w:r w:rsidRPr="00EB1CC6">
        <w:rPr>
          <w:rFonts w:ascii="Times New Roman" w:hAnsi="Times New Roman" w:cs="Times New Roman"/>
          <w:sz w:val="24"/>
          <w:szCs w:val="24"/>
        </w:rPr>
        <w:t xml:space="preserve"> de realizar. As eventuais falhas identificadas com a avaliação implica mudanças estruturais, e como tal, é importante rever e alterar a direcção estratégica do respectivo plano operacional se assim se justificar.</w:t>
      </w:r>
      <w:r w:rsidR="00EB1CC6" w:rsidRPr="00EB1CC6">
        <w:rPr>
          <w:rFonts w:ascii="Times New Roman" w:hAnsi="Times New Roman" w:cs="Times New Roman"/>
          <w:sz w:val="24"/>
          <w:szCs w:val="24"/>
        </w:rPr>
        <w:t xml:space="preserve"> Imperatori</w:t>
      </w:r>
      <w:r w:rsidR="00ED3671">
        <w:rPr>
          <w:rFonts w:ascii="Times New Roman" w:hAnsi="Times New Roman" w:cs="Times New Roman"/>
          <w:sz w:val="24"/>
          <w:szCs w:val="24"/>
        </w:rPr>
        <w:t xml:space="preserve"> </w:t>
      </w:r>
      <w:r w:rsidR="00EB1CC6" w:rsidRPr="00EB1CC6">
        <w:rPr>
          <w:rFonts w:ascii="Times New Roman" w:hAnsi="Times New Roman" w:cs="Times New Roman"/>
          <w:sz w:val="24"/>
          <w:szCs w:val="24"/>
        </w:rPr>
        <w:t>&amp; Geraldes, 1993)</w:t>
      </w:r>
    </w:p>
    <w:p w:rsidR="005D1383" w:rsidRDefault="00EB1CC6" w:rsidP="005D1383">
      <w:pPr>
        <w:spacing w:line="360" w:lineRule="auto"/>
        <w:jc w:val="both"/>
        <w:rPr>
          <w:rFonts w:ascii="Times New Roman" w:hAnsi="Times New Roman" w:cs="Times New Roman"/>
          <w:sz w:val="24"/>
          <w:szCs w:val="24"/>
        </w:rPr>
      </w:pPr>
      <w:r>
        <w:rPr>
          <w:rFonts w:ascii="Times New Roman" w:hAnsi="Times New Roman" w:cs="Times New Roman"/>
          <w:sz w:val="24"/>
          <w:szCs w:val="24"/>
        </w:rPr>
        <w:t>No início da implementação do projecto verificou-se que a adesão dos utentes ao mesmo, como esperado, não iria ser tarefa fácil. O grupo de utentes selecio</w:t>
      </w:r>
      <w:r w:rsidR="00CE7A6C">
        <w:rPr>
          <w:rFonts w:ascii="Times New Roman" w:hAnsi="Times New Roman" w:cs="Times New Roman"/>
          <w:sz w:val="24"/>
          <w:szCs w:val="24"/>
        </w:rPr>
        <w:t>nado, diabéticos adultos</w:t>
      </w:r>
      <w:r>
        <w:rPr>
          <w:rFonts w:ascii="Times New Roman" w:hAnsi="Times New Roman" w:cs="Times New Roman"/>
          <w:sz w:val="24"/>
          <w:szCs w:val="24"/>
        </w:rPr>
        <w:t>, é um dos grupos que pelas suas características de autonomia e actividade, recorrem aos serviços de saúde apenas em situação de doença aguda, não valorizando as consultas de vigilância. Também o facto de desenvolverem uma actividade profissional contribui para a limitação do seu tempo. Quando o utente diabético sofre uma com</w:t>
      </w:r>
      <w:r w:rsidR="005D1383">
        <w:rPr>
          <w:rFonts w:ascii="Times New Roman" w:hAnsi="Times New Roman" w:cs="Times New Roman"/>
          <w:sz w:val="24"/>
          <w:szCs w:val="24"/>
        </w:rPr>
        <w:t>plicação aguda na</w:t>
      </w:r>
      <w:r>
        <w:rPr>
          <w:rFonts w:ascii="Times New Roman" w:hAnsi="Times New Roman" w:cs="Times New Roman"/>
          <w:sz w:val="24"/>
          <w:szCs w:val="24"/>
        </w:rPr>
        <w:t xml:space="preserve"> fase inicial</w:t>
      </w:r>
      <w:r w:rsidR="005D1383">
        <w:rPr>
          <w:rFonts w:ascii="Times New Roman" w:hAnsi="Times New Roman" w:cs="Times New Roman"/>
          <w:sz w:val="24"/>
          <w:szCs w:val="24"/>
        </w:rPr>
        <w:t xml:space="preserve"> da doença</w:t>
      </w:r>
      <w:r>
        <w:rPr>
          <w:rFonts w:ascii="Times New Roman" w:hAnsi="Times New Roman" w:cs="Times New Roman"/>
          <w:sz w:val="24"/>
          <w:szCs w:val="24"/>
        </w:rPr>
        <w:t>, é forçado a recorrer aos serviços, pois muitas vezes não consegue identif</w:t>
      </w:r>
      <w:r w:rsidR="005D1383">
        <w:rPr>
          <w:rFonts w:ascii="Times New Roman" w:hAnsi="Times New Roman" w:cs="Times New Roman"/>
          <w:sz w:val="24"/>
          <w:szCs w:val="24"/>
        </w:rPr>
        <w:t xml:space="preserve">icar o problema procurando uma resposta adequada. As complicações tardias surgem ao fim de alguns anos, dependendo de vários factores, decorrentes do controlo metabólico, durante este período as suas manifestações são muitas vezes silenciosas. </w:t>
      </w:r>
    </w:p>
    <w:p w:rsidR="005D1383" w:rsidRDefault="005D1383" w:rsidP="005D1383">
      <w:pPr>
        <w:spacing w:line="360" w:lineRule="auto"/>
        <w:jc w:val="both"/>
        <w:rPr>
          <w:rFonts w:ascii="Times New Roman" w:hAnsi="Times New Roman" w:cs="Times New Roman"/>
          <w:sz w:val="24"/>
          <w:szCs w:val="24"/>
        </w:rPr>
      </w:pPr>
      <w:r>
        <w:rPr>
          <w:rFonts w:ascii="Times New Roman" w:hAnsi="Times New Roman" w:cs="Times New Roman"/>
          <w:sz w:val="24"/>
          <w:szCs w:val="24"/>
        </w:rPr>
        <w:t>O recrutamento da população alvo tornou-se uma estratégia de persistência, optando-se por utilizar este momento para transmitir algumas informações sobre a doença e informar o utente sobre os seus direitos e funcionamento da unidade.</w:t>
      </w:r>
    </w:p>
    <w:p w:rsidR="005D1383" w:rsidRDefault="005D1383" w:rsidP="005D1383">
      <w:pPr>
        <w:spacing w:line="360" w:lineRule="auto"/>
        <w:jc w:val="both"/>
        <w:rPr>
          <w:rFonts w:ascii="Times New Roman" w:hAnsi="Times New Roman" w:cs="Times New Roman"/>
          <w:sz w:val="24"/>
          <w:szCs w:val="24"/>
        </w:rPr>
      </w:pPr>
      <w:r>
        <w:rPr>
          <w:rFonts w:ascii="Times New Roman" w:hAnsi="Times New Roman" w:cs="Times New Roman"/>
          <w:sz w:val="24"/>
          <w:szCs w:val="24"/>
        </w:rPr>
        <w:t>Ao longo da implementação do projecto observou-se que os utentes nã</w:t>
      </w:r>
      <w:r w:rsidR="00797358">
        <w:rPr>
          <w:rFonts w:ascii="Times New Roman" w:hAnsi="Times New Roman" w:cs="Times New Roman"/>
          <w:sz w:val="24"/>
          <w:szCs w:val="24"/>
        </w:rPr>
        <w:t xml:space="preserve">o </w:t>
      </w:r>
      <w:r>
        <w:rPr>
          <w:rFonts w:ascii="Times New Roman" w:hAnsi="Times New Roman" w:cs="Times New Roman"/>
          <w:sz w:val="24"/>
          <w:szCs w:val="24"/>
        </w:rPr>
        <w:t>realiz</w:t>
      </w:r>
      <w:r w:rsidR="00797358">
        <w:rPr>
          <w:rFonts w:ascii="Times New Roman" w:hAnsi="Times New Roman" w:cs="Times New Roman"/>
          <w:sz w:val="24"/>
          <w:szCs w:val="24"/>
        </w:rPr>
        <w:t xml:space="preserve">avam com regularidade avaliação cardiovascular. Desta forma, estando inicialmente prevista uma sessão prática de exercício físico em grupo, no decorrer do programa Caminhar para o Equilíbrio, optou-se pela elaboração de um plano de exercícios individual em consulta de fisioterapia, após nova consulta médica para avaliação cardiovascular. </w:t>
      </w:r>
    </w:p>
    <w:p w:rsidR="00797358" w:rsidRPr="005D1383" w:rsidRDefault="00797358" w:rsidP="005D1383">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Foi ainda definido que, atendendo às sessões práticas previstas, antes da implementação dos próximos cursos do Caminhar para o Equilíbrio, seria realizada uma entrevista individual a cada utente, para recolha de dados clínicos relevantes.</w:t>
      </w:r>
    </w:p>
    <w:p w:rsidR="0061258D" w:rsidRPr="0061258D" w:rsidRDefault="0061258D" w:rsidP="0061258D">
      <w:pPr>
        <w:spacing w:line="360" w:lineRule="auto"/>
        <w:jc w:val="both"/>
        <w:rPr>
          <w:rFonts w:ascii="Times New Roman" w:hAnsi="Times New Roman" w:cs="Times New Roman"/>
          <w:sz w:val="24"/>
          <w:szCs w:val="24"/>
        </w:rPr>
      </w:pPr>
      <w:r w:rsidRPr="0061258D">
        <w:rPr>
          <w:rFonts w:ascii="Times New Roman" w:hAnsi="Times New Roman" w:cs="Times New Roman"/>
          <w:sz w:val="24"/>
          <w:szCs w:val="24"/>
        </w:rPr>
        <w:t xml:space="preserve">As Associações Desportivas presentes na reunião de apresentação do projecto, demonstraram-se desadequadas aos objectivos pretendidos, uma vez que se pretendia complementar as sessões de educação para a saúde com a possibilidade de o utente experienciar a prática de um exercício físico específico. As actividades desenvolvidas pelas associações presentes eram desadequadas uma vez que implicavam a prática de exercícios de pouca intensidade ou a necessidade de equipamento específico e dispendioso. </w:t>
      </w:r>
    </w:p>
    <w:p w:rsidR="006F2FFF" w:rsidRDefault="0061258D" w:rsidP="0061258D">
      <w:pPr>
        <w:spacing w:line="360" w:lineRule="auto"/>
        <w:jc w:val="both"/>
        <w:rPr>
          <w:rFonts w:ascii="Times New Roman" w:hAnsi="Times New Roman" w:cs="Times New Roman"/>
          <w:sz w:val="24"/>
          <w:szCs w:val="24"/>
        </w:rPr>
      </w:pPr>
      <w:r w:rsidRPr="0061258D">
        <w:rPr>
          <w:rFonts w:ascii="Times New Roman" w:hAnsi="Times New Roman" w:cs="Times New Roman"/>
          <w:sz w:val="24"/>
          <w:szCs w:val="24"/>
        </w:rPr>
        <w:t xml:space="preserve">O grupo de cicloturismo, embora com a limitação da necessidade de equipamento, mostrou-se sempre receptivo e empenhado no projecto. Em parte pela presença de alguns dos seus elementos nas sessões de educação para a saúde e pelo facto de, em virtude da intensidade do exercício praticado, ocorrerem com alguma frequência complicações como a hipoglicémia, nas suas sessões de treino. </w:t>
      </w:r>
    </w:p>
    <w:p w:rsidR="00AB297D" w:rsidRDefault="00AB297D" w:rsidP="0061258D">
      <w:pPr>
        <w:spacing w:line="360" w:lineRule="auto"/>
        <w:jc w:val="both"/>
        <w:rPr>
          <w:rFonts w:ascii="Times New Roman" w:hAnsi="Times New Roman" w:cs="Times New Roman"/>
          <w:sz w:val="24"/>
          <w:szCs w:val="24"/>
        </w:rPr>
      </w:pPr>
      <w:r>
        <w:rPr>
          <w:rFonts w:ascii="Times New Roman" w:hAnsi="Times New Roman" w:cs="Times New Roman"/>
          <w:sz w:val="24"/>
          <w:szCs w:val="24"/>
        </w:rPr>
        <w:t>Encontram-se agendadas para Setembro sessões de educação para a saúde, na sede do grupo, com a equipa multidisciplinar do projecto. Serão abordados temas referentes à monitorização da intensidade do exercício físico e prevenção de c</w:t>
      </w:r>
      <w:r w:rsidR="00ED3671">
        <w:rPr>
          <w:rFonts w:ascii="Times New Roman" w:hAnsi="Times New Roman" w:cs="Times New Roman"/>
          <w:sz w:val="24"/>
          <w:szCs w:val="24"/>
        </w:rPr>
        <w:t xml:space="preserve">omplicações. Prevê-se que surja </w:t>
      </w:r>
      <w:r>
        <w:rPr>
          <w:rFonts w:ascii="Times New Roman" w:hAnsi="Times New Roman" w:cs="Times New Roman"/>
          <w:sz w:val="24"/>
          <w:szCs w:val="24"/>
        </w:rPr>
        <w:t>aq</w:t>
      </w:r>
      <w:r w:rsidR="00ED3671">
        <w:rPr>
          <w:rFonts w:ascii="Times New Roman" w:hAnsi="Times New Roman" w:cs="Times New Roman"/>
          <w:sz w:val="24"/>
          <w:szCs w:val="24"/>
        </w:rPr>
        <w:t>ui um novo projecto em parceria.</w:t>
      </w:r>
    </w:p>
    <w:p w:rsidR="00ED3671" w:rsidRPr="0061258D" w:rsidRDefault="00ED3671" w:rsidP="0061258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Em Outubro realizar-se-á o follow-up do projecto, reunindo todos os elementos da população aderente e a equipa multidisciplinar, para uma nova avaliação de conhecimentos e da prática de autocuidados. </w:t>
      </w:r>
    </w:p>
    <w:p w:rsidR="006F0506" w:rsidRDefault="006F0506" w:rsidP="00797358">
      <w:pPr>
        <w:shd w:val="clear" w:color="auto" w:fill="FFFFFF" w:themeFill="background1"/>
      </w:pPr>
    </w:p>
    <w:p w:rsidR="006F0506" w:rsidRPr="006F0506" w:rsidRDefault="006F0506" w:rsidP="00797358">
      <w:pPr>
        <w:shd w:val="clear" w:color="auto" w:fill="FFFFFF" w:themeFill="background1"/>
      </w:pPr>
    </w:p>
    <w:p w:rsidR="00251275" w:rsidRDefault="00251275" w:rsidP="00F61DA0">
      <w:pPr>
        <w:pStyle w:val="Ttulo1"/>
        <w:spacing w:line="360" w:lineRule="auto"/>
        <w:jc w:val="both"/>
        <w:rPr>
          <w:rFonts w:ascii="Times New Roman" w:hAnsi="Times New Roman" w:cs="Times New Roman"/>
          <w:color w:val="auto"/>
          <w:sz w:val="24"/>
          <w:szCs w:val="24"/>
        </w:rPr>
      </w:pPr>
    </w:p>
    <w:p w:rsidR="00251275" w:rsidRDefault="00251275" w:rsidP="00F61DA0">
      <w:pPr>
        <w:pStyle w:val="Ttulo1"/>
        <w:spacing w:line="360" w:lineRule="auto"/>
        <w:jc w:val="both"/>
        <w:rPr>
          <w:rFonts w:ascii="Times New Roman" w:hAnsi="Times New Roman" w:cs="Times New Roman"/>
          <w:color w:val="auto"/>
          <w:sz w:val="24"/>
          <w:szCs w:val="24"/>
        </w:rPr>
      </w:pPr>
    </w:p>
    <w:p w:rsidR="00251275" w:rsidRPr="00251275" w:rsidRDefault="00251275" w:rsidP="00251275"/>
    <w:p w:rsidR="00632B95" w:rsidRDefault="00632B95" w:rsidP="000E5136">
      <w:pPr>
        <w:pStyle w:val="Ttulo1"/>
        <w:rPr>
          <w:rFonts w:ascii="Times New Roman" w:hAnsi="Times New Roman" w:cs="Times New Roman"/>
          <w:b w:val="0"/>
          <w:color w:val="auto"/>
          <w:sz w:val="24"/>
          <w:szCs w:val="24"/>
        </w:rPr>
      </w:pPr>
    </w:p>
    <w:p w:rsidR="00AB297D" w:rsidRPr="000E5136" w:rsidRDefault="003C231B" w:rsidP="000E5136">
      <w:pPr>
        <w:pStyle w:val="Ttulo1"/>
        <w:rPr>
          <w:rFonts w:ascii="Times New Roman" w:hAnsi="Times New Roman" w:cs="Times New Roman"/>
          <w:b w:val="0"/>
          <w:color w:val="auto"/>
          <w:sz w:val="24"/>
          <w:szCs w:val="24"/>
        </w:rPr>
      </w:pPr>
      <w:bookmarkStart w:id="44" w:name="_Toc373252447"/>
      <w:r w:rsidRPr="000E5136">
        <w:rPr>
          <w:rFonts w:ascii="Times New Roman" w:hAnsi="Times New Roman" w:cs="Times New Roman"/>
          <w:b w:val="0"/>
          <w:color w:val="auto"/>
          <w:sz w:val="24"/>
          <w:szCs w:val="24"/>
        </w:rPr>
        <w:t xml:space="preserve">7. </w:t>
      </w:r>
      <w:r w:rsidR="00251275" w:rsidRPr="000E5136">
        <w:rPr>
          <w:rFonts w:ascii="Times New Roman" w:hAnsi="Times New Roman" w:cs="Times New Roman"/>
          <w:b w:val="0"/>
          <w:color w:val="auto"/>
          <w:sz w:val="24"/>
          <w:szCs w:val="24"/>
        </w:rPr>
        <w:t>Análise Reflexiva Sobre Competências Mobilizadas e Adquiridas</w:t>
      </w:r>
      <w:bookmarkEnd w:id="44"/>
    </w:p>
    <w:p w:rsidR="00F61DA0" w:rsidRDefault="00F61DA0" w:rsidP="00AB297D"/>
    <w:p w:rsidR="00AB297D" w:rsidRPr="000A0864" w:rsidRDefault="005721AC"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Especialista é o enfermeiro com um conhecimento aprofundado num domínio específico de enfermagem, tendo em conta as respostas humanas aos processos de vida e aos problemas de saúde, que demonstram níveis elevados de julgamento clínico e tomada de decisão, traduzidos num conjunto de competências especializadas relativas a um campo de intervenção.</w:t>
      </w:r>
    </w:p>
    <w:p w:rsidR="005721AC" w:rsidRPr="000A0864" w:rsidRDefault="005721AC"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De acordo com o regulamento nº 122/2011, são quatro os domínios de competências do enfermeiro especialista, as competências do domínio da responsabilidade profissional, ética e legal; as competências do domínio da melhoria contínua da qualidade; as competências do domínio da gestão dos cuidados; as competências do domínio do desenvolvimento das aprendizagens profissionais.</w:t>
      </w:r>
    </w:p>
    <w:p w:rsidR="000A0864" w:rsidRPr="000A0864" w:rsidRDefault="005721AC" w:rsidP="00E2574B">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Em cada um destes domínios são definidas competências, que por sua vez são categorizadas em unidades de competência.</w:t>
      </w:r>
    </w:p>
    <w:p w:rsidR="005721AC" w:rsidRPr="000A0864" w:rsidRDefault="005721AC"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No que diz respei</w:t>
      </w:r>
      <w:r w:rsidR="000A0864">
        <w:rPr>
          <w:rFonts w:ascii="Times New Roman" w:hAnsi="Times New Roman" w:cs="Times New Roman"/>
          <w:sz w:val="24"/>
          <w:szCs w:val="24"/>
        </w:rPr>
        <w:t xml:space="preserve">to às competências específicas </w:t>
      </w:r>
      <w:r w:rsidRPr="000A0864">
        <w:rPr>
          <w:rFonts w:ascii="Times New Roman" w:hAnsi="Times New Roman" w:cs="Times New Roman"/>
          <w:sz w:val="24"/>
          <w:szCs w:val="24"/>
        </w:rPr>
        <w:t>do Enfermeiro Especialista em Enfermagem Comunitária e de Saúde Pública e de acordo com o regulamento nº 128/2011 do Diário da República, são as seguintes: estabelece com base na metodologia do planeamento em saúde, a avaliação do estado de saúde de uma comunidade; contribui para o processo de capacitação de grupos e comunidades; integra a coordenação dos Programas de Saúde de âmbito comunitário e na consecução dos objectivos do Plano Nacional de Saúde; realiza e coopera na vigilância epidemiológica de âmbito geodemográfico.</w:t>
      </w:r>
    </w:p>
    <w:p w:rsidR="005721AC" w:rsidRPr="000A0864" w:rsidRDefault="005721AC"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A fase de realização do relatório permite uma reflexão acerca de todo o trabalho desenvolvido</w:t>
      </w:r>
      <w:r w:rsidR="008953D7" w:rsidRPr="000A0864">
        <w:rPr>
          <w:rFonts w:ascii="Times New Roman" w:hAnsi="Times New Roman" w:cs="Times New Roman"/>
          <w:sz w:val="24"/>
          <w:szCs w:val="24"/>
        </w:rPr>
        <w:t>, bem como das competências mobilizadas e adquiridas. De acordo com o REPE</w:t>
      </w:r>
      <w:r w:rsidR="00F64D41">
        <w:rPr>
          <w:rFonts w:ascii="Times New Roman" w:hAnsi="Times New Roman" w:cs="Times New Roman"/>
          <w:sz w:val="24"/>
          <w:szCs w:val="24"/>
        </w:rPr>
        <w:t xml:space="preserve"> </w:t>
      </w:r>
      <w:r w:rsidR="008953D7" w:rsidRPr="000A0864">
        <w:rPr>
          <w:rFonts w:ascii="Times New Roman" w:hAnsi="Times New Roman" w:cs="Times New Roman"/>
          <w:sz w:val="24"/>
          <w:szCs w:val="24"/>
        </w:rPr>
        <w:t>(1996), Enfermagem é a profissão que, na área da saúde, tem como objectivo prestar ao ser humano, são ou doente, ao longo do ciclo vital, e aos grupos sociais em que ele está integrado, de forma que mantenham, melhorem e recuperem a saúde, ajudando-os a atingir a sua máxima capacidade funcional tão rapidamente quanto possível.</w:t>
      </w:r>
    </w:p>
    <w:p w:rsidR="008953D7" w:rsidRPr="000A0864" w:rsidRDefault="008953D7"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lastRenderedPageBreak/>
        <w:t>Durante a preparação e implementação deste projecto, realizado no âmbito do Curso de Mestrado em Enfermagem Comunitária foram mobilizadas e adquiridas as seguintes competências:</w:t>
      </w:r>
    </w:p>
    <w:p w:rsidR="00AB297D" w:rsidRPr="000A0864" w:rsidRDefault="00C418E5"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 xml:space="preserve">- </w:t>
      </w:r>
      <w:r w:rsidR="008953D7" w:rsidRPr="000A0864">
        <w:rPr>
          <w:rFonts w:ascii="Times New Roman" w:hAnsi="Times New Roman" w:cs="Times New Roman"/>
          <w:sz w:val="24"/>
          <w:szCs w:val="24"/>
        </w:rPr>
        <w:t>Estabelece, com base na metodologia do Planeamento em Saúde, a avaliação do es</w:t>
      </w:r>
      <w:r w:rsidRPr="000A0864">
        <w:rPr>
          <w:rFonts w:ascii="Times New Roman" w:hAnsi="Times New Roman" w:cs="Times New Roman"/>
          <w:sz w:val="24"/>
          <w:szCs w:val="24"/>
        </w:rPr>
        <w:t>tado de saúde de uma comunidade</w:t>
      </w:r>
    </w:p>
    <w:p w:rsidR="008953D7" w:rsidRPr="000A0864" w:rsidRDefault="00C418E5"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No planeamento, implementação e avaliação do presente projecto de intervenção em saúde, procedeu-se à elaboração do diagnóstico de saúde de um grupo específico, onde foram identificados problemas de saúde e consequentemen</w:t>
      </w:r>
      <w:r w:rsidR="000A0864">
        <w:rPr>
          <w:rFonts w:ascii="Times New Roman" w:hAnsi="Times New Roman" w:cs="Times New Roman"/>
          <w:sz w:val="24"/>
          <w:szCs w:val="24"/>
        </w:rPr>
        <w:t>te estabelecidas as prioridades</w:t>
      </w:r>
      <w:r w:rsidRPr="000A0864">
        <w:rPr>
          <w:rFonts w:ascii="Times New Roman" w:hAnsi="Times New Roman" w:cs="Times New Roman"/>
          <w:sz w:val="24"/>
          <w:szCs w:val="24"/>
        </w:rPr>
        <w:t>, foram formulados objectivos e delineadas estratégias face à priorização das necessidades de saúde estabelecidas, tendo sido desenvolvidas uma série de intervenções mobilizando e optimizando os recursos disponíveis.</w:t>
      </w:r>
    </w:p>
    <w:p w:rsidR="00C418E5" w:rsidRPr="000A0864" w:rsidRDefault="00CA2140"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 xml:space="preserve">- </w:t>
      </w:r>
      <w:r w:rsidR="00C418E5" w:rsidRPr="000A0864">
        <w:rPr>
          <w:rFonts w:ascii="Times New Roman" w:hAnsi="Times New Roman" w:cs="Times New Roman"/>
          <w:sz w:val="24"/>
          <w:szCs w:val="24"/>
        </w:rPr>
        <w:t>Contribui para o processo de capacitação de grupos e comunidades</w:t>
      </w:r>
    </w:p>
    <w:p w:rsidR="00C418E5" w:rsidRPr="000A0864" w:rsidRDefault="00CA2140"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Durante a implementação deste projecto foram desenvolvidas capacidades de liderança e de transmissão de conhecimentos, foi envolvida uma equipa multidisciplinar, coordenada pelo enfermeiro. O</w:t>
      </w:r>
      <w:r w:rsidR="00C418E5" w:rsidRPr="000A0864">
        <w:rPr>
          <w:rFonts w:ascii="Times New Roman" w:hAnsi="Times New Roman" w:cs="Times New Roman"/>
          <w:sz w:val="24"/>
          <w:szCs w:val="24"/>
        </w:rPr>
        <w:t xml:space="preserve"> desenvolvi</w:t>
      </w:r>
      <w:r w:rsidRPr="000A0864">
        <w:rPr>
          <w:rFonts w:ascii="Times New Roman" w:hAnsi="Times New Roman" w:cs="Times New Roman"/>
          <w:sz w:val="24"/>
          <w:szCs w:val="24"/>
        </w:rPr>
        <w:t xml:space="preserve">mento das </w:t>
      </w:r>
      <w:r w:rsidR="00C418E5" w:rsidRPr="000A0864">
        <w:rPr>
          <w:rFonts w:ascii="Times New Roman" w:hAnsi="Times New Roman" w:cs="Times New Roman"/>
          <w:sz w:val="24"/>
          <w:szCs w:val="24"/>
        </w:rPr>
        <w:t>intervenções educativas tiveram o propósito de prevenir complicações tardias de uma doença</w:t>
      </w:r>
      <w:r w:rsidR="007C149C" w:rsidRPr="000A0864">
        <w:rPr>
          <w:rFonts w:ascii="Times New Roman" w:hAnsi="Times New Roman" w:cs="Times New Roman"/>
          <w:sz w:val="24"/>
          <w:szCs w:val="24"/>
        </w:rPr>
        <w:t xml:space="preserve"> crónica</w:t>
      </w:r>
      <w:r w:rsidR="00483D01">
        <w:rPr>
          <w:rFonts w:ascii="Times New Roman" w:hAnsi="Times New Roman" w:cs="Times New Roman"/>
          <w:sz w:val="24"/>
          <w:szCs w:val="24"/>
        </w:rPr>
        <w:t xml:space="preserve"> </w:t>
      </w:r>
      <w:r w:rsidR="007C149C" w:rsidRPr="000A0864">
        <w:rPr>
          <w:rFonts w:ascii="Times New Roman" w:hAnsi="Times New Roman" w:cs="Times New Roman"/>
          <w:sz w:val="24"/>
          <w:szCs w:val="24"/>
        </w:rPr>
        <w:t xml:space="preserve">num grupo vulnerável, promovendo o empowerment e envolvimento na decisão terapêutica, com vista à capacitação do grupo. Para tal, foi necessário integrar </w:t>
      </w:r>
      <w:r w:rsidRPr="000A0864">
        <w:rPr>
          <w:rFonts w:ascii="Times New Roman" w:hAnsi="Times New Roman" w:cs="Times New Roman"/>
          <w:sz w:val="24"/>
          <w:szCs w:val="24"/>
        </w:rPr>
        <w:t>conhecimentos de diferentes áreas.</w:t>
      </w:r>
    </w:p>
    <w:p w:rsidR="00CA2140" w:rsidRDefault="00CA2140" w:rsidP="000A0864">
      <w:pPr>
        <w:spacing w:line="360" w:lineRule="auto"/>
        <w:jc w:val="both"/>
        <w:rPr>
          <w:rFonts w:ascii="Times New Roman" w:hAnsi="Times New Roman" w:cs="Times New Roman"/>
          <w:sz w:val="24"/>
          <w:szCs w:val="24"/>
        </w:rPr>
      </w:pPr>
      <w:r w:rsidRPr="000A0864">
        <w:rPr>
          <w:rFonts w:ascii="Times New Roman" w:hAnsi="Times New Roman" w:cs="Times New Roman"/>
          <w:sz w:val="24"/>
          <w:szCs w:val="24"/>
        </w:rPr>
        <w:t>- Integra a coordenação dos Programas de Saúde de âmbito comunitário e na consecução dos objectivos do Plano Nacional de Saúde</w:t>
      </w:r>
    </w:p>
    <w:p w:rsidR="00483D01" w:rsidRDefault="00483D01" w:rsidP="000A086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 Programa Nacional de Prevenção e Controle da Diabetes assume-se como prioritário, atendendo à dimensão do problema, verificando-se um aumento da incidência da doença nos últimos anos. Sendo esta uma patologia decorrente dos estilos de vida, muito há a fazer de forma a prevenir quer a doença quer as complicações a ela associadas. </w:t>
      </w:r>
    </w:p>
    <w:p w:rsidR="00483D01" w:rsidRDefault="00483D01" w:rsidP="000A0864">
      <w:pPr>
        <w:spacing w:line="360" w:lineRule="auto"/>
        <w:jc w:val="both"/>
        <w:rPr>
          <w:rFonts w:ascii="Times New Roman" w:hAnsi="Times New Roman" w:cs="Times New Roman"/>
          <w:sz w:val="24"/>
          <w:szCs w:val="24"/>
        </w:rPr>
      </w:pPr>
      <w:r>
        <w:rPr>
          <w:rFonts w:ascii="Times New Roman" w:hAnsi="Times New Roman" w:cs="Times New Roman"/>
          <w:sz w:val="24"/>
          <w:szCs w:val="24"/>
        </w:rPr>
        <w:t>O empowerment do doente crónico de forma a capacitar o individuo para gerir a sua própria doença</w:t>
      </w:r>
      <w:r w:rsidR="00175530">
        <w:rPr>
          <w:rFonts w:ascii="Times New Roman" w:hAnsi="Times New Roman" w:cs="Times New Roman"/>
          <w:sz w:val="24"/>
          <w:szCs w:val="24"/>
        </w:rPr>
        <w:t>, é uma das metas do novo Plano Nacional de Saúde.</w:t>
      </w:r>
    </w:p>
    <w:p w:rsidR="00175530" w:rsidRDefault="00175530" w:rsidP="000A0864">
      <w:pPr>
        <w:spacing w:line="360" w:lineRule="auto"/>
        <w:jc w:val="both"/>
        <w:rPr>
          <w:rFonts w:ascii="Times New Roman" w:hAnsi="Times New Roman" w:cs="Times New Roman"/>
          <w:sz w:val="24"/>
          <w:szCs w:val="24"/>
        </w:rPr>
      </w:pPr>
      <w:r>
        <w:rPr>
          <w:rFonts w:ascii="Times New Roman" w:hAnsi="Times New Roman" w:cs="Times New Roman"/>
          <w:sz w:val="24"/>
          <w:szCs w:val="24"/>
        </w:rPr>
        <w:t>O profissional de saúde assume-se como pedra basilar neste empoderamento.</w:t>
      </w:r>
    </w:p>
    <w:p w:rsidR="00175530" w:rsidRDefault="006E374D" w:rsidP="006E374D">
      <w:pPr>
        <w:rPr>
          <w:rFonts w:ascii="Times New Roman" w:hAnsi="Times New Roman" w:cs="Times New Roman"/>
          <w:sz w:val="24"/>
          <w:szCs w:val="24"/>
        </w:rPr>
      </w:pPr>
      <w:r>
        <w:t xml:space="preserve">- </w:t>
      </w:r>
      <w:r>
        <w:rPr>
          <w:rFonts w:ascii="Times New Roman" w:hAnsi="Times New Roman" w:cs="Times New Roman"/>
          <w:sz w:val="24"/>
          <w:szCs w:val="24"/>
        </w:rPr>
        <w:t>Realiza e coopera na vigilância epidemiológica de âmbito geodemográfico</w:t>
      </w:r>
    </w:p>
    <w:p w:rsidR="006E374D" w:rsidRDefault="006E374D" w:rsidP="006E374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De acordo com o referido Programa, para se obter o conhecimento epidemiológico da diabetes, a sua distribuição na população portuguesa, para ser reforçada a capacidade organizativa dos serviços prestadores de cuidados de saúde e serem melhorados os modelos de boas práticas na gestão da doença e para ser reduzida a incidência da diabetes e das suas complicações, devem ser implementadas estratégias de intervenção, de formação e de colheita de informação.</w:t>
      </w:r>
    </w:p>
    <w:p w:rsidR="006E374D" w:rsidRDefault="00AE5204" w:rsidP="006E374D">
      <w:pPr>
        <w:spacing w:line="360" w:lineRule="auto"/>
        <w:jc w:val="both"/>
        <w:rPr>
          <w:rFonts w:ascii="Times New Roman" w:hAnsi="Times New Roman" w:cs="Times New Roman"/>
          <w:sz w:val="24"/>
          <w:szCs w:val="24"/>
        </w:rPr>
      </w:pPr>
      <w:r>
        <w:rPr>
          <w:rFonts w:ascii="Times New Roman" w:hAnsi="Times New Roman" w:cs="Times New Roman"/>
          <w:sz w:val="24"/>
          <w:szCs w:val="24"/>
        </w:rPr>
        <w:t>O presente projecto está de acordo com as estratégias de intervenção definidas, na medida em que respeita os seus princípios orientadores, nomeadamente, através do tratamento adequado; combate aos factores de risco de complicações da doença; promoção da qualidade dos cuidados de saúde a prestar ao utente com diabetes e identificação de barreiras existentes ao acesso das pessoas com diabetes a cuidados de saúde adequados.</w:t>
      </w:r>
    </w:p>
    <w:p w:rsidR="00AE5204" w:rsidRDefault="00AE5204" w:rsidP="006E374D">
      <w:pPr>
        <w:spacing w:line="360" w:lineRule="auto"/>
        <w:jc w:val="both"/>
        <w:rPr>
          <w:rFonts w:ascii="Times New Roman" w:hAnsi="Times New Roman" w:cs="Times New Roman"/>
          <w:sz w:val="24"/>
          <w:szCs w:val="24"/>
        </w:rPr>
      </w:pPr>
      <w:r>
        <w:rPr>
          <w:rFonts w:ascii="Times New Roman" w:hAnsi="Times New Roman" w:cs="Times New Roman"/>
          <w:sz w:val="24"/>
          <w:szCs w:val="24"/>
        </w:rPr>
        <w:t>A implementação deste projecto contou com a colaboração da equipa multidisciplinar, assim como permitiu o encontro entre profissionais</w:t>
      </w:r>
      <w:r w:rsidR="00205153">
        <w:rPr>
          <w:rFonts w:ascii="Times New Roman" w:hAnsi="Times New Roman" w:cs="Times New Roman"/>
          <w:sz w:val="24"/>
          <w:szCs w:val="24"/>
        </w:rPr>
        <w:t>, colaborou desta forma com as estratégias de intervenção do Programa Nacional de Prevenção e Controlo da Diabetes, anteriormente referidas, ao</w:t>
      </w:r>
      <w:r>
        <w:rPr>
          <w:rFonts w:ascii="Times New Roman" w:hAnsi="Times New Roman" w:cs="Times New Roman"/>
          <w:sz w:val="24"/>
          <w:szCs w:val="24"/>
        </w:rPr>
        <w:t xml:space="preserve"> facilita</w:t>
      </w:r>
      <w:r w:rsidR="00205153">
        <w:rPr>
          <w:rFonts w:ascii="Times New Roman" w:hAnsi="Times New Roman" w:cs="Times New Roman"/>
          <w:sz w:val="24"/>
          <w:szCs w:val="24"/>
        </w:rPr>
        <w:t>r</w:t>
      </w:r>
      <w:r>
        <w:rPr>
          <w:rFonts w:ascii="Times New Roman" w:hAnsi="Times New Roman" w:cs="Times New Roman"/>
          <w:sz w:val="24"/>
          <w:szCs w:val="24"/>
        </w:rPr>
        <w:t xml:space="preserve"> a formação d</w:t>
      </w:r>
      <w:r w:rsidR="00205153">
        <w:rPr>
          <w:rFonts w:ascii="Times New Roman" w:hAnsi="Times New Roman" w:cs="Times New Roman"/>
          <w:sz w:val="24"/>
          <w:szCs w:val="24"/>
        </w:rPr>
        <w:t>os profissionais</w:t>
      </w:r>
      <w:r>
        <w:rPr>
          <w:rFonts w:ascii="Times New Roman" w:hAnsi="Times New Roman" w:cs="Times New Roman"/>
          <w:sz w:val="24"/>
          <w:szCs w:val="24"/>
        </w:rPr>
        <w:t>, fomentando a melhoria dos modelos de boas práticas na actuação e gestão da doença, fundamental no acompanhamento do utente com diabetes.</w:t>
      </w:r>
    </w:p>
    <w:p w:rsidR="00AE5204" w:rsidRDefault="00251275" w:rsidP="00251275">
      <w:pPr>
        <w:tabs>
          <w:tab w:val="left" w:pos="3478"/>
        </w:tabs>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251275" w:rsidRDefault="00251275" w:rsidP="00251275">
      <w:pPr>
        <w:tabs>
          <w:tab w:val="left" w:pos="3478"/>
        </w:tabs>
        <w:spacing w:line="360" w:lineRule="auto"/>
        <w:jc w:val="both"/>
        <w:rPr>
          <w:rFonts w:ascii="Times New Roman" w:hAnsi="Times New Roman" w:cs="Times New Roman"/>
          <w:sz w:val="24"/>
          <w:szCs w:val="24"/>
        </w:rPr>
      </w:pPr>
    </w:p>
    <w:p w:rsidR="00251275" w:rsidRDefault="00251275" w:rsidP="00251275">
      <w:pPr>
        <w:tabs>
          <w:tab w:val="left" w:pos="3478"/>
        </w:tabs>
        <w:spacing w:line="360" w:lineRule="auto"/>
        <w:jc w:val="both"/>
        <w:rPr>
          <w:rFonts w:ascii="Times New Roman" w:hAnsi="Times New Roman" w:cs="Times New Roman"/>
          <w:sz w:val="24"/>
          <w:szCs w:val="24"/>
        </w:rPr>
      </w:pPr>
    </w:p>
    <w:p w:rsidR="00251275" w:rsidRDefault="00251275" w:rsidP="00251275">
      <w:pPr>
        <w:tabs>
          <w:tab w:val="left" w:pos="3478"/>
        </w:tabs>
        <w:spacing w:line="360" w:lineRule="auto"/>
        <w:jc w:val="both"/>
        <w:rPr>
          <w:rFonts w:ascii="Times New Roman" w:hAnsi="Times New Roman" w:cs="Times New Roman"/>
          <w:sz w:val="24"/>
          <w:szCs w:val="24"/>
        </w:rPr>
      </w:pPr>
    </w:p>
    <w:p w:rsidR="00251275" w:rsidRDefault="00251275" w:rsidP="00251275">
      <w:pPr>
        <w:tabs>
          <w:tab w:val="left" w:pos="3478"/>
        </w:tabs>
        <w:spacing w:line="360" w:lineRule="auto"/>
        <w:jc w:val="both"/>
        <w:rPr>
          <w:rFonts w:ascii="Times New Roman" w:hAnsi="Times New Roman" w:cs="Times New Roman"/>
          <w:sz w:val="24"/>
          <w:szCs w:val="24"/>
        </w:rPr>
      </w:pPr>
    </w:p>
    <w:p w:rsidR="00251275" w:rsidRDefault="00251275" w:rsidP="00251275">
      <w:pPr>
        <w:tabs>
          <w:tab w:val="left" w:pos="3478"/>
        </w:tabs>
        <w:spacing w:line="360" w:lineRule="auto"/>
        <w:jc w:val="both"/>
        <w:rPr>
          <w:rFonts w:ascii="Times New Roman" w:hAnsi="Times New Roman" w:cs="Times New Roman"/>
          <w:sz w:val="24"/>
          <w:szCs w:val="24"/>
        </w:rPr>
      </w:pPr>
    </w:p>
    <w:p w:rsidR="00251275" w:rsidRDefault="00251275" w:rsidP="00251275">
      <w:pPr>
        <w:tabs>
          <w:tab w:val="left" w:pos="3478"/>
        </w:tabs>
        <w:spacing w:line="360" w:lineRule="auto"/>
        <w:jc w:val="both"/>
        <w:rPr>
          <w:rFonts w:ascii="Times New Roman" w:hAnsi="Times New Roman" w:cs="Times New Roman"/>
          <w:sz w:val="24"/>
          <w:szCs w:val="24"/>
        </w:rPr>
      </w:pPr>
    </w:p>
    <w:p w:rsidR="00251275" w:rsidRDefault="00251275" w:rsidP="00251275">
      <w:pPr>
        <w:tabs>
          <w:tab w:val="left" w:pos="3478"/>
        </w:tabs>
        <w:spacing w:line="360" w:lineRule="auto"/>
        <w:jc w:val="both"/>
        <w:rPr>
          <w:rFonts w:ascii="Times New Roman" w:hAnsi="Times New Roman" w:cs="Times New Roman"/>
          <w:sz w:val="24"/>
          <w:szCs w:val="24"/>
        </w:rPr>
      </w:pPr>
    </w:p>
    <w:p w:rsidR="00251275" w:rsidRDefault="00251275" w:rsidP="00251275">
      <w:pPr>
        <w:tabs>
          <w:tab w:val="left" w:pos="3478"/>
        </w:tabs>
        <w:spacing w:line="360" w:lineRule="auto"/>
        <w:jc w:val="both"/>
        <w:rPr>
          <w:rFonts w:ascii="Times New Roman" w:hAnsi="Times New Roman" w:cs="Times New Roman"/>
          <w:sz w:val="24"/>
          <w:szCs w:val="24"/>
        </w:rPr>
      </w:pPr>
    </w:p>
    <w:p w:rsidR="00251275" w:rsidRDefault="00251275" w:rsidP="00251275">
      <w:pPr>
        <w:tabs>
          <w:tab w:val="left" w:pos="3478"/>
        </w:tabs>
        <w:spacing w:line="360" w:lineRule="auto"/>
        <w:jc w:val="both"/>
        <w:rPr>
          <w:rFonts w:ascii="Times New Roman" w:hAnsi="Times New Roman" w:cs="Times New Roman"/>
          <w:sz w:val="24"/>
          <w:szCs w:val="24"/>
        </w:rPr>
      </w:pPr>
    </w:p>
    <w:p w:rsidR="00632B95" w:rsidRDefault="00632B95" w:rsidP="000E5136">
      <w:pPr>
        <w:pStyle w:val="Ttulo1"/>
        <w:rPr>
          <w:rFonts w:ascii="Times New Roman" w:hAnsi="Times New Roman" w:cs="Times New Roman"/>
          <w:b w:val="0"/>
          <w:color w:val="auto"/>
          <w:sz w:val="24"/>
          <w:szCs w:val="24"/>
        </w:rPr>
      </w:pPr>
    </w:p>
    <w:p w:rsidR="0010436E" w:rsidRPr="000E5136" w:rsidRDefault="000A0864" w:rsidP="000E5136">
      <w:pPr>
        <w:pStyle w:val="Ttulo1"/>
        <w:rPr>
          <w:rFonts w:ascii="Times New Roman" w:hAnsi="Times New Roman" w:cs="Times New Roman"/>
          <w:b w:val="0"/>
          <w:color w:val="auto"/>
          <w:sz w:val="24"/>
          <w:szCs w:val="24"/>
        </w:rPr>
      </w:pPr>
      <w:bookmarkStart w:id="45" w:name="_Toc373252448"/>
      <w:r w:rsidRPr="000E5136">
        <w:rPr>
          <w:rFonts w:ascii="Times New Roman" w:hAnsi="Times New Roman" w:cs="Times New Roman"/>
          <w:b w:val="0"/>
          <w:color w:val="auto"/>
          <w:sz w:val="24"/>
          <w:szCs w:val="24"/>
        </w:rPr>
        <w:t>8.</w:t>
      </w:r>
      <w:r w:rsidR="00251275" w:rsidRPr="000E5136">
        <w:rPr>
          <w:rFonts w:ascii="Times New Roman" w:hAnsi="Times New Roman" w:cs="Times New Roman"/>
          <w:b w:val="0"/>
          <w:color w:val="auto"/>
          <w:sz w:val="24"/>
          <w:szCs w:val="24"/>
        </w:rPr>
        <w:t>Considerações Finais</w:t>
      </w:r>
      <w:bookmarkEnd w:id="45"/>
      <w:r w:rsidRPr="000E5136">
        <w:rPr>
          <w:rFonts w:ascii="Times New Roman" w:hAnsi="Times New Roman" w:cs="Times New Roman"/>
          <w:b w:val="0"/>
          <w:color w:val="auto"/>
          <w:sz w:val="24"/>
          <w:szCs w:val="24"/>
        </w:rPr>
        <w:t xml:space="preserve"> </w:t>
      </w:r>
    </w:p>
    <w:p w:rsidR="00053C6D" w:rsidRDefault="00053C6D" w:rsidP="00CB1203"/>
    <w:p w:rsidR="00053C6D" w:rsidRPr="00635321" w:rsidRDefault="00053C6D" w:rsidP="00053C6D">
      <w:pPr>
        <w:spacing w:line="360" w:lineRule="auto"/>
        <w:jc w:val="both"/>
        <w:textAlignment w:val="top"/>
        <w:rPr>
          <w:rFonts w:ascii="Times New Roman" w:hAnsi="Times New Roman" w:cs="Times New Roman"/>
          <w:sz w:val="24"/>
          <w:szCs w:val="24"/>
        </w:rPr>
      </w:pPr>
      <w:r w:rsidRPr="00635321">
        <w:rPr>
          <w:rFonts w:ascii="Times New Roman" w:hAnsi="Times New Roman" w:cs="Times New Roman"/>
          <w:sz w:val="24"/>
          <w:szCs w:val="24"/>
        </w:rPr>
        <w:t>De acordo com o Relatório do Observatório Nacional da Diabetes (2011) “O aumento da prevalência da Diabetes tipo 2 está associado às rápidas mudanças culturais e sociais, ao envelhecimento da população, à crescente urbanização, às alterações alimentares, à redução da actividade física e a estilos de vida não saudável, bem como a outros padrões comportamentais.”</w:t>
      </w:r>
    </w:p>
    <w:p w:rsidR="00053C6D" w:rsidRPr="00635321" w:rsidRDefault="00F64D41" w:rsidP="00053C6D">
      <w:pPr>
        <w:pStyle w:val="Default"/>
        <w:spacing w:line="360" w:lineRule="auto"/>
        <w:jc w:val="both"/>
        <w:rPr>
          <w:rFonts w:ascii="Times New Roman" w:hAnsi="Times New Roman" w:cs="Times New Roman"/>
        </w:rPr>
      </w:pPr>
      <w:r>
        <w:rPr>
          <w:rFonts w:ascii="Times New Roman" w:hAnsi="Times New Roman" w:cs="Times New Roman"/>
        </w:rPr>
        <w:t>Desta forma, a</w:t>
      </w:r>
      <w:r w:rsidR="00053C6D" w:rsidRPr="00635321">
        <w:rPr>
          <w:rFonts w:ascii="Times New Roman" w:hAnsi="Times New Roman" w:cs="Times New Roman"/>
        </w:rPr>
        <w:t>s pessoas com Diabetes podem ter uma vida saudável, plena e sem grandes limitações, para tal é necessário fazerem o tratamento adequado, que engloba medicação, alimentação, exercício físico e educação da pessoa com diabetes, onde está englobada a autovigilância e o autocontrolo.</w:t>
      </w:r>
    </w:p>
    <w:p w:rsidR="00053C6D" w:rsidRPr="00635321" w:rsidRDefault="00053C6D" w:rsidP="00053C6D">
      <w:pPr>
        <w:spacing w:line="360" w:lineRule="auto"/>
        <w:jc w:val="both"/>
        <w:rPr>
          <w:rFonts w:ascii="Times New Roman" w:hAnsi="Times New Roman" w:cs="Times New Roman"/>
          <w:sz w:val="24"/>
          <w:szCs w:val="24"/>
        </w:rPr>
      </w:pPr>
      <w:r w:rsidRPr="00635321">
        <w:rPr>
          <w:rFonts w:ascii="Times New Roman" w:hAnsi="Times New Roman" w:cs="Times New Roman"/>
          <w:sz w:val="24"/>
          <w:szCs w:val="24"/>
        </w:rPr>
        <w:t>A participação da pessoa com doença crónica na decisão informada da sua terapêutica é um direito de cidadania e tem como principio o conceito de «empowerment» pretendendo, com isso, facilitar a adesão à terapêutica.</w:t>
      </w:r>
    </w:p>
    <w:p w:rsidR="00053C6D" w:rsidRPr="00635321" w:rsidRDefault="00053C6D" w:rsidP="00053C6D">
      <w:pPr>
        <w:autoSpaceDE w:val="0"/>
        <w:autoSpaceDN w:val="0"/>
        <w:adjustRightInd w:val="0"/>
        <w:spacing w:line="360" w:lineRule="auto"/>
        <w:jc w:val="both"/>
        <w:rPr>
          <w:rFonts w:ascii="Times New Roman" w:hAnsi="Times New Roman" w:cs="Times New Roman"/>
          <w:sz w:val="24"/>
          <w:szCs w:val="24"/>
        </w:rPr>
      </w:pPr>
      <w:r w:rsidRPr="00635321">
        <w:rPr>
          <w:rFonts w:ascii="Times New Roman" w:hAnsi="Times New Roman" w:cs="Times New Roman"/>
          <w:sz w:val="24"/>
          <w:szCs w:val="24"/>
        </w:rPr>
        <w:t>A educação terapêutica assume-se como elemento fundamental no tratamento do diabético, ultrapassando o tratamento farmacológico, na medida em que permite, não só melhorias significativas nos parâmetros biológicos, mas fundamentalmente, facilita a adaptação no que diz respeito à qualidade de vida do diabético assim como fomenta a capacidade deste para gerir a doença.</w:t>
      </w:r>
    </w:p>
    <w:p w:rsidR="007B09BB" w:rsidRPr="00635321" w:rsidRDefault="007B09BB" w:rsidP="007B09BB">
      <w:pPr>
        <w:autoSpaceDE w:val="0"/>
        <w:autoSpaceDN w:val="0"/>
        <w:adjustRightInd w:val="0"/>
        <w:spacing w:after="0" w:line="360" w:lineRule="auto"/>
        <w:jc w:val="both"/>
        <w:rPr>
          <w:rFonts w:ascii="Times New Roman" w:eastAsia="TrebuchetMS" w:hAnsi="Times New Roman" w:cs="Times New Roman"/>
          <w:sz w:val="24"/>
          <w:szCs w:val="24"/>
        </w:rPr>
      </w:pPr>
      <w:r w:rsidRPr="00635321">
        <w:rPr>
          <w:rFonts w:ascii="Times New Roman" w:eastAsia="TrebuchetMS" w:hAnsi="Times New Roman" w:cs="Times New Roman"/>
          <w:sz w:val="24"/>
          <w:szCs w:val="24"/>
        </w:rPr>
        <w:t>Além do sofrimento humano que as complicações relacionadas com a doença causam nas pessoas com diabetes e nos seus familiares, os seus custos económicos são enormes. Estes custos incluem os cuidados de saúde, a perda de rendimentos e os custos económicos para a sociedade em geral, a perda de produtividade e os custos associados às oportunidades perdidas para o desenvolvimento económico.</w:t>
      </w:r>
    </w:p>
    <w:p w:rsidR="007B09BB" w:rsidRPr="00635321" w:rsidRDefault="007B09BB" w:rsidP="007B09BB">
      <w:pPr>
        <w:spacing w:line="360" w:lineRule="auto"/>
        <w:jc w:val="both"/>
        <w:textAlignment w:val="top"/>
        <w:rPr>
          <w:rFonts w:ascii="Times New Roman" w:hAnsi="Times New Roman" w:cs="Times New Roman"/>
          <w:sz w:val="24"/>
          <w:szCs w:val="24"/>
        </w:rPr>
      </w:pPr>
      <w:r w:rsidRPr="00635321">
        <w:rPr>
          <w:rFonts w:ascii="Times New Roman" w:hAnsi="Times New Roman" w:cs="Times New Roman"/>
          <w:sz w:val="24"/>
          <w:szCs w:val="24"/>
        </w:rPr>
        <w:t xml:space="preserve">A evolução silenciosa das complicações tardias, leva muitas vezes o utente a negligenciar o auto cuidado, considerando inevitável o seu aparecimento. </w:t>
      </w:r>
    </w:p>
    <w:p w:rsidR="004F4F82" w:rsidRDefault="004F4F82" w:rsidP="007B09BB">
      <w:pPr>
        <w:spacing w:line="360" w:lineRule="auto"/>
        <w:jc w:val="both"/>
        <w:textAlignment w:val="top"/>
        <w:rPr>
          <w:rFonts w:ascii="Times New Roman" w:hAnsi="Times New Roman" w:cs="Times New Roman"/>
          <w:sz w:val="24"/>
          <w:szCs w:val="24"/>
        </w:rPr>
      </w:pPr>
      <w:r w:rsidRPr="00635321">
        <w:rPr>
          <w:rFonts w:ascii="Times New Roman" w:hAnsi="Times New Roman" w:cs="Times New Roman"/>
          <w:sz w:val="24"/>
          <w:szCs w:val="24"/>
        </w:rPr>
        <w:t>O projecto “ Prevenção do Risco de</w:t>
      </w:r>
      <w:r w:rsidR="00ED0749">
        <w:rPr>
          <w:rFonts w:ascii="Times New Roman" w:hAnsi="Times New Roman" w:cs="Times New Roman"/>
          <w:sz w:val="24"/>
          <w:szCs w:val="24"/>
        </w:rPr>
        <w:t xml:space="preserve"> Pé Diabético em Adultos</w:t>
      </w:r>
      <w:r w:rsidRPr="00635321">
        <w:rPr>
          <w:rFonts w:ascii="Times New Roman" w:hAnsi="Times New Roman" w:cs="Times New Roman"/>
          <w:sz w:val="24"/>
          <w:szCs w:val="24"/>
        </w:rPr>
        <w:t xml:space="preserve">” assumiu-se, ao longo da sua implementação, como um desafio, uma vez que trabalhar com a população adulta em Cuidados de Saúde Primários nem sempre é fácil. A vida adulta pressupõe actividade intensa e pouca disponibilidade pelas diferentes solicitações, dos filhos, dos </w:t>
      </w:r>
      <w:r w:rsidRPr="00635321">
        <w:rPr>
          <w:rFonts w:ascii="Times New Roman" w:hAnsi="Times New Roman" w:cs="Times New Roman"/>
          <w:sz w:val="24"/>
          <w:szCs w:val="24"/>
        </w:rPr>
        <w:lastRenderedPageBreak/>
        <w:t>pais, da actividade profissional. No entanto, para prevenir complicações desta doença que progridem silenciosamente e se manifestam ao fim de</w:t>
      </w:r>
      <w:r w:rsidR="004A0BEE">
        <w:rPr>
          <w:rFonts w:ascii="Times New Roman" w:hAnsi="Times New Roman" w:cs="Times New Roman"/>
          <w:sz w:val="24"/>
          <w:szCs w:val="24"/>
        </w:rPr>
        <w:t xml:space="preserve"> mais ou menos </w:t>
      </w:r>
      <w:r w:rsidRPr="00635321">
        <w:rPr>
          <w:rFonts w:ascii="Times New Roman" w:hAnsi="Times New Roman" w:cs="Times New Roman"/>
          <w:sz w:val="24"/>
          <w:szCs w:val="24"/>
        </w:rPr>
        <w:t xml:space="preserve">10 anos, muitas vezes de forma grave e com consequências desastrosas na vida das pessoas e suas famílias, é necessário promover a acessibilidade aos serviços, motivando e fomentando a proximidade entre utentes e profissionais de saúde. </w:t>
      </w:r>
    </w:p>
    <w:p w:rsidR="004A0BEE" w:rsidRDefault="004A0BEE" w:rsidP="007B09BB">
      <w:pPr>
        <w:spacing w:line="360" w:lineRule="auto"/>
        <w:jc w:val="both"/>
        <w:textAlignment w:val="top"/>
        <w:rPr>
          <w:rFonts w:ascii="Times New Roman" w:hAnsi="Times New Roman" w:cs="Times New Roman"/>
          <w:sz w:val="24"/>
          <w:szCs w:val="24"/>
        </w:rPr>
      </w:pPr>
      <w:r>
        <w:rPr>
          <w:rFonts w:ascii="Times New Roman" w:hAnsi="Times New Roman" w:cs="Times New Roman"/>
          <w:sz w:val="24"/>
          <w:szCs w:val="24"/>
        </w:rPr>
        <w:t>Os objectivos a atingir com a população alvo, promover a acessibili</w:t>
      </w:r>
      <w:r w:rsidR="00ED0749">
        <w:rPr>
          <w:rFonts w:ascii="Times New Roman" w:hAnsi="Times New Roman" w:cs="Times New Roman"/>
          <w:sz w:val="24"/>
          <w:szCs w:val="24"/>
        </w:rPr>
        <w:t>dade dos utentes adultos</w:t>
      </w:r>
      <w:r>
        <w:rPr>
          <w:rFonts w:ascii="Times New Roman" w:hAnsi="Times New Roman" w:cs="Times New Roman"/>
          <w:sz w:val="24"/>
          <w:szCs w:val="24"/>
        </w:rPr>
        <w:t xml:space="preserve"> com diabetes tipo 2 à consulta de vigilância de enfermagem e </w:t>
      </w:r>
      <w:r w:rsidR="00ED0749">
        <w:rPr>
          <w:rFonts w:ascii="Times New Roman" w:hAnsi="Times New Roman" w:cs="Times New Roman"/>
          <w:sz w:val="24"/>
          <w:szCs w:val="24"/>
        </w:rPr>
        <w:t xml:space="preserve">consulta de vigilância </w:t>
      </w:r>
      <w:r>
        <w:rPr>
          <w:rFonts w:ascii="Times New Roman" w:hAnsi="Times New Roman" w:cs="Times New Roman"/>
          <w:sz w:val="24"/>
          <w:szCs w:val="24"/>
        </w:rPr>
        <w:t>médica e aumentar os conhecimentos sobre a diabetes e prevenção de complicações tard</w:t>
      </w:r>
      <w:r w:rsidR="00ED0749">
        <w:rPr>
          <w:rFonts w:ascii="Times New Roman" w:hAnsi="Times New Roman" w:cs="Times New Roman"/>
          <w:sz w:val="24"/>
          <w:szCs w:val="24"/>
        </w:rPr>
        <w:t>ias, nos utentes adultos</w:t>
      </w:r>
      <w:r w:rsidR="00785BB7">
        <w:rPr>
          <w:rFonts w:ascii="Times New Roman" w:hAnsi="Times New Roman" w:cs="Times New Roman"/>
          <w:sz w:val="24"/>
          <w:szCs w:val="24"/>
        </w:rPr>
        <w:t xml:space="preserve"> com diabetes tipo 2</w:t>
      </w:r>
      <w:r>
        <w:rPr>
          <w:rFonts w:ascii="Times New Roman" w:hAnsi="Times New Roman" w:cs="Times New Roman"/>
          <w:sz w:val="24"/>
          <w:szCs w:val="24"/>
        </w:rPr>
        <w:t xml:space="preserve">; foram definidos com a consciência de que a obtenção de resultados implicaria esforço e motivação por parte da equipa que colaborou na implementação do projecto, no entanto os resultados obtidos compensaram </w:t>
      </w:r>
      <w:r w:rsidR="00785BB7">
        <w:rPr>
          <w:rFonts w:ascii="Times New Roman" w:hAnsi="Times New Roman" w:cs="Times New Roman"/>
          <w:sz w:val="24"/>
          <w:szCs w:val="24"/>
        </w:rPr>
        <w:t>este esforço.</w:t>
      </w:r>
    </w:p>
    <w:p w:rsidR="004F4F82" w:rsidRPr="00635321" w:rsidRDefault="00785BB7" w:rsidP="007B09BB">
      <w:pPr>
        <w:spacing w:line="360" w:lineRule="auto"/>
        <w:jc w:val="both"/>
        <w:textAlignment w:val="top"/>
        <w:rPr>
          <w:rFonts w:ascii="Times New Roman" w:hAnsi="Times New Roman" w:cs="Times New Roman"/>
          <w:sz w:val="24"/>
          <w:szCs w:val="24"/>
        </w:rPr>
      </w:pPr>
      <w:r>
        <w:rPr>
          <w:rFonts w:ascii="Times New Roman" w:hAnsi="Times New Roman" w:cs="Times New Roman"/>
          <w:sz w:val="24"/>
          <w:szCs w:val="24"/>
        </w:rPr>
        <w:t>A crescente procura de consultas de vigilância de diabetes, na unidade de saúde, por parte da população selecionada, incluindo os utentes que inicialmente não mostraram receptividade, assim como, o aumento de conhecimentos sobre a doença e a prática de autocuidado, verificada na população aderente ao programa de formação na área da diabetes Caminhar para o Equilíbrio, contribuiu para a motivação dos profissionais, alargando a implementação deste a todos os utentes da unidade, conduzindo à sua inclusão no Plano de Acção da Unidade de Cuidados de Saúde Personalizados.</w:t>
      </w:r>
    </w:p>
    <w:p w:rsidR="002F1678" w:rsidRDefault="00BE2261" w:rsidP="007B09BB">
      <w:pPr>
        <w:spacing w:line="360" w:lineRule="auto"/>
        <w:jc w:val="both"/>
        <w:textAlignment w:val="top"/>
        <w:rPr>
          <w:rFonts w:ascii="Times New Roman" w:hAnsi="Times New Roman" w:cs="Times New Roman"/>
          <w:sz w:val="24"/>
          <w:szCs w:val="24"/>
        </w:rPr>
      </w:pPr>
      <w:r w:rsidRPr="00635321">
        <w:rPr>
          <w:rFonts w:ascii="Times New Roman" w:hAnsi="Times New Roman" w:cs="Times New Roman"/>
          <w:sz w:val="24"/>
          <w:szCs w:val="24"/>
        </w:rPr>
        <w:t>A elaboração e implementação do projecto e respectivo relatório permitiu mobilizar e desenvolver competências como enfermeira especialista em en</w:t>
      </w:r>
      <w:r w:rsidR="002F1678">
        <w:rPr>
          <w:rFonts w:ascii="Times New Roman" w:hAnsi="Times New Roman" w:cs="Times New Roman"/>
          <w:sz w:val="24"/>
          <w:szCs w:val="24"/>
        </w:rPr>
        <w:t>fermagem comunitária.</w:t>
      </w:r>
    </w:p>
    <w:p w:rsidR="00B87F22" w:rsidRDefault="002F1678" w:rsidP="007B09BB">
      <w:pPr>
        <w:spacing w:line="360" w:lineRule="auto"/>
        <w:jc w:val="both"/>
        <w:textAlignment w:val="top"/>
        <w:rPr>
          <w:rFonts w:ascii="Times New Roman" w:hAnsi="Times New Roman" w:cs="Times New Roman"/>
          <w:sz w:val="24"/>
          <w:szCs w:val="24"/>
        </w:rPr>
      </w:pPr>
      <w:r>
        <w:rPr>
          <w:rFonts w:ascii="Times New Roman" w:hAnsi="Times New Roman" w:cs="Times New Roman"/>
          <w:sz w:val="24"/>
          <w:szCs w:val="24"/>
        </w:rPr>
        <w:t>O enfermeiro especialista em enfermagem comunitária, tendo por base o seu percurso de formação especializado, adquiriu competências que lhe permite participar na avaliação multicausal e nos processos de tomada de decisão dos principais problemas de saúde pública e no desenvolvimento de programas e projectos de intervenção com vista à capacitação e “empowerment” das comunidades na consecução de projectos de saúde colectiva e ao exercício de cidadania. Evidenciando as actividades de educação para a saúde, manutenção, restabelecimento, coordenação, gestão e avaliação dos cuidados prestados aos indivíduos, famílias e grupos que constituem uma dada comunidade.</w:t>
      </w:r>
    </w:p>
    <w:p w:rsidR="002F1678" w:rsidRDefault="002F1678" w:rsidP="007B09BB">
      <w:pPr>
        <w:spacing w:line="360" w:lineRule="auto"/>
        <w:jc w:val="both"/>
        <w:textAlignment w:val="top"/>
        <w:rPr>
          <w:rFonts w:ascii="Times New Roman" w:hAnsi="Times New Roman" w:cs="Times New Roman"/>
          <w:sz w:val="24"/>
          <w:szCs w:val="24"/>
        </w:rPr>
      </w:pPr>
      <w:r>
        <w:rPr>
          <w:rFonts w:ascii="Times New Roman" w:hAnsi="Times New Roman" w:cs="Times New Roman"/>
          <w:sz w:val="24"/>
          <w:szCs w:val="24"/>
        </w:rPr>
        <w:t>A</w:t>
      </w:r>
      <w:r w:rsidR="00BB5791">
        <w:rPr>
          <w:rFonts w:ascii="Times New Roman" w:hAnsi="Times New Roman" w:cs="Times New Roman"/>
          <w:sz w:val="24"/>
          <w:szCs w:val="24"/>
        </w:rPr>
        <w:t>o longo da implementação do projecto foi possível mobilizar as competências referidas, sendo as mesmas consolidadas com a elaboração do presente relatório.</w:t>
      </w:r>
    </w:p>
    <w:p w:rsidR="00606982" w:rsidRDefault="00606982" w:rsidP="00606982"/>
    <w:p w:rsidR="0010436E" w:rsidRPr="000E5136" w:rsidRDefault="000A0864" w:rsidP="000E5136">
      <w:pPr>
        <w:pStyle w:val="Ttulo1"/>
        <w:rPr>
          <w:rFonts w:ascii="Times New Roman" w:hAnsi="Times New Roman" w:cs="Times New Roman"/>
          <w:b w:val="0"/>
          <w:color w:val="auto"/>
          <w:sz w:val="24"/>
          <w:szCs w:val="24"/>
        </w:rPr>
      </w:pPr>
      <w:bookmarkStart w:id="46" w:name="_Toc373252449"/>
      <w:r w:rsidRPr="000E5136">
        <w:rPr>
          <w:rFonts w:ascii="Times New Roman" w:hAnsi="Times New Roman" w:cs="Times New Roman"/>
          <w:b w:val="0"/>
          <w:color w:val="auto"/>
          <w:sz w:val="24"/>
          <w:szCs w:val="24"/>
        </w:rPr>
        <w:t>9.</w:t>
      </w:r>
      <w:r w:rsidR="00251275" w:rsidRPr="000E5136">
        <w:rPr>
          <w:rFonts w:ascii="Times New Roman" w:hAnsi="Times New Roman" w:cs="Times New Roman"/>
          <w:b w:val="0"/>
          <w:color w:val="auto"/>
          <w:sz w:val="24"/>
          <w:szCs w:val="24"/>
        </w:rPr>
        <w:t xml:space="preserve"> Referências Bibliográficas</w:t>
      </w:r>
      <w:bookmarkEnd w:id="46"/>
      <w:r w:rsidRPr="000E5136">
        <w:rPr>
          <w:rFonts w:ascii="Times New Roman" w:hAnsi="Times New Roman" w:cs="Times New Roman"/>
          <w:b w:val="0"/>
          <w:color w:val="auto"/>
          <w:sz w:val="24"/>
          <w:szCs w:val="24"/>
        </w:rPr>
        <w:t xml:space="preserve"> </w:t>
      </w:r>
    </w:p>
    <w:p w:rsidR="00B31958" w:rsidRPr="00B31958" w:rsidRDefault="00B31958" w:rsidP="00B31958"/>
    <w:p w:rsidR="00097B1C" w:rsidRPr="00B31958" w:rsidRDefault="00B31958" w:rsidP="00B31958">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 xml:space="preserve">Administração Regional de Saúde do Alentejo (2010). </w:t>
      </w:r>
      <w:r w:rsidRPr="009A73E1">
        <w:rPr>
          <w:rFonts w:ascii="Times-Roman" w:hAnsi="Times-Roman" w:cs="Times-Roman"/>
          <w:sz w:val="24"/>
          <w:szCs w:val="24"/>
        </w:rPr>
        <w:t>Plano de Actividades 2011</w:t>
      </w:r>
      <w:r>
        <w:rPr>
          <w:rFonts w:ascii="Times-Roman" w:hAnsi="Times-Roman" w:cs="Times-Roman"/>
          <w:sz w:val="24"/>
          <w:szCs w:val="24"/>
        </w:rPr>
        <w:t>.Ministério da Saúde. Lisboa</w:t>
      </w:r>
    </w:p>
    <w:p w:rsidR="00097B1C" w:rsidRDefault="00097B1C"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 xml:space="preserve">Administração Central do Sistema de Saúde (2011). </w:t>
      </w:r>
      <w:r w:rsidRPr="009A73E1">
        <w:rPr>
          <w:rFonts w:ascii="Times-Roman" w:hAnsi="Times-Roman" w:cs="Times-Roman"/>
          <w:sz w:val="24"/>
          <w:szCs w:val="24"/>
        </w:rPr>
        <w:t>Processo de contratualização ACES 2011, Indicadores ACES por região</w:t>
      </w:r>
      <w:r>
        <w:rPr>
          <w:rFonts w:ascii="Times-Roman" w:hAnsi="Times-Roman" w:cs="Times-Roman"/>
          <w:sz w:val="24"/>
          <w:szCs w:val="24"/>
        </w:rPr>
        <w:t>.</w:t>
      </w:r>
      <w:r w:rsidR="00B31958">
        <w:rPr>
          <w:rFonts w:ascii="Times-Roman" w:hAnsi="Times-Roman" w:cs="Times-Roman"/>
          <w:sz w:val="24"/>
          <w:szCs w:val="24"/>
        </w:rPr>
        <w:t xml:space="preserve"> </w:t>
      </w:r>
      <w:r>
        <w:rPr>
          <w:rFonts w:ascii="Times-Roman" w:hAnsi="Times-Roman" w:cs="Times-Roman"/>
          <w:sz w:val="24"/>
          <w:szCs w:val="24"/>
        </w:rPr>
        <w:t>Ministério da Saúde. Lisboa</w:t>
      </w:r>
    </w:p>
    <w:p w:rsidR="00B31958" w:rsidRPr="00B31958" w:rsidRDefault="00B31958" w:rsidP="00B31958">
      <w:pPr>
        <w:shd w:val="clear" w:color="auto" w:fill="FFFFFF" w:themeFill="background1"/>
        <w:spacing w:line="360" w:lineRule="auto"/>
        <w:ind w:left="567" w:hanging="567"/>
        <w:jc w:val="both"/>
        <w:rPr>
          <w:rFonts w:ascii="Times New Roman" w:hAnsi="Times New Roman" w:cs="Times New Roman"/>
          <w:sz w:val="24"/>
          <w:szCs w:val="24"/>
        </w:rPr>
      </w:pPr>
      <w:r>
        <w:rPr>
          <w:rFonts w:ascii="Times-Roman" w:hAnsi="Times-Roman" w:cs="Times-Roman"/>
          <w:sz w:val="24"/>
          <w:szCs w:val="24"/>
        </w:rPr>
        <w:t xml:space="preserve">Administração Regional </w:t>
      </w:r>
      <w:r>
        <w:rPr>
          <w:rFonts w:ascii="Times New Roman" w:hAnsi="Times New Roman" w:cs="Times New Roman"/>
          <w:sz w:val="24"/>
          <w:szCs w:val="24"/>
        </w:rPr>
        <w:t>de Saúde do Alentejo (2011). Plano Regional de Saúde do Alentejo. Ministério da Saúde. Lisboa</w:t>
      </w:r>
    </w:p>
    <w:p w:rsidR="00431A2E" w:rsidRDefault="00431A2E"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Administração Regional de Saúde do Alentejo (2012). Plano de Actividades 2012.Ministério da Saúde. Lisboa</w:t>
      </w:r>
    </w:p>
    <w:p w:rsidR="00830CB2" w:rsidRPr="00431A2E" w:rsidRDefault="00830CB2" w:rsidP="00822CE3">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Administração Regional de Saúde (2012). Perfil Regional de Saúde. Departamento de Saúde Pública e Planeamento </w:t>
      </w:r>
    </w:p>
    <w:p w:rsidR="00B00A8F" w:rsidRDefault="00B00A8F" w:rsidP="00822CE3">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Apóstolo, J.L., Viveiros, C.S., Nunes, H.I.&amp; Domingues, H:R.</w:t>
      </w:r>
      <w:r w:rsidR="00B31958">
        <w:rPr>
          <w:rFonts w:ascii="Times New Roman" w:hAnsi="Times New Roman" w:cs="Times New Roman"/>
          <w:sz w:val="24"/>
          <w:szCs w:val="24"/>
        </w:rPr>
        <w:t xml:space="preserve"> </w:t>
      </w:r>
      <w:r w:rsidRPr="00FD0E77">
        <w:rPr>
          <w:rFonts w:ascii="Times New Roman" w:hAnsi="Times New Roman" w:cs="Times New Roman"/>
          <w:sz w:val="24"/>
          <w:szCs w:val="24"/>
        </w:rPr>
        <w:t>(2007)</w:t>
      </w:r>
      <w:r>
        <w:rPr>
          <w:rFonts w:ascii="Times New Roman" w:hAnsi="Times New Roman" w:cs="Times New Roman"/>
          <w:sz w:val="24"/>
          <w:szCs w:val="24"/>
        </w:rPr>
        <w:t>.</w:t>
      </w:r>
      <w:r w:rsidRPr="00FD0E77">
        <w:rPr>
          <w:rFonts w:ascii="Times New Roman" w:hAnsi="Times New Roman" w:cs="Times New Roman"/>
          <w:sz w:val="24"/>
          <w:szCs w:val="24"/>
        </w:rPr>
        <w:t xml:space="preserve"> – </w:t>
      </w:r>
      <w:r w:rsidRPr="00097B1C">
        <w:rPr>
          <w:rFonts w:ascii="Times New Roman" w:hAnsi="Times New Roman" w:cs="Times New Roman"/>
          <w:sz w:val="24"/>
          <w:szCs w:val="24"/>
        </w:rPr>
        <w:t>Incerteza na doença e motivação para o tratamento em diabéticos tipo 2</w:t>
      </w:r>
      <w:r>
        <w:rPr>
          <w:rFonts w:ascii="Times New Roman" w:hAnsi="Times New Roman" w:cs="Times New Roman"/>
          <w:sz w:val="24"/>
          <w:szCs w:val="24"/>
        </w:rPr>
        <w:t>. Revista Latino-americana Enfermagem Julho-Agosto; 15 (4)</w:t>
      </w:r>
    </w:p>
    <w:p w:rsidR="00F56765" w:rsidRDefault="00F56765" w:rsidP="00822CE3">
      <w:pPr>
        <w:shd w:val="clear" w:color="auto" w:fill="FFFFFF" w:themeFill="background1"/>
        <w:autoSpaceDE w:val="0"/>
        <w:autoSpaceDN w:val="0"/>
        <w:adjustRightInd w:val="0"/>
        <w:spacing w:after="0" w:line="360" w:lineRule="auto"/>
        <w:ind w:left="567" w:hanging="567"/>
        <w:jc w:val="both"/>
        <w:rPr>
          <w:rFonts w:ascii="Times New Roman" w:hAnsi="Times New Roman" w:cs="Times New Roman"/>
          <w:color w:val="292526"/>
          <w:sz w:val="24"/>
          <w:szCs w:val="24"/>
        </w:rPr>
      </w:pPr>
      <w:r w:rsidRPr="00BC5BA3">
        <w:rPr>
          <w:rFonts w:ascii="Times New Roman" w:hAnsi="Times New Roman" w:cs="Times New Roman"/>
          <w:sz w:val="24"/>
          <w:szCs w:val="24"/>
        </w:rPr>
        <w:t>Bastos, F., Severo, M., Lopes, C. (2007).Propriedades Psicométricas da Escala de Autocuidado com a Diabetes traduzida e adaptad</w:t>
      </w:r>
      <w:r w:rsidRPr="00BC5BA3">
        <w:rPr>
          <w:rFonts w:ascii="Times New Roman" w:hAnsi="Times New Roman" w:cs="Times New Roman"/>
          <w:i/>
          <w:sz w:val="24"/>
          <w:szCs w:val="24"/>
        </w:rPr>
        <w:t>a</w:t>
      </w:r>
      <w:r w:rsidRPr="00BC5BA3">
        <w:rPr>
          <w:rFonts w:ascii="Times New Roman" w:hAnsi="Times New Roman" w:cs="Times New Roman"/>
          <w:sz w:val="24"/>
          <w:szCs w:val="24"/>
        </w:rPr>
        <w:t>. Acta Med</w:t>
      </w:r>
      <w:r w:rsidR="00BC5BA3">
        <w:rPr>
          <w:rFonts w:ascii="Times New Roman" w:hAnsi="Times New Roman" w:cs="Times New Roman"/>
          <w:sz w:val="24"/>
          <w:szCs w:val="24"/>
        </w:rPr>
        <w:t xml:space="preserve">ica </w:t>
      </w:r>
      <w:r w:rsidRPr="00BC5BA3">
        <w:rPr>
          <w:rFonts w:ascii="Times New Roman" w:hAnsi="Times New Roman" w:cs="Times New Roman"/>
          <w:sz w:val="24"/>
          <w:szCs w:val="24"/>
        </w:rPr>
        <w:t>Port</w:t>
      </w:r>
      <w:r w:rsidR="00BC5BA3">
        <w:rPr>
          <w:rFonts w:ascii="Times New Roman" w:hAnsi="Times New Roman" w:cs="Times New Roman"/>
          <w:sz w:val="24"/>
          <w:szCs w:val="24"/>
        </w:rPr>
        <w:t>uguesa</w:t>
      </w:r>
      <w:r w:rsidR="00097B1C">
        <w:rPr>
          <w:rFonts w:ascii="Times New Roman" w:hAnsi="Times New Roman" w:cs="Times New Roman"/>
          <w:sz w:val="24"/>
          <w:szCs w:val="24"/>
        </w:rPr>
        <w:t xml:space="preserve"> 20</w:t>
      </w:r>
    </w:p>
    <w:p w:rsidR="00F56765" w:rsidRPr="00F56765" w:rsidRDefault="00F56765" w:rsidP="000638DD">
      <w:pPr>
        <w:shd w:val="clear" w:color="auto" w:fill="FFFFFF" w:themeFill="background1"/>
        <w:autoSpaceDE w:val="0"/>
        <w:autoSpaceDN w:val="0"/>
        <w:adjustRightInd w:val="0"/>
        <w:spacing w:after="0" w:line="360" w:lineRule="auto"/>
        <w:jc w:val="both"/>
        <w:rPr>
          <w:rFonts w:ascii="Times New Roman" w:hAnsi="Times New Roman" w:cs="Times New Roman"/>
          <w:color w:val="292526"/>
          <w:sz w:val="24"/>
          <w:szCs w:val="24"/>
        </w:rPr>
      </w:pPr>
    </w:p>
    <w:p w:rsidR="00431A2E" w:rsidRPr="006A0A21" w:rsidRDefault="00D14F5D" w:rsidP="00822CE3">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Bragança, C. M. [</w:t>
      </w:r>
      <w:r w:rsidR="00B00A8F">
        <w:rPr>
          <w:rFonts w:ascii="Times New Roman" w:hAnsi="Times New Roman" w:cs="Times New Roman"/>
          <w:sz w:val="24"/>
          <w:szCs w:val="24"/>
        </w:rPr>
        <w:t xml:space="preserve">etal.] (2010) – Avaliação das práticas preventivas do pé diabético. </w:t>
      </w:r>
      <w:r w:rsidR="00B00A8F" w:rsidRPr="006A0A21">
        <w:rPr>
          <w:rFonts w:ascii="Times New Roman" w:hAnsi="Times New Roman" w:cs="Times New Roman"/>
          <w:sz w:val="24"/>
          <w:szCs w:val="24"/>
        </w:rPr>
        <w:t>Journal</w:t>
      </w:r>
      <w:r w:rsidR="00431A2E" w:rsidRPr="006A0A21">
        <w:rPr>
          <w:rFonts w:ascii="Times New Roman" w:hAnsi="Times New Roman" w:cs="Times New Roman"/>
          <w:sz w:val="24"/>
          <w:szCs w:val="24"/>
        </w:rPr>
        <w:t xml:space="preserve"> </w:t>
      </w:r>
      <w:r w:rsidR="00B00A8F" w:rsidRPr="006A0A21">
        <w:rPr>
          <w:rFonts w:ascii="Times New Roman" w:hAnsi="Times New Roman" w:cs="Times New Roman"/>
          <w:sz w:val="24"/>
          <w:szCs w:val="24"/>
        </w:rPr>
        <w:t>of</w:t>
      </w:r>
      <w:r w:rsidR="00431A2E" w:rsidRPr="006A0A21">
        <w:rPr>
          <w:rFonts w:ascii="Times New Roman" w:hAnsi="Times New Roman" w:cs="Times New Roman"/>
          <w:sz w:val="24"/>
          <w:szCs w:val="24"/>
        </w:rPr>
        <w:t xml:space="preserve"> </w:t>
      </w:r>
      <w:r w:rsidR="00B00A8F" w:rsidRPr="006A0A21">
        <w:rPr>
          <w:rFonts w:ascii="Times New Roman" w:hAnsi="Times New Roman" w:cs="Times New Roman"/>
          <w:sz w:val="24"/>
          <w:szCs w:val="24"/>
        </w:rPr>
        <w:t>the</w:t>
      </w:r>
      <w:r w:rsidR="00431A2E" w:rsidRPr="006A0A21">
        <w:rPr>
          <w:rFonts w:ascii="Times New Roman" w:hAnsi="Times New Roman" w:cs="Times New Roman"/>
          <w:sz w:val="24"/>
          <w:szCs w:val="24"/>
        </w:rPr>
        <w:t xml:space="preserve"> </w:t>
      </w:r>
      <w:r w:rsidR="00B00A8F" w:rsidRPr="006A0A21">
        <w:rPr>
          <w:rFonts w:ascii="Times New Roman" w:hAnsi="Times New Roman" w:cs="Times New Roman"/>
          <w:sz w:val="24"/>
          <w:szCs w:val="24"/>
        </w:rPr>
        <w:t>Health</w:t>
      </w:r>
      <w:r w:rsidR="00431A2E" w:rsidRPr="006A0A21">
        <w:rPr>
          <w:rFonts w:ascii="Times New Roman" w:hAnsi="Times New Roman" w:cs="Times New Roman"/>
          <w:sz w:val="24"/>
          <w:szCs w:val="24"/>
        </w:rPr>
        <w:t xml:space="preserve"> </w:t>
      </w:r>
      <w:r w:rsidR="00B00A8F" w:rsidRPr="006A0A21">
        <w:rPr>
          <w:rFonts w:ascii="Times New Roman" w:hAnsi="Times New Roman" w:cs="Times New Roman"/>
          <w:sz w:val="24"/>
          <w:szCs w:val="24"/>
        </w:rPr>
        <w:t>Sciences</w:t>
      </w:r>
      <w:r w:rsidR="00431A2E" w:rsidRPr="006A0A21">
        <w:rPr>
          <w:rFonts w:ascii="Times New Roman" w:hAnsi="Times New Roman" w:cs="Times New Roman"/>
          <w:sz w:val="24"/>
          <w:szCs w:val="24"/>
        </w:rPr>
        <w:t xml:space="preserve"> </w:t>
      </w:r>
      <w:r w:rsidR="00B00A8F" w:rsidRPr="006A0A21">
        <w:rPr>
          <w:rFonts w:ascii="Times New Roman" w:hAnsi="Times New Roman" w:cs="Times New Roman"/>
          <w:sz w:val="24"/>
          <w:szCs w:val="24"/>
        </w:rPr>
        <w:t>Institute volume 28 nº 2 Abril-Junho</w:t>
      </w:r>
    </w:p>
    <w:p w:rsidR="00431A2E" w:rsidRDefault="00431A2E" w:rsidP="00822CE3">
      <w:pPr>
        <w:shd w:val="clear" w:color="auto" w:fill="FFFFFF" w:themeFill="background1"/>
        <w:spacing w:line="360" w:lineRule="auto"/>
        <w:ind w:left="567" w:hanging="567"/>
        <w:jc w:val="both"/>
        <w:rPr>
          <w:rFonts w:ascii="Times New Roman" w:hAnsi="Times New Roman" w:cs="Times New Roman"/>
          <w:sz w:val="24"/>
          <w:szCs w:val="24"/>
        </w:rPr>
      </w:pPr>
      <w:r w:rsidRPr="00431A2E">
        <w:rPr>
          <w:rFonts w:ascii="Times New Roman" w:hAnsi="Times New Roman" w:cs="Times New Roman"/>
          <w:sz w:val="24"/>
          <w:szCs w:val="24"/>
        </w:rPr>
        <w:t>Circular Informativa nº 1/2013 de 19 d</w:t>
      </w:r>
      <w:r>
        <w:rPr>
          <w:rFonts w:ascii="Times New Roman" w:hAnsi="Times New Roman" w:cs="Times New Roman"/>
          <w:sz w:val="24"/>
          <w:szCs w:val="24"/>
        </w:rPr>
        <w:t>e Fevereiro. Departamento Da Qualidade na Saúde. Ministério da Saúde. Lisboa</w:t>
      </w:r>
    </w:p>
    <w:p w:rsidR="002503CF" w:rsidRPr="00431A2E" w:rsidRDefault="002503CF" w:rsidP="00822CE3">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Circular Normativa nº 5/2010 de 22 de Março. Pé Diabético. Direcção Geral da saúde. Ministério da Saúde. Lisboa</w:t>
      </w:r>
    </w:p>
    <w:p w:rsidR="00097B1C" w:rsidRPr="009A73E1" w:rsidRDefault="00431A2E"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 xml:space="preserve">Circular Normativa nº 5/2011 </w:t>
      </w:r>
      <w:r w:rsidR="00097B1C">
        <w:rPr>
          <w:rFonts w:ascii="Times-Roman" w:hAnsi="Times-Roman" w:cs="Times-Roman"/>
          <w:sz w:val="24"/>
          <w:szCs w:val="24"/>
        </w:rPr>
        <w:t>de 21 de Janeiro. Diagnóstico Sistemático do P</w:t>
      </w:r>
      <w:r w:rsidR="00097B1C" w:rsidRPr="009A73E1">
        <w:rPr>
          <w:rFonts w:ascii="Times-Roman" w:hAnsi="Times-Roman" w:cs="Times-Roman"/>
          <w:sz w:val="24"/>
          <w:szCs w:val="24"/>
        </w:rPr>
        <w:t>é Diabétic</w:t>
      </w:r>
      <w:r w:rsidR="00097B1C">
        <w:rPr>
          <w:rFonts w:ascii="Times-Roman" w:hAnsi="Times-Roman" w:cs="Times-Roman"/>
          <w:sz w:val="24"/>
          <w:szCs w:val="24"/>
        </w:rPr>
        <w:t>o. Direcção Geral da Saúde. Lisboa</w:t>
      </w:r>
    </w:p>
    <w:p w:rsidR="00097B1C" w:rsidRDefault="00097B1C"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lastRenderedPageBreak/>
        <w:t>Circular Normativa nº 2/2011 de 14 de Janeiro. Diagnóstico e C</w:t>
      </w:r>
      <w:r w:rsidRPr="009A73E1">
        <w:rPr>
          <w:rFonts w:ascii="Times-Roman" w:hAnsi="Times-Roman" w:cs="Times-Roman"/>
          <w:sz w:val="24"/>
          <w:szCs w:val="24"/>
        </w:rPr>
        <w:t>lassificação da Diabetes Mellitu</w:t>
      </w:r>
      <w:r>
        <w:rPr>
          <w:rFonts w:ascii="Times-Roman" w:hAnsi="Times-Roman" w:cs="Times-Roman"/>
          <w:sz w:val="24"/>
          <w:szCs w:val="24"/>
        </w:rPr>
        <w:t>s. Direcção Geral da Saúde. Lisboa</w:t>
      </w:r>
    </w:p>
    <w:p w:rsidR="006F439F" w:rsidRDefault="006F439F"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 xml:space="preserve">Circular Normativa nº 20/2011 de 28 de Setembro. </w:t>
      </w:r>
      <w:r w:rsidR="007212B7">
        <w:rPr>
          <w:rFonts w:ascii="Times-Roman" w:hAnsi="Times-Roman" w:cs="Times-Roman"/>
          <w:sz w:val="24"/>
          <w:szCs w:val="24"/>
        </w:rPr>
        <w:t xml:space="preserve">Hipertensão Arterial, Diagnóstico e Classificação. </w:t>
      </w:r>
      <w:r>
        <w:rPr>
          <w:rFonts w:ascii="Times-Roman" w:hAnsi="Times-Roman" w:cs="Times-Roman"/>
          <w:sz w:val="24"/>
          <w:szCs w:val="24"/>
        </w:rPr>
        <w:t>Direcção Geral da Saúde. Lisboa</w:t>
      </w:r>
    </w:p>
    <w:p w:rsidR="00097B1C" w:rsidRDefault="00097B1C"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Circular Normativa nº 33/2011 de 30 de Setembro. Prescrição e Determinação da Hemoglobina Glicada. Direcção Geral da Saúde. Lisboa</w:t>
      </w:r>
    </w:p>
    <w:p w:rsidR="00097B1C" w:rsidRPr="00097B1C" w:rsidRDefault="00097B1C"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Circular Normativa nº 14/2000 de 12 de Dezembro. Educação Terapêutica na Diabetes Mellitus. Direcção Geral da Saúde. Lisboa</w:t>
      </w:r>
    </w:p>
    <w:p w:rsidR="00097B1C" w:rsidRPr="0064533B" w:rsidRDefault="00097B1C" w:rsidP="00822CE3">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Decreto Lei nº 124/2011 de 29 de Dezembro.</w:t>
      </w:r>
      <w:r w:rsidR="00B31958">
        <w:rPr>
          <w:rFonts w:ascii="Times New Roman" w:hAnsi="Times New Roman" w:cs="Times New Roman"/>
          <w:sz w:val="24"/>
          <w:szCs w:val="24"/>
        </w:rPr>
        <w:t xml:space="preserve"> </w:t>
      </w:r>
      <w:r>
        <w:rPr>
          <w:rFonts w:ascii="TimesNewRomanPS-ItalicMT" w:hAnsi="TimesNewRomanPS-ItalicMT" w:cs="TimesNewRomanPS-ItalicMT"/>
          <w:iCs/>
          <w:sz w:val="21"/>
          <w:szCs w:val="21"/>
        </w:rPr>
        <w:t>Diário da República</w:t>
      </w:r>
      <w:r w:rsidRPr="0064533B">
        <w:rPr>
          <w:rFonts w:ascii="TimesNewRomanPS-ItalicMT" w:hAnsi="TimesNewRomanPS-ItalicMT" w:cs="TimesNewRomanPS-ItalicMT"/>
          <w:iCs/>
          <w:sz w:val="21"/>
          <w:szCs w:val="21"/>
        </w:rPr>
        <w:t xml:space="preserve"> N.º 249</w:t>
      </w:r>
      <w:r>
        <w:rPr>
          <w:rFonts w:ascii="TimesNewRomanPS-ItalicMT" w:hAnsi="TimesNewRomanPS-ItalicMT" w:cs="TimesNewRomanPS-ItalicMT"/>
          <w:iCs/>
          <w:sz w:val="21"/>
          <w:szCs w:val="21"/>
        </w:rPr>
        <w:t>-</w:t>
      </w:r>
      <w:r w:rsidRPr="0064533B">
        <w:rPr>
          <w:rFonts w:ascii="TimesNewRomanPS-ItalicMT" w:hAnsi="TimesNewRomanPS-ItalicMT" w:cs="TimesNewRomanPS-ItalicMT"/>
          <w:iCs/>
          <w:sz w:val="21"/>
          <w:szCs w:val="21"/>
        </w:rPr>
        <w:t>I Série. Ministério da Saúde. Lisboa</w:t>
      </w:r>
    </w:p>
    <w:p w:rsidR="00097B1C" w:rsidRPr="0064533B" w:rsidRDefault="00097B1C" w:rsidP="00822CE3">
      <w:pPr>
        <w:shd w:val="clear" w:color="auto" w:fill="FFFFFF" w:themeFill="background1"/>
        <w:spacing w:line="360" w:lineRule="auto"/>
        <w:ind w:left="567" w:hanging="567"/>
        <w:jc w:val="both"/>
        <w:rPr>
          <w:rFonts w:ascii="Times New Roman" w:hAnsi="Times New Roman" w:cs="Times New Roman"/>
          <w:sz w:val="24"/>
          <w:szCs w:val="24"/>
        </w:rPr>
      </w:pPr>
      <w:r w:rsidRPr="0064533B">
        <w:rPr>
          <w:rFonts w:ascii="Times New Roman" w:hAnsi="Times New Roman" w:cs="Times New Roman"/>
          <w:sz w:val="24"/>
          <w:szCs w:val="24"/>
        </w:rPr>
        <w:t>Decreto Lei nº 22/2012 de 30 de Janeiro.</w:t>
      </w:r>
      <w:r w:rsidR="00B31958">
        <w:rPr>
          <w:rFonts w:ascii="Times New Roman" w:hAnsi="Times New Roman" w:cs="Times New Roman"/>
          <w:sz w:val="24"/>
          <w:szCs w:val="24"/>
        </w:rPr>
        <w:t xml:space="preserve"> </w:t>
      </w:r>
      <w:r w:rsidRPr="0064533B">
        <w:rPr>
          <w:rFonts w:ascii="Times New Roman" w:hAnsi="Times New Roman" w:cs="Times New Roman"/>
          <w:iCs/>
          <w:sz w:val="24"/>
          <w:szCs w:val="24"/>
        </w:rPr>
        <w:t>Diário da República Nº 2-I Série. Ministério da Saúde. Lisboa</w:t>
      </w:r>
    </w:p>
    <w:p w:rsidR="00097B1C" w:rsidRDefault="00097B1C" w:rsidP="00822CE3">
      <w:pPr>
        <w:shd w:val="clear" w:color="auto" w:fill="FFFFFF" w:themeFill="background1"/>
        <w:spacing w:line="360" w:lineRule="auto"/>
        <w:ind w:left="567" w:hanging="567"/>
        <w:jc w:val="both"/>
        <w:rPr>
          <w:rFonts w:ascii="Times New Roman" w:hAnsi="Times New Roman" w:cs="Times New Roman"/>
          <w:iCs/>
          <w:sz w:val="24"/>
          <w:szCs w:val="24"/>
        </w:rPr>
      </w:pPr>
      <w:r>
        <w:rPr>
          <w:rFonts w:ascii="Times New Roman" w:hAnsi="Times New Roman" w:cs="Times New Roman"/>
          <w:sz w:val="24"/>
          <w:szCs w:val="24"/>
        </w:rPr>
        <w:t>Decreto Lei nº 28/2008 de 22 de Fevereiro.</w:t>
      </w:r>
      <w:r w:rsidR="00B31958">
        <w:rPr>
          <w:rFonts w:ascii="Times New Roman" w:hAnsi="Times New Roman" w:cs="Times New Roman"/>
          <w:sz w:val="24"/>
          <w:szCs w:val="24"/>
        </w:rPr>
        <w:t xml:space="preserve"> </w:t>
      </w:r>
      <w:r w:rsidRPr="0064533B">
        <w:rPr>
          <w:rFonts w:ascii="TimesNewRomanPS-ItalicMT" w:hAnsi="TimesNewRomanPS-ItalicMT" w:cs="TimesNewRomanPS-ItalicMT"/>
          <w:iCs/>
          <w:sz w:val="21"/>
          <w:szCs w:val="21"/>
        </w:rPr>
        <w:t>Diário da República Nº 38- I</w:t>
      </w:r>
      <w:r>
        <w:rPr>
          <w:rFonts w:ascii="TimesNewRomanPS-ItalicMT" w:hAnsi="TimesNewRomanPS-ItalicMT" w:cs="TimesNewRomanPS-ItalicMT"/>
          <w:iCs/>
          <w:sz w:val="21"/>
          <w:szCs w:val="21"/>
        </w:rPr>
        <w:t xml:space="preserve"> S</w:t>
      </w:r>
      <w:r w:rsidRPr="0064533B">
        <w:rPr>
          <w:rFonts w:ascii="TimesNewRomanPS-ItalicMT" w:hAnsi="TimesNewRomanPS-ItalicMT" w:cs="TimesNewRomanPS-ItalicMT"/>
          <w:iCs/>
          <w:sz w:val="21"/>
          <w:szCs w:val="21"/>
        </w:rPr>
        <w:t>érie</w:t>
      </w:r>
      <w:r>
        <w:rPr>
          <w:rFonts w:ascii="TimesNewRomanPS-ItalicMT" w:hAnsi="TimesNewRomanPS-ItalicMT" w:cs="TimesNewRomanPS-ItalicMT"/>
          <w:iCs/>
          <w:sz w:val="21"/>
          <w:szCs w:val="21"/>
        </w:rPr>
        <w:t xml:space="preserve">. </w:t>
      </w:r>
      <w:r w:rsidRPr="0064533B">
        <w:rPr>
          <w:rFonts w:ascii="Times New Roman" w:hAnsi="Times New Roman" w:cs="Times New Roman"/>
          <w:iCs/>
          <w:sz w:val="24"/>
          <w:szCs w:val="24"/>
        </w:rPr>
        <w:t>Ministério da Saúde. Lisboa</w:t>
      </w:r>
    </w:p>
    <w:p w:rsidR="002503CF" w:rsidRDefault="002503CF" w:rsidP="00822CE3">
      <w:pPr>
        <w:shd w:val="clear" w:color="auto" w:fill="FFFFFF" w:themeFill="background1"/>
        <w:spacing w:line="360" w:lineRule="auto"/>
        <w:ind w:left="567" w:hanging="567"/>
        <w:jc w:val="both"/>
        <w:rPr>
          <w:rFonts w:ascii="Times New Roman" w:hAnsi="Times New Roman" w:cs="Times New Roman"/>
          <w:iCs/>
          <w:sz w:val="24"/>
          <w:szCs w:val="24"/>
        </w:rPr>
      </w:pPr>
      <w:r>
        <w:rPr>
          <w:rFonts w:ascii="Times New Roman" w:hAnsi="Times New Roman" w:cs="Times New Roman"/>
          <w:iCs/>
          <w:sz w:val="24"/>
          <w:szCs w:val="24"/>
        </w:rPr>
        <w:t>Decreto Lei nº 126/2011 de 18 de Fevereiro. Diário da República nº 35. II Série. Ministério da Saúde. Lisboa</w:t>
      </w:r>
    </w:p>
    <w:p w:rsidR="002503CF" w:rsidRDefault="002503CF" w:rsidP="00822CE3">
      <w:pPr>
        <w:shd w:val="clear" w:color="auto" w:fill="FFFFFF" w:themeFill="background1"/>
        <w:spacing w:line="360" w:lineRule="auto"/>
        <w:ind w:left="567" w:hanging="567"/>
        <w:jc w:val="both"/>
        <w:rPr>
          <w:rFonts w:ascii="Times New Roman" w:hAnsi="Times New Roman" w:cs="Times New Roman"/>
          <w:iCs/>
          <w:sz w:val="24"/>
          <w:szCs w:val="24"/>
        </w:rPr>
      </w:pPr>
      <w:r>
        <w:rPr>
          <w:rFonts w:ascii="Times New Roman" w:hAnsi="Times New Roman" w:cs="Times New Roman"/>
          <w:iCs/>
          <w:sz w:val="24"/>
          <w:szCs w:val="24"/>
        </w:rPr>
        <w:t>Decreto Lei nº 161/96 de 4 de Setembro. Diário da República nº 205-I Série A. Ministério da Saúde. Lisboa</w:t>
      </w:r>
    </w:p>
    <w:p w:rsidR="00812CC6" w:rsidRDefault="00812CC6" w:rsidP="00822CE3">
      <w:pPr>
        <w:shd w:val="clear" w:color="auto" w:fill="FFFFFF" w:themeFill="background1"/>
        <w:spacing w:line="360" w:lineRule="auto"/>
        <w:ind w:left="567" w:hanging="567"/>
        <w:jc w:val="both"/>
        <w:rPr>
          <w:rFonts w:ascii="Times New Roman" w:hAnsi="Times New Roman" w:cs="Times New Roman"/>
          <w:iCs/>
          <w:sz w:val="24"/>
          <w:szCs w:val="24"/>
        </w:rPr>
      </w:pPr>
      <w:r>
        <w:rPr>
          <w:rFonts w:ascii="Times New Roman" w:hAnsi="Times New Roman" w:cs="Times New Roman"/>
          <w:iCs/>
          <w:sz w:val="24"/>
          <w:szCs w:val="24"/>
        </w:rPr>
        <w:t>Decreto Lei nº 104/1998. Diário da República nº 93 I Série A. Ministério da Saúde. Lisboa</w:t>
      </w:r>
    </w:p>
    <w:p w:rsidR="00097B1C" w:rsidRDefault="00097B1C" w:rsidP="00822CE3">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Despacho nº 3052/ 2013 de 26 de Fevereiro. Diário da República nº 40 - II Série. Ministério da saúde. Lisboa</w:t>
      </w:r>
    </w:p>
    <w:p w:rsidR="00097B1C" w:rsidRPr="009A73E1" w:rsidRDefault="00097B1C" w:rsidP="00822CE3">
      <w:pPr>
        <w:shd w:val="clear" w:color="auto" w:fill="FFFFFF" w:themeFill="background1"/>
        <w:autoSpaceDE w:val="0"/>
        <w:autoSpaceDN w:val="0"/>
        <w:adjustRightInd w:val="0"/>
        <w:spacing w:after="0" w:line="360" w:lineRule="auto"/>
        <w:ind w:left="567" w:hanging="567"/>
        <w:jc w:val="both"/>
        <w:rPr>
          <w:rFonts w:ascii="Times-Roman" w:hAnsi="Times-Roman" w:cs="Times-Roman"/>
          <w:sz w:val="24"/>
          <w:szCs w:val="24"/>
        </w:rPr>
      </w:pPr>
      <w:r>
        <w:rPr>
          <w:rFonts w:ascii="Times-Roman" w:hAnsi="Times-Roman" w:cs="Times-Roman"/>
          <w:sz w:val="24"/>
          <w:szCs w:val="24"/>
        </w:rPr>
        <w:t xml:space="preserve">Direcção </w:t>
      </w:r>
      <w:r w:rsidRPr="009A73E1">
        <w:rPr>
          <w:rFonts w:ascii="Times-Roman" w:hAnsi="Times-Roman" w:cs="Times-Roman"/>
          <w:sz w:val="24"/>
          <w:szCs w:val="24"/>
        </w:rPr>
        <w:t>Geral d</w:t>
      </w:r>
      <w:r>
        <w:rPr>
          <w:rFonts w:ascii="Times-Roman" w:hAnsi="Times-Roman" w:cs="Times-Roman"/>
          <w:sz w:val="24"/>
          <w:szCs w:val="24"/>
        </w:rPr>
        <w:t>a Saúde (2008). Programa Nacional de Prevenção e Controlo da D</w:t>
      </w:r>
      <w:r w:rsidRPr="009A73E1">
        <w:rPr>
          <w:rFonts w:ascii="Times-Roman" w:hAnsi="Times-Roman" w:cs="Times-Roman"/>
          <w:sz w:val="24"/>
          <w:szCs w:val="24"/>
        </w:rPr>
        <w:t>iabetes</w:t>
      </w:r>
      <w:r>
        <w:rPr>
          <w:rFonts w:ascii="Times-Roman" w:hAnsi="Times-Roman" w:cs="Times-Roman"/>
          <w:sz w:val="24"/>
          <w:szCs w:val="24"/>
        </w:rPr>
        <w:t>.</w:t>
      </w:r>
      <w:r w:rsidR="002503CF">
        <w:rPr>
          <w:rFonts w:ascii="Times-Roman" w:hAnsi="Times-Roman" w:cs="Times-Roman"/>
          <w:sz w:val="24"/>
          <w:szCs w:val="24"/>
        </w:rPr>
        <w:t xml:space="preserve"> </w:t>
      </w:r>
      <w:r w:rsidRPr="009A73E1">
        <w:rPr>
          <w:rFonts w:ascii="Times-Roman" w:hAnsi="Times-Roman" w:cs="Times-Roman"/>
          <w:sz w:val="24"/>
          <w:szCs w:val="24"/>
        </w:rPr>
        <w:t>Minis</w:t>
      </w:r>
      <w:r>
        <w:rPr>
          <w:rFonts w:ascii="Times-Roman" w:hAnsi="Times-Roman" w:cs="Times-Roman"/>
          <w:sz w:val="24"/>
          <w:szCs w:val="24"/>
        </w:rPr>
        <w:t>tério da Saúde. Lisboa</w:t>
      </w:r>
    </w:p>
    <w:p w:rsidR="00097B1C" w:rsidRDefault="00097B1C"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 xml:space="preserve">Direcção Geral da Saúde (2013) Programa Nacional Promoção Alimentação Saudável, recuperado em 13 de Janeiro de 2013, em </w:t>
      </w:r>
      <w:hyperlink r:id="rId22" w:history="1">
        <w:r w:rsidR="000638DD" w:rsidRPr="00822CE3">
          <w:rPr>
            <w:rStyle w:val="Hiperligao"/>
            <w:rFonts w:ascii="Times-Roman" w:hAnsi="Times-Roman" w:cs="Times-Roman"/>
            <w:color w:val="auto"/>
            <w:sz w:val="24"/>
            <w:szCs w:val="24"/>
          </w:rPr>
          <w:t>http://www.plataformacontraobesidade.dgs.pt</w:t>
        </w:r>
      </w:hyperlink>
    </w:p>
    <w:p w:rsidR="000638DD" w:rsidRDefault="000638DD" w:rsidP="00822CE3">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lastRenderedPageBreak/>
        <w:t>Direcção Geral da Saúde. (2012). Plano Nacional de Saúde 2012-2016: Eixo estratégico- Qualidade em Saúde. Lisboa</w:t>
      </w:r>
    </w:p>
    <w:p w:rsidR="00B00A8F" w:rsidRDefault="00263377" w:rsidP="000638DD">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Fortin, M. (2000). O processo de investigação (2ª ed.). Loures: Lusociência</w:t>
      </w:r>
    </w:p>
    <w:p w:rsidR="00263377" w:rsidRPr="00D14F5D" w:rsidRDefault="00263377" w:rsidP="00822CE3">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Fortin, M. (2009). Fundamentos e etapas do processo de investigação. Lores: Lusodidacta</w:t>
      </w:r>
    </w:p>
    <w:p w:rsidR="009C3A3F" w:rsidRDefault="00097B1C" w:rsidP="00822CE3">
      <w:pPr>
        <w:shd w:val="clear" w:color="auto" w:fill="FFFFFF" w:themeFill="background1"/>
        <w:spacing w:line="360" w:lineRule="auto"/>
        <w:ind w:left="567" w:hanging="567"/>
        <w:jc w:val="both"/>
        <w:rPr>
          <w:rFonts w:ascii="Times New Roman" w:hAnsi="Times New Roman" w:cs="Times New Roman"/>
          <w:sz w:val="24"/>
          <w:szCs w:val="24"/>
        </w:rPr>
      </w:pPr>
      <w:r w:rsidRPr="00097B1C">
        <w:rPr>
          <w:rFonts w:ascii="Times New Roman" w:hAnsi="Times New Roman" w:cs="Times New Roman"/>
          <w:sz w:val="24"/>
          <w:szCs w:val="24"/>
        </w:rPr>
        <w:t xml:space="preserve">Karino, M.E., Pace, A.E. (2012). </w:t>
      </w:r>
      <w:r w:rsidRPr="00D14F5D">
        <w:rPr>
          <w:rFonts w:ascii="Times New Roman" w:hAnsi="Times New Roman" w:cs="Times New Roman"/>
          <w:sz w:val="24"/>
          <w:szCs w:val="24"/>
        </w:rPr>
        <w:t>Risco para complicações em pés de trabalhadores portadores de diabetes mellitus. Ciência, cuidado e saú</w:t>
      </w:r>
      <w:r>
        <w:rPr>
          <w:rFonts w:ascii="Times New Roman" w:hAnsi="Times New Roman" w:cs="Times New Roman"/>
          <w:sz w:val="24"/>
          <w:szCs w:val="24"/>
        </w:rPr>
        <w:t>de volume 11:suplemento, 183-190</w:t>
      </w:r>
    </w:p>
    <w:p w:rsidR="006B1391" w:rsidRPr="00097B1C" w:rsidRDefault="00097B1C"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 xml:space="preserve">Grupo de Trabalho Internacional sobre o Pé Diabético (2007). Directivas Práticas sobre o Tratamento e a Prevenção do Pé Diabético. Copyright </w:t>
      </w:r>
    </w:p>
    <w:p w:rsidR="00F56765" w:rsidRDefault="002E1DAD" w:rsidP="00483D01">
      <w:pPr>
        <w:shd w:val="clear" w:color="auto" w:fill="FFFFFF" w:themeFill="background1"/>
        <w:spacing w:line="360" w:lineRule="auto"/>
        <w:jc w:val="both"/>
        <w:rPr>
          <w:rFonts w:ascii="Times-Roman" w:hAnsi="Times-Roman" w:cs="Times-Roman"/>
          <w:sz w:val="24"/>
          <w:szCs w:val="24"/>
        </w:rPr>
      </w:pPr>
      <w:r w:rsidRPr="009A73E1">
        <w:rPr>
          <w:rFonts w:ascii="Times-Roman" w:hAnsi="Times-Roman" w:cs="Times-Roman"/>
          <w:sz w:val="24"/>
          <w:szCs w:val="24"/>
        </w:rPr>
        <w:t>Imperatori, E.; Giraldes, M.</w:t>
      </w:r>
      <w:r w:rsidR="00F56765">
        <w:rPr>
          <w:rFonts w:ascii="Times-Roman" w:hAnsi="Times-Roman" w:cs="Times-Roman"/>
          <w:sz w:val="24"/>
          <w:szCs w:val="24"/>
        </w:rPr>
        <w:t>R.</w:t>
      </w:r>
      <w:r w:rsidRPr="009A73E1">
        <w:rPr>
          <w:rFonts w:ascii="Times-Roman" w:hAnsi="Times-Roman" w:cs="Times-Roman"/>
          <w:sz w:val="24"/>
          <w:szCs w:val="24"/>
        </w:rPr>
        <w:t xml:space="preserve"> (1982) Metodologia do Plan</w:t>
      </w:r>
      <w:r w:rsidR="00F56765">
        <w:rPr>
          <w:rFonts w:ascii="Times-Roman" w:hAnsi="Times-Roman" w:cs="Times-Roman"/>
          <w:sz w:val="24"/>
          <w:szCs w:val="24"/>
        </w:rPr>
        <w:t>eamento da Saúde.</w:t>
      </w:r>
      <w:r w:rsidR="00B31958">
        <w:rPr>
          <w:rFonts w:ascii="Times-Roman" w:hAnsi="Times-Roman" w:cs="Times-Roman"/>
          <w:sz w:val="24"/>
          <w:szCs w:val="24"/>
        </w:rPr>
        <w:t xml:space="preserve"> </w:t>
      </w:r>
      <w:r w:rsidR="00F56765">
        <w:rPr>
          <w:rFonts w:ascii="Times-Roman" w:hAnsi="Times-Roman" w:cs="Times-Roman"/>
          <w:sz w:val="24"/>
          <w:szCs w:val="24"/>
        </w:rPr>
        <w:t>Lisboa: Escola Nacional de Saúde Pública</w:t>
      </w:r>
    </w:p>
    <w:p w:rsidR="00996F62" w:rsidRDefault="00830CB2"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Lilly, Portugal- Produtos Farmacêuticos, Lda (2007). Manual do Facilitador Programa Educacional para Pessoas com Diabetes tipo 2. Lisboa</w:t>
      </w:r>
    </w:p>
    <w:p w:rsidR="00097B1C" w:rsidRDefault="00097B1C" w:rsidP="00822CE3">
      <w:pPr>
        <w:shd w:val="clear" w:color="auto" w:fill="FFFFFF" w:themeFill="background1"/>
        <w:tabs>
          <w:tab w:val="left" w:pos="142"/>
        </w:tabs>
        <w:autoSpaceDE w:val="0"/>
        <w:autoSpaceDN w:val="0"/>
        <w:adjustRightInd w:val="0"/>
        <w:spacing w:after="0" w:line="360" w:lineRule="auto"/>
        <w:ind w:left="567" w:hanging="567"/>
        <w:jc w:val="both"/>
        <w:rPr>
          <w:rFonts w:ascii="Times-Roman" w:hAnsi="Times-Roman" w:cs="Times-Roman"/>
          <w:sz w:val="24"/>
          <w:szCs w:val="24"/>
        </w:rPr>
      </w:pPr>
      <w:r>
        <w:rPr>
          <w:rFonts w:ascii="Times-Roman" w:hAnsi="Times-Roman" w:cs="Times-Roman"/>
          <w:sz w:val="24"/>
          <w:szCs w:val="24"/>
        </w:rPr>
        <w:t xml:space="preserve">Observatório Português dos Sistemas de Saúde. (2010). Relatório da Primavera: Desafios em Tempos de Crise. Lisboa  </w:t>
      </w:r>
    </w:p>
    <w:p w:rsidR="002503CF" w:rsidRDefault="002503CF" w:rsidP="00822CE3">
      <w:pPr>
        <w:shd w:val="clear" w:color="auto" w:fill="FFFFFF" w:themeFill="background1"/>
        <w:autoSpaceDE w:val="0"/>
        <w:autoSpaceDN w:val="0"/>
        <w:adjustRightInd w:val="0"/>
        <w:spacing w:after="0" w:line="360" w:lineRule="auto"/>
        <w:ind w:left="567" w:hanging="567"/>
        <w:jc w:val="both"/>
        <w:rPr>
          <w:rFonts w:ascii="Times-Roman" w:hAnsi="Times-Roman" w:cs="Times-Roman"/>
          <w:sz w:val="24"/>
          <w:szCs w:val="24"/>
        </w:rPr>
      </w:pPr>
      <w:r>
        <w:rPr>
          <w:rFonts w:ascii="Times-Roman" w:hAnsi="Times-Roman" w:cs="Times-Roman"/>
          <w:sz w:val="24"/>
          <w:szCs w:val="24"/>
        </w:rPr>
        <w:t>Orientação nº 2/2013 de 18 de Fevereiro. Processos Assistenciais Integrados. Direcção Geral da Saúde. Ministério da Saúde. Lisboa</w:t>
      </w:r>
    </w:p>
    <w:p w:rsidR="000638DD" w:rsidRDefault="000638DD" w:rsidP="00822CE3">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 xml:space="preserve">Polónia, J., Ramalhinho, V. Saavedra, L. (2006). </w:t>
      </w:r>
      <w:r w:rsidRPr="00822CE3">
        <w:rPr>
          <w:rFonts w:ascii="Times-Roman" w:hAnsi="Times-Roman" w:cs="Times-Roman"/>
          <w:sz w:val="24"/>
          <w:szCs w:val="24"/>
        </w:rPr>
        <w:t>Normas sobre Detecção, Avaliação e Tratamento da Hipertensão Arterial da Sociedade Portuguesa de Hipertensão</w:t>
      </w:r>
      <w:r>
        <w:rPr>
          <w:rFonts w:ascii="Times-Roman" w:hAnsi="Times-Roman" w:cs="Times-Roman"/>
          <w:sz w:val="24"/>
          <w:szCs w:val="24"/>
        </w:rPr>
        <w:t>. Rev. Port. Cardiologia, 25(6),pág. 649-660</w:t>
      </w:r>
    </w:p>
    <w:p w:rsidR="000638DD" w:rsidRPr="000638DD" w:rsidRDefault="000638DD" w:rsidP="00822CE3">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Portaria nº 652/2007 de 30 de Maio. Diário da República nº 104- I Série. Ministérios das Finanças e da Administração Pública e da Saúde. Lisboa</w:t>
      </w:r>
    </w:p>
    <w:p w:rsidR="00097B1C" w:rsidRDefault="00097B1C" w:rsidP="007123BE">
      <w:pPr>
        <w:shd w:val="clear" w:color="auto" w:fill="FFFFFF" w:themeFill="background1"/>
        <w:autoSpaceDE w:val="0"/>
        <w:autoSpaceDN w:val="0"/>
        <w:adjustRightInd w:val="0"/>
        <w:spacing w:after="0" w:line="360" w:lineRule="auto"/>
        <w:ind w:left="567" w:hanging="567"/>
        <w:jc w:val="both"/>
        <w:rPr>
          <w:rFonts w:ascii="Times-Roman" w:hAnsi="Times-Roman" w:cs="Times-Roman"/>
          <w:sz w:val="24"/>
          <w:szCs w:val="24"/>
        </w:rPr>
      </w:pPr>
      <w:r>
        <w:rPr>
          <w:rFonts w:ascii="Times-Roman" w:hAnsi="Times-Roman" w:cs="Times-Roman"/>
          <w:sz w:val="24"/>
          <w:szCs w:val="24"/>
        </w:rPr>
        <w:t>Regulamento nº 122/2011 de 18 de Fevereiro. Diário da República n.º 35- II Série. Ordem dos Enfermeiros. Lisboa</w:t>
      </w:r>
    </w:p>
    <w:p w:rsidR="00097B1C" w:rsidRDefault="00097B1C" w:rsidP="007123BE">
      <w:pPr>
        <w:shd w:val="clear" w:color="auto" w:fill="FFFFFF" w:themeFill="background1"/>
        <w:autoSpaceDE w:val="0"/>
        <w:autoSpaceDN w:val="0"/>
        <w:adjustRightInd w:val="0"/>
        <w:spacing w:after="0" w:line="360" w:lineRule="auto"/>
        <w:ind w:left="567" w:hanging="567"/>
        <w:jc w:val="both"/>
        <w:rPr>
          <w:rFonts w:ascii="Times-Roman" w:hAnsi="Times-Roman" w:cs="Times-Roman"/>
          <w:sz w:val="24"/>
          <w:szCs w:val="24"/>
        </w:rPr>
      </w:pPr>
      <w:r>
        <w:rPr>
          <w:rFonts w:ascii="Times-Roman" w:hAnsi="Times-Roman" w:cs="Times-Roman"/>
          <w:sz w:val="24"/>
          <w:szCs w:val="24"/>
        </w:rPr>
        <w:t>Regulamento nº 128/ 2011 de 18 de Fevereiro. Diário da República n.º 35- II Série. Ordem dos Enfermeiros. Lisboa</w:t>
      </w:r>
    </w:p>
    <w:p w:rsidR="00097B1C" w:rsidRPr="00097B1C" w:rsidRDefault="00097B1C" w:rsidP="007123BE">
      <w:pPr>
        <w:shd w:val="clear" w:color="auto" w:fill="FFFFFF" w:themeFill="background1"/>
        <w:spacing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Ruas, A. [et al] (2013). Recomendações Nacionais da SPD para o Tratamento da Hiperglicémia na Diabetes tipo 2. Revista Portuguesa de Diabetes. 8</w:t>
      </w:r>
    </w:p>
    <w:p w:rsidR="00097B1C" w:rsidRDefault="00097B1C" w:rsidP="007123BE">
      <w:pPr>
        <w:shd w:val="clear" w:color="auto" w:fill="FFFFFF" w:themeFill="background1"/>
        <w:spacing w:line="360" w:lineRule="auto"/>
        <w:ind w:left="567" w:hanging="567"/>
        <w:jc w:val="both"/>
        <w:rPr>
          <w:rFonts w:ascii="Times-Roman" w:hAnsi="Times-Roman" w:cs="Times-Roman"/>
          <w:sz w:val="24"/>
          <w:szCs w:val="24"/>
        </w:rPr>
      </w:pPr>
      <w:r w:rsidRPr="009A73E1">
        <w:rPr>
          <w:rFonts w:ascii="Times-Roman" w:hAnsi="Times-Roman" w:cs="Times-Roman"/>
          <w:sz w:val="24"/>
          <w:szCs w:val="24"/>
        </w:rPr>
        <w:lastRenderedPageBreak/>
        <w:t>Sociedade Port</w:t>
      </w:r>
      <w:r>
        <w:rPr>
          <w:rFonts w:ascii="Times-Roman" w:hAnsi="Times-Roman" w:cs="Times-Roman"/>
          <w:sz w:val="24"/>
          <w:szCs w:val="24"/>
        </w:rPr>
        <w:t>uguesa de Diabetologia</w:t>
      </w:r>
      <w:r w:rsidR="00830CB2">
        <w:rPr>
          <w:rFonts w:ascii="Times-Roman" w:hAnsi="Times-Roman" w:cs="Times-Roman"/>
          <w:sz w:val="24"/>
          <w:szCs w:val="24"/>
        </w:rPr>
        <w:t xml:space="preserve"> (2011). Diabetes,</w:t>
      </w:r>
      <w:r>
        <w:rPr>
          <w:rFonts w:ascii="Times-Roman" w:hAnsi="Times-Roman" w:cs="Times-Roman"/>
          <w:sz w:val="24"/>
          <w:szCs w:val="24"/>
        </w:rPr>
        <w:t xml:space="preserve"> Factos e Números 2010. </w:t>
      </w:r>
      <w:r w:rsidRPr="009A73E1">
        <w:rPr>
          <w:rFonts w:ascii="Times-Roman" w:hAnsi="Times-Roman" w:cs="Times-Roman"/>
          <w:sz w:val="24"/>
          <w:szCs w:val="24"/>
        </w:rPr>
        <w:t>Relatório Anual do Observatório Nacional da Diabetes</w:t>
      </w:r>
      <w:r>
        <w:rPr>
          <w:rFonts w:ascii="Times-Roman" w:hAnsi="Times-Roman" w:cs="Times-Roman"/>
          <w:sz w:val="24"/>
          <w:szCs w:val="24"/>
        </w:rPr>
        <w:t xml:space="preserve">. Lisboa </w:t>
      </w:r>
    </w:p>
    <w:p w:rsidR="00097B1C" w:rsidRDefault="00097B1C" w:rsidP="007123BE">
      <w:pPr>
        <w:shd w:val="clear" w:color="auto" w:fill="FFFFFF" w:themeFill="background1"/>
        <w:spacing w:line="360" w:lineRule="auto"/>
        <w:ind w:left="567" w:hanging="567"/>
        <w:jc w:val="both"/>
        <w:rPr>
          <w:rFonts w:ascii="Times-Roman" w:hAnsi="Times-Roman" w:cs="Times-Roman"/>
          <w:sz w:val="24"/>
          <w:szCs w:val="24"/>
        </w:rPr>
      </w:pPr>
      <w:r w:rsidRPr="009A73E1">
        <w:rPr>
          <w:rFonts w:ascii="Times-Roman" w:hAnsi="Times-Roman" w:cs="Times-Roman"/>
          <w:sz w:val="24"/>
          <w:szCs w:val="24"/>
        </w:rPr>
        <w:t>Sociedade Port</w:t>
      </w:r>
      <w:r>
        <w:rPr>
          <w:rFonts w:ascii="Times-Roman" w:hAnsi="Times-Roman" w:cs="Times-Roman"/>
          <w:sz w:val="24"/>
          <w:szCs w:val="24"/>
        </w:rPr>
        <w:t>uguesa de Diabetologia</w:t>
      </w:r>
      <w:r w:rsidR="00830CB2">
        <w:rPr>
          <w:rFonts w:ascii="Times-Roman" w:hAnsi="Times-Roman" w:cs="Times-Roman"/>
          <w:sz w:val="24"/>
          <w:szCs w:val="24"/>
        </w:rPr>
        <w:t xml:space="preserve"> (2013). Diabetes,</w:t>
      </w:r>
      <w:r>
        <w:rPr>
          <w:rFonts w:ascii="Times-Roman" w:hAnsi="Times-Roman" w:cs="Times-Roman"/>
          <w:sz w:val="24"/>
          <w:szCs w:val="24"/>
        </w:rPr>
        <w:t xml:space="preserve"> Factos e Números 2012. </w:t>
      </w:r>
      <w:r w:rsidRPr="009A73E1">
        <w:rPr>
          <w:rFonts w:ascii="Times-Roman" w:hAnsi="Times-Roman" w:cs="Times-Roman"/>
          <w:sz w:val="24"/>
          <w:szCs w:val="24"/>
        </w:rPr>
        <w:t>Relatório Anual do Observatório Nacional da Diabetes</w:t>
      </w:r>
      <w:r>
        <w:rPr>
          <w:rFonts w:ascii="Times-Roman" w:hAnsi="Times-Roman" w:cs="Times-Roman"/>
          <w:sz w:val="24"/>
          <w:szCs w:val="24"/>
        </w:rPr>
        <w:t xml:space="preserve">. Lisboa </w:t>
      </w:r>
    </w:p>
    <w:p w:rsidR="00830CB2" w:rsidRPr="006A0A21" w:rsidRDefault="00830CB2" w:rsidP="007123BE">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 xml:space="preserve">Sociedade Portuguesa de Diabetologia (2013). </w:t>
      </w:r>
      <w:r w:rsidRPr="006A0A21">
        <w:rPr>
          <w:rFonts w:ascii="Times-Roman" w:hAnsi="Times-Roman" w:cs="Times-Roman"/>
          <w:sz w:val="24"/>
          <w:szCs w:val="24"/>
        </w:rPr>
        <w:t xml:space="preserve">Guidelines ADA. Diabetes Care, vol.36 Suplement 1. January </w:t>
      </w:r>
    </w:p>
    <w:p w:rsidR="00F56765" w:rsidRDefault="00F56765" w:rsidP="007123BE">
      <w:pPr>
        <w:shd w:val="clear" w:color="auto" w:fill="FFFFFF" w:themeFill="background1"/>
        <w:spacing w:line="360" w:lineRule="auto"/>
        <w:ind w:left="567" w:hanging="567"/>
        <w:jc w:val="both"/>
        <w:rPr>
          <w:rFonts w:ascii="Times-Roman" w:hAnsi="Times-Roman" w:cs="Times-Roman"/>
          <w:sz w:val="24"/>
          <w:szCs w:val="24"/>
        </w:rPr>
      </w:pPr>
      <w:r w:rsidRPr="006A0A21">
        <w:rPr>
          <w:rFonts w:ascii="Times-Roman" w:hAnsi="Times-Roman" w:cs="Times-Roman"/>
          <w:sz w:val="24"/>
          <w:szCs w:val="24"/>
        </w:rPr>
        <w:t xml:space="preserve">Stanhope, M., Lancaster, J. (2011). </w:t>
      </w:r>
      <w:r>
        <w:rPr>
          <w:rFonts w:ascii="Times-Roman" w:hAnsi="Times-Roman" w:cs="Times-Roman"/>
          <w:sz w:val="24"/>
          <w:szCs w:val="24"/>
        </w:rPr>
        <w:t>Enfermagem de saúde pública: cuidados de saúde na comunidade centrados na população. (7ª ed.). Loures: Lusociência</w:t>
      </w:r>
    </w:p>
    <w:p w:rsidR="00097B1C" w:rsidRDefault="00097B1C" w:rsidP="007123BE">
      <w:pPr>
        <w:shd w:val="clear" w:color="auto" w:fill="FFFFFF" w:themeFill="background1"/>
        <w:spacing w:line="360" w:lineRule="auto"/>
        <w:ind w:left="567" w:hanging="567"/>
        <w:jc w:val="both"/>
        <w:rPr>
          <w:rFonts w:ascii="Times-Roman" w:hAnsi="Times-Roman" w:cs="Times-Roman"/>
          <w:sz w:val="24"/>
          <w:szCs w:val="24"/>
        </w:rPr>
      </w:pPr>
      <w:r>
        <w:rPr>
          <w:rFonts w:ascii="Times-Roman" w:hAnsi="Times-Roman" w:cs="Times-Roman"/>
          <w:sz w:val="24"/>
          <w:szCs w:val="24"/>
        </w:rPr>
        <w:t>Tavares, A. (1990).</w:t>
      </w:r>
      <w:r w:rsidRPr="009A73E1">
        <w:rPr>
          <w:rFonts w:ascii="Times-Roman" w:hAnsi="Times-Roman" w:cs="Times-Roman"/>
          <w:sz w:val="24"/>
          <w:szCs w:val="24"/>
        </w:rPr>
        <w:t xml:space="preserve"> Métodos e T</w:t>
      </w:r>
      <w:r>
        <w:rPr>
          <w:rFonts w:ascii="Times-Roman" w:hAnsi="Times-Roman" w:cs="Times-Roman"/>
          <w:sz w:val="24"/>
          <w:szCs w:val="24"/>
        </w:rPr>
        <w:t>écnicas de Planeamento em Saúde. Lisboa: Ministério da Saúde</w:t>
      </w:r>
    </w:p>
    <w:p w:rsidR="002E1DAD" w:rsidRDefault="002E1DAD" w:rsidP="000638DD">
      <w:pPr>
        <w:shd w:val="clear" w:color="auto" w:fill="FFFFFF" w:themeFill="background1"/>
        <w:autoSpaceDE w:val="0"/>
        <w:autoSpaceDN w:val="0"/>
        <w:adjustRightInd w:val="0"/>
        <w:spacing w:after="0" w:line="360" w:lineRule="auto"/>
        <w:jc w:val="both"/>
        <w:rPr>
          <w:rFonts w:ascii="Times-Roman" w:hAnsi="Times-Roman" w:cs="Times-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Pr="00FD0E77" w:rsidRDefault="006B1391" w:rsidP="006609CD">
      <w:pPr>
        <w:spacing w:line="360" w:lineRule="auto"/>
        <w:jc w:val="both"/>
        <w:rPr>
          <w:rFonts w:ascii="Times New Roman" w:hAnsi="Times New Roman" w:cs="Times New Roman"/>
          <w:sz w:val="24"/>
          <w:szCs w:val="24"/>
        </w:rPr>
      </w:pPr>
    </w:p>
    <w:p w:rsidR="006B1391" w:rsidRDefault="006B1391"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06982" w:rsidRDefault="00606982" w:rsidP="001146E9">
      <w:pPr>
        <w:spacing w:line="360" w:lineRule="auto"/>
        <w:jc w:val="center"/>
        <w:rPr>
          <w:rFonts w:ascii="Times New Roman" w:hAnsi="Times New Roman" w:cs="Times New Roman"/>
          <w:b/>
          <w:sz w:val="24"/>
          <w:szCs w:val="24"/>
        </w:rPr>
      </w:pPr>
    </w:p>
    <w:p w:rsidR="00606982" w:rsidRDefault="00606982" w:rsidP="001146E9">
      <w:pPr>
        <w:spacing w:line="360" w:lineRule="auto"/>
        <w:jc w:val="center"/>
        <w:rPr>
          <w:rFonts w:ascii="Times New Roman" w:hAnsi="Times New Roman" w:cs="Times New Roman"/>
          <w:b/>
          <w:sz w:val="24"/>
          <w:szCs w:val="24"/>
        </w:rPr>
      </w:pPr>
    </w:p>
    <w:p w:rsidR="00606982" w:rsidRDefault="00606982" w:rsidP="001146E9">
      <w:pPr>
        <w:spacing w:line="360" w:lineRule="auto"/>
        <w:jc w:val="center"/>
        <w:rPr>
          <w:rFonts w:ascii="Times New Roman" w:hAnsi="Times New Roman" w:cs="Times New Roman"/>
          <w:b/>
          <w:sz w:val="24"/>
          <w:szCs w:val="24"/>
        </w:rPr>
      </w:pPr>
    </w:p>
    <w:p w:rsidR="00606982" w:rsidRDefault="00606982" w:rsidP="001146E9">
      <w:pPr>
        <w:spacing w:line="360" w:lineRule="auto"/>
        <w:jc w:val="center"/>
        <w:rPr>
          <w:rFonts w:ascii="Times New Roman" w:hAnsi="Times New Roman" w:cs="Times New Roman"/>
          <w:b/>
          <w:sz w:val="24"/>
          <w:szCs w:val="24"/>
        </w:rPr>
      </w:pPr>
    </w:p>
    <w:p w:rsidR="00606982" w:rsidRDefault="00606982" w:rsidP="001146E9">
      <w:pPr>
        <w:spacing w:line="360" w:lineRule="auto"/>
        <w:jc w:val="center"/>
        <w:rPr>
          <w:rFonts w:ascii="Times New Roman" w:hAnsi="Times New Roman" w:cs="Times New Roman"/>
          <w:b/>
          <w:sz w:val="24"/>
          <w:szCs w:val="24"/>
        </w:rPr>
      </w:pPr>
    </w:p>
    <w:p w:rsidR="000E5136" w:rsidRDefault="000E5136" w:rsidP="001146E9">
      <w:pPr>
        <w:spacing w:line="360" w:lineRule="auto"/>
        <w:jc w:val="center"/>
        <w:rPr>
          <w:rFonts w:ascii="Times New Roman" w:hAnsi="Times New Roman" w:cs="Times New Roman"/>
          <w:b/>
          <w:sz w:val="24"/>
          <w:szCs w:val="24"/>
        </w:rPr>
      </w:pPr>
    </w:p>
    <w:p w:rsidR="000E5136" w:rsidRDefault="000E5136" w:rsidP="001146E9">
      <w:pPr>
        <w:spacing w:line="360" w:lineRule="auto"/>
        <w:jc w:val="center"/>
        <w:rPr>
          <w:rFonts w:ascii="Times New Roman" w:hAnsi="Times New Roman" w:cs="Times New Roman"/>
          <w:b/>
          <w:sz w:val="24"/>
          <w:szCs w:val="24"/>
        </w:rPr>
      </w:pPr>
    </w:p>
    <w:p w:rsidR="000E5136" w:rsidRDefault="000E5136" w:rsidP="00B327D0">
      <w:pPr>
        <w:pStyle w:val="Ttulo1"/>
        <w:rPr>
          <w:rFonts w:ascii="Times New Roman" w:hAnsi="Times New Roman" w:cs="Times New Roman"/>
          <w:color w:val="auto"/>
          <w:sz w:val="24"/>
          <w:szCs w:val="24"/>
        </w:rPr>
      </w:pPr>
      <w:bookmarkStart w:id="47" w:name="_Toc373252450"/>
      <w:r>
        <w:rPr>
          <w:rFonts w:ascii="Times New Roman" w:hAnsi="Times New Roman" w:cs="Times New Roman"/>
          <w:color w:val="auto"/>
          <w:sz w:val="24"/>
          <w:szCs w:val="24"/>
        </w:rPr>
        <w:t>ANEXO A – Questionário de Monitorização do Grau de Risco de Úlcera no Pé do Utente Diabético</w:t>
      </w:r>
      <w:bookmarkEnd w:id="47"/>
    </w:p>
    <w:p w:rsidR="000E5136" w:rsidRDefault="000E5136" w:rsidP="00606982">
      <w:pPr>
        <w:pStyle w:val="Ttulo1"/>
        <w:jc w:val="center"/>
        <w:rPr>
          <w:rFonts w:ascii="Times New Roman" w:hAnsi="Times New Roman" w:cs="Times New Roman"/>
          <w:color w:val="auto"/>
          <w:sz w:val="24"/>
          <w:szCs w:val="24"/>
        </w:rPr>
      </w:pPr>
    </w:p>
    <w:p w:rsidR="000E5136" w:rsidRDefault="000E5136" w:rsidP="00606982">
      <w:pPr>
        <w:pStyle w:val="Ttulo1"/>
        <w:jc w:val="center"/>
        <w:rPr>
          <w:rFonts w:ascii="Times New Roman" w:hAnsi="Times New Roman" w:cs="Times New Roman"/>
          <w:color w:val="auto"/>
          <w:sz w:val="24"/>
          <w:szCs w:val="24"/>
        </w:rPr>
      </w:pPr>
    </w:p>
    <w:p w:rsidR="000E5136" w:rsidRDefault="000E5136" w:rsidP="00606982">
      <w:pPr>
        <w:pStyle w:val="Ttulo1"/>
        <w:jc w:val="center"/>
        <w:rPr>
          <w:rFonts w:ascii="Times New Roman" w:hAnsi="Times New Roman" w:cs="Times New Roman"/>
          <w:color w:val="auto"/>
          <w:sz w:val="24"/>
          <w:szCs w:val="24"/>
        </w:rPr>
      </w:pPr>
    </w:p>
    <w:p w:rsidR="000E5136" w:rsidRDefault="000E5136" w:rsidP="000E5136">
      <w:pPr>
        <w:pStyle w:val="Ttulo1"/>
        <w:rPr>
          <w:rFonts w:ascii="Times New Roman" w:hAnsi="Times New Roman" w:cs="Times New Roman"/>
          <w:color w:val="auto"/>
          <w:sz w:val="24"/>
          <w:szCs w:val="24"/>
        </w:rPr>
      </w:pPr>
    </w:p>
    <w:p w:rsidR="000E5136" w:rsidRDefault="000E5136" w:rsidP="000E5136">
      <w:pPr>
        <w:pStyle w:val="Ttulo1"/>
        <w:rPr>
          <w:rFonts w:ascii="Times New Roman" w:hAnsi="Times New Roman" w:cs="Times New Roman"/>
          <w:color w:val="auto"/>
          <w:sz w:val="24"/>
          <w:szCs w:val="24"/>
        </w:rPr>
      </w:pPr>
    </w:p>
    <w:p w:rsidR="000E5136" w:rsidRDefault="000E5136" w:rsidP="000E5136">
      <w:pPr>
        <w:pStyle w:val="Ttulo1"/>
        <w:rPr>
          <w:rFonts w:ascii="Times New Roman" w:hAnsi="Times New Roman" w:cs="Times New Roman"/>
          <w:color w:val="auto"/>
          <w:sz w:val="24"/>
          <w:szCs w:val="24"/>
        </w:rPr>
      </w:pPr>
    </w:p>
    <w:p w:rsidR="00680414" w:rsidRPr="00606982" w:rsidRDefault="00680414" w:rsidP="000E5136">
      <w:pPr>
        <w:pStyle w:val="Ttulo1"/>
        <w:rPr>
          <w:rFonts w:ascii="Times New Roman" w:hAnsi="Times New Roman" w:cs="Times New Roman"/>
          <w:color w:val="auto"/>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B327D0" w:rsidP="006609CD">
      <w:pPr>
        <w:spacing w:line="360" w:lineRule="auto"/>
        <w:jc w:val="both"/>
        <w:rPr>
          <w:rFonts w:ascii="Times New Roman" w:hAnsi="Times New Roman" w:cs="Times New Roman"/>
          <w:b/>
          <w:sz w:val="24"/>
          <w:szCs w:val="24"/>
        </w:rPr>
      </w:pPr>
      <w:r w:rsidRPr="00B327D0">
        <w:rPr>
          <w:rFonts w:ascii="Times New Roman" w:hAnsi="Times New Roman" w:cs="Times New Roman"/>
          <w:b/>
          <w:noProof/>
          <w:sz w:val="24"/>
          <w:szCs w:val="24"/>
          <w:lang w:eastAsia="pt-PT"/>
        </w:rPr>
        <w:drawing>
          <wp:inline distT="0" distB="0" distL="0" distR="0">
            <wp:extent cx="5400040" cy="7632700"/>
            <wp:effectExtent l="19050" t="0" r="0" b="0"/>
            <wp:docPr id="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040" cy="7632700"/>
                    </a:xfrm>
                    <a:prstGeom prst="rect">
                      <a:avLst/>
                    </a:prstGeom>
                    <a:noFill/>
                    <a:ln>
                      <a:noFill/>
                    </a:ln>
                  </pic:spPr>
                </pic:pic>
              </a:graphicData>
            </a:graphic>
          </wp:inline>
        </w:drawing>
      </w:r>
    </w:p>
    <w:p w:rsidR="00680414" w:rsidRDefault="00680414" w:rsidP="006609CD">
      <w:pPr>
        <w:spacing w:line="360" w:lineRule="auto"/>
        <w:jc w:val="both"/>
        <w:rPr>
          <w:rFonts w:ascii="Times New Roman" w:hAnsi="Times New Roman" w:cs="Times New Roman"/>
          <w:b/>
          <w:sz w:val="24"/>
          <w:szCs w:val="24"/>
        </w:rPr>
      </w:pPr>
    </w:p>
    <w:p w:rsidR="00B327D0" w:rsidRDefault="00B327D0" w:rsidP="00B327D0">
      <w:pPr>
        <w:rPr>
          <w:rFonts w:ascii="Times New Roman" w:hAnsi="Times New Roman" w:cs="Times New Roman"/>
          <w:b/>
          <w:sz w:val="24"/>
          <w:szCs w:val="24"/>
        </w:rPr>
      </w:pPr>
    </w:p>
    <w:p w:rsidR="00EC04A4" w:rsidRPr="00B327D0" w:rsidRDefault="00EC04A4" w:rsidP="00B327D0">
      <w:pPr>
        <w:pStyle w:val="PargrafodaLista"/>
        <w:numPr>
          <w:ilvl w:val="0"/>
          <w:numId w:val="21"/>
        </w:numPr>
        <w:rPr>
          <w:rFonts w:ascii="Times New Roman" w:hAnsi="Times New Roman" w:cs="Times New Roman"/>
          <w:b/>
          <w:sz w:val="24"/>
          <w:szCs w:val="24"/>
        </w:rPr>
      </w:pPr>
      <w:r w:rsidRPr="00B327D0">
        <w:rPr>
          <w:rFonts w:ascii="Times New Roman" w:hAnsi="Times New Roman" w:cs="Times New Roman"/>
          <w:b/>
          <w:sz w:val="24"/>
          <w:szCs w:val="24"/>
        </w:rPr>
        <w:lastRenderedPageBreak/>
        <w:t>Monitorização do grau de risco de úlcera no pé do utente diabético</w:t>
      </w:r>
    </w:p>
    <w:p w:rsidR="00EC04A4" w:rsidRDefault="00EC04A4" w:rsidP="00EC04A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avaliar o grau de risco de úlcera no pé do utente diabético foi utilizada a intervenção com o mesmo nome em utilização no Software aplicacional SAPE, o qual tem como base fundamental a CIPE (Classificação Internacional para a Prática de Enfermagem), em utilização no ACES (Agrupamento de Centros de Saúde Alentejo Central) onde se encontra inserida a Unidade de Cuidados de saúde Personalizados de Montemor-o-Novo. </w:t>
      </w:r>
    </w:p>
    <w:p w:rsidR="00EC04A4" w:rsidRDefault="00EC04A4" w:rsidP="00EC04A4">
      <w:pPr>
        <w:spacing w:line="360" w:lineRule="auto"/>
        <w:jc w:val="both"/>
        <w:rPr>
          <w:rFonts w:ascii="Times New Roman" w:hAnsi="Times New Roman" w:cs="Times New Roman"/>
          <w:sz w:val="24"/>
          <w:szCs w:val="24"/>
        </w:rPr>
      </w:pPr>
      <w:r>
        <w:rPr>
          <w:rFonts w:ascii="Times New Roman" w:hAnsi="Times New Roman" w:cs="Times New Roman"/>
          <w:sz w:val="24"/>
          <w:szCs w:val="24"/>
        </w:rPr>
        <w:t>A referida intervenção tem por base a grelha de avaliação do exame clínico de rastreio do pé, elaborada pelo Grupo de Trabalho Internacional sobre o Pé Diabético e que se encontra nas suas Directivas Práticas de 2007.</w:t>
      </w:r>
    </w:p>
    <w:p w:rsidR="00EC04A4" w:rsidRDefault="00EC04A4" w:rsidP="00EC04A4">
      <w:pPr>
        <w:spacing w:line="360" w:lineRule="auto"/>
        <w:jc w:val="both"/>
        <w:rPr>
          <w:rFonts w:ascii="Times New Roman" w:hAnsi="Times New Roman" w:cs="Times New Roman"/>
          <w:sz w:val="24"/>
          <w:szCs w:val="24"/>
        </w:rPr>
      </w:pPr>
      <w:r>
        <w:rPr>
          <w:rFonts w:ascii="Times New Roman" w:hAnsi="Times New Roman" w:cs="Times New Roman"/>
          <w:sz w:val="24"/>
          <w:szCs w:val="24"/>
        </w:rPr>
        <w:t>O questionário encontra-se dividida em duas fases, a primeira reporta-se à anamenese, em que é questionado o utente sobre a presença de complicações tardias da diabetes, tabagismo, o conhecimento do utente sobre riscos da doença e auto vigilância, a presença de condições socioeconómicas deficientes e a avaliação das meias e calçado do utente.</w:t>
      </w:r>
    </w:p>
    <w:p w:rsidR="00EC04A4" w:rsidRDefault="00EC04A4" w:rsidP="00EC04A4">
      <w:pPr>
        <w:spacing w:line="360" w:lineRule="auto"/>
        <w:jc w:val="both"/>
        <w:rPr>
          <w:rFonts w:ascii="Times New Roman" w:hAnsi="Times New Roman" w:cs="Times New Roman"/>
          <w:sz w:val="24"/>
          <w:szCs w:val="24"/>
        </w:rPr>
      </w:pPr>
      <w:r>
        <w:rPr>
          <w:rFonts w:ascii="Times New Roman" w:hAnsi="Times New Roman" w:cs="Times New Roman"/>
          <w:sz w:val="24"/>
          <w:szCs w:val="24"/>
        </w:rPr>
        <w:t>Na segunda fase do questionário é realizado o exame a ambos os pés do utente, primeiro na posição de pé e depois sentado ou deitado, é avaliada a integridade cutânea, nomeadamente, presença de secura, calosidades, gretas e micose; a presença de edema; a presença de deformidades do pé, com proeminências ósseas ou dos dedos, a presença de neuropatia, com avaliação sensorial, a nível da percepção da pressão, discriminação, sensação táctil e reflexos, a presença de isquémia, com avaliação de presença do pulso pedioso, pulso tibial posterior claudicação ou dor em repouso, cor e temperatura da pele alterada e IPTB (índice de pressão tornozelo-braço) alterado (&lt;0.9). É questionado o utente sobre úlceras anteriores e amputações.</w:t>
      </w:r>
    </w:p>
    <w:p w:rsidR="00EC04A4" w:rsidRDefault="00EC04A4" w:rsidP="00EC04A4">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Na sequência do exame do pé é atribuída uma categoria de risco, que servirá de orientação no tratamento seguinte.</w:t>
      </w:r>
    </w:p>
    <w:p w:rsidR="00EC04A4" w:rsidRDefault="00EC04A4" w:rsidP="00EC04A4">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As categorias de risco encontram-se divididas em três níveis:</w:t>
      </w:r>
    </w:p>
    <w:p w:rsidR="00EC04A4" w:rsidRDefault="00EC04A4" w:rsidP="00EC04A4">
      <w:pPr>
        <w:pStyle w:val="PargrafodaLista"/>
        <w:numPr>
          <w:ilvl w:val="0"/>
          <w:numId w:val="3"/>
        </w:numPr>
        <w:shd w:val="clear" w:color="auto" w:fill="FFFFFF" w:themeFill="background1"/>
        <w:spacing w:line="360" w:lineRule="auto"/>
        <w:jc w:val="both"/>
        <w:rPr>
          <w:rFonts w:ascii="Times New Roman" w:hAnsi="Times New Roman" w:cs="Times New Roman"/>
          <w:sz w:val="24"/>
          <w:szCs w:val="24"/>
        </w:rPr>
      </w:pPr>
      <w:r w:rsidRPr="009B56B9">
        <w:rPr>
          <w:rFonts w:ascii="Times New Roman" w:hAnsi="Times New Roman" w:cs="Times New Roman"/>
          <w:b/>
          <w:sz w:val="24"/>
          <w:szCs w:val="24"/>
        </w:rPr>
        <w:t>Alto Risco</w:t>
      </w:r>
      <w:r>
        <w:rPr>
          <w:rFonts w:ascii="Times New Roman" w:hAnsi="Times New Roman" w:cs="Times New Roman"/>
          <w:sz w:val="24"/>
          <w:szCs w:val="24"/>
        </w:rPr>
        <w:t xml:space="preserve">, que compreende </w:t>
      </w:r>
      <w:r w:rsidRPr="009B56B9">
        <w:rPr>
          <w:rFonts w:ascii="Times New Roman" w:hAnsi="Times New Roman" w:cs="Times New Roman"/>
          <w:sz w:val="24"/>
          <w:szCs w:val="24"/>
        </w:rPr>
        <w:t>neuropatia sensitiva e/ou deformações dos pés ou proeminências ósseas e/ou sinais de isquémia periférica e/</w:t>
      </w:r>
      <w:r>
        <w:rPr>
          <w:rFonts w:ascii="Times New Roman" w:hAnsi="Times New Roman" w:cs="Times New Roman"/>
          <w:sz w:val="24"/>
          <w:szCs w:val="24"/>
        </w:rPr>
        <w:t>ou úlcera anterior ou amputação; e determina vigilância de 1 a 3 meses.</w:t>
      </w:r>
    </w:p>
    <w:p w:rsidR="00EC04A4" w:rsidRDefault="00EC04A4" w:rsidP="00EC04A4">
      <w:pPr>
        <w:pStyle w:val="PargrafodaLista"/>
        <w:shd w:val="clear" w:color="auto" w:fill="FFFFFF" w:themeFill="background1"/>
        <w:spacing w:line="360" w:lineRule="auto"/>
        <w:jc w:val="both"/>
        <w:rPr>
          <w:rFonts w:ascii="Times New Roman" w:hAnsi="Times New Roman" w:cs="Times New Roman"/>
          <w:sz w:val="24"/>
          <w:szCs w:val="24"/>
        </w:rPr>
      </w:pPr>
    </w:p>
    <w:p w:rsidR="00EC04A4" w:rsidRDefault="00EC04A4" w:rsidP="00EC04A4">
      <w:pPr>
        <w:pStyle w:val="PargrafodaLista"/>
        <w:numPr>
          <w:ilvl w:val="0"/>
          <w:numId w:val="3"/>
        </w:numPr>
        <w:shd w:val="clear" w:color="auto" w:fill="FFFFFF" w:themeFill="background1"/>
        <w:spacing w:line="360" w:lineRule="auto"/>
        <w:jc w:val="both"/>
        <w:rPr>
          <w:rFonts w:ascii="Times New Roman" w:hAnsi="Times New Roman" w:cs="Times New Roman"/>
          <w:sz w:val="24"/>
          <w:szCs w:val="24"/>
        </w:rPr>
      </w:pPr>
      <w:r w:rsidRPr="009B56B9">
        <w:rPr>
          <w:rFonts w:ascii="Times New Roman" w:hAnsi="Times New Roman" w:cs="Times New Roman"/>
          <w:b/>
          <w:sz w:val="24"/>
          <w:szCs w:val="24"/>
        </w:rPr>
        <w:lastRenderedPageBreak/>
        <w:t>Médio Risco</w:t>
      </w:r>
      <w:r>
        <w:rPr>
          <w:rFonts w:ascii="Times New Roman" w:hAnsi="Times New Roman" w:cs="Times New Roman"/>
          <w:sz w:val="24"/>
          <w:szCs w:val="24"/>
        </w:rPr>
        <w:t>, que compreende neuropatia sensitiva; e determina vigilância semestral</w:t>
      </w:r>
    </w:p>
    <w:p w:rsidR="00EC04A4" w:rsidRPr="009B56B9" w:rsidRDefault="00EC04A4" w:rsidP="00EC04A4">
      <w:pPr>
        <w:pStyle w:val="PargrafodaLista"/>
        <w:numPr>
          <w:ilvl w:val="0"/>
          <w:numId w:val="3"/>
        </w:num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Baixo Risco, </w:t>
      </w:r>
      <w:r>
        <w:rPr>
          <w:rFonts w:ascii="Times New Roman" w:hAnsi="Times New Roman" w:cs="Times New Roman"/>
          <w:sz w:val="24"/>
          <w:szCs w:val="24"/>
        </w:rPr>
        <w:t>que compreende</w:t>
      </w:r>
      <w:r w:rsidRPr="009B56B9">
        <w:rPr>
          <w:rFonts w:ascii="Times New Roman" w:hAnsi="Times New Roman" w:cs="Times New Roman"/>
          <w:sz w:val="24"/>
          <w:szCs w:val="24"/>
        </w:rPr>
        <w:t xml:space="preserve"> a</w:t>
      </w:r>
      <w:r>
        <w:rPr>
          <w:rFonts w:ascii="Times New Roman" w:hAnsi="Times New Roman" w:cs="Times New Roman"/>
          <w:sz w:val="24"/>
          <w:szCs w:val="24"/>
        </w:rPr>
        <w:t>usência de neuropatia sensitiva; e determina vigilância anual.</w:t>
      </w:r>
    </w:p>
    <w:p w:rsidR="00EC04A4" w:rsidRDefault="00EC04A4" w:rsidP="00EC04A4">
      <w:pPr>
        <w:spacing w:line="360" w:lineRule="auto"/>
        <w:jc w:val="both"/>
        <w:rPr>
          <w:rFonts w:ascii="Times New Roman" w:hAnsi="Times New Roman" w:cs="Times New Roman"/>
          <w:sz w:val="24"/>
          <w:szCs w:val="24"/>
        </w:rPr>
      </w:pPr>
      <w:r>
        <w:rPr>
          <w:rFonts w:ascii="Times New Roman" w:hAnsi="Times New Roman" w:cs="Times New Roman"/>
          <w:sz w:val="24"/>
          <w:szCs w:val="24"/>
        </w:rPr>
        <w:t>Exame sensorial dos pés</w:t>
      </w:r>
    </w:p>
    <w:p w:rsidR="00EC04A4" w:rsidRPr="0043621B" w:rsidRDefault="00EC04A4" w:rsidP="00EC04A4">
      <w:pPr>
        <w:spacing w:line="360" w:lineRule="auto"/>
        <w:jc w:val="both"/>
        <w:rPr>
          <w:rFonts w:ascii="Times New Roman" w:hAnsi="Times New Roman" w:cs="Times New Roman"/>
          <w:b/>
          <w:sz w:val="24"/>
          <w:szCs w:val="24"/>
        </w:rPr>
      </w:pPr>
      <w:r w:rsidRPr="0043621B">
        <w:rPr>
          <w:rFonts w:ascii="Times New Roman" w:hAnsi="Times New Roman" w:cs="Times New Roman"/>
          <w:b/>
          <w:sz w:val="24"/>
          <w:szCs w:val="24"/>
        </w:rPr>
        <w:t>Percepção da pressão</w:t>
      </w:r>
    </w:p>
    <w:p w:rsidR="00EC04A4" w:rsidRPr="0043621B" w:rsidRDefault="00EC04A4" w:rsidP="00EC04A4">
      <w:pPr>
        <w:pStyle w:val="PargrafodaLista"/>
        <w:numPr>
          <w:ilvl w:val="0"/>
          <w:numId w:val="3"/>
        </w:numPr>
        <w:spacing w:line="360" w:lineRule="auto"/>
        <w:jc w:val="both"/>
        <w:rPr>
          <w:rFonts w:ascii="Times New Roman" w:hAnsi="Times New Roman" w:cs="Times New Roman"/>
          <w:sz w:val="24"/>
          <w:szCs w:val="24"/>
        </w:rPr>
      </w:pPr>
      <w:r w:rsidRPr="0043621B">
        <w:rPr>
          <w:rFonts w:ascii="Times New Roman" w:hAnsi="Times New Roman" w:cs="Times New Roman"/>
          <w:sz w:val="24"/>
          <w:szCs w:val="24"/>
        </w:rPr>
        <w:t>Monofilamento de Semmes-Weinstein de 10 g</w:t>
      </w:r>
    </w:p>
    <w:p w:rsidR="00EC04A4" w:rsidRDefault="00EC04A4" w:rsidP="00EC04A4">
      <w:pPr>
        <w:pStyle w:val="PargrafodaLista"/>
        <w:spacing w:line="360" w:lineRule="auto"/>
        <w:jc w:val="both"/>
        <w:rPr>
          <w:rFonts w:ascii="Times New Roman" w:hAnsi="Times New Roman" w:cs="Times New Roman"/>
          <w:sz w:val="24"/>
          <w:szCs w:val="24"/>
        </w:rPr>
      </w:pP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sidRPr="005C2DC4">
        <w:rPr>
          <w:rFonts w:ascii="Times New Roman" w:hAnsi="Times New Roman" w:cs="Times New Roman"/>
          <w:sz w:val="24"/>
          <w:szCs w:val="24"/>
        </w:rPr>
        <w:t xml:space="preserve">O exame sensorial deve ser efectuado num ambiente calmo e relaxado. Aplicar, primeiro, o monofilamento nas mãos do doente (ou no cotovelo ou testa) de modo a que o doente saiba o que deve esperar sentir. </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 doente não deve conseguir ver se o examinador aplica o filamento nem em que local. </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Aplicar o monofilamento perpendicularmente à superfície da pele.</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Aplicar uma força suficiente para fazer com que o filamento se curve ou entorte.</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O tempo total de duração da aproximação, contacto com a pele e retirada do monofilamento deve ser de aproximadamente 2 segundos.</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Aplicar o filamento ao longo do perímetro, e não no local, da úlcera, calosidade, cicatriz ou tecido necrótico.</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Não permitir que o filamento deslize através da pele ou exerça um contacto repetitivo no local do teste.</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Pressionar o filamento contra a pele e perguntar ao utente se sente a pressão aplicada (sim/não) e, a seguir, onde sente a pressão aplicada</w:t>
      </w:r>
      <w:r w:rsidR="00092D46">
        <w:rPr>
          <w:rFonts w:ascii="Times New Roman" w:hAnsi="Times New Roman" w:cs="Times New Roman"/>
          <w:sz w:val="24"/>
          <w:szCs w:val="24"/>
        </w:rPr>
        <w:t xml:space="preserve"> </w:t>
      </w:r>
      <w:r>
        <w:rPr>
          <w:rFonts w:ascii="Times New Roman" w:hAnsi="Times New Roman" w:cs="Times New Roman"/>
          <w:sz w:val="24"/>
          <w:szCs w:val="24"/>
        </w:rPr>
        <w:t>(pé esquerdo/pé direito).</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Repetir esta aplicação duas vezes no mesmo local, mas alterná-la com, pelo menos, uma aplicação “falsa” em que não é aplicado qualquer filamento (total de três perguntas por local).</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Existe sensibilidade protectora em cada local se os doentes responderem correctamente a duas de três aplicações. A sensibilidade protectora está ausente com duas respostas incorrectas em três; neste caso considera-se que o doente está em situação de risco de ulceração.</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Encorajar os doentes durante a realização dos testes.</w:t>
      </w:r>
    </w:p>
    <w:p w:rsidR="00EC04A4" w:rsidRDefault="00EC04A4" w:rsidP="00EC04A4">
      <w:pPr>
        <w:pStyle w:val="PargrafodaLista"/>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O profissional de saúde deve estar atento à possível perda da força de flexão do monofilamento, se usado por um longo período de tempo.</w:t>
      </w:r>
    </w:p>
    <w:p w:rsidR="00EC04A4" w:rsidRDefault="00EC04A4" w:rsidP="00EC04A4">
      <w:pPr>
        <w:pStyle w:val="PargrafodaLista"/>
        <w:spacing w:line="360" w:lineRule="auto"/>
        <w:jc w:val="both"/>
        <w:rPr>
          <w:rFonts w:ascii="Times New Roman" w:hAnsi="Times New Roman" w:cs="Times New Roman"/>
          <w:b/>
          <w:sz w:val="24"/>
          <w:szCs w:val="24"/>
        </w:rPr>
      </w:pPr>
    </w:p>
    <w:p w:rsidR="00EC04A4" w:rsidRDefault="00EC04A4" w:rsidP="00EC04A4">
      <w:pPr>
        <w:pStyle w:val="PargrafodaLista"/>
        <w:spacing w:line="360" w:lineRule="auto"/>
        <w:jc w:val="both"/>
        <w:rPr>
          <w:rFonts w:ascii="Times New Roman" w:hAnsi="Times New Roman" w:cs="Times New Roman"/>
          <w:b/>
          <w:sz w:val="24"/>
          <w:szCs w:val="24"/>
        </w:rPr>
      </w:pPr>
      <w:r>
        <w:rPr>
          <w:rFonts w:ascii="Times New Roman" w:hAnsi="Times New Roman" w:cs="Times New Roman"/>
          <w:b/>
          <w:sz w:val="24"/>
          <w:szCs w:val="24"/>
        </w:rPr>
        <w:t>Percepção da vibração</w:t>
      </w:r>
    </w:p>
    <w:p w:rsidR="00EC04A4" w:rsidRPr="00EA4551" w:rsidRDefault="00EC04A4" w:rsidP="00EC04A4">
      <w:pPr>
        <w:pStyle w:val="PargrafodaLista"/>
        <w:spacing w:line="360" w:lineRule="auto"/>
        <w:jc w:val="both"/>
        <w:rPr>
          <w:rFonts w:ascii="Times New Roman" w:hAnsi="Times New Roman" w:cs="Times New Roman"/>
          <w:b/>
          <w:sz w:val="24"/>
          <w:szCs w:val="24"/>
        </w:rPr>
      </w:pPr>
    </w:p>
    <w:p w:rsidR="00EC04A4" w:rsidRPr="0043621B" w:rsidRDefault="00EC04A4" w:rsidP="00EC04A4">
      <w:pPr>
        <w:pStyle w:val="PargrafodaLista"/>
        <w:numPr>
          <w:ilvl w:val="0"/>
          <w:numId w:val="3"/>
        </w:numPr>
        <w:spacing w:line="360" w:lineRule="auto"/>
        <w:jc w:val="both"/>
        <w:rPr>
          <w:rFonts w:ascii="Times New Roman" w:hAnsi="Times New Roman" w:cs="Times New Roman"/>
          <w:sz w:val="24"/>
          <w:szCs w:val="24"/>
        </w:rPr>
      </w:pPr>
      <w:r w:rsidRPr="0043621B">
        <w:rPr>
          <w:rFonts w:ascii="Times New Roman" w:hAnsi="Times New Roman" w:cs="Times New Roman"/>
          <w:sz w:val="24"/>
          <w:szCs w:val="24"/>
        </w:rPr>
        <w:t>Diapasão de 128 Hz</w:t>
      </w:r>
    </w:p>
    <w:p w:rsidR="00EC04A4" w:rsidRDefault="00EC04A4" w:rsidP="00EC04A4">
      <w:pPr>
        <w:pStyle w:val="PargrafodaLista"/>
        <w:spacing w:line="360" w:lineRule="auto"/>
        <w:jc w:val="both"/>
        <w:rPr>
          <w:rFonts w:ascii="Times New Roman" w:hAnsi="Times New Roman" w:cs="Times New Roman"/>
          <w:sz w:val="24"/>
          <w:szCs w:val="24"/>
        </w:rPr>
      </w:pPr>
    </w:p>
    <w:p w:rsidR="00EC04A4" w:rsidRDefault="00EC04A4" w:rsidP="00EC04A4">
      <w:pPr>
        <w:pStyle w:val="PargrafodaLista"/>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O exame sensorial deve ser efectuado num ambiente calmo e relaxado. Aplicar, primeiro, o diapasão nos pulsos do doente (ou no cotovelo ou clavícula) de modo a que o doente saiba o que esperar.</w:t>
      </w:r>
    </w:p>
    <w:p w:rsidR="00EC04A4" w:rsidRDefault="00EC04A4" w:rsidP="00EC04A4">
      <w:pPr>
        <w:pStyle w:val="PargrafodaLista"/>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O doente não deve conseguir ver se o examinador aplica o diapasão nem em que local. O diapasão é aplicado numa parte óssea do lado dorsal da falange distal do primeiro dedo do pé.</w:t>
      </w:r>
    </w:p>
    <w:p w:rsidR="00EC04A4" w:rsidRDefault="00EC04A4" w:rsidP="00EC04A4">
      <w:pPr>
        <w:pStyle w:val="PargrafodaLista"/>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Deve aplicar-se o diapasão perpendicularmente e com uma pressão constante.</w:t>
      </w:r>
    </w:p>
    <w:p w:rsidR="00EC04A4" w:rsidRDefault="00EC04A4" w:rsidP="00EC04A4">
      <w:pPr>
        <w:pStyle w:val="PargrafodaLista"/>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Repetir esta aplicação duas vezes, alternando com, pelo menos, uma aplicação”falsa” em que o diapasão não está a vibrar.</w:t>
      </w:r>
    </w:p>
    <w:p w:rsidR="00EC04A4" w:rsidRDefault="00EC04A4" w:rsidP="00EC04A4">
      <w:pPr>
        <w:pStyle w:val="PargrafodaLista"/>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O teste é considerado positivo se o doente respondeu correctamente a, pelo menos, duas ou três aplicações, sendo negativo (em situação de risco de ulceração) com duas respostas incorrectas em três.</w:t>
      </w:r>
    </w:p>
    <w:p w:rsidR="00EC04A4" w:rsidRDefault="00EC04A4" w:rsidP="00EC04A4">
      <w:pPr>
        <w:pStyle w:val="PargrafodaLista"/>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Se o doente não consegue sentir as vibrações no dedo grande, o teste deve ser repetido num local mais proximal (maléolo da tíbia ou tuberosidade).</w:t>
      </w:r>
    </w:p>
    <w:p w:rsidR="00EC04A4" w:rsidRPr="00413B0D" w:rsidRDefault="00EC04A4" w:rsidP="00EC04A4">
      <w:pPr>
        <w:pStyle w:val="PargrafodaLista"/>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Encorajar os doentes durante a realização dos testes.</w:t>
      </w:r>
    </w:p>
    <w:p w:rsidR="00EC04A4" w:rsidRDefault="00EC04A4" w:rsidP="00EC04A4">
      <w:pPr>
        <w:spacing w:line="360" w:lineRule="auto"/>
        <w:jc w:val="both"/>
        <w:rPr>
          <w:rFonts w:ascii="Times New Roman" w:hAnsi="Times New Roman" w:cs="Times New Roman"/>
          <w:sz w:val="24"/>
          <w:szCs w:val="24"/>
        </w:rPr>
      </w:pPr>
    </w:p>
    <w:p w:rsidR="00EC04A4" w:rsidRPr="0043621B" w:rsidRDefault="00EC04A4" w:rsidP="00EC04A4">
      <w:pPr>
        <w:spacing w:line="360" w:lineRule="auto"/>
        <w:jc w:val="both"/>
        <w:rPr>
          <w:rFonts w:ascii="Times New Roman" w:hAnsi="Times New Roman" w:cs="Times New Roman"/>
          <w:b/>
          <w:sz w:val="24"/>
          <w:szCs w:val="24"/>
        </w:rPr>
      </w:pPr>
      <w:r w:rsidRPr="0043621B">
        <w:rPr>
          <w:rFonts w:ascii="Times New Roman" w:hAnsi="Times New Roman" w:cs="Times New Roman"/>
          <w:b/>
          <w:sz w:val="24"/>
          <w:szCs w:val="24"/>
        </w:rPr>
        <w:t>Discriminação</w:t>
      </w:r>
    </w:p>
    <w:p w:rsidR="00EC04A4" w:rsidRDefault="00EC04A4" w:rsidP="00EC04A4">
      <w:pPr>
        <w:pStyle w:val="PargrafodaLista"/>
        <w:spacing w:line="360" w:lineRule="auto"/>
        <w:jc w:val="both"/>
        <w:rPr>
          <w:rFonts w:ascii="Times New Roman" w:hAnsi="Times New Roman" w:cs="Times New Roman"/>
          <w:sz w:val="24"/>
          <w:szCs w:val="24"/>
        </w:rPr>
      </w:pPr>
    </w:p>
    <w:p w:rsidR="00EC04A4" w:rsidRDefault="00EC04A4" w:rsidP="00EC04A4">
      <w:pPr>
        <w:pStyle w:val="PargrafodaLista"/>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Picada de alfinete (dorso do pé, sem perfurar a pele)</w:t>
      </w:r>
    </w:p>
    <w:p w:rsidR="00EC04A4" w:rsidRDefault="00EC04A4" w:rsidP="00EC04A4">
      <w:pPr>
        <w:spacing w:line="360" w:lineRule="auto"/>
        <w:jc w:val="both"/>
        <w:rPr>
          <w:rFonts w:ascii="Times New Roman" w:hAnsi="Times New Roman" w:cs="Times New Roman"/>
          <w:b/>
          <w:sz w:val="24"/>
          <w:szCs w:val="24"/>
        </w:rPr>
      </w:pPr>
      <w:r>
        <w:rPr>
          <w:rFonts w:ascii="Times New Roman" w:hAnsi="Times New Roman" w:cs="Times New Roman"/>
          <w:b/>
          <w:sz w:val="24"/>
          <w:szCs w:val="24"/>
        </w:rPr>
        <w:t>Sensação Táctil</w:t>
      </w:r>
    </w:p>
    <w:p w:rsidR="00EC04A4" w:rsidRDefault="00EC04A4" w:rsidP="00EC04A4">
      <w:pPr>
        <w:pStyle w:val="PargrafodaLista"/>
        <w:numPr>
          <w:ilvl w:val="0"/>
          <w:numId w:val="3"/>
        </w:numPr>
        <w:spacing w:line="360" w:lineRule="auto"/>
        <w:jc w:val="both"/>
        <w:rPr>
          <w:rFonts w:ascii="Times New Roman" w:hAnsi="Times New Roman" w:cs="Times New Roman"/>
          <w:sz w:val="24"/>
          <w:szCs w:val="24"/>
        </w:rPr>
      </w:pPr>
      <w:r w:rsidRPr="0043621B">
        <w:rPr>
          <w:rFonts w:ascii="Times New Roman" w:hAnsi="Times New Roman" w:cs="Times New Roman"/>
          <w:sz w:val="24"/>
          <w:szCs w:val="24"/>
        </w:rPr>
        <w:t>Algodão (dorso do pé)</w:t>
      </w:r>
    </w:p>
    <w:p w:rsidR="00EC04A4" w:rsidRDefault="00EC04A4" w:rsidP="00EC04A4">
      <w:pPr>
        <w:spacing w:line="360" w:lineRule="auto"/>
        <w:jc w:val="both"/>
        <w:rPr>
          <w:rFonts w:ascii="Times New Roman" w:hAnsi="Times New Roman" w:cs="Times New Roman"/>
          <w:b/>
          <w:sz w:val="24"/>
          <w:szCs w:val="24"/>
        </w:rPr>
      </w:pPr>
      <w:r w:rsidRPr="0043621B">
        <w:rPr>
          <w:rFonts w:ascii="Times New Roman" w:hAnsi="Times New Roman" w:cs="Times New Roman"/>
          <w:b/>
          <w:sz w:val="24"/>
          <w:szCs w:val="24"/>
        </w:rPr>
        <w:t>Reflexos</w:t>
      </w:r>
    </w:p>
    <w:p w:rsidR="00EC04A4" w:rsidRPr="0043621B" w:rsidRDefault="00EC04A4" w:rsidP="00EC04A4">
      <w:pPr>
        <w:pStyle w:val="PargrafodaLista"/>
        <w:numPr>
          <w:ilvl w:val="0"/>
          <w:numId w:val="3"/>
        </w:numPr>
        <w:spacing w:line="360" w:lineRule="auto"/>
        <w:jc w:val="both"/>
        <w:rPr>
          <w:rFonts w:ascii="Times New Roman" w:hAnsi="Times New Roman" w:cs="Times New Roman"/>
          <w:sz w:val="24"/>
          <w:szCs w:val="24"/>
        </w:rPr>
      </w:pPr>
      <w:r w:rsidRPr="0043621B">
        <w:rPr>
          <w:rFonts w:ascii="Times New Roman" w:hAnsi="Times New Roman" w:cs="Times New Roman"/>
          <w:sz w:val="24"/>
          <w:szCs w:val="24"/>
        </w:rPr>
        <w:t xml:space="preserve">Reflexos </w:t>
      </w:r>
      <w:r>
        <w:rPr>
          <w:rFonts w:ascii="Times New Roman" w:hAnsi="Times New Roman" w:cs="Times New Roman"/>
          <w:sz w:val="24"/>
          <w:szCs w:val="24"/>
        </w:rPr>
        <w:t>a</w:t>
      </w:r>
      <w:r w:rsidRPr="0043621B">
        <w:rPr>
          <w:rFonts w:ascii="Times New Roman" w:hAnsi="Times New Roman" w:cs="Times New Roman"/>
          <w:sz w:val="24"/>
          <w:szCs w:val="24"/>
        </w:rPr>
        <w:t>quilianos</w:t>
      </w:r>
    </w:p>
    <w:p w:rsidR="00996F62" w:rsidRDefault="00996F62" w:rsidP="006609CD">
      <w:pPr>
        <w:spacing w:line="360" w:lineRule="auto"/>
        <w:jc w:val="both"/>
        <w:rPr>
          <w:rFonts w:ascii="Times New Roman" w:hAnsi="Times New Roman" w:cs="Times New Roman"/>
          <w:b/>
          <w:sz w:val="24"/>
          <w:szCs w:val="24"/>
        </w:rPr>
      </w:pPr>
    </w:p>
    <w:p w:rsidR="00996F62" w:rsidRDefault="00996F62"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F61DA0" w:rsidRPr="00606982" w:rsidRDefault="00F61DA0" w:rsidP="00606982">
      <w:pPr>
        <w:pStyle w:val="Ttulo1"/>
        <w:jc w:val="center"/>
        <w:rPr>
          <w:rFonts w:ascii="Times New Roman" w:hAnsi="Times New Roman" w:cs="Times New Roman"/>
          <w:color w:val="auto"/>
          <w:sz w:val="24"/>
          <w:szCs w:val="24"/>
        </w:rPr>
      </w:pPr>
    </w:p>
    <w:p w:rsidR="00680414" w:rsidRPr="00606982" w:rsidRDefault="00680414" w:rsidP="00606982">
      <w:pPr>
        <w:pStyle w:val="Ttulo1"/>
        <w:jc w:val="center"/>
        <w:rPr>
          <w:rFonts w:ascii="Times New Roman" w:hAnsi="Times New Roman" w:cs="Times New Roman"/>
          <w:color w:val="auto"/>
          <w:sz w:val="24"/>
          <w:szCs w:val="24"/>
        </w:rPr>
      </w:pPr>
      <w:bookmarkStart w:id="48" w:name="_Toc373252451"/>
      <w:r w:rsidRPr="00606982">
        <w:rPr>
          <w:rFonts w:ascii="Times New Roman" w:hAnsi="Times New Roman" w:cs="Times New Roman"/>
          <w:color w:val="auto"/>
          <w:sz w:val="24"/>
          <w:szCs w:val="24"/>
        </w:rPr>
        <w:t xml:space="preserve">ANEXO B – </w:t>
      </w:r>
      <w:r w:rsidR="00B9170D" w:rsidRPr="00606982">
        <w:rPr>
          <w:rFonts w:ascii="Times New Roman" w:hAnsi="Times New Roman" w:cs="Times New Roman"/>
          <w:color w:val="auto"/>
          <w:sz w:val="24"/>
          <w:szCs w:val="24"/>
        </w:rPr>
        <w:t>Questionário de Recolha de Dados Socio-Demográficos e Antecedentes Pessoais</w:t>
      </w:r>
      <w:bookmarkEnd w:id="48"/>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996F62" w:rsidRDefault="00996F62" w:rsidP="006609CD">
      <w:pPr>
        <w:spacing w:line="360" w:lineRule="auto"/>
        <w:jc w:val="both"/>
        <w:rPr>
          <w:rFonts w:ascii="Times New Roman" w:hAnsi="Times New Roman" w:cs="Times New Roman"/>
          <w:b/>
          <w:sz w:val="24"/>
          <w:szCs w:val="24"/>
        </w:rPr>
      </w:pPr>
    </w:p>
    <w:p w:rsidR="00996F62" w:rsidRDefault="00996F62" w:rsidP="00996F62">
      <w:pPr>
        <w:rPr>
          <w:rFonts w:ascii="Times New Roman" w:hAnsi="Times New Roman" w:cs="Times New Roman"/>
          <w:b/>
          <w:sz w:val="24"/>
          <w:szCs w:val="24"/>
        </w:rPr>
      </w:pPr>
      <w:r w:rsidRPr="00996F62">
        <w:rPr>
          <w:rFonts w:ascii="Times New Roman" w:hAnsi="Times New Roman" w:cs="Times New Roman"/>
          <w:b/>
          <w:sz w:val="24"/>
          <w:szCs w:val="24"/>
        </w:rPr>
        <w:object w:dxaOrig="8504" w:dyaOrig="139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45pt;height:693.7pt" o:ole="">
            <v:imagedata r:id="rId24" o:title=""/>
          </v:shape>
          <o:OLEObject Type="Embed" ProgID="Word.Document.12" ShapeID="_x0000_i1025" DrawAspect="Content" ObjectID="_1451855413" r:id="rId25"/>
        </w:object>
      </w:r>
      <w:r>
        <w:rPr>
          <w:rFonts w:ascii="Times New Roman" w:hAnsi="Times New Roman" w:cs="Times New Roman"/>
          <w:b/>
          <w:sz w:val="24"/>
          <w:szCs w:val="24"/>
        </w:rPr>
        <w:br w:type="page"/>
      </w:r>
    </w:p>
    <w:p w:rsidR="00EC04A4" w:rsidRDefault="00EC04A4" w:rsidP="00EC04A4">
      <w:pPr>
        <w:tabs>
          <w:tab w:val="left" w:pos="5954"/>
        </w:tabs>
        <w:jc w:val="both"/>
        <w:rPr>
          <w:rFonts w:ascii="Times New Roman" w:hAnsi="Times New Roman" w:cs="Times New Roman"/>
          <w:sz w:val="24"/>
          <w:szCs w:val="24"/>
        </w:rPr>
      </w:pPr>
      <w:r>
        <w:rPr>
          <w:rFonts w:ascii="Times New Roman" w:hAnsi="Times New Roman" w:cs="Times New Roman"/>
          <w:sz w:val="24"/>
          <w:szCs w:val="24"/>
        </w:rPr>
        <w:lastRenderedPageBreak/>
        <w:tab/>
      </w: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0" style="position:absolute;left:0;text-align:left;margin-left:242.9pt;margin-top:20pt;width:24.2pt;height:17.3pt;z-index:251663872"/>
        </w:pict>
      </w:r>
      <w:r w:rsidR="00EC04A4">
        <w:rPr>
          <w:rFonts w:ascii="Times New Roman" w:hAnsi="Times New Roman" w:cs="Times New Roman"/>
          <w:sz w:val="24"/>
          <w:szCs w:val="24"/>
        </w:rPr>
        <w:t>CSDAP 6 Situação perante o trabalho</w:t>
      </w: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1" style="position:absolute;left:0;text-align:left;margin-left:242.9pt;margin-top:23.45pt;width:24.2pt;height:17.3pt;z-index:251664896"/>
        </w:pict>
      </w:r>
      <w:r w:rsidR="00EC04A4">
        <w:rPr>
          <w:rFonts w:ascii="Times New Roman" w:hAnsi="Times New Roman" w:cs="Times New Roman"/>
          <w:sz w:val="24"/>
          <w:szCs w:val="24"/>
        </w:rPr>
        <w:t>1 – Activo ……………………………………….</w:t>
      </w:r>
    </w:p>
    <w:p w:rsidR="00EC04A4" w:rsidRDefault="00EC04A4" w:rsidP="00EC04A4">
      <w:pPr>
        <w:tabs>
          <w:tab w:val="left" w:pos="5954"/>
        </w:tabs>
        <w:jc w:val="both"/>
        <w:rPr>
          <w:rFonts w:ascii="Times New Roman" w:hAnsi="Times New Roman" w:cs="Times New Roman"/>
          <w:sz w:val="24"/>
          <w:szCs w:val="24"/>
        </w:rPr>
      </w:pPr>
      <w:r>
        <w:rPr>
          <w:rFonts w:ascii="Times New Roman" w:hAnsi="Times New Roman" w:cs="Times New Roman"/>
          <w:sz w:val="24"/>
          <w:szCs w:val="24"/>
        </w:rPr>
        <w:t>2 – Aposentado ………………………………….</w:t>
      </w:r>
    </w:p>
    <w:p w:rsidR="00EC04A4" w:rsidRDefault="00EC04A4" w:rsidP="00EC04A4">
      <w:pPr>
        <w:tabs>
          <w:tab w:val="left" w:pos="5954"/>
        </w:tabs>
        <w:jc w:val="both"/>
        <w:rPr>
          <w:rFonts w:ascii="Times New Roman" w:hAnsi="Times New Roman" w:cs="Times New Roman"/>
          <w:sz w:val="24"/>
          <w:szCs w:val="24"/>
        </w:rPr>
      </w:pPr>
    </w:p>
    <w:p w:rsidR="00EC04A4" w:rsidRDefault="00EC04A4" w:rsidP="00EC04A4">
      <w:pPr>
        <w:tabs>
          <w:tab w:val="left" w:pos="5954"/>
        </w:tabs>
        <w:jc w:val="both"/>
        <w:rPr>
          <w:rFonts w:ascii="Times New Roman" w:hAnsi="Times New Roman" w:cs="Times New Roman"/>
          <w:sz w:val="24"/>
          <w:szCs w:val="24"/>
        </w:rPr>
      </w:pP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2" style="position:absolute;left:0;text-align:left;margin-left:241.5pt;margin-top:21pt;width:24.2pt;height:17.3pt;z-index:251665920"/>
        </w:pict>
      </w:r>
      <w:r w:rsidR="00EC04A4">
        <w:rPr>
          <w:rFonts w:ascii="Times New Roman" w:hAnsi="Times New Roman" w:cs="Times New Roman"/>
          <w:sz w:val="24"/>
          <w:szCs w:val="24"/>
        </w:rPr>
        <w:t>CSDAP 7 Quantas pessoas compõem o seu agregado familiar</w:t>
      </w: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3" style="position:absolute;left:0;text-align:left;margin-left:241.5pt;margin-top:20.3pt;width:24.2pt;height:17.3pt;z-index:251666944"/>
        </w:pict>
      </w:r>
      <w:r w:rsidR="00EC04A4">
        <w:rPr>
          <w:rFonts w:ascii="Times New Roman" w:hAnsi="Times New Roman" w:cs="Times New Roman"/>
          <w:sz w:val="24"/>
          <w:szCs w:val="24"/>
        </w:rPr>
        <w:t>1 – O próprio ……………………………………</w:t>
      </w: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4" style="position:absolute;left:0;text-align:left;margin-left:241.5pt;margin-top:18.9pt;width:24.2pt;height:17.3pt;z-index:251667968"/>
        </w:pict>
      </w:r>
      <w:r w:rsidR="00EC04A4">
        <w:rPr>
          <w:rFonts w:ascii="Times New Roman" w:hAnsi="Times New Roman" w:cs="Times New Roman"/>
          <w:sz w:val="24"/>
          <w:szCs w:val="24"/>
        </w:rPr>
        <w:t>2 – Duas …………………………………………</w:t>
      </w: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5" style="position:absolute;left:0;text-align:left;margin-left:241.5pt;margin-top:20.25pt;width:24.2pt;height:17.3pt;z-index:251668992"/>
        </w:pict>
      </w:r>
      <w:r w:rsidR="00EC04A4">
        <w:rPr>
          <w:rFonts w:ascii="Times New Roman" w:hAnsi="Times New Roman" w:cs="Times New Roman"/>
          <w:sz w:val="24"/>
          <w:szCs w:val="24"/>
        </w:rPr>
        <w:t>3 – Três …………………………………………</w:t>
      </w: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6" style="position:absolute;left:0;text-align:left;margin-left:241.5pt;margin-top:20pt;width:24.2pt;height:17.3pt;z-index:251670016"/>
        </w:pict>
      </w:r>
      <w:r w:rsidR="00EC04A4">
        <w:rPr>
          <w:rFonts w:ascii="Times New Roman" w:hAnsi="Times New Roman" w:cs="Times New Roman"/>
          <w:sz w:val="24"/>
          <w:szCs w:val="24"/>
        </w:rPr>
        <w:t>4 – Quatro ……………………………………....</w:t>
      </w:r>
    </w:p>
    <w:p w:rsidR="00EC04A4" w:rsidRDefault="00EC04A4" w:rsidP="00EC04A4">
      <w:pPr>
        <w:tabs>
          <w:tab w:val="left" w:pos="5954"/>
        </w:tabs>
        <w:jc w:val="both"/>
        <w:rPr>
          <w:rFonts w:ascii="Times New Roman" w:hAnsi="Times New Roman" w:cs="Times New Roman"/>
          <w:sz w:val="24"/>
          <w:szCs w:val="24"/>
        </w:rPr>
      </w:pPr>
      <w:r>
        <w:rPr>
          <w:rFonts w:ascii="Times New Roman" w:hAnsi="Times New Roman" w:cs="Times New Roman"/>
          <w:sz w:val="24"/>
          <w:szCs w:val="24"/>
        </w:rPr>
        <w:t>5 – Mais de quatro………………………………</w:t>
      </w:r>
    </w:p>
    <w:p w:rsidR="00EC04A4" w:rsidRDefault="00EC04A4" w:rsidP="00EC04A4">
      <w:pPr>
        <w:tabs>
          <w:tab w:val="left" w:pos="5954"/>
        </w:tabs>
        <w:jc w:val="both"/>
        <w:rPr>
          <w:rFonts w:ascii="Times New Roman" w:hAnsi="Times New Roman" w:cs="Times New Roman"/>
          <w:sz w:val="24"/>
          <w:szCs w:val="24"/>
        </w:rPr>
      </w:pP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7" style="position:absolute;left:0;text-align:left;margin-left:241.5pt;margin-top:20.65pt;width:24.2pt;height:17.3pt;z-index:251671040"/>
        </w:pict>
      </w:r>
      <w:r w:rsidR="00EC04A4">
        <w:rPr>
          <w:rFonts w:ascii="Times New Roman" w:hAnsi="Times New Roman" w:cs="Times New Roman"/>
          <w:sz w:val="24"/>
          <w:szCs w:val="24"/>
        </w:rPr>
        <w:t>CSDAP 8 Tem familiares com diabetes</w:t>
      </w: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8" style="position:absolute;left:0;text-align:left;margin-left:241.5pt;margin-top:23.15pt;width:24.2pt;height:17.3pt;z-index:251672064"/>
        </w:pict>
      </w:r>
      <w:r w:rsidR="00EC04A4">
        <w:rPr>
          <w:rFonts w:ascii="Times New Roman" w:hAnsi="Times New Roman" w:cs="Times New Roman"/>
          <w:sz w:val="24"/>
          <w:szCs w:val="24"/>
        </w:rPr>
        <w:t>1 – Sim …………………………………………</w:t>
      </w:r>
    </w:p>
    <w:p w:rsidR="00EC04A4" w:rsidRDefault="00EC04A4" w:rsidP="00EC04A4">
      <w:pPr>
        <w:tabs>
          <w:tab w:val="left" w:pos="5954"/>
        </w:tabs>
        <w:jc w:val="both"/>
        <w:rPr>
          <w:rFonts w:ascii="Times New Roman" w:hAnsi="Times New Roman" w:cs="Times New Roman"/>
          <w:sz w:val="24"/>
          <w:szCs w:val="24"/>
        </w:rPr>
      </w:pPr>
      <w:r>
        <w:rPr>
          <w:rFonts w:ascii="Times New Roman" w:hAnsi="Times New Roman" w:cs="Times New Roman"/>
          <w:sz w:val="24"/>
          <w:szCs w:val="24"/>
        </w:rPr>
        <w:t>2 – Não………………………………………….</w:t>
      </w: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50" style="position:absolute;left:0;text-align:left;margin-left:241.5pt;margin-top:22.65pt;width:24.2pt;height:17.3pt;z-index:251674112"/>
        </w:pict>
      </w:r>
      <w:r w:rsidR="00EC04A4">
        <w:rPr>
          <w:rFonts w:ascii="Times New Roman" w:hAnsi="Times New Roman" w:cs="Times New Roman"/>
          <w:sz w:val="24"/>
          <w:szCs w:val="24"/>
        </w:rPr>
        <w:t>CSDAP 9 Tem algum Problema de saúde que seja consequência da diabetes</w:t>
      </w:r>
    </w:p>
    <w:p w:rsidR="00EC04A4" w:rsidRDefault="00296B54" w:rsidP="00EC04A4">
      <w:pPr>
        <w:tabs>
          <w:tab w:val="left" w:pos="5954"/>
        </w:tabs>
        <w:jc w:val="both"/>
        <w:rPr>
          <w:rFonts w:ascii="Times New Roman" w:hAnsi="Times New Roman" w:cs="Times New Roman"/>
          <w:sz w:val="24"/>
          <w:szCs w:val="24"/>
        </w:rPr>
      </w:pPr>
      <w:r>
        <w:rPr>
          <w:rFonts w:ascii="Times New Roman" w:hAnsi="Times New Roman" w:cs="Times New Roman"/>
          <w:noProof/>
          <w:sz w:val="24"/>
          <w:szCs w:val="24"/>
          <w:lang w:eastAsia="pt-PT"/>
        </w:rPr>
        <w:pict>
          <v:rect id="_x0000_s1049" style="position:absolute;left:0;text-align:left;margin-left:241.5pt;margin-top:23.15pt;width:24.2pt;height:17.3pt;z-index:251673088"/>
        </w:pict>
      </w:r>
      <w:r w:rsidR="00EC04A4">
        <w:rPr>
          <w:rFonts w:ascii="Times New Roman" w:hAnsi="Times New Roman" w:cs="Times New Roman"/>
          <w:sz w:val="24"/>
          <w:szCs w:val="24"/>
        </w:rPr>
        <w:t>1 – Sim …………………………………………</w:t>
      </w:r>
    </w:p>
    <w:p w:rsidR="00EC04A4" w:rsidRDefault="00EC04A4" w:rsidP="00EC04A4">
      <w:pPr>
        <w:tabs>
          <w:tab w:val="left" w:pos="5954"/>
        </w:tabs>
        <w:jc w:val="both"/>
        <w:rPr>
          <w:rFonts w:ascii="Times New Roman" w:hAnsi="Times New Roman" w:cs="Times New Roman"/>
          <w:sz w:val="24"/>
          <w:szCs w:val="24"/>
        </w:rPr>
      </w:pPr>
      <w:r>
        <w:rPr>
          <w:rFonts w:ascii="Times New Roman" w:hAnsi="Times New Roman" w:cs="Times New Roman"/>
          <w:sz w:val="24"/>
          <w:szCs w:val="24"/>
        </w:rPr>
        <w:t>2 – Não………………………………………….</w:t>
      </w:r>
    </w:p>
    <w:p w:rsidR="00EC04A4" w:rsidRDefault="00EC04A4" w:rsidP="00EC04A4">
      <w:pPr>
        <w:jc w:val="right"/>
        <w:rPr>
          <w:rFonts w:ascii="Times New Roman" w:hAnsi="Times New Roman" w:cs="Times New Roman"/>
          <w:sz w:val="24"/>
          <w:szCs w:val="24"/>
        </w:rPr>
      </w:pPr>
    </w:p>
    <w:p w:rsidR="00EC04A4" w:rsidRDefault="00EC04A4" w:rsidP="00EC04A4">
      <w:pPr>
        <w:jc w:val="right"/>
        <w:rPr>
          <w:rFonts w:ascii="Times New Roman" w:hAnsi="Times New Roman" w:cs="Times New Roman"/>
          <w:sz w:val="24"/>
          <w:szCs w:val="24"/>
        </w:rPr>
      </w:pPr>
    </w:p>
    <w:p w:rsidR="00EC04A4" w:rsidRDefault="00EC04A4" w:rsidP="00EC04A4">
      <w:pPr>
        <w:jc w:val="right"/>
        <w:rPr>
          <w:rFonts w:ascii="Times New Roman" w:hAnsi="Times New Roman" w:cs="Times New Roman"/>
          <w:sz w:val="24"/>
          <w:szCs w:val="24"/>
        </w:rPr>
      </w:pPr>
    </w:p>
    <w:p w:rsidR="00EC04A4" w:rsidRDefault="00EC04A4" w:rsidP="00EC04A4">
      <w:pPr>
        <w:jc w:val="right"/>
        <w:rPr>
          <w:rFonts w:ascii="Times New Roman" w:hAnsi="Times New Roman" w:cs="Times New Roman"/>
          <w:sz w:val="24"/>
          <w:szCs w:val="24"/>
        </w:rPr>
      </w:pPr>
      <w:r>
        <w:rPr>
          <w:rFonts w:ascii="Times New Roman" w:hAnsi="Times New Roman" w:cs="Times New Roman"/>
          <w:sz w:val="24"/>
          <w:szCs w:val="24"/>
        </w:rPr>
        <w:t>Obrigada pela sua colaboração</w:t>
      </w:r>
    </w:p>
    <w:p w:rsidR="00EC04A4" w:rsidRPr="0008751E" w:rsidRDefault="00EC04A4" w:rsidP="00EC04A4">
      <w:pPr>
        <w:rPr>
          <w:rFonts w:ascii="Times New Roman" w:hAnsi="Times New Roman" w:cs="Times New Roman"/>
          <w:sz w:val="24"/>
          <w:szCs w:val="24"/>
        </w:rPr>
      </w:pPr>
    </w:p>
    <w:p w:rsidR="00680414" w:rsidRDefault="00680414" w:rsidP="00996F62">
      <w:pPr>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Pr="00606982" w:rsidRDefault="00680414" w:rsidP="00606982">
      <w:pPr>
        <w:pStyle w:val="Ttulo1"/>
        <w:jc w:val="center"/>
        <w:rPr>
          <w:rFonts w:ascii="Times New Roman" w:hAnsi="Times New Roman" w:cs="Times New Roman"/>
          <w:color w:val="auto"/>
          <w:sz w:val="24"/>
          <w:szCs w:val="24"/>
        </w:rPr>
      </w:pPr>
    </w:p>
    <w:p w:rsidR="00680414" w:rsidRPr="00606982" w:rsidRDefault="00680414" w:rsidP="00606982">
      <w:pPr>
        <w:pStyle w:val="Ttulo1"/>
        <w:jc w:val="center"/>
        <w:rPr>
          <w:rFonts w:ascii="Times New Roman" w:hAnsi="Times New Roman" w:cs="Times New Roman"/>
          <w:color w:val="auto"/>
          <w:sz w:val="24"/>
          <w:szCs w:val="24"/>
        </w:rPr>
      </w:pPr>
      <w:bookmarkStart w:id="49" w:name="_Toc373252452"/>
      <w:r w:rsidRPr="00606982">
        <w:rPr>
          <w:rFonts w:ascii="Times New Roman" w:hAnsi="Times New Roman" w:cs="Times New Roman"/>
          <w:color w:val="auto"/>
          <w:sz w:val="24"/>
          <w:szCs w:val="24"/>
        </w:rPr>
        <w:t xml:space="preserve">ANEXO C – </w:t>
      </w:r>
      <w:r w:rsidR="00C93E0A" w:rsidRPr="00606982">
        <w:rPr>
          <w:rFonts w:ascii="Times New Roman" w:hAnsi="Times New Roman" w:cs="Times New Roman"/>
          <w:color w:val="auto"/>
          <w:sz w:val="24"/>
          <w:szCs w:val="24"/>
        </w:rPr>
        <w:t>Questionário de Conhecimentos sobre a Diabetes</w:t>
      </w:r>
      <w:bookmarkEnd w:id="49"/>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22568C" w:rsidRDefault="0022568C" w:rsidP="006609CD">
      <w:pPr>
        <w:spacing w:line="360" w:lineRule="auto"/>
        <w:jc w:val="both"/>
        <w:rPr>
          <w:rFonts w:ascii="Times New Roman" w:hAnsi="Times New Roman" w:cs="Times New Roman"/>
          <w:b/>
          <w:sz w:val="24"/>
          <w:szCs w:val="24"/>
        </w:rPr>
      </w:pPr>
    </w:p>
    <w:p w:rsidR="0022568C" w:rsidRDefault="0022568C" w:rsidP="006609CD">
      <w:pPr>
        <w:spacing w:line="360" w:lineRule="auto"/>
        <w:jc w:val="both"/>
        <w:rPr>
          <w:rFonts w:ascii="Times New Roman" w:hAnsi="Times New Roman" w:cs="Times New Roman"/>
          <w:b/>
          <w:sz w:val="24"/>
          <w:szCs w:val="24"/>
        </w:rPr>
      </w:pPr>
    </w:p>
    <w:p w:rsidR="0022568C" w:rsidRDefault="0022568C"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996F62" w:rsidRDefault="00996F62" w:rsidP="006609CD">
      <w:pPr>
        <w:spacing w:line="360" w:lineRule="auto"/>
        <w:jc w:val="both"/>
        <w:rPr>
          <w:rFonts w:ascii="Times New Roman" w:hAnsi="Times New Roman" w:cs="Times New Roman"/>
          <w:b/>
          <w:sz w:val="24"/>
          <w:szCs w:val="24"/>
        </w:rPr>
      </w:pPr>
    </w:p>
    <w:p w:rsidR="001B4EB9" w:rsidRPr="00344289" w:rsidRDefault="001B4EB9" w:rsidP="001B4EB9">
      <w:pPr>
        <w:rPr>
          <w:b/>
          <w:u w:val="single"/>
        </w:rPr>
      </w:pPr>
    </w:p>
    <w:p w:rsidR="001B4EB9" w:rsidRPr="00344289" w:rsidRDefault="001B4EB9" w:rsidP="001B4EB9">
      <w:pPr>
        <w:shd w:val="clear" w:color="auto" w:fill="D9D9D9" w:themeFill="background1" w:themeFillShade="D9"/>
        <w:jc w:val="center"/>
        <w:rPr>
          <w:b/>
        </w:rPr>
      </w:pPr>
      <w:r w:rsidRPr="00344289">
        <w:rPr>
          <w:b/>
        </w:rPr>
        <w:t>QUESTIONÁRIO DE CONHECIMENTOS SOBRE A DIABETES</w:t>
      </w:r>
    </w:p>
    <w:p w:rsidR="001B4EB9" w:rsidRDefault="001B4EB9" w:rsidP="001B4EB9">
      <w:pPr>
        <w:jc w:val="center"/>
      </w:pPr>
      <w:r>
        <w:t>Tradução para Português de "Diabetes Knowledge Questionnaire (DKQ - 24) "78</w:t>
      </w:r>
    </w:p>
    <w:p w:rsidR="001B4EB9" w:rsidRDefault="001B4EB9" w:rsidP="001B4EB9">
      <w:r>
        <w:t>As perguntas que se seguem questionam-no acerca dos seus conhecimentos sobre a diabetes. Obrigado pela sua colaboração.</w:t>
      </w:r>
    </w:p>
    <w:p w:rsidR="001B4EB9" w:rsidRDefault="001B4EB9" w:rsidP="001B4EB9"/>
    <w:p w:rsidR="001B4EB9" w:rsidRDefault="001B4EB9" w:rsidP="001B4EB9">
      <w:pPr>
        <w:jc w:val="right"/>
      </w:pPr>
    </w:p>
    <w:p w:rsidR="001B4EB9" w:rsidRDefault="001B4EB9" w:rsidP="001B4EB9">
      <w:pPr>
        <w:jc w:val="right"/>
      </w:pPr>
      <w:r>
        <w:t xml:space="preserve">    -----------------------------</w:t>
      </w:r>
    </w:p>
    <w:tbl>
      <w:tblPr>
        <w:tblStyle w:val="Tabelacomgrelha"/>
        <w:tblW w:w="9498" w:type="dxa"/>
        <w:tblInd w:w="-318" w:type="dxa"/>
        <w:tblLook w:val="04A0"/>
      </w:tblPr>
      <w:tblGrid>
        <w:gridCol w:w="6811"/>
        <w:gridCol w:w="592"/>
        <w:gridCol w:w="961"/>
        <w:gridCol w:w="1134"/>
      </w:tblGrid>
      <w:tr w:rsidR="001B4EB9" w:rsidTr="001B4EB9">
        <w:trPr>
          <w:trHeight w:val="328"/>
        </w:trPr>
        <w:tc>
          <w:tcPr>
            <w:tcW w:w="6811" w:type="dxa"/>
            <w:shd w:val="clear" w:color="auto" w:fill="D9D9D9" w:themeFill="background1" w:themeFillShade="D9"/>
          </w:tcPr>
          <w:p w:rsidR="001B4EB9" w:rsidRDefault="001B4EB9" w:rsidP="001B4EB9">
            <w:pPr>
              <w:jc w:val="center"/>
            </w:pPr>
            <w:r>
              <w:t>QUESTÕES</w:t>
            </w:r>
          </w:p>
        </w:tc>
        <w:tc>
          <w:tcPr>
            <w:tcW w:w="592" w:type="dxa"/>
            <w:shd w:val="clear" w:color="auto" w:fill="D9D9D9" w:themeFill="background1" w:themeFillShade="D9"/>
          </w:tcPr>
          <w:p w:rsidR="001B4EB9" w:rsidRDefault="001B4EB9" w:rsidP="001B4EB9">
            <w:pPr>
              <w:jc w:val="center"/>
            </w:pPr>
            <w:r>
              <w:t>SIM</w:t>
            </w:r>
          </w:p>
        </w:tc>
        <w:tc>
          <w:tcPr>
            <w:tcW w:w="961" w:type="dxa"/>
            <w:shd w:val="clear" w:color="auto" w:fill="D9D9D9" w:themeFill="background1" w:themeFillShade="D9"/>
          </w:tcPr>
          <w:p w:rsidR="001B4EB9" w:rsidRDefault="001B4EB9" w:rsidP="001B4EB9">
            <w:pPr>
              <w:jc w:val="center"/>
            </w:pPr>
            <w:r>
              <w:t>NÃO</w:t>
            </w:r>
          </w:p>
        </w:tc>
        <w:tc>
          <w:tcPr>
            <w:tcW w:w="1134" w:type="dxa"/>
            <w:shd w:val="clear" w:color="auto" w:fill="D9D9D9" w:themeFill="background1" w:themeFillShade="D9"/>
          </w:tcPr>
          <w:p w:rsidR="001B4EB9" w:rsidRDefault="001B4EB9" w:rsidP="001B4EB9">
            <w:pPr>
              <w:jc w:val="center"/>
            </w:pPr>
            <w:r>
              <w:t>NÃO SABE</w:t>
            </w:r>
          </w:p>
        </w:tc>
      </w:tr>
      <w:tr w:rsidR="001B4EB9" w:rsidTr="001B4EB9">
        <w:trPr>
          <w:trHeight w:val="328"/>
        </w:trPr>
        <w:tc>
          <w:tcPr>
            <w:tcW w:w="6811" w:type="dxa"/>
          </w:tcPr>
          <w:p w:rsidR="001B4EB9" w:rsidRDefault="001B4EB9" w:rsidP="001B4EB9">
            <w:r>
              <w:t>1.</w:t>
            </w:r>
            <w:r w:rsidRPr="00934C4B">
              <w:t>Comer muito açúcar e alimento</w:t>
            </w:r>
            <w:r>
              <w:t>s doces é uma causa da Diabetes.</w:t>
            </w:r>
          </w:p>
          <w:p w:rsidR="001B4EB9" w:rsidRDefault="001B4EB9" w:rsidP="001B4EB9"/>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657"/>
        </w:trPr>
        <w:tc>
          <w:tcPr>
            <w:tcW w:w="6811" w:type="dxa"/>
          </w:tcPr>
          <w:p w:rsidR="001B4EB9" w:rsidRDefault="001B4EB9" w:rsidP="001B4EB9">
            <w:r>
              <w:t xml:space="preserve">2. </w:t>
            </w:r>
            <w:r w:rsidRPr="00934C4B">
              <w:t xml:space="preserve">A causa comum da Diabetes é a falta ou </w:t>
            </w:r>
            <w:r>
              <w:t>resistência à insulina no corpo.</w:t>
            </w:r>
          </w:p>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657"/>
        </w:trPr>
        <w:tc>
          <w:tcPr>
            <w:tcW w:w="6811" w:type="dxa"/>
          </w:tcPr>
          <w:p w:rsidR="001B4EB9" w:rsidRDefault="001B4EB9" w:rsidP="001B4EB9">
            <w:r>
              <w:t xml:space="preserve">3. </w:t>
            </w:r>
            <w:r w:rsidRPr="00934C4B">
              <w:t>A Diabetes é causada pela dificuldade dos ri</w:t>
            </w:r>
            <w:r>
              <w:t>ns em manter a urina sem açúcar.</w:t>
            </w:r>
          </w:p>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328"/>
        </w:trPr>
        <w:tc>
          <w:tcPr>
            <w:tcW w:w="6811" w:type="dxa"/>
          </w:tcPr>
          <w:p w:rsidR="001B4EB9" w:rsidRDefault="001B4EB9" w:rsidP="001B4EB9">
            <w:r>
              <w:t xml:space="preserve">4. </w:t>
            </w:r>
            <w:r w:rsidRPr="00934C4B">
              <w:t>Os rins produzem insuli</w:t>
            </w:r>
            <w:r>
              <w:t>na.</w:t>
            </w:r>
          </w:p>
          <w:p w:rsidR="001B4EB9" w:rsidRDefault="001B4EB9" w:rsidP="001B4EB9"/>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657"/>
        </w:trPr>
        <w:tc>
          <w:tcPr>
            <w:tcW w:w="6811" w:type="dxa"/>
          </w:tcPr>
          <w:p w:rsidR="001B4EB9" w:rsidRDefault="001B4EB9" w:rsidP="001B4EB9">
            <w:r>
              <w:t xml:space="preserve">5. </w:t>
            </w:r>
            <w:r w:rsidRPr="00934C4B">
              <w:t>Na Diabetes não tratada a quantidade de açúc</w:t>
            </w:r>
            <w:r>
              <w:t>ar no sangue, normalmente, sobe.</w:t>
            </w:r>
          </w:p>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328"/>
        </w:trPr>
        <w:tc>
          <w:tcPr>
            <w:tcW w:w="6811" w:type="dxa"/>
          </w:tcPr>
          <w:p w:rsidR="001B4EB9" w:rsidRDefault="001B4EB9" w:rsidP="001B4EB9">
            <w:r>
              <w:t xml:space="preserve">6. </w:t>
            </w:r>
            <w:r w:rsidRPr="00934C4B">
              <w:t>Se é diabético os seus filhos têm ma</w:t>
            </w:r>
            <w:r>
              <w:t>ior risco para serem diabéticos.</w:t>
            </w:r>
          </w:p>
          <w:p w:rsidR="001B4EB9" w:rsidRDefault="001B4EB9" w:rsidP="001B4EB9"/>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328"/>
        </w:trPr>
        <w:tc>
          <w:tcPr>
            <w:tcW w:w="6811" w:type="dxa"/>
          </w:tcPr>
          <w:p w:rsidR="001B4EB9" w:rsidRDefault="001B4EB9" w:rsidP="001B4EB9">
            <w:r>
              <w:t>7. A Diabetes pode curar-se.</w:t>
            </w:r>
          </w:p>
          <w:p w:rsidR="001B4EB9" w:rsidRDefault="001B4EB9" w:rsidP="001B4EB9"/>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657"/>
        </w:trPr>
        <w:tc>
          <w:tcPr>
            <w:tcW w:w="6811" w:type="dxa"/>
          </w:tcPr>
          <w:p w:rsidR="001B4EB9" w:rsidRDefault="001B4EB9" w:rsidP="001B4EB9">
            <w:r>
              <w:t xml:space="preserve">8. </w:t>
            </w:r>
            <w:r w:rsidRPr="00934C4B">
              <w:t>0 nível de açúcar no sangue de 210, n</w:t>
            </w:r>
            <w:r>
              <w:t>um teste em jejum, é muito alto.</w:t>
            </w:r>
          </w:p>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657"/>
        </w:trPr>
        <w:tc>
          <w:tcPr>
            <w:tcW w:w="6811" w:type="dxa"/>
          </w:tcPr>
          <w:p w:rsidR="001B4EB9" w:rsidRDefault="001B4EB9" w:rsidP="001B4EB9">
            <w:r>
              <w:t xml:space="preserve">9. </w:t>
            </w:r>
            <w:r w:rsidRPr="00934C4B">
              <w:t>A melhor maneira de avaliar a sua Di</w:t>
            </w:r>
            <w:r>
              <w:t>abetes é fazendo testes à urina.</w:t>
            </w:r>
          </w:p>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657"/>
        </w:trPr>
        <w:tc>
          <w:tcPr>
            <w:tcW w:w="6811" w:type="dxa"/>
          </w:tcPr>
          <w:p w:rsidR="001B4EB9" w:rsidRDefault="001B4EB9" w:rsidP="001B4EB9">
            <w:r>
              <w:t xml:space="preserve">10. </w:t>
            </w:r>
            <w:r w:rsidRPr="00934C4B">
              <w:t>0 exercício regular aumenta a necessidade de insulina, ou ou</w:t>
            </w:r>
            <w:r>
              <w:t>tro medicamento para a Diabetes.</w:t>
            </w:r>
          </w:p>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657"/>
        </w:trPr>
        <w:tc>
          <w:tcPr>
            <w:tcW w:w="6811" w:type="dxa"/>
          </w:tcPr>
          <w:p w:rsidR="001B4EB9" w:rsidRPr="00934C4B" w:rsidRDefault="001B4EB9" w:rsidP="001B4EB9">
            <w:r>
              <w:t xml:space="preserve">11. </w:t>
            </w:r>
            <w:r w:rsidRPr="00934C4B">
              <w:t>Há dois tipos principais de Diabetes: Tipo</w:t>
            </w:r>
            <w:r>
              <w:t xml:space="preserve"> </w:t>
            </w:r>
            <w:r w:rsidRPr="00934C4B">
              <w:t>l ("Insulino-dependentes") e Tipo2 ("não insulino-dependentes")</w:t>
            </w:r>
            <w:r>
              <w:t>.</w:t>
            </w:r>
          </w:p>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657"/>
        </w:trPr>
        <w:tc>
          <w:tcPr>
            <w:tcW w:w="6811" w:type="dxa"/>
          </w:tcPr>
          <w:p w:rsidR="001B4EB9" w:rsidRPr="00934C4B" w:rsidRDefault="001B4EB9" w:rsidP="001B4EB9">
            <w:r>
              <w:t xml:space="preserve">12. </w:t>
            </w:r>
            <w:r w:rsidRPr="00934C4B">
              <w:t>Uma hipoglicemia (baixa de açúcar no sangu</w:t>
            </w:r>
            <w:r>
              <w:t>e) é provocada por muita comida.</w:t>
            </w:r>
          </w:p>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r w:rsidR="001B4EB9" w:rsidTr="001B4EB9">
        <w:trPr>
          <w:trHeight w:val="657"/>
        </w:trPr>
        <w:tc>
          <w:tcPr>
            <w:tcW w:w="6811" w:type="dxa"/>
          </w:tcPr>
          <w:p w:rsidR="001B4EB9" w:rsidRPr="00934C4B" w:rsidRDefault="001B4EB9" w:rsidP="001B4EB9">
            <w:r>
              <w:t xml:space="preserve">13. </w:t>
            </w:r>
            <w:r w:rsidRPr="00934C4B">
              <w:t>A medicação é mais importante que a dieta e o exercício f</w:t>
            </w:r>
            <w:r>
              <w:t>ísico para controlar a Diabetes.</w:t>
            </w:r>
          </w:p>
        </w:tc>
        <w:tc>
          <w:tcPr>
            <w:tcW w:w="592" w:type="dxa"/>
          </w:tcPr>
          <w:p w:rsidR="001B4EB9" w:rsidRDefault="001B4EB9" w:rsidP="001B4EB9"/>
        </w:tc>
        <w:tc>
          <w:tcPr>
            <w:tcW w:w="961" w:type="dxa"/>
          </w:tcPr>
          <w:p w:rsidR="001B4EB9" w:rsidRDefault="001B4EB9" w:rsidP="001B4EB9"/>
        </w:tc>
        <w:tc>
          <w:tcPr>
            <w:tcW w:w="1134" w:type="dxa"/>
          </w:tcPr>
          <w:p w:rsidR="001B4EB9" w:rsidRDefault="001B4EB9" w:rsidP="001B4EB9"/>
        </w:tc>
      </w:tr>
    </w:tbl>
    <w:p w:rsidR="001B4EB9" w:rsidRDefault="001B4EB9" w:rsidP="001B4EB9"/>
    <w:p w:rsidR="001B4EB9" w:rsidRDefault="001B4EB9" w:rsidP="001B4EB9"/>
    <w:p w:rsidR="001B4EB9" w:rsidRDefault="001B4EB9" w:rsidP="001B4EB9"/>
    <w:p w:rsidR="001B4EB9" w:rsidRDefault="001B4EB9" w:rsidP="001B4EB9"/>
    <w:tbl>
      <w:tblPr>
        <w:tblStyle w:val="Tabelacomgrelha"/>
        <w:tblpPr w:leftFromText="141" w:rightFromText="141" w:horzAnchor="margin" w:tblpY="827"/>
        <w:tblW w:w="9155" w:type="dxa"/>
        <w:tblLook w:val="04A0"/>
      </w:tblPr>
      <w:tblGrid>
        <w:gridCol w:w="5852"/>
        <w:gridCol w:w="862"/>
        <w:gridCol w:w="1005"/>
        <w:gridCol w:w="1436"/>
      </w:tblGrid>
      <w:tr w:rsidR="001B4EB9" w:rsidTr="001B4EB9">
        <w:trPr>
          <w:trHeight w:val="373"/>
        </w:trPr>
        <w:tc>
          <w:tcPr>
            <w:tcW w:w="5852" w:type="dxa"/>
            <w:shd w:val="clear" w:color="auto" w:fill="D9D9D9" w:themeFill="background1" w:themeFillShade="D9"/>
          </w:tcPr>
          <w:p w:rsidR="001B4EB9" w:rsidRDefault="001B4EB9" w:rsidP="001B4EB9">
            <w:pPr>
              <w:jc w:val="center"/>
            </w:pPr>
            <w:r w:rsidRPr="009442BE">
              <w:t>QUESTÕES</w:t>
            </w:r>
          </w:p>
        </w:tc>
        <w:tc>
          <w:tcPr>
            <w:tcW w:w="862" w:type="dxa"/>
            <w:shd w:val="clear" w:color="auto" w:fill="D9D9D9" w:themeFill="background1" w:themeFillShade="D9"/>
          </w:tcPr>
          <w:p w:rsidR="001B4EB9" w:rsidRDefault="001B4EB9" w:rsidP="001B4EB9">
            <w:pPr>
              <w:jc w:val="center"/>
            </w:pPr>
            <w:r>
              <w:t>SIM</w:t>
            </w:r>
          </w:p>
        </w:tc>
        <w:tc>
          <w:tcPr>
            <w:tcW w:w="1005" w:type="dxa"/>
            <w:shd w:val="clear" w:color="auto" w:fill="D9D9D9" w:themeFill="background1" w:themeFillShade="D9"/>
          </w:tcPr>
          <w:p w:rsidR="001B4EB9" w:rsidRDefault="001B4EB9" w:rsidP="001B4EB9">
            <w:pPr>
              <w:jc w:val="center"/>
            </w:pPr>
            <w:r>
              <w:t>NÃO</w:t>
            </w:r>
          </w:p>
        </w:tc>
        <w:tc>
          <w:tcPr>
            <w:tcW w:w="1436" w:type="dxa"/>
            <w:shd w:val="clear" w:color="auto" w:fill="D9D9D9" w:themeFill="background1" w:themeFillShade="D9"/>
          </w:tcPr>
          <w:p w:rsidR="001B4EB9" w:rsidRDefault="001B4EB9" w:rsidP="001B4EB9">
            <w:pPr>
              <w:jc w:val="center"/>
            </w:pPr>
            <w:r>
              <w:t>NÃO SABE</w:t>
            </w:r>
          </w:p>
        </w:tc>
      </w:tr>
      <w:tr w:rsidR="001B4EB9" w:rsidTr="001B4EB9">
        <w:trPr>
          <w:trHeight w:val="398"/>
        </w:trPr>
        <w:tc>
          <w:tcPr>
            <w:tcW w:w="5852" w:type="dxa"/>
          </w:tcPr>
          <w:p w:rsidR="001B4EB9" w:rsidRDefault="001B4EB9" w:rsidP="001B4EB9">
            <w:r>
              <w:t xml:space="preserve">14. </w:t>
            </w:r>
            <w:r w:rsidRPr="009442BE">
              <w:t>A Diabetes frequentemente provoca má circulação.</w:t>
            </w:r>
          </w:p>
          <w:p w:rsidR="001B4EB9" w:rsidRDefault="001B4EB9" w:rsidP="001B4EB9"/>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398"/>
        </w:trPr>
        <w:tc>
          <w:tcPr>
            <w:tcW w:w="5852" w:type="dxa"/>
          </w:tcPr>
          <w:p w:rsidR="001B4EB9" w:rsidRDefault="001B4EB9" w:rsidP="001B4EB9">
            <w:r>
              <w:t xml:space="preserve">15. </w:t>
            </w:r>
            <w:r w:rsidRPr="009442BE">
              <w:t>Cortes e feridas cicatrizam mais lentamente nos diabéticos.</w:t>
            </w:r>
          </w:p>
          <w:p w:rsidR="001B4EB9" w:rsidRDefault="001B4EB9" w:rsidP="001B4EB9"/>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797"/>
        </w:trPr>
        <w:tc>
          <w:tcPr>
            <w:tcW w:w="5852" w:type="dxa"/>
          </w:tcPr>
          <w:p w:rsidR="001B4EB9" w:rsidRDefault="001B4EB9" w:rsidP="001B4EB9">
            <w:r>
              <w:t xml:space="preserve">16. </w:t>
            </w:r>
            <w:r w:rsidRPr="009442BE">
              <w:t>Os diabéticos devem ter cuidados especiais, quando cortam as unhas dos dedos dos pés.</w:t>
            </w:r>
          </w:p>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797"/>
        </w:trPr>
        <w:tc>
          <w:tcPr>
            <w:tcW w:w="5852" w:type="dxa"/>
          </w:tcPr>
          <w:p w:rsidR="001B4EB9" w:rsidRDefault="001B4EB9" w:rsidP="001B4EB9">
            <w:r>
              <w:t xml:space="preserve">17. </w:t>
            </w:r>
            <w:r w:rsidRPr="009442BE">
              <w:t>Uma pessoa com Diabetes deve limpar uma ferida com solução iodada e álcool.</w:t>
            </w:r>
          </w:p>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797"/>
        </w:trPr>
        <w:tc>
          <w:tcPr>
            <w:tcW w:w="5852" w:type="dxa"/>
          </w:tcPr>
          <w:p w:rsidR="001B4EB9" w:rsidRDefault="001B4EB9" w:rsidP="001B4EB9">
            <w:r>
              <w:t xml:space="preserve">18. </w:t>
            </w:r>
            <w:r w:rsidRPr="009442BE">
              <w:t>A maneira como prepara a sua comida é tão importante como a comida que come.</w:t>
            </w:r>
          </w:p>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398"/>
        </w:trPr>
        <w:tc>
          <w:tcPr>
            <w:tcW w:w="5852" w:type="dxa"/>
          </w:tcPr>
          <w:p w:rsidR="001B4EB9" w:rsidRDefault="001B4EB9" w:rsidP="001B4EB9">
            <w:r>
              <w:t xml:space="preserve">19. </w:t>
            </w:r>
            <w:r w:rsidRPr="009442BE">
              <w:t>A Diabetes pode prejudicar os rins.</w:t>
            </w:r>
          </w:p>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797"/>
        </w:trPr>
        <w:tc>
          <w:tcPr>
            <w:tcW w:w="5852" w:type="dxa"/>
          </w:tcPr>
          <w:p w:rsidR="001B4EB9" w:rsidRDefault="001B4EB9" w:rsidP="001B4EB9">
            <w:r>
              <w:t xml:space="preserve">20. </w:t>
            </w:r>
            <w:r w:rsidRPr="009442BE">
              <w:t>A Diabetes pode provocar diminuição da sensibilidade das mãos, dedos e pés.</w:t>
            </w:r>
          </w:p>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398"/>
        </w:trPr>
        <w:tc>
          <w:tcPr>
            <w:tcW w:w="5852" w:type="dxa"/>
          </w:tcPr>
          <w:p w:rsidR="001B4EB9" w:rsidRDefault="001B4EB9" w:rsidP="001B4EB9">
            <w:r>
              <w:t xml:space="preserve">21. </w:t>
            </w:r>
            <w:r w:rsidRPr="009442BE">
              <w:t>Tremores e suores são sinais de açúcar alto no sangue.</w:t>
            </w:r>
          </w:p>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797"/>
        </w:trPr>
        <w:tc>
          <w:tcPr>
            <w:tcW w:w="5852" w:type="dxa"/>
          </w:tcPr>
          <w:p w:rsidR="001B4EB9" w:rsidRDefault="001B4EB9" w:rsidP="001B4EB9">
            <w:r>
              <w:t xml:space="preserve">22. </w:t>
            </w:r>
            <w:r w:rsidRPr="009442BE">
              <w:t>Urinar frequentemente e sede são sinais de açúcar baixo no sangue.</w:t>
            </w:r>
          </w:p>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797"/>
        </w:trPr>
        <w:tc>
          <w:tcPr>
            <w:tcW w:w="5852" w:type="dxa"/>
          </w:tcPr>
          <w:p w:rsidR="001B4EB9" w:rsidRDefault="001B4EB9" w:rsidP="001B4EB9">
            <w:r>
              <w:t xml:space="preserve">23. </w:t>
            </w:r>
            <w:r w:rsidRPr="009442BE">
              <w:t>Meias-calças elásticas, ou meias, apertadas não são prejudiciais para os diabéticos.</w:t>
            </w:r>
          </w:p>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r w:rsidR="001B4EB9" w:rsidTr="001B4EB9">
        <w:trPr>
          <w:trHeight w:val="797"/>
        </w:trPr>
        <w:tc>
          <w:tcPr>
            <w:tcW w:w="5852" w:type="dxa"/>
          </w:tcPr>
          <w:p w:rsidR="001B4EB9" w:rsidRPr="009442BE" w:rsidRDefault="001B4EB9" w:rsidP="001B4EB9">
            <w:r>
              <w:t xml:space="preserve">24. </w:t>
            </w:r>
            <w:r w:rsidRPr="009442BE">
              <w:t>Uma dieta para diabéticos consiste, essencialmente, em comidas especiais.</w:t>
            </w:r>
          </w:p>
        </w:tc>
        <w:tc>
          <w:tcPr>
            <w:tcW w:w="862" w:type="dxa"/>
          </w:tcPr>
          <w:p w:rsidR="001B4EB9" w:rsidRDefault="001B4EB9" w:rsidP="001B4EB9"/>
        </w:tc>
        <w:tc>
          <w:tcPr>
            <w:tcW w:w="1005" w:type="dxa"/>
          </w:tcPr>
          <w:p w:rsidR="001B4EB9" w:rsidRDefault="001B4EB9" w:rsidP="001B4EB9"/>
        </w:tc>
        <w:tc>
          <w:tcPr>
            <w:tcW w:w="1436" w:type="dxa"/>
          </w:tcPr>
          <w:p w:rsidR="001B4EB9" w:rsidRDefault="001B4EB9" w:rsidP="001B4EB9"/>
        </w:tc>
      </w:tr>
    </w:tbl>
    <w:p w:rsidR="001B4EB9" w:rsidRDefault="001B4EB9">
      <w:pPr>
        <w:rPr>
          <w:rFonts w:ascii="Times New Roman" w:hAnsi="Times New Roman" w:cs="Times New Roman"/>
          <w:b/>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1B4EB9" w:rsidRDefault="001B4EB9" w:rsidP="001B4EB9">
      <w:pPr>
        <w:rPr>
          <w:rFonts w:ascii="Times New Roman" w:hAnsi="Times New Roman" w:cs="Times New Roman"/>
          <w:sz w:val="24"/>
          <w:szCs w:val="24"/>
        </w:rPr>
      </w:pPr>
    </w:p>
    <w:p w:rsidR="00680414" w:rsidRPr="001B4EB9" w:rsidRDefault="00680414" w:rsidP="001B4EB9">
      <w:pPr>
        <w:jc w:val="center"/>
        <w:rPr>
          <w:rFonts w:ascii="Times New Roman" w:hAnsi="Times New Roman" w:cs="Times New Roman"/>
          <w:sz w:val="24"/>
          <w:szCs w:val="24"/>
        </w:rPr>
      </w:pPr>
      <w:r w:rsidRPr="00606982">
        <w:rPr>
          <w:rFonts w:ascii="Times New Roman" w:hAnsi="Times New Roman" w:cs="Times New Roman"/>
          <w:sz w:val="24"/>
          <w:szCs w:val="24"/>
        </w:rPr>
        <w:t xml:space="preserve">ANEXO D – </w:t>
      </w:r>
      <w:r w:rsidR="00C93E0A" w:rsidRPr="00606982">
        <w:rPr>
          <w:rFonts w:ascii="Times New Roman" w:hAnsi="Times New Roman" w:cs="Times New Roman"/>
          <w:sz w:val="24"/>
          <w:szCs w:val="24"/>
        </w:rPr>
        <w:t>Escala de Actividades de Auto-Cuidado com a Diabetes</w:t>
      </w: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A0A21" w:rsidP="006609CD">
      <w:pPr>
        <w:spacing w:line="360" w:lineRule="auto"/>
        <w:jc w:val="both"/>
        <w:rPr>
          <w:rFonts w:ascii="Times New Roman" w:hAnsi="Times New Roman" w:cs="Times New Roman"/>
          <w:b/>
          <w:sz w:val="24"/>
          <w:szCs w:val="24"/>
        </w:rPr>
      </w:pPr>
      <w:r w:rsidRPr="006A0A21">
        <w:rPr>
          <w:rFonts w:ascii="Calibri" w:eastAsia="Calibri" w:hAnsi="Calibri" w:cs="Times New Roman"/>
          <w:noProof/>
          <w:lang w:eastAsia="pt-PT"/>
        </w:rPr>
        <w:lastRenderedPageBreak/>
        <w:drawing>
          <wp:inline distT="0" distB="0" distL="0" distR="0">
            <wp:extent cx="5400040" cy="763270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040" cy="7632700"/>
                    </a:xfrm>
                    <a:prstGeom prst="rect">
                      <a:avLst/>
                    </a:prstGeom>
                    <a:noFill/>
                    <a:ln>
                      <a:noFill/>
                    </a:ln>
                  </pic:spPr>
                </pic:pic>
              </a:graphicData>
            </a:graphic>
          </wp:inline>
        </w:drawing>
      </w: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A0A21" w:rsidP="006609CD">
      <w:pPr>
        <w:spacing w:line="360" w:lineRule="auto"/>
        <w:jc w:val="both"/>
        <w:rPr>
          <w:rFonts w:ascii="Times New Roman" w:hAnsi="Times New Roman" w:cs="Times New Roman"/>
          <w:b/>
          <w:sz w:val="24"/>
          <w:szCs w:val="24"/>
        </w:rPr>
      </w:pPr>
      <w:r w:rsidRPr="006A0A21">
        <w:rPr>
          <w:rFonts w:ascii="Calibri" w:eastAsia="Calibri" w:hAnsi="Calibri" w:cs="Times New Roman"/>
          <w:noProof/>
          <w:lang w:eastAsia="pt-PT"/>
        </w:rPr>
        <w:drawing>
          <wp:inline distT="0" distB="0" distL="0" distR="0">
            <wp:extent cx="5400040" cy="763270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040" cy="7632700"/>
                    </a:xfrm>
                    <a:prstGeom prst="rect">
                      <a:avLst/>
                    </a:prstGeom>
                    <a:noFill/>
                    <a:ln>
                      <a:noFill/>
                    </a:ln>
                  </pic:spPr>
                </pic:pic>
              </a:graphicData>
            </a:graphic>
          </wp:inline>
        </w:drawing>
      </w:r>
    </w:p>
    <w:p w:rsidR="00680414" w:rsidRDefault="00680414" w:rsidP="006609CD">
      <w:pPr>
        <w:spacing w:line="360" w:lineRule="auto"/>
        <w:jc w:val="both"/>
        <w:rPr>
          <w:rFonts w:ascii="Times New Roman" w:hAnsi="Times New Roman" w:cs="Times New Roman"/>
          <w:b/>
          <w:sz w:val="24"/>
          <w:szCs w:val="24"/>
        </w:rPr>
      </w:pPr>
    </w:p>
    <w:p w:rsidR="00680414" w:rsidRDefault="00680414" w:rsidP="00C93E0A">
      <w:pPr>
        <w:spacing w:line="360" w:lineRule="auto"/>
        <w:jc w:val="center"/>
        <w:rPr>
          <w:rFonts w:ascii="Times New Roman" w:hAnsi="Times New Roman" w:cs="Times New Roman"/>
          <w:b/>
          <w:sz w:val="24"/>
          <w:szCs w:val="24"/>
        </w:rPr>
      </w:pPr>
    </w:p>
    <w:p w:rsidR="006A0A21" w:rsidRDefault="006A0A21" w:rsidP="00606982">
      <w:pPr>
        <w:pStyle w:val="Ttulo1"/>
        <w:jc w:val="center"/>
        <w:rPr>
          <w:rFonts w:ascii="Times New Roman" w:hAnsi="Times New Roman" w:cs="Times New Roman"/>
          <w:color w:val="auto"/>
          <w:sz w:val="24"/>
          <w:szCs w:val="24"/>
        </w:rPr>
      </w:pPr>
    </w:p>
    <w:p w:rsidR="006A0A21" w:rsidRDefault="006A0A21" w:rsidP="00606982">
      <w:pPr>
        <w:pStyle w:val="Ttulo1"/>
        <w:jc w:val="center"/>
        <w:rPr>
          <w:rFonts w:ascii="Times New Roman" w:hAnsi="Times New Roman" w:cs="Times New Roman"/>
          <w:color w:val="auto"/>
          <w:sz w:val="24"/>
          <w:szCs w:val="24"/>
        </w:rPr>
      </w:pPr>
    </w:p>
    <w:p w:rsidR="006A0A21" w:rsidRDefault="006A0A21" w:rsidP="00606982">
      <w:pPr>
        <w:pStyle w:val="Ttulo1"/>
        <w:jc w:val="center"/>
        <w:rPr>
          <w:rFonts w:ascii="Times New Roman" w:hAnsi="Times New Roman" w:cs="Times New Roman"/>
          <w:color w:val="auto"/>
          <w:sz w:val="24"/>
          <w:szCs w:val="24"/>
        </w:rPr>
      </w:pPr>
    </w:p>
    <w:p w:rsidR="006A0A21" w:rsidRDefault="006A0A21" w:rsidP="00606982">
      <w:pPr>
        <w:pStyle w:val="Ttulo1"/>
        <w:jc w:val="center"/>
        <w:rPr>
          <w:rFonts w:ascii="Times New Roman" w:hAnsi="Times New Roman" w:cs="Times New Roman"/>
          <w:color w:val="auto"/>
          <w:sz w:val="24"/>
          <w:szCs w:val="24"/>
        </w:rPr>
      </w:pPr>
    </w:p>
    <w:p w:rsidR="006A0A21" w:rsidRDefault="006A0A21" w:rsidP="00606982">
      <w:pPr>
        <w:pStyle w:val="Ttulo1"/>
        <w:jc w:val="center"/>
        <w:rPr>
          <w:rFonts w:ascii="Times New Roman" w:hAnsi="Times New Roman" w:cs="Times New Roman"/>
          <w:color w:val="auto"/>
          <w:sz w:val="24"/>
          <w:szCs w:val="24"/>
        </w:rPr>
      </w:pPr>
    </w:p>
    <w:p w:rsidR="006A0A21" w:rsidRDefault="006A0A21" w:rsidP="00606982">
      <w:pPr>
        <w:pStyle w:val="Ttulo1"/>
        <w:jc w:val="center"/>
        <w:rPr>
          <w:rFonts w:ascii="Times New Roman" w:hAnsi="Times New Roman" w:cs="Times New Roman"/>
          <w:color w:val="auto"/>
          <w:sz w:val="24"/>
          <w:szCs w:val="24"/>
        </w:rPr>
      </w:pPr>
    </w:p>
    <w:p w:rsidR="006A0A21" w:rsidRDefault="006A0A21" w:rsidP="00606982">
      <w:pPr>
        <w:pStyle w:val="Ttulo1"/>
        <w:jc w:val="center"/>
        <w:rPr>
          <w:rFonts w:ascii="Times New Roman" w:hAnsi="Times New Roman" w:cs="Times New Roman"/>
          <w:color w:val="auto"/>
          <w:sz w:val="24"/>
          <w:szCs w:val="24"/>
        </w:rPr>
      </w:pPr>
    </w:p>
    <w:p w:rsidR="00680414" w:rsidRPr="00606982" w:rsidRDefault="00680414" w:rsidP="00606982">
      <w:pPr>
        <w:pStyle w:val="Ttulo1"/>
        <w:jc w:val="center"/>
        <w:rPr>
          <w:rFonts w:ascii="Times New Roman" w:hAnsi="Times New Roman" w:cs="Times New Roman"/>
          <w:color w:val="auto"/>
          <w:sz w:val="24"/>
          <w:szCs w:val="24"/>
        </w:rPr>
      </w:pPr>
      <w:bookmarkStart w:id="50" w:name="_Toc373252453"/>
      <w:r w:rsidRPr="00606982">
        <w:rPr>
          <w:rFonts w:ascii="Times New Roman" w:hAnsi="Times New Roman" w:cs="Times New Roman"/>
          <w:color w:val="auto"/>
          <w:sz w:val="24"/>
          <w:szCs w:val="24"/>
        </w:rPr>
        <w:t xml:space="preserve">ANEXO E – </w:t>
      </w:r>
      <w:r w:rsidR="00C93E0A" w:rsidRPr="00606982">
        <w:rPr>
          <w:rFonts w:ascii="Times New Roman" w:hAnsi="Times New Roman" w:cs="Times New Roman"/>
          <w:color w:val="auto"/>
          <w:sz w:val="24"/>
          <w:szCs w:val="24"/>
        </w:rPr>
        <w:t>Dados Recolhidos com a Aplicação do Questionário de Conhecimentos sobre a Diabetes</w:t>
      </w:r>
      <w:bookmarkEnd w:id="50"/>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1B4EB9" w:rsidRDefault="001B4EB9" w:rsidP="006609CD">
      <w:pPr>
        <w:spacing w:line="360" w:lineRule="auto"/>
        <w:jc w:val="both"/>
        <w:rPr>
          <w:rFonts w:ascii="Times New Roman" w:hAnsi="Times New Roman" w:cs="Times New Roman"/>
          <w:b/>
          <w:sz w:val="24"/>
          <w:szCs w:val="24"/>
        </w:rPr>
      </w:pPr>
    </w:p>
    <w:tbl>
      <w:tblPr>
        <w:tblStyle w:val="Tabelacomgrelha"/>
        <w:tblW w:w="0" w:type="auto"/>
        <w:jc w:val="center"/>
        <w:tblInd w:w="-1895" w:type="dxa"/>
        <w:tblLook w:val="04A0"/>
      </w:tblPr>
      <w:tblGrid>
        <w:gridCol w:w="440"/>
        <w:gridCol w:w="3785"/>
        <w:gridCol w:w="965"/>
        <w:gridCol w:w="917"/>
        <w:gridCol w:w="966"/>
        <w:gridCol w:w="965"/>
        <w:gridCol w:w="965"/>
        <w:gridCol w:w="906"/>
        <w:gridCol w:w="706"/>
      </w:tblGrid>
      <w:tr w:rsidR="001B4EB9" w:rsidTr="001B4EB9">
        <w:trPr>
          <w:jc w:val="center"/>
        </w:trPr>
        <w:tc>
          <w:tcPr>
            <w:tcW w:w="4795" w:type="dxa"/>
            <w:gridSpan w:val="2"/>
            <w:vMerge w:val="restart"/>
          </w:tcPr>
          <w:p w:rsidR="001B4EB9" w:rsidRDefault="001B4EB9" w:rsidP="001B4EB9"/>
          <w:p w:rsidR="001B4EB9" w:rsidRDefault="001B4EB9" w:rsidP="001B4EB9">
            <w:pPr>
              <w:jc w:val="center"/>
            </w:pPr>
            <w:r>
              <w:t>Questões</w:t>
            </w:r>
          </w:p>
        </w:tc>
        <w:tc>
          <w:tcPr>
            <w:tcW w:w="2917" w:type="dxa"/>
            <w:gridSpan w:val="3"/>
          </w:tcPr>
          <w:p w:rsidR="001B4EB9" w:rsidRDefault="001B4EB9" w:rsidP="001B4EB9">
            <w:pPr>
              <w:jc w:val="center"/>
            </w:pPr>
            <w:r>
              <w:t>Início</w:t>
            </w:r>
          </w:p>
        </w:tc>
        <w:tc>
          <w:tcPr>
            <w:tcW w:w="2902" w:type="dxa"/>
            <w:gridSpan w:val="3"/>
          </w:tcPr>
          <w:p w:rsidR="001B4EB9" w:rsidRDefault="001B4EB9" w:rsidP="001B4EB9">
            <w:pPr>
              <w:jc w:val="center"/>
            </w:pPr>
            <w:r>
              <w:t>Final</w:t>
            </w:r>
          </w:p>
        </w:tc>
        <w:tc>
          <w:tcPr>
            <w:tcW w:w="651" w:type="dxa"/>
            <w:vMerge w:val="restart"/>
          </w:tcPr>
          <w:p w:rsidR="001B4EB9" w:rsidRDefault="001B4EB9" w:rsidP="001B4EB9"/>
        </w:tc>
      </w:tr>
      <w:tr w:rsidR="001B4EB9" w:rsidTr="001B4EB9">
        <w:trPr>
          <w:jc w:val="center"/>
        </w:trPr>
        <w:tc>
          <w:tcPr>
            <w:tcW w:w="4795" w:type="dxa"/>
            <w:gridSpan w:val="2"/>
            <w:vMerge/>
          </w:tcPr>
          <w:p w:rsidR="001B4EB9" w:rsidRDefault="001B4EB9" w:rsidP="001B4EB9"/>
        </w:tc>
        <w:tc>
          <w:tcPr>
            <w:tcW w:w="992" w:type="dxa"/>
          </w:tcPr>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Respostas Certas</w:t>
            </w:r>
          </w:p>
          <w:p w:rsidR="001B4EB9" w:rsidRPr="002619B6" w:rsidRDefault="001B4EB9" w:rsidP="001B4EB9">
            <w:pPr>
              <w:jc w:val="center"/>
              <w:rPr>
                <w:rFonts w:ascii="Times New Roman" w:hAnsi="Times New Roman" w:cs="Times New Roman"/>
                <w:sz w:val="20"/>
                <w:szCs w:val="20"/>
              </w:rPr>
            </w:pPr>
            <w:r w:rsidRPr="003B5383">
              <w:rPr>
                <w:rFonts w:ascii="Times New Roman" w:hAnsi="Times New Roman" w:cs="Times New Roman"/>
                <w:sz w:val="16"/>
                <w:szCs w:val="16"/>
              </w:rPr>
              <w:t>Nº</w:t>
            </w:r>
          </w:p>
        </w:tc>
        <w:tc>
          <w:tcPr>
            <w:tcW w:w="932" w:type="dxa"/>
          </w:tcPr>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Respostas Erradas</w:t>
            </w:r>
          </w:p>
          <w:p w:rsidR="001B4EB9" w:rsidRPr="002619B6" w:rsidRDefault="001B4EB9" w:rsidP="001B4EB9">
            <w:pPr>
              <w:jc w:val="center"/>
              <w:rPr>
                <w:rFonts w:ascii="Times New Roman" w:hAnsi="Times New Roman" w:cs="Times New Roman"/>
                <w:sz w:val="20"/>
                <w:szCs w:val="20"/>
              </w:rPr>
            </w:pPr>
            <w:r w:rsidRPr="003B5383">
              <w:rPr>
                <w:rFonts w:ascii="Times New Roman" w:hAnsi="Times New Roman" w:cs="Times New Roman"/>
                <w:sz w:val="16"/>
                <w:szCs w:val="16"/>
              </w:rPr>
              <w:t>Nº</w:t>
            </w:r>
          </w:p>
        </w:tc>
        <w:tc>
          <w:tcPr>
            <w:tcW w:w="993" w:type="dxa"/>
          </w:tcPr>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 xml:space="preserve">Respostas </w:t>
            </w:r>
          </w:p>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Certas</w:t>
            </w:r>
          </w:p>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w:t>
            </w:r>
          </w:p>
        </w:tc>
        <w:tc>
          <w:tcPr>
            <w:tcW w:w="992" w:type="dxa"/>
          </w:tcPr>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Respostas Certas</w:t>
            </w:r>
          </w:p>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Nº</w:t>
            </w:r>
          </w:p>
        </w:tc>
        <w:tc>
          <w:tcPr>
            <w:tcW w:w="992" w:type="dxa"/>
          </w:tcPr>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Respostas Erradas</w:t>
            </w:r>
          </w:p>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Nº</w:t>
            </w:r>
          </w:p>
        </w:tc>
        <w:tc>
          <w:tcPr>
            <w:tcW w:w="918" w:type="dxa"/>
          </w:tcPr>
          <w:p w:rsidR="001B4EB9" w:rsidRPr="003B5383" w:rsidRDefault="001B4EB9" w:rsidP="001B4EB9">
            <w:pPr>
              <w:rPr>
                <w:rFonts w:ascii="Times New Roman" w:hAnsi="Times New Roman" w:cs="Times New Roman"/>
                <w:sz w:val="16"/>
                <w:szCs w:val="16"/>
              </w:rPr>
            </w:pPr>
            <w:r w:rsidRPr="003B5383">
              <w:rPr>
                <w:rFonts w:ascii="Times New Roman" w:hAnsi="Times New Roman" w:cs="Times New Roman"/>
                <w:sz w:val="16"/>
                <w:szCs w:val="16"/>
              </w:rPr>
              <w:t>Respostas</w:t>
            </w:r>
          </w:p>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Certas</w:t>
            </w:r>
          </w:p>
          <w:p w:rsidR="001B4EB9" w:rsidRPr="003B5383" w:rsidRDefault="001B4EB9" w:rsidP="001B4EB9">
            <w:pPr>
              <w:jc w:val="center"/>
              <w:rPr>
                <w:rFonts w:ascii="Times New Roman" w:hAnsi="Times New Roman" w:cs="Times New Roman"/>
                <w:sz w:val="16"/>
                <w:szCs w:val="16"/>
              </w:rPr>
            </w:pPr>
            <w:r w:rsidRPr="003B5383">
              <w:rPr>
                <w:rFonts w:ascii="Times New Roman" w:hAnsi="Times New Roman" w:cs="Times New Roman"/>
                <w:sz w:val="16"/>
                <w:szCs w:val="16"/>
              </w:rPr>
              <w:t>%</w:t>
            </w:r>
          </w:p>
        </w:tc>
        <w:tc>
          <w:tcPr>
            <w:tcW w:w="651" w:type="dxa"/>
            <w:vMerge/>
          </w:tcPr>
          <w:p w:rsidR="001B4EB9" w:rsidRDefault="001B4EB9" w:rsidP="001B4EB9"/>
        </w:tc>
      </w:tr>
      <w:tr w:rsidR="001B4EB9" w:rsidTr="001B4EB9">
        <w:trPr>
          <w:jc w:val="center"/>
        </w:trPr>
        <w:tc>
          <w:tcPr>
            <w:tcW w:w="440" w:type="dxa"/>
            <w:tcBorders>
              <w:right w:val="single" w:sz="4" w:space="0" w:color="auto"/>
            </w:tcBorders>
          </w:tcPr>
          <w:p w:rsidR="001B4EB9" w:rsidRDefault="001B4EB9" w:rsidP="001B4EB9">
            <w:r>
              <w:t xml:space="preserve">  1</w:t>
            </w:r>
          </w:p>
        </w:tc>
        <w:tc>
          <w:tcPr>
            <w:tcW w:w="4355" w:type="dxa"/>
            <w:tcBorders>
              <w:left w:val="single" w:sz="4" w:space="0" w:color="auto"/>
            </w:tcBorders>
          </w:tcPr>
          <w:p w:rsidR="001B4EB9" w:rsidRPr="00097EF1" w:rsidRDefault="001B4EB9" w:rsidP="001B4EB9">
            <w:pPr>
              <w:rPr>
                <w:sz w:val="20"/>
                <w:szCs w:val="20"/>
              </w:rPr>
            </w:pPr>
            <w:r w:rsidRPr="00097EF1">
              <w:rPr>
                <w:rFonts w:ascii="Times New Roman" w:eastAsia="Calibri" w:hAnsi="Times New Roman" w:cs="Times New Roman"/>
                <w:sz w:val="20"/>
                <w:szCs w:val="20"/>
              </w:rPr>
              <w:t>Comer muito açúcar e alimentos doces é uma causa da diabetes?</w:t>
            </w:r>
          </w:p>
        </w:tc>
        <w:tc>
          <w:tcPr>
            <w:tcW w:w="992" w:type="dxa"/>
          </w:tcPr>
          <w:p w:rsidR="001B4EB9" w:rsidRDefault="001B4EB9" w:rsidP="001B4EB9">
            <w:pPr>
              <w:jc w:val="center"/>
            </w:pPr>
            <w:r>
              <w:t>0</w:t>
            </w:r>
          </w:p>
        </w:tc>
        <w:tc>
          <w:tcPr>
            <w:tcW w:w="932" w:type="dxa"/>
          </w:tcPr>
          <w:p w:rsidR="001B4EB9" w:rsidRDefault="001B4EB9" w:rsidP="001B4EB9">
            <w:pPr>
              <w:jc w:val="center"/>
            </w:pPr>
            <w:r>
              <w:t>10</w:t>
            </w:r>
          </w:p>
        </w:tc>
        <w:tc>
          <w:tcPr>
            <w:tcW w:w="993" w:type="dxa"/>
          </w:tcPr>
          <w:p w:rsidR="001B4EB9" w:rsidRDefault="001B4EB9" w:rsidP="001B4EB9">
            <w:pPr>
              <w:jc w:val="center"/>
            </w:pPr>
            <w:r>
              <w:t>0 %</w:t>
            </w:r>
          </w:p>
        </w:tc>
        <w:tc>
          <w:tcPr>
            <w:tcW w:w="992" w:type="dxa"/>
          </w:tcPr>
          <w:p w:rsidR="001B4EB9" w:rsidRDefault="001B4EB9" w:rsidP="001B4EB9">
            <w:pPr>
              <w:jc w:val="center"/>
            </w:pPr>
            <w:r>
              <w:t>9</w:t>
            </w:r>
          </w:p>
        </w:tc>
        <w:tc>
          <w:tcPr>
            <w:tcW w:w="992" w:type="dxa"/>
          </w:tcPr>
          <w:p w:rsidR="001B4EB9" w:rsidRDefault="001B4EB9" w:rsidP="001B4EB9">
            <w:pPr>
              <w:jc w:val="center"/>
            </w:pPr>
            <w:r>
              <w:t>1</w:t>
            </w:r>
          </w:p>
        </w:tc>
        <w:tc>
          <w:tcPr>
            <w:tcW w:w="918" w:type="dxa"/>
          </w:tcPr>
          <w:p w:rsidR="001B4EB9" w:rsidRDefault="001B4EB9" w:rsidP="001B4EB9">
            <w:pPr>
              <w:jc w:val="center"/>
            </w:pPr>
            <w:r>
              <w:t>90 %</w:t>
            </w:r>
          </w:p>
        </w:tc>
        <w:tc>
          <w:tcPr>
            <w:tcW w:w="651" w:type="dxa"/>
          </w:tcPr>
          <w:p w:rsidR="001B4EB9" w:rsidRDefault="001B4EB9" w:rsidP="001B4EB9">
            <w:r>
              <w:t>&gt;90%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 xml:space="preserve">  2</w:t>
            </w:r>
          </w:p>
        </w:tc>
        <w:tc>
          <w:tcPr>
            <w:tcW w:w="4355" w:type="dxa"/>
            <w:tcBorders>
              <w:left w:val="single" w:sz="4" w:space="0" w:color="auto"/>
            </w:tcBorders>
            <w:shd w:val="clear" w:color="auto" w:fill="F2F2F2" w:themeFill="background1" w:themeFillShade="F2"/>
          </w:tcPr>
          <w:p w:rsidR="001B4EB9" w:rsidRPr="00097EF1" w:rsidRDefault="001B4EB9" w:rsidP="001B4EB9">
            <w:pPr>
              <w:rPr>
                <w:sz w:val="20"/>
                <w:szCs w:val="20"/>
              </w:rPr>
            </w:pPr>
            <w:r w:rsidRPr="00097EF1">
              <w:rPr>
                <w:rFonts w:ascii="Times New Roman" w:eastAsia="Calibri" w:hAnsi="Times New Roman" w:cs="Times New Roman"/>
                <w:sz w:val="20"/>
                <w:szCs w:val="20"/>
              </w:rPr>
              <w:t>A causa comum da diabetes é a falta ou resistência à insulina no corpo?</w:t>
            </w:r>
          </w:p>
        </w:tc>
        <w:tc>
          <w:tcPr>
            <w:tcW w:w="992" w:type="dxa"/>
            <w:shd w:val="clear" w:color="auto" w:fill="F2F2F2" w:themeFill="background1" w:themeFillShade="F2"/>
          </w:tcPr>
          <w:p w:rsidR="001B4EB9" w:rsidRDefault="001B4EB9" w:rsidP="001B4EB9">
            <w:pPr>
              <w:jc w:val="center"/>
            </w:pPr>
            <w:r>
              <w:t>5</w:t>
            </w:r>
          </w:p>
        </w:tc>
        <w:tc>
          <w:tcPr>
            <w:tcW w:w="932" w:type="dxa"/>
            <w:shd w:val="clear" w:color="auto" w:fill="F2F2F2" w:themeFill="background1" w:themeFillShade="F2"/>
          </w:tcPr>
          <w:p w:rsidR="001B4EB9" w:rsidRDefault="001B4EB9" w:rsidP="001B4EB9">
            <w:pPr>
              <w:jc w:val="center"/>
            </w:pPr>
            <w:r>
              <w:t>5</w:t>
            </w:r>
          </w:p>
        </w:tc>
        <w:tc>
          <w:tcPr>
            <w:tcW w:w="993" w:type="dxa"/>
            <w:shd w:val="clear" w:color="auto" w:fill="F2F2F2" w:themeFill="background1" w:themeFillShade="F2"/>
          </w:tcPr>
          <w:p w:rsidR="001B4EB9" w:rsidRDefault="001B4EB9" w:rsidP="001B4EB9">
            <w:pPr>
              <w:jc w:val="center"/>
            </w:pPr>
            <w:r>
              <w:t>50 %</w:t>
            </w:r>
          </w:p>
        </w:tc>
        <w:tc>
          <w:tcPr>
            <w:tcW w:w="992" w:type="dxa"/>
            <w:shd w:val="clear" w:color="auto" w:fill="F2F2F2" w:themeFill="background1" w:themeFillShade="F2"/>
          </w:tcPr>
          <w:p w:rsidR="001B4EB9" w:rsidRDefault="001B4EB9" w:rsidP="001B4EB9">
            <w:pPr>
              <w:jc w:val="center"/>
            </w:pPr>
            <w:r>
              <w:t>10</w:t>
            </w:r>
          </w:p>
        </w:tc>
        <w:tc>
          <w:tcPr>
            <w:tcW w:w="992" w:type="dxa"/>
            <w:shd w:val="clear" w:color="auto" w:fill="F2F2F2" w:themeFill="background1" w:themeFillShade="F2"/>
          </w:tcPr>
          <w:p w:rsidR="001B4EB9" w:rsidRDefault="001B4EB9" w:rsidP="001B4EB9">
            <w:pPr>
              <w:jc w:val="center"/>
            </w:pPr>
            <w:r>
              <w:t>0</w:t>
            </w:r>
          </w:p>
        </w:tc>
        <w:tc>
          <w:tcPr>
            <w:tcW w:w="918" w:type="dxa"/>
            <w:shd w:val="clear" w:color="auto" w:fill="F2F2F2" w:themeFill="background1" w:themeFillShade="F2"/>
          </w:tcPr>
          <w:p w:rsidR="001B4EB9" w:rsidRDefault="001B4EB9" w:rsidP="001B4EB9">
            <w:pPr>
              <w:jc w:val="center"/>
            </w:pPr>
            <w:r>
              <w:t>100 %</w:t>
            </w:r>
          </w:p>
        </w:tc>
        <w:tc>
          <w:tcPr>
            <w:tcW w:w="651" w:type="dxa"/>
            <w:shd w:val="clear" w:color="auto" w:fill="F2F2F2" w:themeFill="background1" w:themeFillShade="F2"/>
          </w:tcPr>
          <w:p w:rsidR="001B4EB9" w:rsidRDefault="001B4EB9" w:rsidP="001B4EB9">
            <w:r>
              <w:t>&gt;50%</w:t>
            </w:r>
          </w:p>
        </w:tc>
      </w:tr>
      <w:tr w:rsidR="001B4EB9" w:rsidTr="001B4EB9">
        <w:trPr>
          <w:jc w:val="center"/>
        </w:trPr>
        <w:tc>
          <w:tcPr>
            <w:tcW w:w="440" w:type="dxa"/>
            <w:tcBorders>
              <w:right w:val="single" w:sz="4" w:space="0" w:color="auto"/>
            </w:tcBorders>
          </w:tcPr>
          <w:p w:rsidR="001B4EB9" w:rsidRDefault="001B4EB9" w:rsidP="001B4EB9">
            <w:r>
              <w:t xml:space="preserve">  3</w:t>
            </w:r>
          </w:p>
        </w:tc>
        <w:tc>
          <w:tcPr>
            <w:tcW w:w="4355" w:type="dxa"/>
            <w:tcBorders>
              <w:left w:val="single" w:sz="4" w:space="0" w:color="auto"/>
            </w:tcBorders>
          </w:tcPr>
          <w:p w:rsidR="001B4EB9" w:rsidRPr="00097EF1" w:rsidRDefault="001B4EB9" w:rsidP="001B4EB9">
            <w:pPr>
              <w:rPr>
                <w:sz w:val="20"/>
                <w:szCs w:val="20"/>
              </w:rPr>
            </w:pPr>
            <w:r w:rsidRPr="00097EF1">
              <w:rPr>
                <w:rFonts w:ascii="Times New Roman" w:eastAsia="Calibri" w:hAnsi="Times New Roman" w:cs="Times New Roman"/>
                <w:sz w:val="20"/>
                <w:szCs w:val="20"/>
              </w:rPr>
              <w:t>A diabetes é causada pela dificuldade dos rins em manter a urina sem açúcar?</w:t>
            </w:r>
          </w:p>
        </w:tc>
        <w:tc>
          <w:tcPr>
            <w:tcW w:w="992" w:type="dxa"/>
          </w:tcPr>
          <w:p w:rsidR="001B4EB9" w:rsidRDefault="001B4EB9" w:rsidP="001B4EB9">
            <w:pPr>
              <w:jc w:val="center"/>
            </w:pPr>
            <w:r>
              <w:t>0</w:t>
            </w:r>
          </w:p>
        </w:tc>
        <w:tc>
          <w:tcPr>
            <w:tcW w:w="932" w:type="dxa"/>
          </w:tcPr>
          <w:p w:rsidR="001B4EB9" w:rsidRDefault="001B4EB9" w:rsidP="001B4EB9">
            <w:pPr>
              <w:jc w:val="center"/>
            </w:pPr>
            <w:r>
              <w:t>10</w:t>
            </w:r>
          </w:p>
        </w:tc>
        <w:tc>
          <w:tcPr>
            <w:tcW w:w="993" w:type="dxa"/>
          </w:tcPr>
          <w:p w:rsidR="001B4EB9" w:rsidRDefault="001B4EB9" w:rsidP="001B4EB9">
            <w:pPr>
              <w:jc w:val="center"/>
            </w:pPr>
            <w:r>
              <w:t>0 %</w:t>
            </w:r>
          </w:p>
        </w:tc>
        <w:tc>
          <w:tcPr>
            <w:tcW w:w="992" w:type="dxa"/>
          </w:tcPr>
          <w:p w:rsidR="001B4EB9" w:rsidRDefault="001B4EB9" w:rsidP="001B4EB9">
            <w:pPr>
              <w:jc w:val="center"/>
            </w:pPr>
            <w:r>
              <w:t>8</w:t>
            </w:r>
          </w:p>
        </w:tc>
        <w:tc>
          <w:tcPr>
            <w:tcW w:w="992" w:type="dxa"/>
          </w:tcPr>
          <w:p w:rsidR="001B4EB9" w:rsidRDefault="001B4EB9" w:rsidP="001B4EB9">
            <w:pPr>
              <w:jc w:val="center"/>
            </w:pPr>
            <w:r>
              <w:t>2</w:t>
            </w:r>
          </w:p>
        </w:tc>
        <w:tc>
          <w:tcPr>
            <w:tcW w:w="918" w:type="dxa"/>
          </w:tcPr>
          <w:p w:rsidR="001B4EB9" w:rsidRDefault="001B4EB9" w:rsidP="001B4EB9">
            <w:pPr>
              <w:jc w:val="center"/>
            </w:pPr>
            <w:r>
              <w:t>80 %</w:t>
            </w:r>
          </w:p>
        </w:tc>
        <w:tc>
          <w:tcPr>
            <w:tcW w:w="651" w:type="dxa"/>
          </w:tcPr>
          <w:p w:rsidR="001B4EB9" w:rsidRDefault="001B4EB9" w:rsidP="001B4EB9">
            <w:r>
              <w:t>&gt;80%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 xml:space="preserve">  4</w:t>
            </w:r>
          </w:p>
        </w:tc>
        <w:tc>
          <w:tcPr>
            <w:tcW w:w="4355" w:type="dxa"/>
            <w:tcBorders>
              <w:left w:val="single" w:sz="4" w:space="0" w:color="auto"/>
            </w:tcBorders>
            <w:shd w:val="clear" w:color="auto" w:fill="F2F2F2" w:themeFill="background1" w:themeFillShade="F2"/>
          </w:tcPr>
          <w:p w:rsidR="001B4EB9" w:rsidRDefault="001B4EB9" w:rsidP="001B4EB9">
            <w:pPr>
              <w:rPr>
                <w:rFonts w:ascii="Times New Roman" w:eastAsia="Calibri" w:hAnsi="Times New Roman" w:cs="Times New Roman"/>
                <w:sz w:val="20"/>
                <w:szCs w:val="20"/>
              </w:rPr>
            </w:pPr>
            <w:r w:rsidRPr="00097EF1">
              <w:rPr>
                <w:rFonts w:ascii="Times New Roman" w:eastAsia="Calibri" w:hAnsi="Times New Roman" w:cs="Times New Roman"/>
                <w:sz w:val="20"/>
                <w:szCs w:val="20"/>
              </w:rPr>
              <w:t>Os rins produzem insulina?</w:t>
            </w:r>
          </w:p>
          <w:p w:rsidR="001B4EB9" w:rsidRPr="00097EF1" w:rsidRDefault="001B4EB9" w:rsidP="001B4EB9">
            <w:pPr>
              <w:rPr>
                <w:sz w:val="20"/>
                <w:szCs w:val="20"/>
              </w:rPr>
            </w:pPr>
          </w:p>
        </w:tc>
        <w:tc>
          <w:tcPr>
            <w:tcW w:w="992" w:type="dxa"/>
            <w:shd w:val="clear" w:color="auto" w:fill="F2F2F2" w:themeFill="background1" w:themeFillShade="F2"/>
          </w:tcPr>
          <w:p w:rsidR="001B4EB9" w:rsidRDefault="001B4EB9" w:rsidP="001B4EB9">
            <w:pPr>
              <w:jc w:val="center"/>
            </w:pPr>
            <w:r>
              <w:t>4</w:t>
            </w:r>
          </w:p>
        </w:tc>
        <w:tc>
          <w:tcPr>
            <w:tcW w:w="932" w:type="dxa"/>
            <w:shd w:val="clear" w:color="auto" w:fill="F2F2F2" w:themeFill="background1" w:themeFillShade="F2"/>
          </w:tcPr>
          <w:p w:rsidR="001B4EB9" w:rsidRDefault="001B4EB9" w:rsidP="001B4EB9">
            <w:pPr>
              <w:jc w:val="center"/>
            </w:pPr>
            <w:r>
              <w:t>6</w:t>
            </w:r>
          </w:p>
        </w:tc>
        <w:tc>
          <w:tcPr>
            <w:tcW w:w="993" w:type="dxa"/>
            <w:shd w:val="clear" w:color="auto" w:fill="F2F2F2" w:themeFill="background1" w:themeFillShade="F2"/>
          </w:tcPr>
          <w:p w:rsidR="001B4EB9" w:rsidRDefault="001B4EB9" w:rsidP="001B4EB9">
            <w:pPr>
              <w:jc w:val="center"/>
            </w:pPr>
            <w:r>
              <w:t>40 %</w:t>
            </w:r>
          </w:p>
        </w:tc>
        <w:tc>
          <w:tcPr>
            <w:tcW w:w="992" w:type="dxa"/>
            <w:shd w:val="clear" w:color="auto" w:fill="F2F2F2" w:themeFill="background1" w:themeFillShade="F2"/>
          </w:tcPr>
          <w:p w:rsidR="001B4EB9" w:rsidRDefault="001B4EB9" w:rsidP="001B4EB9">
            <w:pPr>
              <w:jc w:val="center"/>
            </w:pPr>
            <w:r>
              <w:t>8</w:t>
            </w:r>
          </w:p>
        </w:tc>
        <w:tc>
          <w:tcPr>
            <w:tcW w:w="992" w:type="dxa"/>
            <w:shd w:val="clear" w:color="auto" w:fill="F2F2F2" w:themeFill="background1" w:themeFillShade="F2"/>
          </w:tcPr>
          <w:p w:rsidR="001B4EB9" w:rsidRDefault="001B4EB9" w:rsidP="001B4EB9">
            <w:pPr>
              <w:jc w:val="center"/>
            </w:pPr>
            <w:r>
              <w:t>2</w:t>
            </w:r>
          </w:p>
        </w:tc>
        <w:tc>
          <w:tcPr>
            <w:tcW w:w="918" w:type="dxa"/>
            <w:shd w:val="clear" w:color="auto" w:fill="F2F2F2" w:themeFill="background1" w:themeFillShade="F2"/>
          </w:tcPr>
          <w:p w:rsidR="001B4EB9" w:rsidRDefault="001B4EB9" w:rsidP="001B4EB9">
            <w:pPr>
              <w:jc w:val="center"/>
            </w:pPr>
            <w:r>
              <w:t>80 %</w:t>
            </w:r>
          </w:p>
        </w:tc>
        <w:tc>
          <w:tcPr>
            <w:tcW w:w="651" w:type="dxa"/>
            <w:shd w:val="clear" w:color="auto" w:fill="F2F2F2" w:themeFill="background1" w:themeFillShade="F2"/>
          </w:tcPr>
          <w:p w:rsidR="001B4EB9" w:rsidRDefault="001B4EB9" w:rsidP="001B4EB9">
            <w:r>
              <w:t>&gt;40%</w:t>
            </w:r>
          </w:p>
        </w:tc>
      </w:tr>
      <w:tr w:rsidR="001B4EB9" w:rsidTr="001B4EB9">
        <w:trPr>
          <w:jc w:val="center"/>
        </w:trPr>
        <w:tc>
          <w:tcPr>
            <w:tcW w:w="440" w:type="dxa"/>
            <w:tcBorders>
              <w:right w:val="single" w:sz="4" w:space="0" w:color="auto"/>
            </w:tcBorders>
          </w:tcPr>
          <w:p w:rsidR="001B4EB9" w:rsidRDefault="001B4EB9" w:rsidP="001B4EB9">
            <w:r>
              <w:t xml:space="preserve">  5</w:t>
            </w:r>
          </w:p>
        </w:tc>
        <w:tc>
          <w:tcPr>
            <w:tcW w:w="4355" w:type="dxa"/>
            <w:tcBorders>
              <w:left w:val="single" w:sz="4" w:space="0" w:color="auto"/>
            </w:tcBorders>
          </w:tcPr>
          <w:p w:rsidR="001B4EB9" w:rsidRPr="002619B6" w:rsidRDefault="001B4EB9" w:rsidP="001B4EB9">
            <w:pPr>
              <w:rPr>
                <w:sz w:val="20"/>
                <w:szCs w:val="20"/>
              </w:rPr>
            </w:pPr>
            <w:r w:rsidRPr="002619B6">
              <w:rPr>
                <w:rFonts w:ascii="Times New Roman" w:eastAsia="Calibri" w:hAnsi="Times New Roman" w:cs="Times New Roman"/>
                <w:sz w:val="20"/>
                <w:szCs w:val="20"/>
              </w:rPr>
              <w:t>Na diabetes não tratada a quantidade de açúcar no sangue, normalmente, sobe?</w:t>
            </w:r>
          </w:p>
        </w:tc>
        <w:tc>
          <w:tcPr>
            <w:tcW w:w="992" w:type="dxa"/>
          </w:tcPr>
          <w:p w:rsidR="001B4EB9" w:rsidRDefault="001B4EB9" w:rsidP="001B4EB9">
            <w:pPr>
              <w:jc w:val="center"/>
            </w:pPr>
            <w:r>
              <w:t>9</w:t>
            </w:r>
          </w:p>
        </w:tc>
        <w:tc>
          <w:tcPr>
            <w:tcW w:w="932" w:type="dxa"/>
          </w:tcPr>
          <w:p w:rsidR="001B4EB9" w:rsidRDefault="001B4EB9" w:rsidP="001B4EB9">
            <w:pPr>
              <w:jc w:val="center"/>
            </w:pPr>
            <w:r>
              <w:t>1</w:t>
            </w:r>
          </w:p>
        </w:tc>
        <w:tc>
          <w:tcPr>
            <w:tcW w:w="993" w:type="dxa"/>
          </w:tcPr>
          <w:p w:rsidR="001B4EB9" w:rsidRDefault="001B4EB9" w:rsidP="001B4EB9">
            <w:pPr>
              <w:jc w:val="center"/>
            </w:pPr>
            <w:r>
              <w:t>90 %</w:t>
            </w:r>
          </w:p>
        </w:tc>
        <w:tc>
          <w:tcPr>
            <w:tcW w:w="992" w:type="dxa"/>
          </w:tcPr>
          <w:p w:rsidR="001B4EB9" w:rsidRDefault="001B4EB9" w:rsidP="001B4EB9">
            <w:pPr>
              <w:jc w:val="center"/>
            </w:pPr>
            <w:r>
              <w:t>10</w:t>
            </w:r>
          </w:p>
        </w:tc>
        <w:tc>
          <w:tcPr>
            <w:tcW w:w="992" w:type="dxa"/>
          </w:tcPr>
          <w:p w:rsidR="001B4EB9" w:rsidRDefault="001B4EB9" w:rsidP="001B4EB9">
            <w:pPr>
              <w:jc w:val="center"/>
            </w:pPr>
            <w:r>
              <w:t>0</w:t>
            </w:r>
          </w:p>
        </w:tc>
        <w:tc>
          <w:tcPr>
            <w:tcW w:w="918" w:type="dxa"/>
          </w:tcPr>
          <w:p w:rsidR="001B4EB9" w:rsidRDefault="001B4EB9" w:rsidP="001B4EB9">
            <w:pPr>
              <w:jc w:val="center"/>
            </w:pPr>
            <w:r>
              <w:t>100 %</w:t>
            </w:r>
          </w:p>
        </w:tc>
        <w:tc>
          <w:tcPr>
            <w:tcW w:w="651" w:type="dxa"/>
          </w:tcPr>
          <w:p w:rsidR="001B4EB9" w:rsidRDefault="001B4EB9" w:rsidP="001B4EB9">
            <w:r>
              <w:t>&gt;10%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 xml:space="preserve">  6</w:t>
            </w:r>
          </w:p>
        </w:tc>
        <w:tc>
          <w:tcPr>
            <w:tcW w:w="4355" w:type="dxa"/>
            <w:tcBorders>
              <w:left w:val="single" w:sz="4" w:space="0" w:color="auto"/>
            </w:tcBorders>
            <w:shd w:val="clear" w:color="auto" w:fill="F2F2F2" w:themeFill="background1" w:themeFillShade="F2"/>
          </w:tcPr>
          <w:p w:rsidR="001B4EB9" w:rsidRDefault="001B4EB9" w:rsidP="001B4EB9">
            <w:r w:rsidRPr="00097EF1">
              <w:rPr>
                <w:rFonts w:ascii="Times New Roman" w:eastAsia="Calibri" w:hAnsi="Times New Roman" w:cs="Times New Roman"/>
                <w:sz w:val="20"/>
                <w:szCs w:val="20"/>
              </w:rPr>
              <w:t>Se é diabético os seus filhos têm maior risco para serem diabéticos?</w:t>
            </w:r>
          </w:p>
        </w:tc>
        <w:tc>
          <w:tcPr>
            <w:tcW w:w="992" w:type="dxa"/>
            <w:shd w:val="clear" w:color="auto" w:fill="F2F2F2" w:themeFill="background1" w:themeFillShade="F2"/>
          </w:tcPr>
          <w:p w:rsidR="001B4EB9" w:rsidRDefault="001B4EB9" w:rsidP="001B4EB9">
            <w:pPr>
              <w:jc w:val="center"/>
            </w:pPr>
            <w:r>
              <w:t>7</w:t>
            </w:r>
          </w:p>
        </w:tc>
        <w:tc>
          <w:tcPr>
            <w:tcW w:w="932" w:type="dxa"/>
            <w:shd w:val="clear" w:color="auto" w:fill="F2F2F2" w:themeFill="background1" w:themeFillShade="F2"/>
          </w:tcPr>
          <w:p w:rsidR="001B4EB9" w:rsidRDefault="001B4EB9" w:rsidP="001B4EB9">
            <w:pPr>
              <w:jc w:val="center"/>
            </w:pPr>
            <w:r>
              <w:t>3</w:t>
            </w:r>
          </w:p>
        </w:tc>
        <w:tc>
          <w:tcPr>
            <w:tcW w:w="993" w:type="dxa"/>
            <w:shd w:val="clear" w:color="auto" w:fill="F2F2F2" w:themeFill="background1" w:themeFillShade="F2"/>
          </w:tcPr>
          <w:p w:rsidR="001B4EB9" w:rsidRDefault="001B4EB9" w:rsidP="001B4EB9">
            <w:pPr>
              <w:jc w:val="center"/>
            </w:pPr>
            <w:r>
              <w:t>70 %</w:t>
            </w:r>
          </w:p>
        </w:tc>
        <w:tc>
          <w:tcPr>
            <w:tcW w:w="992" w:type="dxa"/>
            <w:shd w:val="clear" w:color="auto" w:fill="F2F2F2" w:themeFill="background1" w:themeFillShade="F2"/>
          </w:tcPr>
          <w:p w:rsidR="001B4EB9" w:rsidRDefault="001B4EB9" w:rsidP="001B4EB9">
            <w:pPr>
              <w:jc w:val="center"/>
            </w:pPr>
            <w:r>
              <w:t>10</w:t>
            </w:r>
          </w:p>
        </w:tc>
        <w:tc>
          <w:tcPr>
            <w:tcW w:w="992" w:type="dxa"/>
            <w:shd w:val="clear" w:color="auto" w:fill="F2F2F2" w:themeFill="background1" w:themeFillShade="F2"/>
          </w:tcPr>
          <w:p w:rsidR="001B4EB9" w:rsidRDefault="001B4EB9" w:rsidP="001B4EB9">
            <w:pPr>
              <w:jc w:val="center"/>
            </w:pPr>
            <w:r>
              <w:t>0</w:t>
            </w:r>
          </w:p>
        </w:tc>
        <w:tc>
          <w:tcPr>
            <w:tcW w:w="918" w:type="dxa"/>
            <w:shd w:val="clear" w:color="auto" w:fill="F2F2F2" w:themeFill="background1" w:themeFillShade="F2"/>
          </w:tcPr>
          <w:p w:rsidR="001B4EB9" w:rsidRDefault="001B4EB9" w:rsidP="001B4EB9">
            <w:pPr>
              <w:jc w:val="center"/>
            </w:pPr>
            <w:r>
              <w:t>100 %</w:t>
            </w:r>
          </w:p>
        </w:tc>
        <w:tc>
          <w:tcPr>
            <w:tcW w:w="651" w:type="dxa"/>
            <w:shd w:val="clear" w:color="auto" w:fill="F2F2F2" w:themeFill="background1" w:themeFillShade="F2"/>
          </w:tcPr>
          <w:p w:rsidR="001B4EB9" w:rsidRDefault="001B4EB9" w:rsidP="001B4EB9">
            <w:r>
              <w:t>&gt;30%</w:t>
            </w:r>
          </w:p>
        </w:tc>
      </w:tr>
      <w:tr w:rsidR="001B4EB9" w:rsidTr="001B4EB9">
        <w:trPr>
          <w:jc w:val="center"/>
        </w:trPr>
        <w:tc>
          <w:tcPr>
            <w:tcW w:w="440" w:type="dxa"/>
            <w:tcBorders>
              <w:right w:val="single" w:sz="4" w:space="0" w:color="auto"/>
            </w:tcBorders>
          </w:tcPr>
          <w:p w:rsidR="001B4EB9" w:rsidRDefault="001B4EB9" w:rsidP="001B4EB9">
            <w:r>
              <w:t xml:space="preserve">  7</w:t>
            </w:r>
          </w:p>
        </w:tc>
        <w:tc>
          <w:tcPr>
            <w:tcW w:w="4355" w:type="dxa"/>
            <w:tcBorders>
              <w:left w:val="single" w:sz="4" w:space="0" w:color="auto"/>
            </w:tcBorders>
          </w:tcPr>
          <w:p w:rsidR="001B4EB9" w:rsidRDefault="001B4EB9" w:rsidP="001B4EB9">
            <w:pPr>
              <w:rPr>
                <w:rFonts w:ascii="Times New Roman" w:eastAsia="Calibri" w:hAnsi="Times New Roman" w:cs="Times New Roman"/>
                <w:sz w:val="20"/>
                <w:szCs w:val="20"/>
              </w:rPr>
            </w:pPr>
            <w:r w:rsidRPr="002619B6">
              <w:rPr>
                <w:rFonts w:ascii="Times New Roman" w:eastAsia="Calibri" w:hAnsi="Times New Roman" w:cs="Times New Roman"/>
                <w:sz w:val="20"/>
                <w:szCs w:val="20"/>
              </w:rPr>
              <w:t>A diabetes pode curar-se?</w:t>
            </w:r>
          </w:p>
          <w:p w:rsidR="001B4EB9" w:rsidRPr="002619B6" w:rsidRDefault="001B4EB9" w:rsidP="001B4EB9">
            <w:pPr>
              <w:rPr>
                <w:sz w:val="20"/>
                <w:szCs w:val="20"/>
              </w:rPr>
            </w:pPr>
          </w:p>
        </w:tc>
        <w:tc>
          <w:tcPr>
            <w:tcW w:w="992" w:type="dxa"/>
          </w:tcPr>
          <w:p w:rsidR="001B4EB9" w:rsidRDefault="001B4EB9" w:rsidP="001B4EB9">
            <w:pPr>
              <w:jc w:val="center"/>
            </w:pPr>
            <w:r>
              <w:t>7</w:t>
            </w:r>
          </w:p>
        </w:tc>
        <w:tc>
          <w:tcPr>
            <w:tcW w:w="932" w:type="dxa"/>
          </w:tcPr>
          <w:p w:rsidR="001B4EB9" w:rsidRDefault="001B4EB9" w:rsidP="001B4EB9">
            <w:pPr>
              <w:jc w:val="center"/>
            </w:pPr>
            <w:r>
              <w:t>3</w:t>
            </w:r>
          </w:p>
        </w:tc>
        <w:tc>
          <w:tcPr>
            <w:tcW w:w="993" w:type="dxa"/>
          </w:tcPr>
          <w:p w:rsidR="001B4EB9" w:rsidRDefault="001B4EB9" w:rsidP="001B4EB9">
            <w:pPr>
              <w:jc w:val="center"/>
            </w:pPr>
            <w:r>
              <w:t>70 %</w:t>
            </w:r>
          </w:p>
        </w:tc>
        <w:tc>
          <w:tcPr>
            <w:tcW w:w="992" w:type="dxa"/>
          </w:tcPr>
          <w:p w:rsidR="001B4EB9" w:rsidRDefault="001B4EB9" w:rsidP="001B4EB9">
            <w:pPr>
              <w:jc w:val="center"/>
            </w:pPr>
            <w:r>
              <w:t>10</w:t>
            </w:r>
          </w:p>
        </w:tc>
        <w:tc>
          <w:tcPr>
            <w:tcW w:w="992" w:type="dxa"/>
          </w:tcPr>
          <w:p w:rsidR="001B4EB9" w:rsidRDefault="001B4EB9" w:rsidP="001B4EB9">
            <w:pPr>
              <w:jc w:val="center"/>
            </w:pPr>
            <w:r>
              <w:t>0</w:t>
            </w:r>
          </w:p>
        </w:tc>
        <w:tc>
          <w:tcPr>
            <w:tcW w:w="918" w:type="dxa"/>
          </w:tcPr>
          <w:p w:rsidR="001B4EB9" w:rsidRDefault="001B4EB9" w:rsidP="001B4EB9">
            <w:pPr>
              <w:jc w:val="center"/>
            </w:pPr>
            <w:r>
              <w:t>100 %</w:t>
            </w:r>
          </w:p>
        </w:tc>
        <w:tc>
          <w:tcPr>
            <w:tcW w:w="651" w:type="dxa"/>
          </w:tcPr>
          <w:p w:rsidR="001B4EB9" w:rsidRDefault="001B4EB9" w:rsidP="001B4EB9">
            <w:r>
              <w:t>&gt;30%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 xml:space="preserve">  8</w:t>
            </w:r>
          </w:p>
        </w:tc>
        <w:tc>
          <w:tcPr>
            <w:tcW w:w="4355" w:type="dxa"/>
            <w:tcBorders>
              <w:left w:val="single" w:sz="4" w:space="0" w:color="auto"/>
            </w:tcBorders>
            <w:shd w:val="clear" w:color="auto" w:fill="F2F2F2" w:themeFill="background1" w:themeFillShade="F2"/>
          </w:tcPr>
          <w:p w:rsidR="001B4EB9" w:rsidRPr="002619B6" w:rsidRDefault="001B4EB9" w:rsidP="001B4EB9">
            <w:pPr>
              <w:rPr>
                <w:sz w:val="20"/>
                <w:szCs w:val="20"/>
              </w:rPr>
            </w:pPr>
            <w:r w:rsidRPr="002619B6">
              <w:rPr>
                <w:rFonts w:ascii="Times New Roman" w:eastAsia="Calibri" w:hAnsi="Times New Roman" w:cs="Times New Roman"/>
                <w:sz w:val="20"/>
                <w:szCs w:val="20"/>
              </w:rPr>
              <w:t>O nível de açúcar no sangue de 210, num teste em jejum, é muito alto?</w:t>
            </w:r>
          </w:p>
        </w:tc>
        <w:tc>
          <w:tcPr>
            <w:tcW w:w="992" w:type="dxa"/>
            <w:shd w:val="clear" w:color="auto" w:fill="F2F2F2" w:themeFill="background1" w:themeFillShade="F2"/>
          </w:tcPr>
          <w:p w:rsidR="001B4EB9" w:rsidRDefault="001B4EB9" w:rsidP="001B4EB9">
            <w:pPr>
              <w:jc w:val="center"/>
            </w:pPr>
            <w:r>
              <w:t>9</w:t>
            </w:r>
          </w:p>
        </w:tc>
        <w:tc>
          <w:tcPr>
            <w:tcW w:w="932" w:type="dxa"/>
            <w:shd w:val="clear" w:color="auto" w:fill="F2F2F2" w:themeFill="background1" w:themeFillShade="F2"/>
          </w:tcPr>
          <w:p w:rsidR="001B4EB9" w:rsidRDefault="001B4EB9" w:rsidP="001B4EB9">
            <w:pPr>
              <w:jc w:val="center"/>
            </w:pPr>
            <w:r>
              <w:t>1</w:t>
            </w:r>
          </w:p>
        </w:tc>
        <w:tc>
          <w:tcPr>
            <w:tcW w:w="993" w:type="dxa"/>
            <w:shd w:val="clear" w:color="auto" w:fill="F2F2F2" w:themeFill="background1" w:themeFillShade="F2"/>
          </w:tcPr>
          <w:p w:rsidR="001B4EB9" w:rsidRDefault="001B4EB9" w:rsidP="001B4EB9">
            <w:pPr>
              <w:jc w:val="center"/>
            </w:pPr>
            <w:r>
              <w:t>90 %</w:t>
            </w:r>
          </w:p>
        </w:tc>
        <w:tc>
          <w:tcPr>
            <w:tcW w:w="992" w:type="dxa"/>
            <w:shd w:val="clear" w:color="auto" w:fill="F2F2F2" w:themeFill="background1" w:themeFillShade="F2"/>
          </w:tcPr>
          <w:p w:rsidR="001B4EB9" w:rsidRDefault="001B4EB9" w:rsidP="001B4EB9">
            <w:pPr>
              <w:jc w:val="center"/>
            </w:pPr>
            <w:r>
              <w:t>10</w:t>
            </w:r>
          </w:p>
        </w:tc>
        <w:tc>
          <w:tcPr>
            <w:tcW w:w="992" w:type="dxa"/>
            <w:shd w:val="clear" w:color="auto" w:fill="F2F2F2" w:themeFill="background1" w:themeFillShade="F2"/>
          </w:tcPr>
          <w:p w:rsidR="001B4EB9" w:rsidRDefault="001B4EB9" w:rsidP="001B4EB9">
            <w:pPr>
              <w:jc w:val="center"/>
            </w:pPr>
            <w:r>
              <w:t>0</w:t>
            </w:r>
          </w:p>
        </w:tc>
        <w:tc>
          <w:tcPr>
            <w:tcW w:w="918" w:type="dxa"/>
            <w:shd w:val="clear" w:color="auto" w:fill="F2F2F2" w:themeFill="background1" w:themeFillShade="F2"/>
          </w:tcPr>
          <w:p w:rsidR="001B4EB9" w:rsidRDefault="001B4EB9" w:rsidP="001B4EB9">
            <w:pPr>
              <w:jc w:val="center"/>
            </w:pPr>
            <w:r>
              <w:t>100 %</w:t>
            </w:r>
          </w:p>
        </w:tc>
        <w:tc>
          <w:tcPr>
            <w:tcW w:w="651" w:type="dxa"/>
            <w:shd w:val="clear" w:color="auto" w:fill="F2F2F2" w:themeFill="background1" w:themeFillShade="F2"/>
          </w:tcPr>
          <w:p w:rsidR="001B4EB9" w:rsidRDefault="001B4EB9" w:rsidP="001B4EB9">
            <w:r>
              <w:t>&gt;10%</w:t>
            </w:r>
          </w:p>
        </w:tc>
      </w:tr>
      <w:tr w:rsidR="001B4EB9" w:rsidTr="001B4EB9">
        <w:trPr>
          <w:jc w:val="center"/>
        </w:trPr>
        <w:tc>
          <w:tcPr>
            <w:tcW w:w="440" w:type="dxa"/>
            <w:tcBorders>
              <w:right w:val="single" w:sz="4" w:space="0" w:color="auto"/>
            </w:tcBorders>
          </w:tcPr>
          <w:p w:rsidR="001B4EB9" w:rsidRDefault="001B4EB9" w:rsidP="001B4EB9">
            <w:r>
              <w:t xml:space="preserve">  9</w:t>
            </w:r>
          </w:p>
        </w:tc>
        <w:tc>
          <w:tcPr>
            <w:tcW w:w="4355" w:type="dxa"/>
            <w:tcBorders>
              <w:left w:val="single" w:sz="4" w:space="0" w:color="auto"/>
            </w:tcBorders>
          </w:tcPr>
          <w:p w:rsidR="001B4EB9" w:rsidRPr="002619B6" w:rsidRDefault="001B4EB9" w:rsidP="001B4EB9">
            <w:pPr>
              <w:rPr>
                <w:sz w:val="20"/>
                <w:szCs w:val="20"/>
              </w:rPr>
            </w:pPr>
            <w:r w:rsidRPr="002619B6">
              <w:rPr>
                <w:rFonts w:ascii="Times New Roman" w:eastAsia="Calibri" w:hAnsi="Times New Roman" w:cs="Times New Roman"/>
                <w:sz w:val="20"/>
                <w:szCs w:val="20"/>
              </w:rPr>
              <w:t>A melhor maneira de avaliar a sua diabetes é fazendo testes à urina?</w:t>
            </w:r>
          </w:p>
        </w:tc>
        <w:tc>
          <w:tcPr>
            <w:tcW w:w="992" w:type="dxa"/>
          </w:tcPr>
          <w:p w:rsidR="001B4EB9" w:rsidRDefault="001B4EB9" w:rsidP="001B4EB9">
            <w:pPr>
              <w:jc w:val="center"/>
            </w:pPr>
            <w:r>
              <w:t>3</w:t>
            </w:r>
          </w:p>
        </w:tc>
        <w:tc>
          <w:tcPr>
            <w:tcW w:w="932" w:type="dxa"/>
          </w:tcPr>
          <w:p w:rsidR="001B4EB9" w:rsidRDefault="001B4EB9" w:rsidP="001B4EB9">
            <w:pPr>
              <w:jc w:val="center"/>
            </w:pPr>
            <w:r>
              <w:t>7</w:t>
            </w:r>
          </w:p>
        </w:tc>
        <w:tc>
          <w:tcPr>
            <w:tcW w:w="993" w:type="dxa"/>
          </w:tcPr>
          <w:p w:rsidR="001B4EB9" w:rsidRDefault="001B4EB9" w:rsidP="001B4EB9">
            <w:pPr>
              <w:jc w:val="center"/>
            </w:pPr>
            <w:r>
              <w:t>30 %</w:t>
            </w:r>
          </w:p>
        </w:tc>
        <w:tc>
          <w:tcPr>
            <w:tcW w:w="992" w:type="dxa"/>
          </w:tcPr>
          <w:p w:rsidR="001B4EB9" w:rsidRDefault="001B4EB9" w:rsidP="001B4EB9">
            <w:pPr>
              <w:jc w:val="center"/>
            </w:pPr>
            <w:r>
              <w:t>10</w:t>
            </w:r>
          </w:p>
        </w:tc>
        <w:tc>
          <w:tcPr>
            <w:tcW w:w="992" w:type="dxa"/>
          </w:tcPr>
          <w:p w:rsidR="001B4EB9" w:rsidRDefault="001B4EB9" w:rsidP="001B4EB9">
            <w:pPr>
              <w:jc w:val="center"/>
            </w:pPr>
            <w:r>
              <w:t>0</w:t>
            </w:r>
          </w:p>
        </w:tc>
        <w:tc>
          <w:tcPr>
            <w:tcW w:w="918" w:type="dxa"/>
          </w:tcPr>
          <w:p w:rsidR="001B4EB9" w:rsidRDefault="001B4EB9" w:rsidP="001B4EB9">
            <w:pPr>
              <w:jc w:val="center"/>
            </w:pPr>
            <w:r>
              <w:t>100 %</w:t>
            </w:r>
          </w:p>
        </w:tc>
        <w:tc>
          <w:tcPr>
            <w:tcW w:w="651" w:type="dxa"/>
          </w:tcPr>
          <w:p w:rsidR="001B4EB9" w:rsidRDefault="001B4EB9" w:rsidP="001B4EB9">
            <w:r>
              <w:t>&gt;70%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10</w:t>
            </w:r>
          </w:p>
        </w:tc>
        <w:tc>
          <w:tcPr>
            <w:tcW w:w="4355" w:type="dxa"/>
            <w:tcBorders>
              <w:left w:val="single" w:sz="4" w:space="0" w:color="auto"/>
            </w:tcBorders>
            <w:shd w:val="clear" w:color="auto" w:fill="F2F2F2" w:themeFill="background1" w:themeFillShade="F2"/>
          </w:tcPr>
          <w:p w:rsidR="001B4EB9" w:rsidRPr="003B5383" w:rsidRDefault="001B4EB9" w:rsidP="001B4EB9">
            <w:pPr>
              <w:rPr>
                <w:sz w:val="20"/>
                <w:szCs w:val="20"/>
              </w:rPr>
            </w:pPr>
            <w:r w:rsidRPr="003B5383">
              <w:rPr>
                <w:rFonts w:ascii="Times New Roman" w:eastAsia="Calibri" w:hAnsi="Times New Roman" w:cs="Times New Roman"/>
                <w:sz w:val="20"/>
                <w:szCs w:val="20"/>
              </w:rPr>
              <w:t>O exercício regular aumenta a necessidade de insulina, ou outro medicamento para a diabetes?</w:t>
            </w:r>
          </w:p>
        </w:tc>
        <w:tc>
          <w:tcPr>
            <w:tcW w:w="992" w:type="dxa"/>
            <w:shd w:val="clear" w:color="auto" w:fill="F2F2F2" w:themeFill="background1" w:themeFillShade="F2"/>
          </w:tcPr>
          <w:p w:rsidR="001B4EB9" w:rsidRDefault="001B4EB9" w:rsidP="001B4EB9">
            <w:pPr>
              <w:jc w:val="center"/>
            </w:pPr>
            <w:r>
              <w:t>6</w:t>
            </w:r>
          </w:p>
        </w:tc>
        <w:tc>
          <w:tcPr>
            <w:tcW w:w="932" w:type="dxa"/>
            <w:shd w:val="clear" w:color="auto" w:fill="F2F2F2" w:themeFill="background1" w:themeFillShade="F2"/>
          </w:tcPr>
          <w:p w:rsidR="001B4EB9" w:rsidRDefault="001B4EB9" w:rsidP="001B4EB9">
            <w:pPr>
              <w:jc w:val="center"/>
            </w:pPr>
            <w:r>
              <w:t>4</w:t>
            </w:r>
          </w:p>
        </w:tc>
        <w:tc>
          <w:tcPr>
            <w:tcW w:w="993" w:type="dxa"/>
            <w:shd w:val="clear" w:color="auto" w:fill="F2F2F2" w:themeFill="background1" w:themeFillShade="F2"/>
          </w:tcPr>
          <w:p w:rsidR="001B4EB9" w:rsidRDefault="001B4EB9" w:rsidP="001B4EB9">
            <w:pPr>
              <w:jc w:val="center"/>
            </w:pPr>
            <w:r>
              <w:t>60 %</w:t>
            </w:r>
          </w:p>
        </w:tc>
        <w:tc>
          <w:tcPr>
            <w:tcW w:w="992" w:type="dxa"/>
            <w:shd w:val="clear" w:color="auto" w:fill="F2F2F2" w:themeFill="background1" w:themeFillShade="F2"/>
          </w:tcPr>
          <w:p w:rsidR="001B4EB9" w:rsidRDefault="001B4EB9" w:rsidP="001B4EB9">
            <w:pPr>
              <w:jc w:val="center"/>
            </w:pPr>
            <w:r>
              <w:t>9</w:t>
            </w:r>
          </w:p>
        </w:tc>
        <w:tc>
          <w:tcPr>
            <w:tcW w:w="992" w:type="dxa"/>
            <w:shd w:val="clear" w:color="auto" w:fill="F2F2F2" w:themeFill="background1" w:themeFillShade="F2"/>
          </w:tcPr>
          <w:p w:rsidR="001B4EB9" w:rsidRDefault="001B4EB9" w:rsidP="001B4EB9">
            <w:pPr>
              <w:jc w:val="center"/>
            </w:pPr>
            <w:r>
              <w:t>1</w:t>
            </w:r>
          </w:p>
        </w:tc>
        <w:tc>
          <w:tcPr>
            <w:tcW w:w="918" w:type="dxa"/>
            <w:shd w:val="clear" w:color="auto" w:fill="F2F2F2" w:themeFill="background1" w:themeFillShade="F2"/>
          </w:tcPr>
          <w:p w:rsidR="001B4EB9" w:rsidRDefault="001B4EB9" w:rsidP="001B4EB9">
            <w:pPr>
              <w:jc w:val="center"/>
            </w:pPr>
            <w:r>
              <w:t>90 %</w:t>
            </w:r>
          </w:p>
        </w:tc>
        <w:tc>
          <w:tcPr>
            <w:tcW w:w="651" w:type="dxa"/>
            <w:shd w:val="clear" w:color="auto" w:fill="F2F2F2" w:themeFill="background1" w:themeFillShade="F2"/>
          </w:tcPr>
          <w:p w:rsidR="001B4EB9" w:rsidRDefault="001B4EB9" w:rsidP="001B4EB9">
            <w:r>
              <w:t>&gt;30%</w:t>
            </w:r>
          </w:p>
        </w:tc>
      </w:tr>
      <w:tr w:rsidR="001B4EB9" w:rsidTr="001B4EB9">
        <w:trPr>
          <w:jc w:val="center"/>
        </w:trPr>
        <w:tc>
          <w:tcPr>
            <w:tcW w:w="440" w:type="dxa"/>
            <w:tcBorders>
              <w:right w:val="single" w:sz="4" w:space="0" w:color="auto"/>
            </w:tcBorders>
          </w:tcPr>
          <w:p w:rsidR="001B4EB9" w:rsidRDefault="001B4EB9" w:rsidP="001B4EB9">
            <w:r>
              <w:t>11</w:t>
            </w:r>
          </w:p>
        </w:tc>
        <w:tc>
          <w:tcPr>
            <w:tcW w:w="4355" w:type="dxa"/>
            <w:tcBorders>
              <w:left w:val="single" w:sz="4" w:space="0" w:color="auto"/>
            </w:tcBorders>
          </w:tcPr>
          <w:p w:rsidR="001B4EB9" w:rsidRPr="003B5383" w:rsidRDefault="001B4EB9" w:rsidP="001B4EB9">
            <w:pPr>
              <w:rPr>
                <w:sz w:val="20"/>
                <w:szCs w:val="20"/>
              </w:rPr>
            </w:pPr>
            <w:r w:rsidRPr="003B5383">
              <w:rPr>
                <w:rFonts w:ascii="Times New Roman" w:eastAsia="Calibri" w:hAnsi="Times New Roman" w:cs="Times New Roman"/>
                <w:sz w:val="20"/>
                <w:szCs w:val="20"/>
              </w:rPr>
              <w:t>Há dois tipos principais de diabetes: tipo 1(“insulino-dependentes”) e tipo 2(“não insulino-dependentes”)</w:t>
            </w:r>
            <w:r>
              <w:rPr>
                <w:rFonts w:ascii="Times New Roman" w:eastAsia="Calibri" w:hAnsi="Times New Roman" w:cs="Times New Roman"/>
                <w:sz w:val="20"/>
                <w:szCs w:val="20"/>
              </w:rPr>
              <w:t>?</w:t>
            </w:r>
          </w:p>
        </w:tc>
        <w:tc>
          <w:tcPr>
            <w:tcW w:w="992" w:type="dxa"/>
          </w:tcPr>
          <w:p w:rsidR="001B4EB9" w:rsidRDefault="001B4EB9" w:rsidP="001B4EB9">
            <w:pPr>
              <w:jc w:val="center"/>
            </w:pPr>
            <w:r>
              <w:t>8</w:t>
            </w:r>
          </w:p>
        </w:tc>
        <w:tc>
          <w:tcPr>
            <w:tcW w:w="932" w:type="dxa"/>
          </w:tcPr>
          <w:p w:rsidR="001B4EB9" w:rsidRDefault="001B4EB9" w:rsidP="001B4EB9">
            <w:pPr>
              <w:jc w:val="center"/>
            </w:pPr>
            <w:r>
              <w:t>2</w:t>
            </w:r>
          </w:p>
        </w:tc>
        <w:tc>
          <w:tcPr>
            <w:tcW w:w="993" w:type="dxa"/>
          </w:tcPr>
          <w:p w:rsidR="001B4EB9" w:rsidRDefault="001B4EB9" w:rsidP="001B4EB9">
            <w:pPr>
              <w:jc w:val="center"/>
            </w:pPr>
            <w:r>
              <w:t>80 %</w:t>
            </w:r>
          </w:p>
        </w:tc>
        <w:tc>
          <w:tcPr>
            <w:tcW w:w="992" w:type="dxa"/>
          </w:tcPr>
          <w:p w:rsidR="001B4EB9" w:rsidRDefault="001B4EB9" w:rsidP="001B4EB9">
            <w:pPr>
              <w:jc w:val="center"/>
            </w:pPr>
            <w:r>
              <w:t>10</w:t>
            </w:r>
          </w:p>
        </w:tc>
        <w:tc>
          <w:tcPr>
            <w:tcW w:w="992" w:type="dxa"/>
          </w:tcPr>
          <w:p w:rsidR="001B4EB9" w:rsidRDefault="001B4EB9" w:rsidP="001B4EB9">
            <w:pPr>
              <w:jc w:val="center"/>
            </w:pPr>
            <w:r>
              <w:t>0</w:t>
            </w:r>
          </w:p>
        </w:tc>
        <w:tc>
          <w:tcPr>
            <w:tcW w:w="918" w:type="dxa"/>
          </w:tcPr>
          <w:p w:rsidR="001B4EB9" w:rsidRDefault="001B4EB9" w:rsidP="001B4EB9">
            <w:pPr>
              <w:jc w:val="center"/>
            </w:pPr>
            <w:r>
              <w:t>100 %</w:t>
            </w:r>
          </w:p>
        </w:tc>
        <w:tc>
          <w:tcPr>
            <w:tcW w:w="651" w:type="dxa"/>
          </w:tcPr>
          <w:p w:rsidR="001B4EB9" w:rsidRDefault="001B4EB9" w:rsidP="001B4EB9">
            <w:r>
              <w:t>&gt;20%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12</w:t>
            </w:r>
          </w:p>
        </w:tc>
        <w:tc>
          <w:tcPr>
            <w:tcW w:w="4355" w:type="dxa"/>
            <w:tcBorders>
              <w:left w:val="single" w:sz="4" w:space="0" w:color="auto"/>
            </w:tcBorders>
            <w:shd w:val="clear" w:color="auto" w:fill="F2F2F2" w:themeFill="background1" w:themeFillShade="F2"/>
          </w:tcPr>
          <w:p w:rsidR="001B4EB9" w:rsidRDefault="001B4EB9" w:rsidP="001B4EB9">
            <w:r w:rsidRPr="003B5383">
              <w:rPr>
                <w:rFonts w:ascii="Times New Roman" w:eastAsia="Calibri" w:hAnsi="Times New Roman" w:cs="Times New Roman"/>
                <w:sz w:val="20"/>
                <w:szCs w:val="20"/>
              </w:rPr>
              <w:t>Uma hipoglicémia (baixa de açúcar no sangue) é provocada por muita comida</w:t>
            </w:r>
            <w:r>
              <w:rPr>
                <w:rFonts w:ascii="Times New Roman" w:eastAsia="Calibri" w:hAnsi="Times New Roman" w:cs="Times New Roman"/>
                <w:sz w:val="20"/>
                <w:szCs w:val="20"/>
              </w:rPr>
              <w:t>?</w:t>
            </w:r>
          </w:p>
        </w:tc>
        <w:tc>
          <w:tcPr>
            <w:tcW w:w="992" w:type="dxa"/>
            <w:shd w:val="clear" w:color="auto" w:fill="F2F2F2" w:themeFill="background1" w:themeFillShade="F2"/>
          </w:tcPr>
          <w:p w:rsidR="001B4EB9" w:rsidRDefault="001B4EB9" w:rsidP="001B4EB9">
            <w:pPr>
              <w:jc w:val="center"/>
            </w:pPr>
            <w:r>
              <w:t>6</w:t>
            </w:r>
          </w:p>
        </w:tc>
        <w:tc>
          <w:tcPr>
            <w:tcW w:w="932" w:type="dxa"/>
            <w:shd w:val="clear" w:color="auto" w:fill="F2F2F2" w:themeFill="background1" w:themeFillShade="F2"/>
          </w:tcPr>
          <w:p w:rsidR="001B4EB9" w:rsidRDefault="001B4EB9" w:rsidP="001B4EB9">
            <w:pPr>
              <w:jc w:val="center"/>
            </w:pPr>
            <w:r>
              <w:t>4</w:t>
            </w:r>
          </w:p>
        </w:tc>
        <w:tc>
          <w:tcPr>
            <w:tcW w:w="993" w:type="dxa"/>
            <w:shd w:val="clear" w:color="auto" w:fill="F2F2F2" w:themeFill="background1" w:themeFillShade="F2"/>
          </w:tcPr>
          <w:p w:rsidR="001B4EB9" w:rsidRDefault="001B4EB9" w:rsidP="001B4EB9">
            <w:pPr>
              <w:jc w:val="center"/>
            </w:pPr>
            <w:r>
              <w:t>60 %</w:t>
            </w:r>
          </w:p>
        </w:tc>
        <w:tc>
          <w:tcPr>
            <w:tcW w:w="992" w:type="dxa"/>
            <w:shd w:val="clear" w:color="auto" w:fill="F2F2F2" w:themeFill="background1" w:themeFillShade="F2"/>
          </w:tcPr>
          <w:p w:rsidR="001B4EB9" w:rsidRDefault="001B4EB9" w:rsidP="001B4EB9">
            <w:pPr>
              <w:jc w:val="center"/>
            </w:pPr>
            <w:r>
              <w:t>10</w:t>
            </w:r>
          </w:p>
        </w:tc>
        <w:tc>
          <w:tcPr>
            <w:tcW w:w="992" w:type="dxa"/>
            <w:shd w:val="clear" w:color="auto" w:fill="F2F2F2" w:themeFill="background1" w:themeFillShade="F2"/>
          </w:tcPr>
          <w:p w:rsidR="001B4EB9" w:rsidRDefault="001B4EB9" w:rsidP="001B4EB9">
            <w:pPr>
              <w:jc w:val="center"/>
            </w:pPr>
            <w:r>
              <w:t>0</w:t>
            </w:r>
          </w:p>
        </w:tc>
        <w:tc>
          <w:tcPr>
            <w:tcW w:w="918" w:type="dxa"/>
            <w:shd w:val="clear" w:color="auto" w:fill="F2F2F2" w:themeFill="background1" w:themeFillShade="F2"/>
          </w:tcPr>
          <w:p w:rsidR="001B4EB9" w:rsidRDefault="001B4EB9" w:rsidP="001B4EB9">
            <w:pPr>
              <w:jc w:val="center"/>
            </w:pPr>
            <w:r>
              <w:t>100 %</w:t>
            </w:r>
          </w:p>
        </w:tc>
        <w:tc>
          <w:tcPr>
            <w:tcW w:w="651" w:type="dxa"/>
            <w:shd w:val="clear" w:color="auto" w:fill="F2F2F2" w:themeFill="background1" w:themeFillShade="F2"/>
          </w:tcPr>
          <w:p w:rsidR="001B4EB9" w:rsidRDefault="001B4EB9" w:rsidP="001B4EB9">
            <w:r>
              <w:t>&gt;40%</w:t>
            </w:r>
          </w:p>
        </w:tc>
      </w:tr>
      <w:tr w:rsidR="001B4EB9" w:rsidTr="001B4EB9">
        <w:trPr>
          <w:jc w:val="center"/>
        </w:trPr>
        <w:tc>
          <w:tcPr>
            <w:tcW w:w="440" w:type="dxa"/>
            <w:tcBorders>
              <w:right w:val="single" w:sz="4" w:space="0" w:color="auto"/>
            </w:tcBorders>
          </w:tcPr>
          <w:p w:rsidR="001B4EB9" w:rsidRDefault="001B4EB9" w:rsidP="001B4EB9">
            <w:r>
              <w:t>13</w:t>
            </w:r>
          </w:p>
        </w:tc>
        <w:tc>
          <w:tcPr>
            <w:tcW w:w="4355" w:type="dxa"/>
            <w:tcBorders>
              <w:left w:val="single" w:sz="4" w:space="0" w:color="auto"/>
            </w:tcBorders>
          </w:tcPr>
          <w:p w:rsidR="001B4EB9" w:rsidRPr="003B5383" w:rsidRDefault="001B4EB9" w:rsidP="001B4EB9">
            <w:pPr>
              <w:rPr>
                <w:sz w:val="20"/>
                <w:szCs w:val="20"/>
              </w:rPr>
            </w:pPr>
            <w:r w:rsidRPr="003B5383">
              <w:rPr>
                <w:rFonts w:ascii="Times New Roman" w:eastAsia="Calibri" w:hAnsi="Times New Roman" w:cs="Times New Roman"/>
                <w:sz w:val="20"/>
                <w:szCs w:val="20"/>
              </w:rPr>
              <w:t>A medicação é mais importante que a dieta e o exercício físico para controlar a diabetes?</w:t>
            </w:r>
          </w:p>
        </w:tc>
        <w:tc>
          <w:tcPr>
            <w:tcW w:w="992" w:type="dxa"/>
          </w:tcPr>
          <w:p w:rsidR="001B4EB9" w:rsidRDefault="001B4EB9" w:rsidP="001B4EB9">
            <w:pPr>
              <w:jc w:val="center"/>
            </w:pPr>
            <w:r>
              <w:t>8</w:t>
            </w:r>
          </w:p>
        </w:tc>
        <w:tc>
          <w:tcPr>
            <w:tcW w:w="932" w:type="dxa"/>
          </w:tcPr>
          <w:p w:rsidR="001B4EB9" w:rsidRDefault="001B4EB9" w:rsidP="001B4EB9">
            <w:pPr>
              <w:jc w:val="center"/>
            </w:pPr>
            <w:r>
              <w:t>2</w:t>
            </w:r>
          </w:p>
        </w:tc>
        <w:tc>
          <w:tcPr>
            <w:tcW w:w="993" w:type="dxa"/>
          </w:tcPr>
          <w:p w:rsidR="001B4EB9" w:rsidRDefault="001B4EB9" w:rsidP="001B4EB9">
            <w:pPr>
              <w:jc w:val="center"/>
            </w:pPr>
            <w:r>
              <w:t>80 %</w:t>
            </w:r>
          </w:p>
        </w:tc>
        <w:tc>
          <w:tcPr>
            <w:tcW w:w="992" w:type="dxa"/>
          </w:tcPr>
          <w:p w:rsidR="001B4EB9" w:rsidRDefault="001B4EB9" w:rsidP="001B4EB9">
            <w:pPr>
              <w:jc w:val="center"/>
            </w:pPr>
            <w:r>
              <w:t>10</w:t>
            </w:r>
          </w:p>
        </w:tc>
        <w:tc>
          <w:tcPr>
            <w:tcW w:w="992" w:type="dxa"/>
          </w:tcPr>
          <w:p w:rsidR="001B4EB9" w:rsidRDefault="001B4EB9" w:rsidP="001B4EB9">
            <w:pPr>
              <w:jc w:val="center"/>
            </w:pPr>
            <w:r>
              <w:t>0</w:t>
            </w:r>
          </w:p>
        </w:tc>
        <w:tc>
          <w:tcPr>
            <w:tcW w:w="918" w:type="dxa"/>
          </w:tcPr>
          <w:p w:rsidR="001B4EB9" w:rsidRDefault="001B4EB9" w:rsidP="001B4EB9">
            <w:pPr>
              <w:jc w:val="center"/>
            </w:pPr>
            <w:r>
              <w:t>100 %</w:t>
            </w:r>
          </w:p>
        </w:tc>
        <w:tc>
          <w:tcPr>
            <w:tcW w:w="651" w:type="dxa"/>
          </w:tcPr>
          <w:p w:rsidR="001B4EB9" w:rsidRDefault="001B4EB9" w:rsidP="001B4EB9">
            <w:r>
              <w:t>&gt;20%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14</w:t>
            </w:r>
          </w:p>
        </w:tc>
        <w:tc>
          <w:tcPr>
            <w:tcW w:w="4355" w:type="dxa"/>
            <w:tcBorders>
              <w:left w:val="single" w:sz="4" w:space="0" w:color="auto"/>
            </w:tcBorders>
            <w:shd w:val="clear" w:color="auto" w:fill="F2F2F2" w:themeFill="background1" w:themeFillShade="F2"/>
          </w:tcPr>
          <w:p w:rsidR="001B4EB9" w:rsidRDefault="001B4EB9" w:rsidP="001B4EB9">
            <w:pPr>
              <w:rPr>
                <w:rFonts w:ascii="Times New Roman" w:eastAsia="Calibri" w:hAnsi="Times New Roman" w:cs="Times New Roman"/>
                <w:sz w:val="20"/>
                <w:szCs w:val="20"/>
              </w:rPr>
            </w:pPr>
            <w:r w:rsidRPr="003B5383">
              <w:rPr>
                <w:rFonts w:ascii="Times New Roman" w:eastAsia="Calibri" w:hAnsi="Times New Roman" w:cs="Times New Roman"/>
                <w:sz w:val="20"/>
                <w:szCs w:val="20"/>
              </w:rPr>
              <w:t>A diabetes frequentemente provoca má circulação?</w:t>
            </w:r>
          </w:p>
          <w:p w:rsidR="001B4EB9" w:rsidRPr="003B5383" w:rsidRDefault="001B4EB9" w:rsidP="001B4EB9">
            <w:pPr>
              <w:rPr>
                <w:sz w:val="20"/>
                <w:szCs w:val="20"/>
              </w:rPr>
            </w:pPr>
          </w:p>
        </w:tc>
        <w:tc>
          <w:tcPr>
            <w:tcW w:w="992" w:type="dxa"/>
            <w:shd w:val="clear" w:color="auto" w:fill="F2F2F2" w:themeFill="background1" w:themeFillShade="F2"/>
          </w:tcPr>
          <w:p w:rsidR="001B4EB9" w:rsidRDefault="001B4EB9" w:rsidP="001B4EB9">
            <w:pPr>
              <w:jc w:val="center"/>
            </w:pPr>
            <w:r>
              <w:t>8</w:t>
            </w:r>
          </w:p>
        </w:tc>
        <w:tc>
          <w:tcPr>
            <w:tcW w:w="932" w:type="dxa"/>
            <w:shd w:val="clear" w:color="auto" w:fill="F2F2F2" w:themeFill="background1" w:themeFillShade="F2"/>
          </w:tcPr>
          <w:p w:rsidR="001B4EB9" w:rsidRDefault="001B4EB9" w:rsidP="001B4EB9">
            <w:pPr>
              <w:jc w:val="center"/>
            </w:pPr>
            <w:r>
              <w:t>2</w:t>
            </w:r>
          </w:p>
        </w:tc>
        <w:tc>
          <w:tcPr>
            <w:tcW w:w="993" w:type="dxa"/>
            <w:shd w:val="clear" w:color="auto" w:fill="F2F2F2" w:themeFill="background1" w:themeFillShade="F2"/>
          </w:tcPr>
          <w:p w:rsidR="001B4EB9" w:rsidRDefault="001B4EB9" w:rsidP="001B4EB9">
            <w:pPr>
              <w:jc w:val="center"/>
            </w:pPr>
            <w:r>
              <w:t>80 %</w:t>
            </w:r>
          </w:p>
        </w:tc>
        <w:tc>
          <w:tcPr>
            <w:tcW w:w="992" w:type="dxa"/>
            <w:shd w:val="clear" w:color="auto" w:fill="F2F2F2" w:themeFill="background1" w:themeFillShade="F2"/>
          </w:tcPr>
          <w:p w:rsidR="001B4EB9" w:rsidRDefault="001B4EB9" w:rsidP="001B4EB9">
            <w:pPr>
              <w:jc w:val="center"/>
            </w:pPr>
            <w:r>
              <w:t>10</w:t>
            </w:r>
          </w:p>
        </w:tc>
        <w:tc>
          <w:tcPr>
            <w:tcW w:w="992" w:type="dxa"/>
            <w:shd w:val="clear" w:color="auto" w:fill="F2F2F2" w:themeFill="background1" w:themeFillShade="F2"/>
          </w:tcPr>
          <w:p w:rsidR="001B4EB9" w:rsidRDefault="001B4EB9" w:rsidP="001B4EB9">
            <w:pPr>
              <w:jc w:val="center"/>
            </w:pPr>
            <w:r>
              <w:t>0</w:t>
            </w:r>
          </w:p>
        </w:tc>
        <w:tc>
          <w:tcPr>
            <w:tcW w:w="918" w:type="dxa"/>
            <w:shd w:val="clear" w:color="auto" w:fill="F2F2F2" w:themeFill="background1" w:themeFillShade="F2"/>
          </w:tcPr>
          <w:p w:rsidR="001B4EB9" w:rsidRDefault="001B4EB9" w:rsidP="001B4EB9">
            <w:pPr>
              <w:jc w:val="center"/>
            </w:pPr>
            <w:r>
              <w:t>100 %</w:t>
            </w:r>
          </w:p>
        </w:tc>
        <w:tc>
          <w:tcPr>
            <w:tcW w:w="651" w:type="dxa"/>
            <w:shd w:val="clear" w:color="auto" w:fill="F2F2F2" w:themeFill="background1" w:themeFillShade="F2"/>
          </w:tcPr>
          <w:p w:rsidR="001B4EB9" w:rsidRDefault="001B4EB9" w:rsidP="001B4EB9">
            <w:r>
              <w:t>&gt;20%</w:t>
            </w:r>
          </w:p>
        </w:tc>
      </w:tr>
      <w:tr w:rsidR="001B4EB9" w:rsidTr="001B4EB9">
        <w:trPr>
          <w:jc w:val="center"/>
        </w:trPr>
        <w:tc>
          <w:tcPr>
            <w:tcW w:w="440" w:type="dxa"/>
            <w:tcBorders>
              <w:right w:val="single" w:sz="4" w:space="0" w:color="auto"/>
            </w:tcBorders>
          </w:tcPr>
          <w:p w:rsidR="001B4EB9" w:rsidRDefault="001B4EB9" w:rsidP="001B4EB9">
            <w:r>
              <w:t>15</w:t>
            </w:r>
          </w:p>
        </w:tc>
        <w:tc>
          <w:tcPr>
            <w:tcW w:w="4355" w:type="dxa"/>
            <w:tcBorders>
              <w:left w:val="single" w:sz="4" w:space="0" w:color="auto"/>
            </w:tcBorders>
          </w:tcPr>
          <w:p w:rsidR="001B4EB9" w:rsidRPr="003B5383" w:rsidRDefault="001B4EB9" w:rsidP="001B4EB9">
            <w:pPr>
              <w:rPr>
                <w:sz w:val="20"/>
                <w:szCs w:val="20"/>
              </w:rPr>
            </w:pPr>
            <w:r w:rsidRPr="003B5383">
              <w:rPr>
                <w:rFonts w:ascii="Times New Roman" w:eastAsia="Calibri" w:hAnsi="Times New Roman" w:cs="Times New Roman"/>
                <w:sz w:val="20"/>
                <w:szCs w:val="20"/>
              </w:rPr>
              <w:t>Cortes e feridas cicatrizam mais lentamente nos diabéticos?</w:t>
            </w:r>
          </w:p>
        </w:tc>
        <w:tc>
          <w:tcPr>
            <w:tcW w:w="992" w:type="dxa"/>
          </w:tcPr>
          <w:p w:rsidR="001B4EB9" w:rsidRDefault="001B4EB9" w:rsidP="001B4EB9">
            <w:pPr>
              <w:jc w:val="center"/>
            </w:pPr>
            <w:r>
              <w:t>9</w:t>
            </w:r>
          </w:p>
        </w:tc>
        <w:tc>
          <w:tcPr>
            <w:tcW w:w="932" w:type="dxa"/>
          </w:tcPr>
          <w:p w:rsidR="001B4EB9" w:rsidRDefault="001B4EB9" w:rsidP="001B4EB9">
            <w:pPr>
              <w:jc w:val="center"/>
            </w:pPr>
            <w:r>
              <w:t>1</w:t>
            </w:r>
          </w:p>
        </w:tc>
        <w:tc>
          <w:tcPr>
            <w:tcW w:w="993" w:type="dxa"/>
          </w:tcPr>
          <w:p w:rsidR="001B4EB9" w:rsidRDefault="001B4EB9" w:rsidP="001B4EB9">
            <w:pPr>
              <w:jc w:val="center"/>
            </w:pPr>
            <w:r>
              <w:t>80 %</w:t>
            </w:r>
          </w:p>
        </w:tc>
        <w:tc>
          <w:tcPr>
            <w:tcW w:w="992" w:type="dxa"/>
          </w:tcPr>
          <w:p w:rsidR="001B4EB9" w:rsidRDefault="001B4EB9" w:rsidP="001B4EB9">
            <w:pPr>
              <w:jc w:val="center"/>
            </w:pPr>
            <w:r>
              <w:t>10</w:t>
            </w:r>
          </w:p>
        </w:tc>
        <w:tc>
          <w:tcPr>
            <w:tcW w:w="992" w:type="dxa"/>
          </w:tcPr>
          <w:p w:rsidR="001B4EB9" w:rsidRDefault="001B4EB9" w:rsidP="001B4EB9">
            <w:pPr>
              <w:jc w:val="center"/>
            </w:pPr>
            <w:r>
              <w:t>0</w:t>
            </w:r>
          </w:p>
        </w:tc>
        <w:tc>
          <w:tcPr>
            <w:tcW w:w="918" w:type="dxa"/>
          </w:tcPr>
          <w:p w:rsidR="001B4EB9" w:rsidRDefault="001B4EB9" w:rsidP="001B4EB9">
            <w:pPr>
              <w:jc w:val="center"/>
            </w:pPr>
            <w:r>
              <w:t>100%</w:t>
            </w:r>
          </w:p>
        </w:tc>
        <w:tc>
          <w:tcPr>
            <w:tcW w:w="651" w:type="dxa"/>
          </w:tcPr>
          <w:p w:rsidR="001B4EB9" w:rsidRDefault="001B4EB9" w:rsidP="001B4EB9">
            <w:r>
              <w:t>&gt;20%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16</w:t>
            </w:r>
          </w:p>
        </w:tc>
        <w:tc>
          <w:tcPr>
            <w:tcW w:w="4355" w:type="dxa"/>
            <w:tcBorders>
              <w:left w:val="single" w:sz="4" w:space="0" w:color="auto"/>
            </w:tcBorders>
            <w:shd w:val="clear" w:color="auto" w:fill="F2F2F2" w:themeFill="background1" w:themeFillShade="F2"/>
          </w:tcPr>
          <w:p w:rsidR="001B4EB9" w:rsidRPr="003B5383" w:rsidRDefault="001B4EB9" w:rsidP="001B4EB9">
            <w:pPr>
              <w:rPr>
                <w:sz w:val="20"/>
                <w:szCs w:val="20"/>
              </w:rPr>
            </w:pPr>
            <w:r w:rsidRPr="003B5383">
              <w:rPr>
                <w:rFonts w:ascii="Times New Roman" w:eastAsia="Calibri" w:hAnsi="Times New Roman" w:cs="Times New Roman"/>
                <w:sz w:val="20"/>
                <w:szCs w:val="20"/>
              </w:rPr>
              <w:t>Os diabéticos devem ter cuidados especiais, quando cortam as unhas dos dedos dos pés?</w:t>
            </w:r>
          </w:p>
        </w:tc>
        <w:tc>
          <w:tcPr>
            <w:tcW w:w="992" w:type="dxa"/>
            <w:shd w:val="clear" w:color="auto" w:fill="F2F2F2" w:themeFill="background1" w:themeFillShade="F2"/>
          </w:tcPr>
          <w:p w:rsidR="001B4EB9" w:rsidRDefault="001B4EB9" w:rsidP="001B4EB9">
            <w:pPr>
              <w:jc w:val="center"/>
            </w:pPr>
            <w:r>
              <w:t>9</w:t>
            </w:r>
          </w:p>
        </w:tc>
        <w:tc>
          <w:tcPr>
            <w:tcW w:w="932" w:type="dxa"/>
            <w:shd w:val="clear" w:color="auto" w:fill="F2F2F2" w:themeFill="background1" w:themeFillShade="F2"/>
          </w:tcPr>
          <w:p w:rsidR="001B4EB9" w:rsidRDefault="001B4EB9" w:rsidP="001B4EB9">
            <w:pPr>
              <w:jc w:val="center"/>
            </w:pPr>
            <w:r>
              <w:t>1</w:t>
            </w:r>
          </w:p>
        </w:tc>
        <w:tc>
          <w:tcPr>
            <w:tcW w:w="993" w:type="dxa"/>
            <w:shd w:val="clear" w:color="auto" w:fill="F2F2F2" w:themeFill="background1" w:themeFillShade="F2"/>
          </w:tcPr>
          <w:p w:rsidR="001B4EB9" w:rsidRDefault="001B4EB9" w:rsidP="001B4EB9">
            <w:pPr>
              <w:jc w:val="center"/>
            </w:pPr>
            <w:r>
              <w:t>90 %</w:t>
            </w:r>
          </w:p>
        </w:tc>
        <w:tc>
          <w:tcPr>
            <w:tcW w:w="992" w:type="dxa"/>
            <w:shd w:val="clear" w:color="auto" w:fill="F2F2F2" w:themeFill="background1" w:themeFillShade="F2"/>
          </w:tcPr>
          <w:p w:rsidR="001B4EB9" w:rsidRDefault="001B4EB9" w:rsidP="001B4EB9">
            <w:pPr>
              <w:jc w:val="center"/>
            </w:pPr>
            <w:r>
              <w:t>10</w:t>
            </w:r>
          </w:p>
        </w:tc>
        <w:tc>
          <w:tcPr>
            <w:tcW w:w="992" w:type="dxa"/>
            <w:shd w:val="clear" w:color="auto" w:fill="F2F2F2" w:themeFill="background1" w:themeFillShade="F2"/>
          </w:tcPr>
          <w:p w:rsidR="001B4EB9" w:rsidRDefault="001B4EB9" w:rsidP="001B4EB9">
            <w:pPr>
              <w:jc w:val="center"/>
            </w:pPr>
            <w:r>
              <w:t>0</w:t>
            </w:r>
          </w:p>
        </w:tc>
        <w:tc>
          <w:tcPr>
            <w:tcW w:w="918" w:type="dxa"/>
            <w:shd w:val="clear" w:color="auto" w:fill="F2F2F2" w:themeFill="background1" w:themeFillShade="F2"/>
          </w:tcPr>
          <w:p w:rsidR="001B4EB9" w:rsidRDefault="001B4EB9" w:rsidP="001B4EB9">
            <w:pPr>
              <w:jc w:val="center"/>
            </w:pPr>
            <w:r>
              <w:t>100 %</w:t>
            </w:r>
          </w:p>
        </w:tc>
        <w:tc>
          <w:tcPr>
            <w:tcW w:w="651" w:type="dxa"/>
            <w:shd w:val="clear" w:color="auto" w:fill="F2F2F2" w:themeFill="background1" w:themeFillShade="F2"/>
          </w:tcPr>
          <w:p w:rsidR="001B4EB9" w:rsidRDefault="001B4EB9" w:rsidP="001B4EB9">
            <w:r>
              <w:t>&gt;10%</w:t>
            </w:r>
          </w:p>
        </w:tc>
      </w:tr>
      <w:tr w:rsidR="001B4EB9" w:rsidTr="001B4EB9">
        <w:trPr>
          <w:jc w:val="center"/>
        </w:trPr>
        <w:tc>
          <w:tcPr>
            <w:tcW w:w="440" w:type="dxa"/>
            <w:tcBorders>
              <w:right w:val="single" w:sz="4" w:space="0" w:color="auto"/>
            </w:tcBorders>
          </w:tcPr>
          <w:p w:rsidR="001B4EB9" w:rsidRDefault="001B4EB9" w:rsidP="001B4EB9">
            <w:r>
              <w:t>17</w:t>
            </w:r>
          </w:p>
        </w:tc>
        <w:tc>
          <w:tcPr>
            <w:tcW w:w="4355" w:type="dxa"/>
            <w:tcBorders>
              <w:left w:val="single" w:sz="4" w:space="0" w:color="auto"/>
            </w:tcBorders>
          </w:tcPr>
          <w:p w:rsidR="001B4EB9" w:rsidRPr="003B5383" w:rsidRDefault="001B4EB9" w:rsidP="001B4EB9">
            <w:pPr>
              <w:rPr>
                <w:sz w:val="20"/>
                <w:szCs w:val="20"/>
              </w:rPr>
            </w:pPr>
            <w:r w:rsidRPr="003B5383">
              <w:rPr>
                <w:rFonts w:ascii="Times New Roman" w:eastAsia="Calibri" w:hAnsi="Times New Roman" w:cs="Times New Roman"/>
                <w:sz w:val="20"/>
                <w:szCs w:val="20"/>
              </w:rPr>
              <w:t>Uma pessoa com diabetes deve limpar uma ferida com solução iodada e álcool?</w:t>
            </w:r>
          </w:p>
        </w:tc>
        <w:tc>
          <w:tcPr>
            <w:tcW w:w="992" w:type="dxa"/>
          </w:tcPr>
          <w:p w:rsidR="001B4EB9" w:rsidRDefault="001B4EB9" w:rsidP="001B4EB9">
            <w:pPr>
              <w:jc w:val="center"/>
            </w:pPr>
            <w:r>
              <w:t>6</w:t>
            </w:r>
          </w:p>
        </w:tc>
        <w:tc>
          <w:tcPr>
            <w:tcW w:w="932" w:type="dxa"/>
          </w:tcPr>
          <w:p w:rsidR="001B4EB9" w:rsidRDefault="001B4EB9" w:rsidP="001B4EB9">
            <w:pPr>
              <w:jc w:val="center"/>
            </w:pPr>
            <w:r>
              <w:t>4</w:t>
            </w:r>
          </w:p>
        </w:tc>
        <w:tc>
          <w:tcPr>
            <w:tcW w:w="993" w:type="dxa"/>
          </w:tcPr>
          <w:p w:rsidR="001B4EB9" w:rsidRDefault="001B4EB9" w:rsidP="001B4EB9">
            <w:pPr>
              <w:jc w:val="center"/>
            </w:pPr>
            <w:r>
              <w:t>60 %</w:t>
            </w:r>
          </w:p>
        </w:tc>
        <w:tc>
          <w:tcPr>
            <w:tcW w:w="992" w:type="dxa"/>
          </w:tcPr>
          <w:p w:rsidR="001B4EB9" w:rsidRDefault="001B4EB9" w:rsidP="001B4EB9">
            <w:pPr>
              <w:jc w:val="center"/>
            </w:pPr>
            <w:r>
              <w:t>8</w:t>
            </w:r>
          </w:p>
        </w:tc>
        <w:tc>
          <w:tcPr>
            <w:tcW w:w="992" w:type="dxa"/>
          </w:tcPr>
          <w:p w:rsidR="001B4EB9" w:rsidRDefault="001B4EB9" w:rsidP="001B4EB9">
            <w:pPr>
              <w:jc w:val="center"/>
            </w:pPr>
            <w:r>
              <w:t>2</w:t>
            </w:r>
          </w:p>
        </w:tc>
        <w:tc>
          <w:tcPr>
            <w:tcW w:w="918" w:type="dxa"/>
          </w:tcPr>
          <w:p w:rsidR="001B4EB9" w:rsidRDefault="001B4EB9" w:rsidP="001B4EB9">
            <w:pPr>
              <w:jc w:val="center"/>
            </w:pPr>
            <w:r>
              <w:t>80 %</w:t>
            </w:r>
          </w:p>
        </w:tc>
        <w:tc>
          <w:tcPr>
            <w:tcW w:w="651" w:type="dxa"/>
          </w:tcPr>
          <w:p w:rsidR="001B4EB9" w:rsidRDefault="001B4EB9" w:rsidP="001B4EB9">
            <w:r>
              <w:t>&gt;20%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18</w:t>
            </w:r>
          </w:p>
        </w:tc>
        <w:tc>
          <w:tcPr>
            <w:tcW w:w="4355" w:type="dxa"/>
            <w:tcBorders>
              <w:left w:val="single" w:sz="4" w:space="0" w:color="auto"/>
            </w:tcBorders>
            <w:shd w:val="clear" w:color="auto" w:fill="F2F2F2" w:themeFill="background1" w:themeFillShade="F2"/>
          </w:tcPr>
          <w:p w:rsidR="001B4EB9" w:rsidRPr="003B5383" w:rsidRDefault="001B4EB9" w:rsidP="001B4EB9">
            <w:pPr>
              <w:rPr>
                <w:sz w:val="20"/>
                <w:szCs w:val="20"/>
              </w:rPr>
            </w:pPr>
            <w:r w:rsidRPr="003B5383">
              <w:rPr>
                <w:rFonts w:ascii="Times New Roman" w:eastAsia="Calibri" w:hAnsi="Times New Roman" w:cs="Times New Roman"/>
                <w:sz w:val="20"/>
                <w:szCs w:val="20"/>
              </w:rPr>
              <w:t>A maneira como prepara a sua comida é tão importante como a comida que come?</w:t>
            </w:r>
          </w:p>
        </w:tc>
        <w:tc>
          <w:tcPr>
            <w:tcW w:w="992" w:type="dxa"/>
            <w:shd w:val="clear" w:color="auto" w:fill="F2F2F2" w:themeFill="background1" w:themeFillShade="F2"/>
          </w:tcPr>
          <w:p w:rsidR="001B4EB9" w:rsidRDefault="001B4EB9" w:rsidP="001B4EB9">
            <w:pPr>
              <w:jc w:val="center"/>
            </w:pPr>
            <w:r>
              <w:t>9</w:t>
            </w:r>
          </w:p>
        </w:tc>
        <w:tc>
          <w:tcPr>
            <w:tcW w:w="932" w:type="dxa"/>
            <w:shd w:val="clear" w:color="auto" w:fill="F2F2F2" w:themeFill="background1" w:themeFillShade="F2"/>
          </w:tcPr>
          <w:p w:rsidR="001B4EB9" w:rsidRDefault="001B4EB9" w:rsidP="001B4EB9">
            <w:pPr>
              <w:jc w:val="center"/>
            </w:pPr>
            <w:r>
              <w:t>1</w:t>
            </w:r>
          </w:p>
        </w:tc>
        <w:tc>
          <w:tcPr>
            <w:tcW w:w="993" w:type="dxa"/>
            <w:shd w:val="clear" w:color="auto" w:fill="F2F2F2" w:themeFill="background1" w:themeFillShade="F2"/>
          </w:tcPr>
          <w:p w:rsidR="001B4EB9" w:rsidRDefault="001B4EB9" w:rsidP="001B4EB9">
            <w:pPr>
              <w:jc w:val="center"/>
            </w:pPr>
            <w:r>
              <w:t>90 %</w:t>
            </w:r>
          </w:p>
        </w:tc>
        <w:tc>
          <w:tcPr>
            <w:tcW w:w="992" w:type="dxa"/>
            <w:shd w:val="clear" w:color="auto" w:fill="F2F2F2" w:themeFill="background1" w:themeFillShade="F2"/>
          </w:tcPr>
          <w:p w:rsidR="001B4EB9" w:rsidRDefault="001B4EB9" w:rsidP="001B4EB9">
            <w:pPr>
              <w:jc w:val="center"/>
            </w:pPr>
            <w:r>
              <w:t>10</w:t>
            </w:r>
          </w:p>
        </w:tc>
        <w:tc>
          <w:tcPr>
            <w:tcW w:w="992" w:type="dxa"/>
            <w:shd w:val="clear" w:color="auto" w:fill="F2F2F2" w:themeFill="background1" w:themeFillShade="F2"/>
          </w:tcPr>
          <w:p w:rsidR="001B4EB9" w:rsidRDefault="001B4EB9" w:rsidP="001B4EB9">
            <w:pPr>
              <w:jc w:val="center"/>
            </w:pPr>
            <w:r>
              <w:t>0</w:t>
            </w:r>
          </w:p>
        </w:tc>
        <w:tc>
          <w:tcPr>
            <w:tcW w:w="918" w:type="dxa"/>
            <w:shd w:val="clear" w:color="auto" w:fill="F2F2F2" w:themeFill="background1" w:themeFillShade="F2"/>
          </w:tcPr>
          <w:p w:rsidR="001B4EB9" w:rsidRDefault="001B4EB9" w:rsidP="001B4EB9">
            <w:pPr>
              <w:jc w:val="center"/>
            </w:pPr>
            <w:r>
              <w:t>100 %</w:t>
            </w:r>
          </w:p>
        </w:tc>
        <w:tc>
          <w:tcPr>
            <w:tcW w:w="651" w:type="dxa"/>
            <w:shd w:val="clear" w:color="auto" w:fill="F2F2F2" w:themeFill="background1" w:themeFillShade="F2"/>
          </w:tcPr>
          <w:p w:rsidR="001B4EB9" w:rsidRDefault="001B4EB9" w:rsidP="001B4EB9">
            <w:r>
              <w:t>&gt;10%</w:t>
            </w:r>
          </w:p>
        </w:tc>
      </w:tr>
      <w:tr w:rsidR="001B4EB9" w:rsidTr="001B4EB9">
        <w:trPr>
          <w:jc w:val="center"/>
        </w:trPr>
        <w:tc>
          <w:tcPr>
            <w:tcW w:w="440" w:type="dxa"/>
            <w:tcBorders>
              <w:right w:val="single" w:sz="4" w:space="0" w:color="auto"/>
            </w:tcBorders>
          </w:tcPr>
          <w:p w:rsidR="001B4EB9" w:rsidRDefault="001B4EB9" w:rsidP="001B4EB9">
            <w:r>
              <w:t>19</w:t>
            </w:r>
          </w:p>
        </w:tc>
        <w:tc>
          <w:tcPr>
            <w:tcW w:w="4355" w:type="dxa"/>
            <w:tcBorders>
              <w:left w:val="single" w:sz="4" w:space="0" w:color="auto"/>
            </w:tcBorders>
          </w:tcPr>
          <w:p w:rsidR="001B4EB9" w:rsidRDefault="001B4EB9" w:rsidP="001B4EB9">
            <w:pPr>
              <w:rPr>
                <w:rFonts w:ascii="Times New Roman" w:eastAsia="Calibri" w:hAnsi="Times New Roman" w:cs="Times New Roman"/>
                <w:sz w:val="20"/>
                <w:szCs w:val="20"/>
              </w:rPr>
            </w:pPr>
            <w:r w:rsidRPr="003B5383">
              <w:rPr>
                <w:rFonts w:ascii="Times New Roman" w:eastAsia="Calibri" w:hAnsi="Times New Roman" w:cs="Times New Roman"/>
                <w:sz w:val="20"/>
                <w:szCs w:val="20"/>
              </w:rPr>
              <w:t>A diabetes pode prejudicar os rins?</w:t>
            </w:r>
          </w:p>
          <w:p w:rsidR="001B4EB9" w:rsidRPr="003B5383" w:rsidRDefault="001B4EB9" w:rsidP="001B4EB9">
            <w:pPr>
              <w:rPr>
                <w:sz w:val="20"/>
                <w:szCs w:val="20"/>
              </w:rPr>
            </w:pPr>
          </w:p>
        </w:tc>
        <w:tc>
          <w:tcPr>
            <w:tcW w:w="992" w:type="dxa"/>
          </w:tcPr>
          <w:p w:rsidR="001B4EB9" w:rsidRDefault="001B4EB9" w:rsidP="001B4EB9">
            <w:pPr>
              <w:jc w:val="center"/>
            </w:pPr>
            <w:r>
              <w:t>7</w:t>
            </w:r>
          </w:p>
        </w:tc>
        <w:tc>
          <w:tcPr>
            <w:tcW w:w="932" w:type="dxa"/>
          </w:tcPr>
          <w:p w:rsidR="001B4EB9" w:rsidRDefault="001B4EB9" w:rsidP="001B4EB9">
            <w:pPr>
              <w:jc w:val="center"/>
            </w:pPr>
            <w:r>
              <w:t>3</w:t>
            </w:r>
          </w:p>
        </w:tc>
        <w:tc>
          <w:tcPr>
            <w:tcW w:w="993" w:type="dxa"/>
          </w:tcPr>
          <w:p w:rsidR="001B4EB9" w:rsidRDefault="001B4EB9" w:rsidP="001B4EB9">
            <w:pPr>
              <w:jc w:val="center"/>
            </w:pPr>
            <w:r>
              <w:t>70 %</w:t>
            </w:r>
          </w:p>
        </w:tc>
        <w:tc>
          <w:tcPr>
            <w:tcW w:w="992" w:type="dxa"/>
          </w:tcPr>
          <w:p w:rsidR="001B4EB9" w:rsidRDefault="001B4EB9" w:rsidP="001B4EB9">
            <w:pPr>
              <w:jc w:val="center"/>
            </w:pPr>
            <w:r>
              <w:t>10</w:t>
            </w:r>
          </w:p>
        </w:tc>
        <w:tc>
          <w:tcPr>
            <w:tcW w:w="992" w:type="dxa"/>
          </w:tcPr>
          <w:p w:rsidR="001B4EB9" w:rsidRDefault="001B4EB9" w:rsidP="001B4EB9">
            <w:pPr>
              <w:jc w:val="center"/>
            </w:pPr>
            <w:r>
              <w:t>0</w:t>
            </w:r>
          </w:p>
        </w:tc>
        <w:tc>
          <w:tcPr>
            <w:tcW w:w="918" w:type="dxa"/>
          </w:tcPr>
          <w:p w:rsidR="001B4EB9" w:rsidRDefault="001B4EB9" w:rsidP="001B4EB9">
            <w:pPr>
              <w:jc w:val="center"/>
            </w:pPr>
            <w:r>
              <w:t>70 %</w:t>
            </w:r>
          </w:p>
        </w:tc>
        <w:tc>
          <w:tcPr>
            <w:tcW w:w="651" w:type="dxa"/>
          </w:tcPr>
          <w:p w:rsidR="001B4EB9" w:rsidRDefault="001B4EB9" w:rsidP="001B4EB9">
            <w:r>
              <w:t>&gt;0%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20</w:t>
            </w:r>
          </w:p>
        </w:tc>
        <w:tc>
          <w:tcPr>
            <w:tcW w:w="4355" w:type="dxa"/>
            <w:tcBorders>
              <w:left w:val="single" w:sz="4" w:space="0" w:color="auto"/>
            </w:tcBorders>
            <w:shd w:val="clear" w:color="auto" w:fill="F2F2F2" w:themeFill="background1" w:themeFillShade="F2"/>
          </w:tcPr>
          <w:p w:rsidR="001B4EB9" w:rsidRPr="003B5383" w:rsidRDefault="001B4EB9" w:rsidP="001B4EB9">
            <w:pPr>
              <w:rPr>
                <w:sz w:val="20"/>
                <w:szCs w:val="20"/>
              </w:rPr>
            </w:pPr>
            <w:r w:rsidRPr="003B5383">
              <w:rPr>
                <w:rFonts w:ascii="Times New Roman" w:eastAsia="Calibri" w:hAnsi="Times New Roman" w:cs="Times New Roman"/>
                <w:sz w:val="20"/>
                <w:szCs w:val="20"/>
              </w:rPr>
              <w:t>A diabetes pode provocar diminuição da sensibilidade das mãos, dedos e pés?</w:t>
            </w:r>
          </w:p>
        </w:tc>
        <w:tc>
          <w:tcPr>
            <w:tcW w:w="992" w:type="dxa"/>
            <w:shd w:val="clear" w:color="auto" w:fill="F2F2F2" w:themeFill="background1" w:themeFillShade="F2"/>
          </w:tcPr>
          <w:p w:rsidR="001B4EB9" w:rsidRDefault="001B4EB9" w:rsidP="001B4EB9">
            <w:pPr>
              <w:jc w:val="center"/>
            </w:pPr>
            <w:r>
              <w:t>9</w:t>
            </w:r>
          </w:p>
        </w:tc>
        <w:tc>
          <w:tcPr>
            <w:tcW w:w="932" w:type="dxa"/>
            <w:shd w:val="clear" w:color="auto" w:fill="F2F2F2" w:themeFill="background1" w:themeFillShade="F2"/>
          </w:tcPr>
          <w:p w:rsidR="001B4EB9" w:rsidRDefault="001B4EB9" w:rsidP="001B4EB9">
            <w:pPr>
              <w:jc w:val="center"/>
            </w:pPr>
            <w:r>
              <w:t>1</w:t>
            </w:r>
          </w:p>
        </w:tc>
        <w:tc>
          <w:tcPr>
            <w:tcW w:w="993" w:type="dxa"/>
            <w:shd w:val="clear" w:color="auto" w:fill="F2F2F2" w:themeFill="background1" w:themeFillShade="F2"/>
          </w:tcPr>
          <w:p w:rsidR="001B4EB9" w:rsidRDefault="001B4EB9" w:rsidP="001B4EB9">
            <w:pPr>
              <w:jc w:val="center"/>
            </w:pPr>
            <w:r>
              <w:t>90 %</w:t>
            </w:r>
          </w:p>
        </w:tc>
        <w:tc>
          <w:tcPr>
            <w:tcW w:w="992" w:type="dxa"/>
            <w:shd w:val="clear" w:color="auto" w:fill="F2F2F2" w:themeFill="background1" w:themeFillShade="F2"/>
          </w:tcPr>
          <w:p w:rsidR="001B4EB9" w:rsidRDefault="001B4EB9" w:rsidP="001B4EB9">
            <w:pPr>
              <w:jc w:val="center"/>
            </w:pPr>
            <w:r>
              <w:t>10</w:t>
            </w:r>
          </w:p>
        </w:tc>
        <w:tc>
          <w:tcPr>
            <w:tcW w:w="992" w:type="dxa"/>
            <w:shd w:val="clear" w:color="auto" w:fill="F2F2F2" w:themeFill="background1" w:themeFillShade="F2"/>
          </w:tcPr>
          <w:p w:rsidR="001B4EB9" w:rsidRDefault="001B4EB9" w:rsidP="001B4EB9">
            <w:pPr>
              <w:jc w:val="center"/>
            </w:pPr>
            <w:r>
              <w:t>0</w:t>
            </w:r>
          </w:p>
        </w:tc>
        <w:tc>
          <w:tcPr>
            <w:tcW w:w="918" w:type="dxa"/>
            <w:shd w:val="clear" w:color="auto" w:fill="F2F2F2" w:themeFill="background1" w:themeFillShade="F2"/>
          </w:tcPr>
          <w:p w:rsidR="001B4EB9" w:rsidRDefault="001B4EB9" w:rsidP="001B4EB9">
            <w:pPr>
              <w:jc w:val="center"/>
            </w:pPr>
            <w:r>
              <w:t>90 %</w:t>
            </w:r>
          </w:p>
        </w:tc>
        <w:tc>
          <w:tcPr>
            <w:tcW w:w="651" w:type="dxa"/>
            <w:shd w:val="clear" w:color="auto" w:fill="F2F2F2" w:themeFill="background1" w:themeFillShade="F2"/>
          </w:tcPr>
          <w:p w:rsidR="001B4EB9" w:rsidRDefault="001B4EB9" w:rsidP="001B4EB9">
            <w:r>
              <w:t>&gt;0%</w:t>
            </w:r>
          </w:p>
        </w:tc>
      </w:tr>
      <w:tr w:rsidR="001B4EB9" w:rsidTr="001B4EB9">
        <w:trPr>
          <w:jc w:val="center"/>
        </w:trPr>
        <w:tc>
          <w:tcPr>
            <w:tcW w:w="440" w:type="dxa"/>
            <w:tcBorders>
              <w:right w:val="single" w:sz="4" w:space="0" w:color="auto"/>
            </w:tcBorders>
          </w:tcPr>
          <w:p w:rsidR="001B4EB9" w:rsidRDefault="001B4EB9" w:rsidP="001B4EB9">
            <w:r>
              <w:t>21</w:t>
            </w:r>
          </w:p>
        </w:tc>
        <w:tc>
          <w:tcPr>
            <w:tcW w:w="4355" w:type="dxa"/>
            <w:tcBorders>
              <w:left w:val="single" w:sz="4" w:space="0" w:color="auto"/>
            </w:tcBorders>
          </w:tcPr>
          <w:p w:rsidR="001B4EB9" w:rsidRPr="003B5383" w:rsidRDefault="001B4EB9" w:rsidP="001B4EB9">
            <w:pPr>
              <w:rPr>
                <w:sz w:val="20"/>
                <w:szCs w:val="20"/>
              </w:rPr>
            </w:pPr>
            <w:r w:rsidRPr="003B5383">
              <w:rPr>
                <w:rFonts w:ascii="Times New Roman" w:eastAsia="Calibri" w:hAnsi="Times New Roman" w:cs="Times New Roman"/>
                <w:sz w:val="20"/>
                <w:szCs w:val="20"/>
              </w:rPr>
              <w:t>Tremores e suores são sinais de açúcar alto no sangue?</w:t>
            </w:r>
          </w:p>
        </w:tc>
        <w:tc>
          <w:tcPr>
            <w:tcW w:w="992" w:type="dxa"/>
          </w:tcPr>
          <w:p w:rsidR="001B4EB9" w:rsidRDefault="001B4EB9" w:rsidP="001B4EB9">
            <w:pPr>
              <w:jc w:val="center"/>
            </w:pPr>
            <w:r>
              <w:t>1</w:t>
            </w:r>
          </w:p>
        </w:tc>
        <w:tc>
          <w:tcPr>
            <w:tcW w:w="932" w:type="dxa"/>
          </w:tcPr>
          <w:p w:rsidR="001B4EB9" w:rsidRDefault="001B4EB9" w:rsidP="001B4EB9">
            <w:pPr>
              <w:jc w:val="center"/>
            </w:pPr>
            <w:r>
              <w:t>9</w:t>
            </w:r>
          </w:p>
        </w:tc>
        <w:tc>
          <w:tcPr>
            <w:tcW w:w="993" w:type="dxa"/>
          </w:tcPr>
          <w:p w:rsidR="001B4EB9" w:rsidRDefault="001B4EB9" w:rsidP="001B4EB9">
            <w:pPr>
              <w:jc w:val="center"/>
            </w:pPr>
            <w:r>
              <w:t>10 %</w:t>
            </w:r>
          </w:p>
        </w:tc>
        <w:tc>
          <w:tcPr>
            <w:tcW w:w="992" w:type="dxa"/>
          </w:tcPr>
          <w:p w:rsidR="001B4EB9" w:rsidRDefault="001B4EB9" w:rsidP="001B4EB9">
            <w:pPr>
              <w:jc w:val="center"/>
            </w:pPr>
            <w:r>
              <w:t>9</w:t>
            </w:r>
          </w:p>
        </w:tc>
        <w:tc>
          <w:tcPr>
            <w:tcW w:w="992" w:type="dxa"/>
          </w:tcPr>
          <w:p w:rsidR="001B4EB9" w:rsidRDefault="001B4EB9" w:rsidP="001B4EB9">
            <w:pPr>
              <w:jc w:val="center"/>
            </w:pPr>
            <w:r>
              <w:t>1</w:t>
            </w:r>
          </w:p>
        </w:tc>
        <w:tc>
          <w:tcPr>
            <w:tcW w:w="918" w:type="dxa"/>
          </w:tcPr>
          <w:p w:rsidR="001B4EB9" w:rsidRDefault="001B4EB9" w:rsidP="001B4EB9">
            <w:pPr>
              <w:jc w:val="center"/>
            </w:pPr>
            <w:r>
              <w:t>90 %</w:t>
            </w:r>
          </w:p>
        </w:tc>
        <w:tc>
          <w:tcPr>
            <w:tcW w:w="651" w:type="dxa"/>
          </w:tcPr>
          <w:p w:rsidR="001B4EB9" w:rsidRDefault="001B4EB9" w:rsidP="001B4EB9">
            <w:r>
              <w:t>&gt;80%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22</w:t>
            </w:r>
          </w:p>
        </w:tc>
        <w:tc>
          <w:tcPr>
            <w:tcW w:w="4355" w:type="dxa"/>
            <w:tcBorders>
              <w:left w:val="single" w:sz="4" w:space="0" w:color="auto"/>
            </w:tcBorders>
            <w:shd w:val="clear" w:color="auto" w:fill="F2F2F2" w:themeFill="background1" w:themeFillShade="F2"/>
          </w:tcPr>
          <w:p w:rsidR="001B4EB9" w:rsidRPr="003B5383" w:rsidRDefault="001B4EB9" w:rsidP="001B4EB9">
            <w:pPr>
              <w:rPr>
                <w:sz w:val="20"/>
                <w:szCs w:val="20"/>
              </w:rPr>
            </w:pPr>
            <w:r w:rsidRPr="003B5383">
              <w:rPr>
                <w:rFonts w:ascii="Times New Roman" w:eastAsia="Calibri" w:hAnsi="Times New Roman" w:cs="Times New Roman"/>
                <w:sz w:val="20"/>
                <w:szCs w:val="20"/>
              </w:rPr>
              <w:t>Urinar frequentemente e sede são sinais de açúcar baixo no sangue?</w:t>
            </w:r>
          </w:p>
        </w:tc>
        <w:tc>
          <w:tcPr>
            <w:tcW w:w="992" w:type="dxa"/>
            <w:shd w:val="clear" w:color="auto" w:fill="F2F2F2" w:themeFill="background1" w:themeFillShade="F2"/>
          </w:tcPr>
          <w:p w:rsidR="001B4EB9" w:rsidRDefault="001B4EB9" w:rsidP="001B4EB9">
            <w:pPr>
              <w:jc w:val="center"/>
            </w:pPr>
            <w:r>
              <w:t>3</w:t>
            </w:r>
          </w:p>
        </w:tc>
        <w:tc>
          <w:tcPr>
            <w:tcW w:w="932" w:type="dxa"/>
            <w:shd w:val="clear" w:color="auto" w:fill="F2F2F2" w:themeFill="background1" w:themeFillShade="F2"/>
          </w:tcPr>
          <w:p w:rsidR="001B4EB9" w:rsidRDefault="001B4EB9" w:rsidP="001B4EB9">
            <w:pPr>
              <w:jc w:val="center"/>
            </w:pPr>
            <w:r>
              <w:t>7</w:t>
            </w:r>
          </w:p>
        </w:tc>
        <w:tc>
          <w:tcPr>
            <w:tcW w:w="993" w:type="dxa"/>
            <w:shd w:val="clear" w:color="auto" w:fill="F2F2F2" w:themeFill="background1" w:themeFillShade="F2"/>
          </w:tcPr>
          <w:p w:rsidR="001B4EB9" w:rsidRDefault="001B4EB9" w:rsidP="001B4EB9">
            <w:pPr>
              <w:jc w:val="center"/>
            </w:pPr>
            <w:r>
              <w:t>30 %</w:t>
            </w:r>
          </w:p>
        </w:tc>
        <w:tc>
          <w:tcPr>
            <w:tcW w:w="992" w:type="dxa"/>
            <w:shd w:val="clear" w:color="auto" w:fill="F2F2F2" w:themeFill="background1" w:themeFillShade="F2"/>
          </w:tcPr>
          <w:p w:rsidR="001B4EB9" w:rsidRDefault="001B4EB9" w:rsidP="001B4EB9">
            <w:pPr>
              <w:jc w:val="center"/>
            </w:pPr>
            <w:r>
              <w:t>9</w:t>
            </w:r>
          </w:p>
        </w:tc>
        <w:tc>
          <w:tcPr>
            <w:tcW w:w="992" w:type="dxa"/>
            <w:shd w:val="clear" w:color="auto" w:fill="F2F2F2" w:themeFill="background1" w:themeFillShade="F2"/>
          </w:tcPr>
          <w:p w:rsidR="001B4EB9" w:rsidRDefault="001B4EB9" w:rsidP="001B4EB9">
            <w:pPr>
              <w:jc w:val="center"/>
            </w:pPr>
            <w:r>
              <w:t>1</w:t>
            </w:r>
          </w:p>
        </w:tc>
        <w:tc>
          <w:tcPr>
            <w:tcW w:w="918" w:type="dxa"/>
            <w:shd w:val="clear" w:color="auto" w:fill="F2F2F2" w:themeFill="background1" w:themeFillShade="F2"/>
          </w:tcPr>
          <w:p w:rsidR="001B4EB9" w:rsidRDefault="001B4EB9" w:rsidP="001B4EB9">
            <w:pPr>
              <w:jc w:val="center"/>
            </w:pPr>
            <w:r>
              <w:t>90 %</w:t>
            </w:r>
          </w:p>
        </w:tc>
        <w:tc>
          <w:tcPr>
            <w:tcW w:w="651" w:type="dxa"/>
            <w:shd w:val="clear" w:color="auto" w:fill="F2F2F2" w:themeFill="background1" w:themeFillShade="F2"/>
          </w:tcPr>
          <w:p w:rsidR="001B4EB9" w:rsidRDefault="001B4EB9" w:rsidP="001B4EB9">
            <w:r>
              <w:t>&gt;60%</w:t>
            </w:r>
          </w:p>
        </w:tc>
      </w:tr>
      <w:tr w:rsidR="001B4EB9" w:rsidTr="001B4EB9">
        <w:trPr>
          <w:jc w:val="center"/>
        </w:trPr>
        <w:tc>
          <w:tcPr>
            <w:tcW w:w="440" w:type="dxa"/>
            <w:tcBorders>
              <w:right w:val="single" w:sz="4" w:space="0" w:color="auto"/>
            </w:tcBorders>
          </w:tcPr>
          <w:p w:rsidR="001B4EB9" w:rsidRDefault="001B4EB9" w:rsidP="001B4EB9">
            <w:r>
              <w:t>23</w:t>
            </w:r>
          </w:p>
        </w:tc>
        <w:tc>
          <w:tcPr>
            <w:tcW w:w="4355" w:type="dxa"/>
            <w:tcBorders>
              <w:left w:val="single" w:sz="4" w:space="0" w:color="auto"/>
            </w:tcBorders>
          </w:tcPr>
          <w:p w:rsidR="001B4EB9" w:rsidRPr="003B5383" w:rsidRDefault="001B4EB9" w:rsidP="001B4EB9">
            <w:pPr>
              <w:rPr>
                <w:sz w:val="20"/>
                <w:szCs w:val="20"/>
              </w:rPr>
            </w:pPr>
            <w:r w:rsidRPr="003B5383">
              <w:rPr>
                <w:rFonts w:ascii="Times New Roman" w:eastAsia="Calibri" w:hAnsi="Times New Roman" w:cs="Times New Roman"/>
                <w:sz w:val="20"/>
                <w:szCs w:val="20"/>
              </w:rPr>
              <w:t>Meias-calças eláticas, ou meias, apertadas não são prejudiciais para os diabéticos?</w:t>
            </w:r>
          </w:p>
        </w:tc>
        <w:tc>
          <w:tcPr>
            <w:tcW w:w="992" w:type="dxa"/>
          </w:tcPr>
          <w:p w:rsidR="001B4EB9" w:rsidRDefault="001B4EB9" w:rsidP="001B4EB9">
            <w:pPr>
              <w:jc w:val="center"/>
            </w:pPr>
            <w:r>
              <w:t>4</w:t>
            </w:r>
          </w:p>
        </w:tc>
        <w:tc>
          <w:tcPr>
            <w:tcW w:w="932" w:type="dxa"/>
          </w:tcPr>
          <w:p w:rsidR="001B4EB9" w:rsidRDefault="001B4EB9" w:rsidP="001B4EB9">
            <w:pPr>
              <w:jc w:val="center"/>
            </w:pPr>
            <w:r>
              <w:t>6</w:t>
            </w:r>
          </w:p>
        </w:tc>
        <w:tc>
          <w:tcPr>
            <w:tcW w:w="993" w:type="dxa"/>
          </w:tcPr>
          <w:p w:rsidR="001B4EB9" w:rsidRDefault="001B4EB9" w:rsidP="001B4EB9">
            <w:pPr>
              <w:jc w:val="center"/>
            </w:pPr>
            <w:r>
              <w:t>40 %</w:t>
            </w:r>
          </w:p>
        </w:tc>
        <w:tc>
          <w:tcPr>
            <w:tcW w:w="992" w:type="dxa"/>
          </w:tcPr>
          <w:p w:rsidR="001B4EB9" w:rsidRDefault="001B4EB9" w:rsidP="001B4EB9">
            <w:pPr>
              <w:jc w:val="center"/>
            </w:pPr>
            <w:r>
              <w:t>5</w:t>
            </w:r>
          </w:p>
        </w:tc>
        <w:tc>
          <w:tcPr>
            <w:tcW w:w="992" w:type="dxa"/>
          </w:tcPr>
          <w:p w:rsidR="001B4EB9" w:rsidRDefault="001B4EB9" w:rsidP="001B4EB9">
            <w:pPr>
              <w:jc w:val="center"/>
            </w:pPr>
            <w:r>
              <w:t>5</w:t>
            </w:r>
          </w:p>
        </w:tc>
        <w:tc>
          <w:tcPr>
            <w:tcW w:w="918" w:type="dxa"/>
          </w:tcPr>
          <w:p w:rsidR="001B4EB9" w:rsidRDefault="001B4EB9" w:rsidP="001B4EB9">
            <w:pPr>
              <w:jc w:val="center"/>
            </w:pPr>
            <w:r>
              <w:t>50 %</w:t>
            </w:r>
          </w:p>
        </w:tc>
        <w:tc>
          <w:tcPr>
            <w:tcW w:w="651" w:type="dxa"/>
          </w:tcPr>
          <w:p w:rsidR="001B4EB9" w:rsidRDefault="001B4EB9" w:rsidP="001B4EB9">
            <w:r>
              <w:t>&gt;0%</w:t>
            </w:r>
          </w:p>
        </w:tc>
      </w:tr>
      <w:tr w:rsidR="001B4EB9" w:rsidTr="001B4EB9">
        <w:trPr>
          <w:jc w:val="center"/>
        </w:trPr>
        <w:tc>
          <w:tcPr>
            <w:tcW w:w="440" w:type="dxa"/>
            <w:tcBorders>
              <w:right w:val="single" w:sz="4" w:space="0" w:color="auto"/>
            </w:tcBorders>
            <w:shd w:val="clear" w:color="auto" w:fill="F2F2F2" w:themeFill="background1" w:themeFillShade="F2"/>
          </w:tcPr>
          <w:p w:rsidR="001B4EB9" w:rsidRDefault="001B4EB9" w:rsidP="001B4EB9">
            <w:r>
              <w:t>24</w:t>
            </w:r>
          </w:p>
        </w:tc>
        <w:tc>
          <w:tcPr>
            <w:tcW w:w="4355" w:type="dxa"/>
            <w:tcBorders>
              <w:left w:val="single" w:sz="4" w:space="0" w:color="auto"/>
            </w:tcBorders>
            <w:shd w:val="clear" w:color="auto" w:fill="F2F2F2" w:themeFill="background1" w:themeFillShade="F2"/>
          </w:tcPr>
          <w:p w:rsidR="001B4EB9" w:rsidRPr="003B5383" w:rsidRDefault="001B4EB9" w:rsidP="001B4EB9">
            <w:pPr>
              <w:rPr>
                <w:sz w:val="20"/>
                <w:szCs w:val="20"/>
              </w:rPr>
            </w:pPr>
            <w:r w:rsidRPr="003B5383">
              <w:rPr>
                <w:rFonts w:ascii="Times New Roman" w:eastAsia="Calibri" w:hAnsi="Times New Roman" w:cs="Times New Roman"/>
                <w:sz w:val="20"/>
                <w:szCs w:val="20"/>
              </w:rPr>
              <w:t>Uma dieta para diabéticos consiste, essencialmente, em comidas especiais?</w:t>
            </w:r>
          </w:p>
        </w:tc>
        <w:tc>
          <w:tcPr>
            <w:tcW w:w="992" w:type="dxa"/>
            <w:shd w:val="clear" w:color="auto" w:fill="F2F2F2" w:themeFill="background1" w:themeFillShade="F2"/>
          </w:tcPr>
          <w:p w:rsidR="001B4EB9" w:rsidRDefault="001B4EB9" w:rsidP="001B4EB9">
            <w:pPr>
              <w:jc w:val="center"/>
            </w:pPr>
            <w:r>
              <w:t>3</w:t>
            </w:r>
          </w:p>
        </w:tc>
        <w:tc>
          <w:tcPr>
            <w:tcW w:w="932" w:type="dxa"/>
            <w:shd w:val="clear" w:color="auto" w:fill="F2F2F2" w:themeFill="background1" w:themeFillShade="F2"/>
          </w:tcPr>
          <w:p w:rsidR="001B4EB9" w:rsidRDefault="001B4EB9" w:rsidP="001B4EB9">
            <w:pPr>
              <w:jc w:val="center"/>
            </w:pPr>
            <w:r>
              <w:t>7</w:t>
            </w:r>
          </w:p>
        </w:tc>
        <w:tc>
          <w:tcPr>
            <w:tcW w:w="993" w:type="dxa"/>
            <w:shd w:val="clear" w:color="auto" w:fill="F2F2F2" w:themeFill="background1" w:themeFillShade="F2"/>
          </w:tcPr>
          <w:p w:rsidR="001B4EB9" w:rsidRDefault="001B4EB9" w:rsidP="001B4EB9">
            <w:pPr>
              <w:jc w:val="center"/>
            </w:pPr>
            <w:r>
              <w:t>30 %</w:t>
            </w:r>
          </w:p>
        </w:tc>
        <w:tc>
          <w:tcPr>
            <w:tcW w:w="992" w:type="dxa"/>
            <w:shd w:val="clear" w:color="auto" w:fill="F2F2F2" w:themeFill="background1" w:themeFillShade="F2"/>
          </w:tcPr>
          <w:p w:rsidR="001B4EB9" w:rsidRDefault="001B4EB9" w:rsidP="001B4EB9">
            <w:pPr>
              <w:jc w:val="center"/>
            </w:pPr>
            <w:r>
              <w:t>10</w:t>
            </w:r>
          </w:p>
        </w:tc>
        <w:tc>
          <w:tcPr>
            <w:tcW w:w="992" w:type="dxa"/>
            <w:shd w:val="clear" w:color="auto" w:fill="F2F2F2" w:themeFill="background1" w:themeFillShade="F2"/>
          </w:tcPr>
          <w:p w:rsidR="001B4EB9" w:rsidRDefault="001B4EB9" w:rsidP="001B4EB9">
            <w:pPr>
              <w:jc w:val="center"/>
            </w:pPr>
            <w:r>
              <w:t>0</w:t>
            </w:r>
          </w:p>
        </w:tc>
        <w:tc>
          <w:tcPr>
            <w:tcW w:w="918" w:type="dxa"/>
            <w:shd w:val="clear" w:color="auto" w:fill="F2F2F2" w:themeFill="background1" w:themeFillShade="F2"/>
          </w:tcPr>
          <w:p w:rsidR="001B4EB9" w:rsidRDefault="001B4EB9" w:rsidP="001B4EB9">
            <w:pPr>
              <w:jc w:val="center"/>
            </w:pPr>
            <w:r>
              <w:t>100 %</w:t>
            </w:r>
          </w:p>
        </w:tc>
        <w:tc>
          <w:tcPr>
            <w:tcW w:w="651" w:type="dxa"/>
            <w:shd w:val="clear" w:color="auto" w:fill="F2F2F2" w:themeFill="background1" w:themeFillShade="F2"/>
          </w:tcPr>
          <w:p w:rsidR="001B4EB9" w:rsidRDefault="001B4EB9" w:rsidP="001B4EB9">
            <w:r>
              <w:t>&gt;70%</w:t>
            </w:r>
          </w:p>
        </w:tc>
      </w:tr>
    </w:tbl>
    <w:p w:rsidR="001B4EB9" w:rsidRDefault="001B4EB9"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1B4EB9" w:rsidRDefault="001B4EB9"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Pr="00606982" w:rsidRDefault="00680414" w:rsidP="00606982">
      <w:pPr>
        <w:pStyle w:val="Ttulo1"/>
        <w:jc w:val="center"/>
        <w:rPr>
          <w:rFonts w:ascii="Times New Roman" w:hAnsi="Times New Roman" w:cs="Times New Roman"/>
          <w:color w:val="auto"/>
          <w:sz w:val="24"/>
          <w:szCs w:val="24"/>
        </w:rPr>
      </w:pPr>
    </w:p>
    <w:p w:rsidR="00680414" w:rsidRPr="00606982" w:rsidRDefault="00680414" w:rsidP="00606982">
      <w:pPr>
        <w:pStyle w:val="Ttulo1"/>
        <w:jc w:val="center"/>
        <w:rPr>
          <w:rFonts w:ascii="Times New Roman" w:hAnsi="Times New Roman" w:cs="Times New Roman"/>
          <w:color w:val="auto"/>
          <w:sz w:val="24"/>
          <w:szCs w:val="24"/>
        </w:rPr>
      </w:pPr>
      <w:bookmarkStart w:id="51" w:name="_Toc373252454"/>
      <w:r w:rsidRPr="00606982">
        <w:rPr>
          <w:rFonts w:ascii="Times New Roman" w:hAnsi="Times New Roman" w:cs="Times New Roman"/>
          <w:color w:val="auto"/>
          <w:sz w:val="24"/>
          <w:szCs w:val="24"/>
        </w:rPr>
        <w:t xml:space="preserve">ANEXO F – </w:t>
      </w:r>
      <w:r w:rsidR="00C93E0A" w:rsidRPr="00606982">
        <w:rPr>
          <w:rFonts w:ascii="Times New Roman" w:hAnsi="Times New Roman" w:cs="Times New Roman"/>
          <w:color w:val="auto"/>
          <w:sz w:val="24"/>
          <w:szCs w:val="24"/>
        </w:rPr>
        <w:t>Autorização da Coordenadora da UCSP Montemor-o-Novo para Realização do Projecto</w:t>
      </w:r>
      <w:bookmarkEnd w:id="51"/>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A0A21" w:rsidP="006609CD">
      <w:pPr>
        <w:spacing w:line="360" w:lineRule="auto"/>
        <w:jc w:val="both"/>
        <w:rPr>
          <w:rFonts w:ascii="Times New Roman" w:hAnsi="Times New Roman" w:cs="Times New Roman"/>
          <w:b/>
          <w:sz w:val="24"/>
          <w:szCs w:val="24"/>
        </w:rPr>
      </w:pPr>
      <w:r w:rsidRPr="006A0A21">
        <w:rPr>
          <w:rFonts w:ascii="Calibri" w:eastAsia="Calibri" w:hAnsi="Calibri" w:cs="Times New Roman"/>
          <w:noProof/>
          <w:lang w:eastAsia="pt-PT"/>
        </w:rPr>
        <w:drawing>
          <wp:inline distT="0" distB="0" distL="0" distR="0">
            <wp:extent cx="5400040" cy="76327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040" cy="7632700"/>
                    </a:xfrm>
                    <a:prstGeom prst="rect">
                      <a:avLst/>
                    </a:prstGeom>
                    <a:noFill/>
                    <a:ln>
                      <a:noFill/>
                    </a:ln>
                  </pic:spPr>
                </pic:pic>
              </a:graphicData>
            </a:graphic>
          </wp:inline>
        </w:drawing>
      </w: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Pr="00606982" w:rsidRDefault="00680414" w:rsidP="00606982">
      <w:pPr>
        <w:pStyle w:val="Ttulo1"/>
        <w:jc w:val="center"/>
        <w:rPr>
          <w:rFonts w:ascii="Times New Roman" w:hAnsi="Times New Roman" w:cs="Times New Roman"/>
          <w:color w:val="auto"/>
          <w:sz w:val="24"/>
          <w:szCs w:val="24"/>
        </w:rPr>
      </w:pPr>
    </w:p>
    <w:p w:rsidR="00680414" w:rsidRDefault="00680414" w:rsidP="00606982">
      <w:pPr>
        <w:pStyle w:val="Ttulo1"/>
        <w:jc w:val="center"/>
        <w:rPr>
          <w:rFonts w:ascii="Times New Roman" w:hAnsi="Times New Roman" w:cs="Times New Roman"/>
          <w:color w:val="auto"/>
          <w:sz w:val="24"/>
          <w:szCs w:val="24"/>
        </w:rPr>
      </w:pPr>
      <w:bookmarkStart w:id="52" w:name="_Toc373252455"/>
      <w:r w:rsidRPr="00606982">
        <w:rPr>
          <w:rFonts w:ascii="Times New Roman" w:hAnsi="Times New Roman" w:cs="Times New Roman"/>
          <w:color w:val="auto"/>
          <w:sz w:val="24"/>
          <w:szCs w:val="24"/>
        </w:rPr>
        <w:t xml:space="preserve">ANEXO G – </w:t>
      </w:r>
      <w:r w:rsidR="00C93E0A" w:rsidRPr="00606982">
        <w:rPr>
          <w:rFonts w:ascii="Times New Roman" w:hAnsi="Times New Roman" w:cs="Times New Roman"/>
          <w:color w:val="auto"/>
          <w:sz w:val="24"/>
          <w:szCs w:val="24"/>
        </w:rPr>
        <w:t>Apresentação do Projecto às Equipas</w:t>
      </w:r>
      <w:bookmarkEnd w:id="52"/>
    </w:p>
    <w:p w:rsidR="00AA6FDB" w:rsidRDefault="00AA6FDB"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986257">
      <w:r w:rsidRPr="00C671F1">
        <w:object w:dxaOrig="7197" w:dyaOrig="5398">
          <v:shape id="_x0000_i1026" type="#_x0000_t75" style="width:201.15pt;height:150.85pt" o:ole="">
            <v:imagedata r:id="rId29" o:title=""/>
          </v:shape>
          <o:OLEObject Type="Embed" ProgID="PowerPoint.Slide.12" ShapeID="_x0000_i1026" DrawAspect="Content" ObjectID="_1451855414" r:id="rId30"/>
        </w:object>
      </w:r>
      <w:r>
        <w:t xml:space="preserve">             </w:t>
      </w:r>
      <w:r w:rsidRPr="00C671F1">
        <w:object w:dxaOrig="7197" w:dyaOrig="5398">
          <v:shape id="_x0000_i1027" type="#_x0000_t75" style="width:198.85pt;height:133.7pt" o:ole="">
            <v:imagedata r:id="rId31" o:title=""/>
          </v:shape>
          <o:OLEObject Type="Embed" ProgID="PowerPoint.Slide.12" ShapeID="_x0000_i1027" DrawAspect="Content" ObjectID="_1451855415" r:id="rId32"/>
        </w:object>
      </w:r>
    </w:p>
    <w:p w:rsidR="00986257" w:rsidRDefault="00986257" w:rsidP="00986257"/>
    <w:p w:rsidR="00986257" w:rsidRDefault="00986257" w:rsidP="00986257"/>
    <w:p w:rsidR="00986257" w:rsidRDefault="00986257" w:rsidP="00986257">
      <w:r w:rsidRPr="00C671F1">
        <w:object w:dxaOrig="7197" w:dyaOrig="5398">
          <v:shape id="_x0000_i1028" type="#_x0000_t75" style="width:194.3pt;height:145.15pt" o:ole="">
            <v:imagedata r:id="rId33" o:title=""/>
          </v:shape>
          <o:OLEObject Type="Embed" ProgID="PowerPoint.Slide.12" ShapeID="_x0000_i1028" DrawAspect="Content" ObjectID="_1451855416" r:id="rId34"/>
        </w:object>
      </w:r>
    </w:p>
    <w:p w:rsidR="00986257" w:rsidRDefault="00986257" w:rsidP="00986257"/>
    <w:p w:rsidR="00986257" w:rsidRDefault="00986257" w:rsidP="00986257"/>
    <w:p w:rsidR="00986257" w:rsidRDefault="00986257" w:rsidP="00986257"/>
    <w:p w:rsidR="00986257" w:rsidRDefault="00986257" w:rsidP="00986257"/>
    <w:p w:rsidR="00986257" w:rsidRDefault="00986257" w:rsidP="00986257"/>
    <w:p w:rsidR="00986257" w:rsidRDefault="00986257" w:rsidP="00986257">
      <w:r w:rsidRPr="00C671F1">
        <w:object w:dxaOrig="7197" w:dyaOrig="5398">
          <v:shape id="_x0000_i1029" type="#_x0000_t75" style="width:195.45pt;height:146.3pt" o:ole="">
            <v:imagedata r:id="rId35" o:title=""/>
          </v:shape>
          <o:OLEObject Type="Embed" ProgID="PowerPoint.Slide.12" ShapeID="_x0000_i1029" DrawAspect="Content" ObjectID="_1451855417" r:id="rId36"/>
        </w:object>
      </w:r>
    </w:p>
    <w:p w:rsidR="00986257" w:rsidRDefault="00986257" w:rsidP="00986257"/>
    <w:p w:rsidR="00986257" w:rsidRDefault="00986257" w:rsidP="00986257"/>
    <w:p w:rsidR="00986257" w:rsidRDefault="00986257" w:rsidP="00986257">
      <w:r w:rsidRPr="00C671F1">
        <w:object w:dxaOrig="7197" w:dyaOrig="5398">
          <v:shape id="_x0000_i1030" type="#_x0000_t75" style="width:197.7pt;height:148.55pt" o:ole="">
            <v:imagedata r:id="rId37" o:title=""/>
          </v:shape>
          <o:OLEObject Type="Embed" ProgID="PowerPoint.Slide.12" ShapeID="_x0000_i1030" DrawAspect="Content" ObjectID="_1451855418" r:id="rId38"/>
        </w:object>
      </w:r>
    </w:p>
    <w:p w:rsidR="00986257" w:rsidRDefault="00986257" w:rsidP="00986257"/>
    <w:p w:rsidR="00986257" w:rsidRDefault="00986257" w:rsidP="00986257"/>
    <w:p w:rsidR="00986257" w:rsidRDefault="00986257" w:rsidP="00986257">
      <w:r w:rsidRPr="00C671F1">
        <w:object w:dxaOrig="7197" w:dyaOrig="5398">
          <v:shape id="_x0000_i1031" type="#_x0000_t75" style="width:205.7pt;height:154.3pt" o:ole="">
            <v:imagedata r:id="rId39" o:title=""/>
          </v:shape>
          <o:OLEObject Type="Embed" ProgID="PowerPoint.Slide.12" ShapeID="_x0000_i1031" DrawAspect="Content" ObjectID="_1451855419" r:id="rId40"/>
        </w:object>
      </w:r>
    </w:p>
    <w:p w:rsidR="00986257" w:rsidRDefault="00986257" w:rsidP="00986257"/>
    <w:p w:rsidR="00986257" w:rsidRDefault="00986257" w:rsidP="00986257"/>
    <w:p w:rsidR="00986257" w:rsidRDefault="00986257" w:rsidP="00986257"/>
    <w:p w:rsidR="00986257" w:rsidRDefault="00986257" w:rsidP="00986257"/>
    <w:p w:rsidR="00986257" w:rsidRDefault="00986257" w:rsidP="00986257">
      <w:r w:rsidRPr="00C671F1">
        <w:object w:dxaOrig="7197" w:dyaOrig="5398">
          <v:shape id="_x0000_i1032" type="#_x0000_t75" style="width:210.3pt;height:157.7pt" o:ole="">
            <v:imagedata r:id="rId41" o:title=""/>
          </v:shape>
          <o:OLEObject Type="Embed" ProgID="PowerPoint.Slide.12" ShapeID="_x0000_i1032" DrawAspect="Content" ObjectID="_1451855420" r:id="rId42"/>
        </w:object>
      </w:r>
    </w:p>
    <w:p w:rsidR="00986257" w:rsidRDefault="00986257" w:rsidP="00986257"/>
    <w:p w:rsidR="00986257" w:rsidRDefault="00986257" w:rsidP="00986257"/>
    <w:p w:rsidR="00986257" w:rsidRDefault="00986257" w:rsidP="00986257"/>
    <w:p w:rsidR="00986257" w:rsidRDefault="00986257" w:rsidP="00986257"/>
    <w:p w:rsidR="00986257" w:rsidRDefault="00986257" w:rsidP="00986257">
      <w:r w:rsidRPr="00C671F1">
        <w:object w:dxaOrig="7197" w:dyaOrig="5398">
          <v:shape id="_x0000_i1033" type="#_x0000_t75" style="width:209.15pt;height:156.55pt" o:ole="">
            <v:imagedata r:id="rId43" o:title=""/>
          </v:shape>
          <o:OLEObject Type="Embed" ProgID="PowerPoint.Slide.12" ShapeID="_x0000_i1033" DrawAspect="Content" ObjectID="_1451855421" r:id="rId44"/>
        </w:object>
      </w:r>
    </w:p>
    <w:p w:rsidR="00986257" w:rsidRDefault="00986257" w:rsidP="00986257"/>
    <w:p w:rsidR="00986257" w:rsidRDefault="00986257" w:rsidP="00986257"/>
    <w:p w:rsidR="00986257" w:rsidRDefault="00986257" w:rsidP="00986257">
      <w:r w:rsidRPr="00C671F1">
        <w:object w:dxaOrig="7197" w:dyaOrig="5398">
          <v:shape id="_x0000_i1034" type="#_x0000_t75" style="width:209.15pt;height:156.55pt" o:ole="">
            <v:imagedata r:id="rId45" o:title=""/>
          </v:shape>
          <o:OLEObject Type="Embed" ProgID="PowerPoint.Slide.12" ShapeID="_x0000_i1034" DrawAspect="Content" ObjectID="_1451855422" r:id="rId46"/>
        </w:object>
      </w:r>
    </w:p>
    <w:p w:rsidR="00986257" w:rsidRDefault="00986257" w:rsidP="00986257"/>
    <w:p w:rsidR="00986257" w:rsidRDefault="00986257" w:rsidP="00986257"/>
    <w:p w:rsidR="00986257" w:rsidRDefault="00986257" w:rsidP="00986257"/>
    <w:p w:rsidR="00986257" w:rsidRDefault="00986257" w:rsidP="00986257">
      <w:r w:rsidRPr="00C671F1">
        <w:object w:dxaOrig="7197" w:dyaOrig="5398">
          <v:shape id="_x0000_i1035" type="#_x0000_t75" style="width:201.15pt;height:150.85pt" o:ole="">
            <v:imagedata r:id="rId47" o:title=""/>
          </v:shape>
          <o:OLEObject Type="Embed" ProgID="PowerPoint.Slide.12" ShapeID="_x0000_i1035" DrawAspect="Content" ObjectID="_1451855423" r:id="rId48"/>
        </w:object>
      </w:r>
    </w:p>
    <w:p w:rsidR="00986257" w:rsidRDefault="00986257" w:rsidP="00986257"/>
    <w:p w:rsidR="00986257" w:rsidRDefault="00986257" w:rsidP="00986257">
      <w:r w:rsidRPr="00C671F1">
        <w:object w:dxaOrig="7197" w:dyaOrig="5398">
          <v:shape id="_x0000_i1036" type="#_x0000_t75" style="width:203.45pt;height:152pt" o:ole="">
            <v:imagedata r:id="rId49" o:title=""/>
          </v:shape>
          <o:OLEObject Type="Embed" ProgID="PowerPoint.Slide.12" ShapeID="_x0000_i1036" DrawAspect="Content" ObjectID="_1451855424" r:id="rId50"/>
        </w:object>
      </w:r>
    </w:p>
    <w:p w:rsidR="00986257" w:rsidRDefault="00986257" w:rsidP="00986257"/>
    <w:p w:rsidR="00986257" w:rsidRDefault="00986257" w:rsidP="00986257"/>
    <w:p w:rsidR="00986257" w:rsidRDefault="00986257" w:rsidP="00986257"/>
    <w:p w:rsidR="00986257" w:rsidRDefault="00986257" w:rsidP="00986257"/>
    <w:p w:rsidR="00986257" w:rsidRDefault="00986257" w:rsidP="00986257"/>
    <w:p w:rsidR="00986257" w:rsidRDefault="00986257" w:rsidP="00986257"/>
    <w:p w:rsidR="00986257" w:rsidRDefault="00986257" w:rsidP="00986257"/>
    <w:p w:rsidR="00986257" w:rsidRDefault="00986257" w:rsidP="00986257"/>
    <w:p w:rsidR="00986257" w:rsidRDefault="00986257" w:rsidP="00986257">
      <w:r w:rsidRPr="00C671F1">
        <w:object w:dxaOrig="7197" w:dyaOrig="5398">
          <v:shape id="_x0000_i1037" type="#_x0000_t75" style="width:214.85pt;height:161.15pt" o:ole="">
            <v:imagedata r:id="rId51" o:title=""/>
          </v:shape>
          <o:OLEObject Type="Embed" ProgID="PowerPoint.Slide.12" ShapeID="_x0000_i1037" DrawAspect="Content" ObjectID="_1451855425" r:id="rId52"/>
        </w:object>
      </w:r>
    </w:p>
    <w:p w:rsidR="00986257" w:rsidRDefault="00986257" w:rsidP="00986257"/>
    <w:p w:rsidR="00986257" w:rsidRDefault="00986257" w:rsidP="00986257"/>
    <w:p w:rsidR="00986257" w:rsidRDefault="00986257" w:rsidP="00986257">
      <w:r w:rsidRPr="00C671F1">
        <w:object w:dxaOrig="7197" w:dyaOrig="5398">
          <v:shape id="_x0000_i1038" type="#_x0000_t75" style="width:214.85pt;height:161.15pt" o:ole="">
            <v:imagedata r:id="rId53" o:title=""/>
          </v:shape>
          <o:OLEObject Type="Embed" ProgID="PowerPoint.Slide.12" ShapeID="_x0000_i1038" DrawAspect="Content" ObjectID="_1451855426" r:id="rId54"/>
        </w:object>
      </w:r>
    </w:p>
    <w:p w:rsidR="00986257" w:rsidRDefault="00986257" w:rsidP="00986257"/>
    <w:p w:rsidR="00986257" w:rsidRDefault="00986257" w:rsidP="00986257">
      <w:r w:rsidRPr="00C671F1">
        <w:object w:dxaOrig="7197" w:dyaOrig="5398">
          <v:shape id="_x0000_i1039" type="#_x0000_t75" style="width:210.3pt;height:157.7pt" o:ole="">
            <v:imagedata r:id="rId55" o:title=""/>
          </v:shape>
          <o:OLEObject Type="Embed" ProgID="PowerPoint.Slide.12" ShapeID="_x0000_i1039" DrawAspect="Content" ObjectID="_1451855427" r:id="rId56"/>
        </w:object>
      </w:r>
    </w:p>
    <w:p w:rsidR="00986257" w:rsidRDefault="00986257" w:rsidP="00986257"/>
    <w:p w:rsidR="00986257" w:rsidRDefault="00986257" w:rsidP="00986257"/>
    <w:p w:rsidR="00986257" w:rsidRDefault="00986257" w:rsidP="00986257">
      <w:r w:rsidRPr="00C671F1">
        <w:object w:dxaOrig="7197" w:dyaOrig="5398">
          <v:shape id="_x0000_i1040" type="#_x0000_t75" style="width:206.85pt;height:155.45pt" o:ole="">
            <v:imagedata r:id="rId57" o:title=""/>
          </v:shape>
          <o:OLEObject Type="Embed" ProgID="PowerPoint.Slide.12" ShapeID="_x0000_i1040" DrawAspect="Content" ObjectID="_1451855428" r:id="rId58"/>
        </w:object>
      </w:r>
    </w:p>
    <w:p w:rsidR="00986257" w:rsidRDefault="00986257" w:rsidP="00986257"/>
    <w:p w:rsidR="00986257" w:rsidRDefault="00986257" w:rsidP="00986257"/>
    <w:p w:rsidR="00986257" w:rsidRDefault="00986257" w:rsidP="00986257">
      <w:r w:rsidRPr="00C671F1">
        <w:object w:dxaOrig="7197" w:dyaOrig="5398">
          <v:shape id="_x0000_i1041" type="#_x0000_t75" style="width:197.7pt;height:148.55pt" o:ole="">
            <v:imagedata r:id="rId59" o:title=""/>
          </v:shape>
          <o:OLEObject Type="Embed" ProgID="PowerPoint.Slide.12" ShapeID="_x0000_i1041" DrawAspect="Content" ObjectID="_1451855429" r:id="rId60"/>
        </w:object>
      </w:r>
    </w:p>
    <w:p w:rsidR="00986257" w:rsidRDefault="00986257" w:rsidP="00986257"/>
    <w:p w:rsidR="00986257" w:rsidRDefault="00986257" w:rsidP="00986257">
      <w:r w:rsidRPr="00C671F1">
        <w:object w:dxaOrig="7197" w:dyaOrig="5398">
          <v:shape id="_x0000_i1042" type="#_x0000_t75" style="width:196.55pt;height:147.45pt" o:ole="">
            <v:imagedata r:id="rId61" o:title=""/>
          </v:shape>
          <o:OLEObject Type="Embed" ProgID="PowerPoint.Slide.12" ShapeID="_x0000_i1042" DrawAspect="Content" ObjectID="_1451855430" r:id="rId62"/>
        </w:object>
      </w:r>
    </w:p>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986257" w:rsidRDefault="00986257" w:rsidP="00AA6FDB"/>
    <w:p w:rsidR="00AA6FDB" w:rsidRDefault="00AA6FDB" w:rsidP="00AA6FDB"/>
    <w:p w:rsidR="00AA6FDB" w:rsidRDefault="00AA6FDB" w:rsidP="00AA6FDB"/>
    <w:p w:rsidR="00AA6FDB" w:rsidRDefault="00AA6FDB" w:rsidP="00AA6FDB"/>
    <w:p w:rsidR="00AA6FDB" w:rsidRDefault="00AA6FDB" w:rsidP="00AA6FDB"/>
    <w:p w:rsidR="00AA6FDB" w:rsidRDefault="00AA6FDB" w:rsidP="00AA6FDB"/>
    <w:p w:rsidR="00AA6FDB" w:rsidRDefault="00AA6FDB" w:rsidP="00AA6FDB"/>
    <w:p w:rsidR="00AA6FDB" w:rsidRDefault="00AA6FDB" w:rsidP="00AA6FDB"/>
    <w:p w:rsidR="00AA6FDB" w:rsidRDefault="00AA6FDB" w:rsidP="00AA6FDB"/>
    <w:p w:rsidR="00AA6FDB" w:rsidRDefault="00AA6FDB" w:rsidP="00AA6FDB"/>
    <w:p w:rsidR="00AA6FDB" w:rsidRPr="00AA6FDB" w:rsidRDefault="00AA6FDB" w:rsidP="00AA6FDB"/>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Pr="001D0525"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C93E0A">
      <w:pPr>
        <w:spacing w:line="360" w:lineRule="auto"/>
        <w:jc w:val="center"/>
        <w:rPr>
          <w:rFonts w:ascii="Times New Roman" w:hAnsi="Times New Roman" w:cs="Times New Roman"/>
          <w:b/>
          <w:sz w:val="24"/>
          <w:szCs w:val="24"/>
        </w:rPr>
      </w:pPr>
    </w:p>
    <w:p w:rsidR="00680414" w:rsidRPr="00580479" w:rsidRDefault="00680414" w:rsidP="00580479">
      <w:pPr>
        <w:pStyle w:val="Ttulo1"/>
        <w:jc w:val="center"/>
        <w:rPr>
          <w:rFonts w:ascii="Times New Roman" w:hAnsi="Times New Roman" w:cs="Times New Roman"/>
          <w:color w:val="auto"/>
          <w:sz w:val="24"/>
          <w:szCs w:val="24"/>
        </w:rPr>
      </w:pPr>
      <w:bookmarkStart w:id="53" w:name="_Toc373252456"/>
      <w:r w:rsidRPr="00580479">
        <w:rPr>
          <w:rFonts w:ascii="Times New Roman" w:hAnsi="Times New Roman" w:cs="Times New Roman"/>
          <w:color w:val="auto"/>
          <w:sz w:val="24"/>
          <w:szCs w:val="24"/>
        </w:rPr>
        <w:t xml:space="preserve">ANEXO H – </w:t>
      </w:r>
      <w:r w:rsidR="00C93E0A" w:rsidRPr="00580479">
        <w:rPr>
          <w:rFonts w:ascii="Times New Roman" w:hAnsi="Times New Roman" w:cs="Times New Roman"/>
          <w:color w:val="auto"/>
          <w:sz w:val="24"/>
          <w:szCs w:val="24"/>
        </w:rPr>
        <w:t>Apresentação do Projecto às Associações Desportivas</w:t>
      </w:r>
      <w:bookmarkEnd w:id="53"/>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AA6FDB" w:rsidP="006609CD">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pt-PT"/>
        </w:rPr>
        <w:lastRenderedPageBreak/>
        <w:drawing>
          <wp:inline distT="0" distB="0" distL="0" distR="0">
            <wp:extent cx="5400040" cy="7635484"/>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040" cy="7635484"/>
                    </a:xfrm>
                    <a:prstGeom prst="rect">
                      <a:avLst/>
                    </a:prstGeom>
                    <a:noFill/>
                    <a:ln>
                      <a:noFill/>
                    </a:ln>
                  </pic:spPr>
                </pic:pic>
              </a:graphicData>
            </a:graphic>
          </wp:inline>
        </w:drawing>
      </w:r>
    </w:p>
    <w:p w:rsidR="00680414" w:rsidRDefault="00AA6FDB" w:rsidP="006609CD">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pt-PT"/>
        </w:rPr>
        <w:lastRenderedPageBreak/>
        <w:drawing>
          <wp:inline distT="0" distB="0" distL="0" distR="0">
            <wp:extent cx="5400040" cy="7635484"/>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040" cy="7635484"/>
                    </a:xfrm>
                    <a:prstGeom prst="rect">
                      <a:avLst/>
                    </a:prstGeom>
                    <a:noFill/>
                    <a:ln>
                      <a:noFill/>
                    </a:ln>
                  </pic:spPr>
                </pic:pic>
              </a:graphicData>
            </a:graphic>
          </wp:inline>
        </w:drawing>
      </w: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AA6FDB" w:rsidP="006609CD">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pt-PT"/>
        </w:rPr>
        <w:lastRenderedPageBreak/>
        <w:drawing>
          <wp:inline distT="0" distB="0" distL="0" distR="0">
            <wp:extent cx="5400040" cy="7635484"/>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040" cy="7635484"/>
                    </a:xfrm>
                    <a:prstGeom prst="rect">
                      <a:avLst/>
                    </a:prstGeom>
                    <a:noFill/>
                    <a:ln>
                      <a:noFill/>
                    </a:ln>
                  </pic:spPr>
                </pic:pic>
              </a:graphicData>
            </a:graphic>
          </wp:inline>
        </w:drawing>
      </w: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Pr="00580479" w:rsidRDefault="00680414" w:rsidP="00580479">
      <w:pPr>
        <w:pStyle w:val="Ttulo1"/>
        <w:jc w:val="center"/>
        <w:rPr>
          <w:rFonts w:ascii="Times New Roman" w:hAnsi="Times New Roman" w:cs="Times New Roman"/>
          <w:color w:val="auto"/>
          <w:sz w:val="24"/>
          <w:szCs w:val="24"/>
        </w:rPr>
      </w:pPr>
    </w:p>
    <w:p w:rsidR="00680414" w:rsidRPr="00580479" w:rsidRDefault="00680414" w:rsidP="00580479">
      <w:pPr>
        <w:pStyle w:val="Ttulo1"/>
        <w:jc w:val="center"/>
        <w:rPr>
          <w:rFonts w:ascii="Times New Roman" w:hAnsi="Times New Roman" w:cs="Times New Roman"/>
          <w:color w:val="auto"/>
          <w:sz w:val="24"/>
          <w:szCs w:val="24"/>
        </w:rPr>
      </w:pPr>
      <w:bookmarkStart w:id="54" w:name="_Toc373252457"/>
      <w:r w:rsidRPr="00580479">
        <w:rPr>
          <w:rFonts w:ascii="Times New Roman" w:hAnsi="Times New Roman" w:cs="Times New Roman"/>
          <w:color w:val="auto"/>
          <w:sz w:val="24"/>
          <w:szCs w:val="24"/>
        </w:rPr>
        <w:t xml:space="preserve">ANEXO I – </w:t>
      </w:r>
      <w:r w:rsidR="00C93E0A" w:rsidRPr="00580479">
        <w:rPr>
          <w:rFonts w:ascii="Times New Roman" w:hAnsi="Times New Roman" w:cs="Times New Roman"/>
          <w:color w:val="auto"/>
          <w:sz w:val="24"/>
          <w:szCs w:val="24"/>
        </w:rPr>
        <w:t>Folheto para Divulgação do Projecto</w:t>
      </w:r>
      <w:bookmarkEnd w:id="54"/>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AA6FDB" w:rsidP="006609CD">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pt-PT"/>
        </w:rPr>
        <w:lastRenderedPageBreak/>
        <w:drawing>
          <wp:inline distT="0" distB="0" distL="0" distR="0">
            <wp:extent cx="5400040" cy="7635484"/>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040" cy="7635484"/>
                    </a:xfrm>
                    <a:prstGeom prst="rect">
                      <a:avLst/>
                    </a:prstGeom>
                    <a:noFill/>
                    <a:ln>
                      <a:noFill/>
                    </a:ln>
                  </pic:spPr>
                </pic:pic>
              </a:graphicData>
            </a:graphic>
          </wp:inline>
        </w:drawing>
      </w: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Pr="00580479" w:rsidRDefault="00680414" w:rsidP="00580479">
      <w:pPr>
        <w:pStyle w:val="Ttulo1"/>
        <w:jc w:val="center"/>
        <w:rPr>
          <w:rFonts w:ascii="Times New Roman" w:hAnsi="Times New Roman" w:cs="Times New Roman"/>
          <w:color w:val="auto"/>
          <w:sz w:val="24"/>
          <w:szCs w:val="24"/>
        </w:rPr>
      </w:pPr>
    </w:p>
    <w:p w:rsidR="00680414" w:rsidRPr="00580479" w:rsidRDefault="00680414" w:rsidP="00580479">
      <w:pPr>
        <w:pStyle w:val="Ttulo1"/>
        <w:jc w:val="center"/>
        <w:rPr>
          <w:rFonts w:ascii="Times New Roman" w:hAnsi="Times New Roman" w:cs="Times New Roman"/>
          <w:color w:val="auto"/>
          <w:sz w:val="24"/>
          <w:szCs w:val="24"/>
        </w:rPr>
      </w:pPr>
      <w:bookmarkStart w:id="55" w:name="_Toc373252458"/>
      <w:r w:rsidRPr="00580479">
        <w:rPr>
          <w:rFonts w:ascii="Times New Roman" w:hAnsi="Times New Roman" w:cs="Times New Roman"/>
          <w:color w:val="auto"/>
          <w:sz w:val="24"/>
          <w:szCs w:val="24"/>
        </w:rPr>
        <w:t xml:space="preserve">ANEXO J – </w:t>
      </w:r>
      <w:r w:rsidR="00C93E0A" w:rsidRPr="00580479">
        <w:rPr>
          <w:rFonts w:ascii="Times New Roman" w:hAnsi="Times New Roman" w:cs="Times New Roman"/>
          <w:color w:val="auto"/>
          <w:sz w:val="24"/>
          <w:szCs w:val="24"/>
        </w:rPr>
        <w:t>Sessões de Educação para a Saúde do Programa Educacional “ Caminhar para o Equilíbrio”</w:t>
      </w:r>
      <w:bookmarkEnd w:id="55"/>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8B6959" w:rsidP="008B6959">
      <w:pPr>
        <w:spacing w:line="360" w:lineRule="auto"/>
        <w:jc w:val="center"/>
        <w:rPr>
          <w:rFonts w:ascii="Times New Roman" w:hAnsi="Times New Roman" w:cs="Times New Roman"/>
          <w:b/>
          <w:sz w:val="24"/>
          <w:szCs w:val="24"/>
        </w:rPr>
      </w:pPr>
      <w:r w:rsidRPr="008B6959">
        <w:rPr>
          <w:rFonts w:ascii="Times New Roman" w:hAnsi="Times New Roman" w:cs="Times New Roman"/>
          <w:b/>
          <w:noProof/>
          <w:sz w:val="24"/>
          <w:szCs w:val="24"/>
          <w:lang w:eastAsia="pt-PT"/>
        </w:rPr>
        <w:lastRenderedPageBreak/>
        <w:drawing>
          <wp:inline distT="0" distB="0" distL="0" distR="0">
            <wp:extent cx="5500369" cy="7785507"/>
            <wp:effectExtent l="19050" t="0" r="5081" b="0"/>
            <wp:docPr id="2652" name="Imagem 2652" descr="B8D9CD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descr="B8D9CD2D"/>
                    <pic:cNvPicPr>
                      <a:picLocks noChangeAspect="1" noChangeArrowheads="1"/>
                    </pic:cNvPicPr>
                  </pic:nvPicPr>
                  <pic:blipFill>
                    <a:blip r:embed="rId67" cstate="print"/>
                    <a:srcRect/>
                    <a:stretch>
                      <a:fillRect/>
                    </a:stretch>
                  </pic:blipFill>
                  <pic:spPr bwMode="auto">
                    <a:xfrm>
                      <a:off x="0" y="0"/>
                      <a:ext cx="5497049" cy="7780808"/>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lastRenderedPageBreak/>
        <w:drawing>
          <wp:inline distT="0" distB="0" distL="0" distR="0">
            <wp:extent cx="5760000" cy="8128963"/>
            <wp:effectExtent l="19050" t="0" r="0" b="0"/>
            <wp:docPr id="2653" name="Imagem 2653" descr="343459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3" descr="3434594A"/>
                    <pic:cNvPicPr>
                      <a:picLocks noChangeAspect="1" noChangeArrowheads="1"/>
                    </pic:cNvPicPr>
                  </pic:nvPicPr>
                  <pic:blipFill>
                    <a:blip r:embed="rId68" cstate="print"/>
                    <a:srcRect/>
                    <a:stretch>
                      <a:fillRect/>
                    </a:stretch>
                  </pic:blipFill>
                  <pic:spPr bwMode="auto">
                    <a:xfrm>
                      <a:off x="0" y="0"/>
                      <a:ext cx="5760000" cy="8128963"/>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360000" cy="508336"/>
            <wp:effectExtent l="19050" t="0" r="1950" b="0"/>
            <wp:docPr id="2654" name="Imagem 2654" descr="3A7604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4" descr="3A7604C3"/>
                    <pic:cNvPicPr>
                      <a:picLocks noChangeAspect="1" noChangeArrowheads="1"/>
                    </pic:cNvPicPr>
                  </pic:nvPicPr>
                  <pic:blipFill>
                    <a:blip r:embed="rId69" cstate="print"/>
                    <a:srcRect/>
                    <a:stretch>
                      <a:fillRect/>
                    </a:stretch>
                  </pic:blipFill>
                  <pic:spPr bwMode="auto">
                    <a:xfrm>
                      <a:off x="0" y="0"/>
                      <a:ext cx="360000" cy="508336"/>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lastRenderedPageBreak/>
        <w:drawing>
          <wp:inline distT="0" distB="0" distL="0" distR="0">
            <wp:extent cx="5760000" cy="8116334"/>
            <wp:effectExtent l="19050" t="0" r="0" b="0"/>
            <wp:docPr id="2655" name="Imagem 2655" descr="74EEEF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5" descr="74EEEFE8"/>
                    <pic:cNvPicPr>
                      <a:picLocks noChangeAspect="1" noChangeArrowheads="1"/>
                    </pic:cNvPicPr>
                  </pic:nvPicPr>
                  <pic:blipFill>
                    <a:blip r:embed="rId70" cstate="print"/>
                    <a:srcRect/>
                    <a:stretch>
                      <a:fillRect/>
                    </a:stretch>
                  </pic:blipFill>
                  <pic:spPr bwMode="auto">
                    <a:xfrm>
                      <a:off x="0" y="0"/>
                      <a:ext cx="5760000" cy="8116334"/>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lastRenderedPageBreak/>
        <w:drawing>
          <wp:inline distT="0" distB="0" distL="0" distR="0">
            <wp:extent cx="5955475" cy="8424607"/>
            <wp:effectExtent l="19050" t="0" r="7175" b="0"/>
            <wp:docPr id="2656" name="Imagem 2656" descr="91609E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6" descr="91609EC9"/>
                    <pic:cNvPicPr>
                      <a:picLocks noChangeAspect="1" noChangeArrowheads="1"/>
                    </pic:cNvPicPr>
                  </pic:nvPicPr>
                  <pic:blipFill>
                    <a:blip r:embed="rId71" cstate="print"/>
                    <a:srcRect/>
                    <a:stretch>
                      <a:fillRect/>
                    </a:stretch>
                  </pic:blipFill>
                  <pic:spPr bwMode="auto">
                    <a:xfrm>
                      <a:off x="0" y="0"/>
                      <a:ext cx="5959929" cy="8430907"/>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lastRenderedPageBreak/>
        <w:drawing>
          <wp:inline distT="0" distB="0" distL="0" distR="0">
            <wp:extent cx="5781516" cy="8156671"/>
            <wp:effectExtent l="19050" t="0" r="0" b="0"/>
            <wp:docPr id="2657" name="Imagem 2657" descr="62CD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7" descr="62CD2636"/>
                    <pic:cNvPicPr>
                      <a:picLocks noChangeAspect="1" noChangeArrowheads="1"/>
                    </pic:cNvPicPr>
                  </pic:nvPicPr>
                  <pic:blipFill>
                    <a:blip r:embed="rId72" cstate="print"/>
                    <a:srcRect/>
                    <a:stretch>
                      <a:fillRect/>
                    </a:stretch>
                  </pic:blipFill>
                  <pic:spPr bwMode="auto">
                    <a:xfrm>
                      <a:off x="0" y="0"/>
                      <a:ext cx="5787935" cy="8165728"/>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537683" cy="7828859"/>
            <wp:effectExtent l="19050" t="0" r="5867" b="0"/>
            <wp:docPr id="2658" name="Imagem 2658" descr="7CEA74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8" descr="7CEA74BF"/>
                    <pic:cNvPicPr>
                      <a:picLocks noChangeAspect="1" noChangeArrowheads="1"/>
                    </pic:cNvPicPr>
                  </pic:nvPicPr>
                  <pic:blipFill>
                    <a:blip r:embed="rId73" cstate="print"/>
                    <a:srcRect/>
                    <a:stretch>
                      <a:fillRect/>
                    </a:stretch>
                  </pic:blipFill>
                  <pic:spPr bwMode="auto">
                    <a:xfrm>
                      <a:off x="0" y="0"/>
                      <a:ext cx="5543832" cy="7837552"/>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610772" cy="7932186"/>
            <wp:effectExtent l="19050" t="0" r="8978" b="0"/>
            <wp:docPr id="2659" name="Imagem 2659" descr="291307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9" descr="291307B4"/>
                    <pic:cNvPicPr>
                      <a:picLocks noChangeAspect="1" noChangeArrowheads="1"/>
                    </pic:cNvPicPr>
                  </pic:nvPicPr>
                  <pic:blipFill>
                    <a:blip r:embed="rId74" cstate="print"/>
                    <a:srcRect/>
                    <a:stretch>
                      <a:fillRect/>
                    </a:stretch>
                  </pic:blipFill>
                  <pic:spPr bwMode="auto">
                    <a:xfrm>
                      <a:off x="0" y="0"/>
                      <a:ext cx="5621845" cy="7947840"/>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684813" cy="8024649"/>
            <wp:effectExtent l="19050" t="0" r="0" b="0"/>
            <wp:docPr id="2660" name="Imagem 2660" descr="6B9D1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0" descr="6B9D1C25"/>
                    <pic:cNvPicPr>
                      <a:picLocks noChangeAspect="1" noChangeArrowheads="1"/>
                    </pic:cNvPicPr>
                  </pic:nvPicPr>
                  <pic:blipFill>
                    <a:blip r:embed="rId75" cstate="print"/>
                    <a:srcRect/>
                    <a:stretch>
                      <a:fillRect/>
                    </a:stretch>
                  </pic:blipFill>
                  <pic:spPr bwMode="auto">
                    <a:xfrm>
                      <a:off x="0" y="0"/>
                      <a:ext cx="5689244" cy="8030903"/>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583960" cy="7882759"/>
            <wp:effectExtent l="19050" t="0" r="0" b="0"/>
            <wp:docPr id="2661" name="Imagem 2661" descr="CFCE2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1" descr="CFCE2BE2"/>
                    <pic:cNvPicPr>
                      <a:picLocks noChangeAspect="1" noChangeArrowheads="1"/>
                    </pic:cNvPicPr>
                  </pic:nvPicPr>
                  <pic:blipFill>
                    <a:blip r:embed="rId76" cstate="print"/>
                    <a:srcRect/>
                    <a:stretch>
                      <a:fillRect/>
                    </a:stretch>
                  </pic:blipFill>
                  <pic:spPr bwMode="auto">
                    <a:xfrm>
                      <a:off x="0" y="0"/>
                      <a:ext cx="5586151" cy="7885851"/>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21309" cy="8076651"/>
            <wp:effectExtent l="19050" t="0" r="0" b="0"/>
            <wp:docPr id="2662" name="Imagem 2662" descr="FC0646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2" descr="FC06467B"/>
                    <pic:cNvPicPr>
                      <a:picLocks noChangeAspect="1" noChangeArrowheads="1"/>
                    </pic:cNvPicPr>
                  </pic:nvPicPr>
                  <pic:blipFill>
                    <a:blip r:embed="rId77" cstate="print"/>
                    <a:srcRect/>
                    <a:stretch>
                      <a:fillRect/>
                    </a:stretch>
                  </pic:blipFill>
                  <pic:spPr bwMode="auto">
                    <a:xfrm>
                      <a:off x="0" y="0"/>
                      <a:ext cx="5723554" cy="8079820"/>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51479" cy="8119242"/>
            <wp:effectExtent l="19050" t="0" r="1621" b="0"/>
            <wp:docPr id="2663" name="Imagem 2663" descr="2E69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3" descr="2E699640"/>
                    <pic:cNvPicPr>
                      <a:picLocks noChangeAspect="1" noChangeArrowheads="1"/>
                    </pic:cNvPicPr>
                  </pic:nvPicPr>
                  <pic:blipFill>
                    <a:blip r:embed="rId78" cstate="print"/>
                    <a:srcRect/>
                    <a:stretch>
                      <a:fillRect/>
                    </a:stretch>
                  </pic:blipFill>
                  <pic:spPr bwMode="auto">
                    <a:xfrm>
                      <a:off x="0" y="0"/>
                      <a:ext cx="5753735" cy="8122427"/>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639501" cy="7961163"/>
            <wp:effectExtent l="19050" t="0" r="0" b="0"/>
            <wp:docPr id="2664" name="Imagem 2664" descr="197A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4" descr="197A2141"/>
                    <pic:cNvPicPr>
                      <a:picLocks noChangeAspect="1" noChangeArrowheads="1"/>
                    </pic:cNvPicPr>
                  </pic:nvPicPr>
                  <pic:blipFill>
                    <a:blip r:embed="rId79" cstate="print"/>
                    <a:srcRect/>
                    <a:stretch>
                      <a:fillRect/>
                    </a:stretch>
                  </pic:blipFill>
                  <pic:spPr bwMode="auto">
                    <a:xfrm>
                      <a:off x="0" y="0"/>
                      <a:ext cx="5649180" cy="7974827"/>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51479" cy="8119242"/>
            <wp:effectExtent l="19050" t="0" r="1621" b="0"/>
            <wp:docPr id="2665" name="Imagem 2665" descr="33CC96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5" descr="33CC964E"/>
                    <pic:cNvPicPr>
                      <a:picLocks noChangeAspect="1" noChangeArrowheads="1"/>
                    </pic:cNvPicPr>
                  </pic:nvPicPr>
                  <pic:blipFill>
                    <a:blip r:embed="rId80" cstate="print"/>
                    <a:srcRect/>
                    <a:stretch>
                      <a:fillRect/>
                    </a:stretch>
                  </pic:blipFill>
                  <pic:spPr bwMode="auto">
                    <a:xfrm>
                      <a:off x="0" y="0"/>
                      <a:ext cx="5753735" cy="8122427"/>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68606" cy="8143419"/>
            <wp:effectExtent l="19050" t="0" r="3544" b="0"/>
            <wp:docPr id="2666" name="Imagem 2666" descr="D2E4B5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6" descr="D2E4B5F7"/>
                    <pic:cNvPicPr>
                      <a:picLocks noChangeAspect="1" noChangeArrowheads="1"/>
                    </pic:cNvPicPr>
                  </pic:nvPicPr>
                  <pic:blipFill>
                    <a:blip r:embed="rId81" cstate="print"/>
                    <a:srcRect/>
                    <a:stretch>
                      <a:fillRect/>
                    </a:stretch>
                  </pic:blipFill>
                  <pic:spPr bwMode="auto">
                    <a:xfrm>
                      <a:off x="0" y="0"/>
                      <a:ext cx="5770869" cy="8146614"/>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06808" cy="8056180"/>
            <wp:effectExtent l="19050" t="0" r="8192" b="0"/>
            <wp:docPr id="2667" name="Imagem 2667" descr="9B3CA7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7" descr="9B3CA78C"/>
                    <pic:cNvPicPr>
                      <a:picLocks noChangeAspect="1" noChangeArrowheads="1"/>
                    </pic:cNvPicPr>
                  </pic:nvPicPr>
                  <pic:blipFill>
                    <a:blip r:embed="rId82" cstate="print"/>
                    <a:srcRect/>
                    <a:stretch>
                      <a:fillRect/>
                    </a:stretch>
                  </pic:blipFill>
                  <pic:spPr bwMode="auto">
                    <a:xfrm>
                      <a:off x="0" y="0"/>
                      <a:ext cx="5709047" cy="8059340"/>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561624" cy="7851228"/>
            <wp:effectExtent l="19050" t="0" r="976" b="0"/>
            <wp:docPr id="2668" name="Imagem 2668" descr="69824A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8" descr="69824A1D"/>
                    <pic:cNvPicPr>
                      <a:picLocks noChangeAspect="1" noChangeArrowheads="1"/>
                    </pic:cNvPicPr>
                  </pic:nvPicPr>
                  <pic:blipFill>
                    <a:blip r:embed="rId83" cstate="print"/>
                    <a:srcRect/>
                    <a:stretch>
                      <a:fillRect/>
                    </a:stretch>
                  </pic:blipFill>
                  <pic:spPr bwMode="auto">
                    <a:xfrm>
                      <a:off x="0" y="0"/>
                      <a:ext cx="5567556" cy="7859602"/>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516953" cy="7788166"/>
            <wp:effectExtent l="19050" t="0" r="7547" b="0"/>
            <wp:docPr id="2669" name="Imagem 2669" descr="81FA5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9" descr="81FA517A"/>
                    <pic:cNvPicPr>
                      <a:picLocks noChangeAspect="1" noChangeArrowheads="1"/>
                    </pic:cNvPicPr>
                  </pic:nvPicPr>
                  <pic:blipFill>
                    <a:blip r:embed="rId84" cstate="print"/>
                    <a:srcRect/>
                    <a:stretch>
                      <a:fillRect/>
                    </a:stretch>
                  </pic:blipFill>
                  <pic:spPr bwMode="auto">
                    <a:xfrm>
                      <a:off x="0" y="0"/>
                      <a:ext cx="5519117" cy="7791221"/>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12957" cy="8067789"/>
            <wp:effectExtent l="19050" t="0" r="2043" b="0"/>
            <wp:docPr id="2670" name="Imagem 2670" descr="4B16BF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0" descr="4B16BF33"/>
                    <pic:cNvPicPr>
                      <a:picLocks noChangeAspect="1" noChangeArrowheads="1"/>
                    </pic:cNvPicPr>
                  </pic:nvPicPr>
                  <pic:blipFill>
                    <a:blip r:embed="rId85" cstate="print"/>
                    <a:srcRect/>
                    <a:stretch>
                      <a:fillRect/>
                    </a:stretch>
                  </pic:blipFill>
                  <pic:spPr bwMode="auto">
                    <a:xfrm>
                      <a:off x="0" y="0"/>
                      <a:ext cx="5714101" cy="8069405"/>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858087" cy="8272741"/>
            <wp:effectExtent l="19050" t="0" r="9313" b="0"/>
            <wp:docPr id="2671" name="Imagem 2671" descr="8C5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1" descr="8C510798"/>
                    <pic:cNvPicPr>
                      <a:picLocks noChangeAspect="1" noChangeArrowheads="1"/>
                    </pic:cNvPicPr>
                  </pic:nvPicPr>
                  <pic:blipFill>
                    <a:blip r:embed="rId86" cstate="print"/>
                    <a:srcRect/>
                    <a:stretch>
                      <a:fillRect/>
                    </a:stretch>
                  </pic:blipFill>
                  <pic:spPr bwMode="auto">
                    <a:xfrm>
                      <a:off x="0" y="0"/>
                      <a:ext cx="5859260" cy="8274398"/>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880415" cy="8304272"/>
            <wp:effectExtent l="19050" t="0" r="6035" b="0"/>
            <wp:docPr id="2672" name="Imagem 2672" descr="26FBF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2" descr="26FBF2B9"/>
                    <pic:cNvPicPr>
                      <a:picLocks noChangeAspect="1" noChangeArrowheads="1"/>
                    </pic:cNvPicPr>
                  </pic:nvPicPr>
                  <pic:blipFill>
                    <a:blip r:embed="rId87" cstate="print"/>
                    <a:srcRect/>
                    <a:stretch>
                      <a:fillRect/>
                    </a:stretch>
                  </pic:blipFill>
                  <pic:spPr bwMode="auto">
                    <a:xfrm>
                      <a:off x="0" y="0"/>
                      <a:ext cx="5881593" cy="8305935"/>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57612" cy="8130851"/>
            <wp:effectExtent l="19050" t="0" r="0" b="0"/>
            <wp:docPr id="2673" name="Imagem 2673" descr="1192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3" descr="11920966"/>
                    <pic:cNvPicPr>
                      <a:picLocks noChangeAspect="1" noChangeArrowheads="1"/>
                    </pic:cNvPicPr>
                  </pic:nvPicPr>
                  <pic:blipFill>
                    <a:blip r:embed="rId88" cstate="print"/>
                    <a:srcRect/>
                    <a:stretch>
                      <a:fillRect/>
                    </a:stretch>
                  </pic:blipFill>
                  <pic:spPr bwMode="auto">
                    <a:xfrm>
                      <a:off x="0" y="0"/>
                      <a:ext cx="5758765" cy="8132479"/>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57612" cy="8130851"/>
            <wp:effectExtent l="19050" t="0" r="0" b="0"/>
            <wp:docPr id="2674" name="Imagem 2674" descr="FF1F1E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4" descr="FF1F1E2F"/>
                    <pic:cNvPicPr>
                      <a:picLocks noChangeAspect="1" noChangeArrowheads="1"/>
                    </pic:cNvPicPr>
                  </pic:nvPicPr>
                  <pic:blipFill>
                    <a:blip r:embed="rId89" cstate="print"/>
                    <a:srcRect/>
                    <a:stretch>
                      <a:fillRect/>
                    </a:stretch>
                  </pic:blipFill>
                  <pic:spPr bwMode="auto">
                    <a:xfrm>
                      <a:off x="0" y="0"/>
                      <a:ext cx="5758765" cy="8132479"/>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533696" cy="7814638"/>
            <wp:effectExtent l="19050" t="0" r="0" b="0"/>
            <wp:docPr id="2675" name="Imagem 2675" descr="4D324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5" descr="4D324264"/>
                    <pic:cNvPicPr>
                      <a:picLocks noChangeAspect="1" noChangeArrowheads="1"/>
                    </pic:cNvPicPr>
                  </pic:nvPicPr>
                  <pic:blipFill>
                    <a:blip r:embed="rId90" cstate="print"/>
                    <a:srcRect/>
                    <a:stretch>
                      <a:fillRect/>
                    </a:stretch>
                  </pic:blipFill>
                  <pic:spPr bwMode="auto">
                    <a:xfrm>
                      <a:off x="0" y="0"/>
                      <a:ext cx="5534657" cy="7815996"/>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556663" cy="7847072"/>
            <wp:effectExtent l="19050" t="0" r="5937" b="0"/>
            <wp:docPr id="2676" name="Imagem 2676" descr="6DC5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6" descr="6DC53715"/>
                    <pic:cNvPicPr>
                      <a:picLocks noChangeAspect="1" noChangeArrowheads="1"/>
                    </pic:cNvPicPr>
                  </pic:nvPicPr>
                  <pic:blipFill>
                    <a:blip r:embed="rId91" cstate="print"/>
                    <a:srcRect/>
                    <a:stretch>
                      <a:fillRect/>
                    </a:stretch>
                  </pic:blipFill>
                  <pic:spPr bwMode="auto">
                    <a:xfrm>
                      <a:off x="0" y="0"/>
                      <a:ext cx="5557776" cy="7848643"/>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516953" cy="7788166"/>
            <wp:effectExtent l="19050" t="0" r="7547" b="0"/>
            <wp:docPr id="2677" name="Imagem 2677" descr="88032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descr="88032A12"/>
                    <pic:cNvPicPr>
                      <a:picLocks noChangeAspect="1" noChangeArrowheads="1"/>
                    </pic:cNvPicPr>
                  </pic:nvPicPr>
                  <pic:blipFill>
                    <a:blip r:embed="rId92" cstate="print"/>
                    <a:srcRect/>
                    <a:stretch>
                      <a:fillRect/>
                    </a:stretch>
                  </pic:blipFill>
                  <pic:spPr bwMode="auto">
                    <a:xfrm>
                      <a:off x="0" y="0"/>
                      <a:ext cx="5519117" cy="7791221"/>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840823" cy="8245366"/>
            <wp:effectExtent l="19050" t="0" r="7527" b="0"/>
            <wp:docPr id="2678" name="Imagem 2678" descr="46AE4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8" descr="46AE4EEB"/>
                    <pic:cNvPicPr>
                      <a:picLocks noChangeAspect="1" noChangeArrowheads="1"/>
                    </pic:cNvPicPr>
                  </pic:nvPicPr>
                  <pic:blipFill>
                    <a:blip r:embed="rId93" cstate="print"/>
                    <a:srcRect/>
                    <a:stretch>
                      <a:fillRect/>
                    </a:stretch>
                  </pic:blipFill>
                  <pic:spPr bwMode="auto">
                    <a:xfrm>
                      <a:off x="0" y="0"/>
                      <a:ext cx="5843114" cy="8248601"/>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846604" cy="8261131"/>
            <wp:effectExtent l="19050" t="0" r="1746" b="0"/>
            <wp:docPr id="2679" name="Imagem 2679" descr="BF3EA3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9" descr="BF3EA3F0"/>
                    <pic:cNvPicPr>
                      <a:picLocks noChangeAspect="1" noChangeArrowheads="1"/>
                    </pic:cNvPicPr>
                  </pic:nvPicPr>
                  <pic:blipFill>
                    <a:blip r:embed="rId94" cstate="print"/>
                    <a:srcRect/>
                    <a:stretch>
                      <a:fillRect/>
                    </a:stretch>
                  </pic:blipFill>
                  <pic:spPr bwMode="auto">
                    <a:xfrm>
                      <a:off x="0" y="0"/>
                      <a:ext cx="5844500" cy="8258158"/>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914359" cy="8371490"/>
            <wp:effectExtent l="19050" t="0" r="0" b="0"/>
            <wp:docPr id="2680" name="Imagem 2680" descr="ADEFF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0" descr="ADEFF331"/>
                    <pic:cNvPicPr>
                      <a:picLocks noChangeAspect="1" noChangeArrowheads="1"/>
                    </pic:cNvPicPr>
                  </pic:nvPicPr>
                  <pic:blipFill>
                    <a:blip r:embed="rId95" cstate="print"/>
                    <a:srcRect/>
                    <a:stretch>
                      <a:fillRect/>
                    </a:stretch>
                  </pic:blipFill>
                  <pic:spPr bwMode="auto">
                    <a:xfrm>
                      <a:off x="0" y="0"/>
                      <a:ext cx="5910790" cy="8366439"/>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672691" cy="8006079"/>
            <wp:effectExtent l="19050" t="0" r="4209" b="0"/>
            <wp:docPr id="2681" name="Imagem 2681" descr="2FDDDF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1" descr="2FDDDF7E"/>
                    <pic:cNvPicPr>
                      <a:picLocks noChangeAspect="1" noChangeArrowheads="1"/>
                    </pic:cNvPicPr>
                  </pic:nvPicPr>
                  <pic:blipFill>
                    <a:blip r:embed="rId96" cstate="print"/>
                    <a:srcRect/>
                    <a:stretch>
                      <a:fillRect/>
                    </a:stretch>
                  </pic:blipFill>
                  <pic:spPr bwMode="auto">
                    <a:xfrm>
                      <a:off x="0" y="0"/>
                      <a:ext cx="5670986" cy="8003673"/>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661983" cy="8001714"/>
            <wp:effectExtent l="19050" t="0" r="0" b="0"/>
            <wp:docPr id="2682" name="Imagem 2682" descr="A89E8D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2" descr="A89E8D67"/>
                    <pic:cNvPicPr>
                      <a:picLocks noChangeAspect="1" noChangeArrowheads="1"/>
                    </pic:cNvPicPr>
                  </pic:nvPicPr>
                  <pic:blipFill>
                    <a:blip r:embed="rId97" cstate="print"/>
                    <a:srcRect/>
                    <a:stretch>
                      <a:fillRect/>
                    </a:stretch>
                  </pic:blipFill>
                  <pic:spPr bwMode="auto">
                    <a:xfrm>
                      <a:off x="0" y="0"/>
                      <a:ext cx="5662557" cy="8002526"/>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29123" cy="8088174"/>
            <wp:effectExtent l="19050" t="0" r="4927" b="0"/>
            <wp:docPr id="2683" name="Imagem 2683" descr="8B7338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3" descr="8B73383C"/>
                    <pic:cNvPicPr>
                      <a:picLocks noChangeAspect="1" noChangeArrowheads="1"/>
                    </pic:cNvPicPr>
                  </pic:nvPicPr>
                  <pic:blipFill>
                    <a:blip r:embed="rId98" cstate="print"/>
                    <a:srcRect/>
                    <a:stretch>
                      <a:fillRect/>
                    </a:stretch>
                  </pic:blipFill>
                  <pic:spPr bwMode="auto">
                    <a:xfrm>
                      <a:off x="0" y="0"/>
                      <a:ext cx="5727990" cy="8086575"/>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97820" cy="8201588"/>
            <wp:effectExtent l="19050" t="0" r="0" b="0"/>
            <wp:docPr id="2684" name="Imagem 2684" descr="7B1DC3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4" descr="7B1DC30D"/>
                    <pic:cNvPicPr>
                      <a:picLocks noChangeAspect="1" noChangeArrowheads="1"/>
                    </pic:cNvPicPr>
                  </pic:nvPicPr>
                  <pic:blipFill>
                    <a:blip r:embed="rId99" cstate="print"/>
                    <a:srcRect/>
                    <a:stretch>
                      <a:fillRect/>
                    </a:stretch>
                  </pic:blipFill>
                  <pic:spPr bwMode="auto">
                    <a:xfrm>
                      <a:off x="0" y="0"/>
                      <a:ext cx="5802156" cy="8207721"/>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61897" cy="8150772"/>
            <wp:effectExtent l="19050" t="0" r="0" b="0"/>
            <wp:docPr id="2685" name="Imagem 2685" descr="287F15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5" descr="287F15AA"/>
                    <pic:cNvPicPr>
                      <a:picLocks noChangeAspect="1" noChangeArrowheads="1"/>
                    </pic:cNvPicPr>
                  </pic:nvPicPr>
                  <pic:blipFill>
                    <a:blip r:embed="rId100" cstate="print"/>
                    <a:srcRect/>
                    <a:stretch>
                      <a:fillRect/>
                    </a:stretch>
                  </pic:blipFill>
                  <pic:spPr bwMode="auto">
                    <a:xfrm>
                      <a:off x="0" y="0"/>
                      <a:ext cx="5766206" cy="8156867"/>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63761" cy="8150773"/>
            <wp:effectExtent l="19050" t="0" r="8389" b="0"/>
            <wp:docPr id="2686" name="Imagem 2686" descr="CEAFD5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6" descr="CEAFD5A3"/>
                    <pic:cNvPicPr>
                      <a:picLocks noChangeAspect="1" noChangeArrowheads="1"/>
                    </pic:cNvPicPr>
                  </pic:nvPicPr>
                  <pic:blipFill>
                    <a:blip r:embed="rId101" cstate="print"/>
                    <a:srcRect/>
                    <a:stretch>
                      <a:fillRect/>
                    </a:stretch>
                  </pic:blipFill>
                  <pic:spPr bwMode="auto">
                    <a:xfrm>
                      <a:off x="0" y="0"/>
                      <a:ext cx="5764572" cy="8151920"/>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841173" cy="8245366"/>
            <wp:effectExtent l="19050" t="0" r="7177" b="0"/>
            <wp:docPr id="2687" name="Imagem 2687" descr="6AF7CB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descr="6AF7CB48"/>
                    <pic:cNvPicPr>
                      <a:picLocks noChangeAspect="1" noChangeArrowheads="1"/>
                    </pic:cNvPicPr>
                  </pic:nvPicPr>
                  <pic:blipFill>
                    <a:blip r:embed="rId102" cstate="print"/>
                    <a:srcRect/>
                    <a:stretch>
                      <a:fillRect/>
                    </a:stretch>
                  </pic:blipFill>
                  <pic:spPr bwMode="auto">
                    <a:xfrm>
                      <a:off x="0" y="0"/>
                      <a:ext cx="5845726" cy="8251792"/>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874679" cy="8292662"/>
            <wp:effectExtent l="19050" t="0" r="0" b="0"/>
            <wp:docPr id="2688" name="Imagem 2688" descr="39C02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8" descr="39C02A9"/>
                    <pic:cNvPicPr>
                      <a:picLocks noChangeAspect="1" noChangeArrowheads="1"/>
                    </pic:cNvPicPr>
                  </pic:nvPicPr>
                  <pic:blipFill>
                    <a:blip r:embed="rId103" cstate="print"/>
                    <a:srcRect/>
                    <a:stretch>
                      <a:fillRect/>
                    </a:stretch>
                  </pic:blipFill>
                  <pic:spPr bwMode="auto">
                    <a:xfrm>
                      <a:off x="0" y="0"/>
                      <a:ext cx="5879258" cy="8299125"/>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84187" cy="8182303"/>
            <wp:effectExtent l="19050" t="0" r="7013" b="0"/>
            <wp:docPr id="2689" name="Imagem 2689" descr="9A7C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9" descr="9A7C7896"/>
                    <pic:cNvPicPr>
                      <a:picLocks noChangeAspect="1" noChangeArrowheads="1"/>
                    </pic:cNvPicPr>
                  </pic:nvPicPr>
                  <pic:blipFill>
                    <a:blip r:embed="rId104" cstate="print"/>
                    <a:srcRect/>
                    <a:stretch>
                      <a:fillRect/>
                    </a:stretch>
                  </pic:blipFill>
                  <pic:spPr bwMode="auto">
                    <a:xfrm>
                      <a:off x="0" y="0"/>
                      <a:ext cx="5788513" cy="8188422"/>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695028" cy="8056179"/>
            <wp:effectExtent l="19050" t="0" r="922" b="0"/>
            <wp:docPr id="2690" name="Imagem 2690" descr="3703E3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0" descr="3703E39F"/>
                    <pic:cNvPicPr>
                      <a:picLocks noChangeAspect="1" noChangeArrowheads="1"/>
                    </pic:cNvPicPr>
                  </pic:nvPicPr>
                  <pic:blipFill>
                    <a:blip r:embed="rId105" cstate="print"/>
                    <a:srcRect/>
                    <a:stretch>
                      <a:fillRect/>
                    </a:stretch>
                  </pic:blipFill>
                  <pic:spPr bwMode="auto">
                    <a:xfrm>
                      <a:off x="0" y="0"/>
                      <a:ext cx="5699287" cy="8062204"/>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90736" cy="8190954"/>
            <wp:effectExtent l="19050" t="0" r="464" b="0"/>
            <wp:docPr id="2691" name="Imagem 2691" descr="926AE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1" descr="926AE914"/>
                    <pic:cNvPicPr>
                      <a:picLocks noChangeAspect="1" noChangeArrowheads="1"/>
                    </pic:cNvPicPr>
                  </pic:nvPicPr>
                  <pic:blipFill>
                    <a:blip r:embed="rId106" cstate="print"/>
                    <a:srcRect/>
                    <a:stretch>
                      <a:fillRect/>
                    </a:stretch>
                  </pic:blipFill>
                  <pic:spPr bwMode="auto">
                    <a:xfrm>
                      <a:off x="0" y="0"/>
                      <a:ext cx="5791894" cy="8192592"/>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857610" cy="8285547"/>
            <wp:effectExtent l="19050" t="0" r="0" b="0"/>
            <wp:docPr id="2692" name="Imagem 2692" descr="CB3FC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2" descr="CB3FCE05"/>
                    <pic:cNvPicPr>
                      <a:picLocks noChangeAspect="1" noChangeArrowheads="1"/>
                    </pic:cNvPicPr>
                  </pic:nvPicPr>
                  <pic:blipFill>
                    <a:blip r:embed="rId107" cstate="print"/>
                    <a:srcRect/>
                    <a:stretch>
                      <a:fillRect/>
                    </a:stretch>
                  </pic:blipFill>
                  <pic:spPr bwMode="auto">
                    <a:xfrm>
                      <a:off x="0" y="0"/>
                      <a:ext cx="5858781" cy="8287204"/>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879902" cy="8317078"/>
            <wp:effectExtent l="19050" t="0" r="6548" b="0"/>
            <wp:docPr id="2693" name="Imagem 2693" descr="DCD0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3" descr="DCD07442"/>
                    <pic:cNvPicPr>
                      <a:picLocks noChangeAspect="1" noChangeArrowheads="1"/>
                    </pic:cNvPicPr>
                  </pic:nvPicPr>
                  <pic:blipFill>
                    <a:blip r:embed="rId108" cstate="print"/>
                    <a:srcRect/>
                    <a:stretch>
                      <a:fillRect/>
                    </a:stretch>
                  </pic:blipFill>
                  <pic:spPr bwMode="auto">
                    <a:xfrm>
                      <a:off x="0" y="0"/>
                      <a:ext cx="5881078" cy="8318741"/>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935630" cy="8395906"/>
            <wp:effectExtent l="19050" t="0" r="7970" b="0"/>
            <wp:docPr id="2694" name="Imagem 2694" descr="9F5A33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4" descr="9F5A335B"/>
                    <pic:cNvPicPr>
                      <a:picLocks noChangeAspect="1" noChangeArrowheads="1"/>
                    </pic:cNvPicPr>
                  </pic:nvPicPr>
                  <pic:blipFill>
                    <a:blip r:embed="rId109" cstate="print"/>
                    <a:srcRect/>
                    <a:stretch>
                      <a:fillRect/>
                    </a:stretch>
                  </pic:blipFill>
                  <pic:spPr bwMode="auto">
                    <a:xfrm>
                      <a:off x="0" y="0"/>
                      <a:ext cx="5936817" cy="8397585"/>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546922" cy="7846080"/>
            <wp:effectExtent l="19050" t="0" r="0" b="0"/>
            <wp:docPr id="2695" name="Imagem 2695" descr="BEDD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5" descr="BEDDDA0"/>
                    <pic:cNvPicPr>
                      <a:picLocks noChangeAspect="1" noChangeArrowheads="1"/>
                    </pic:cNvPicPr>
                  </pic:nvPicPr>
                  <pic:blipFill>
                    <a:blip r:embed="rId110" cstate="print"/>
                    <a:srcRect/>
                    <a:stretch>
                      <a:fillRect/>
                    </a:stretch>
                  </pic:blipFill>
                  <pic:spPr bwMode="auto">
                    <a:xfrm>
                      <a:off x="0" y="0"/>
                      <a:ext cx="5551318" cy="7852298"/>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35008" cy="8112127"/>
            <wp:effectExtent l="19050" t="0" r="0" b="0"/>
            <wp:docPr id="2696" name="Imagem 2696" descr="602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6" descr="6020121"/>
                    <pic:cNvPicPr>
                      <a:picLocks noChangeAspect="1" noChangeArrowheads="1"/>
                    </pic:cNvPicPr>
                  </pic:nvPicPr>
                  <pic:blipFill>
                    <a:blip r:embed="rId111" cstate="print"/>
                    <a:srcRect/>
                    <a:stretch>
                      <a:fillRect/>
                    </a:stretch>
                  </pic:blipFill>
                  <pic:spPr bwMode="auto">
                    <a:xfrm>
                      <a:off x="0" y="0"/>
                      <a:ext cx="5736155" cy="8113749"/>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445219" cy="7702223"/>
            <wp:effectExtent l="19050" t="0" r="3081" b="0"/>
            <wp:docPr id="2697" name="Imagem 2697" descr="36C634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7" descr="36C634AE"/>
                    <pic:cNvPicPr>
                      <a:picLocks noChangeAspect="1" noChangeArrowheads="1"/>
                    </pic:cNvPicPr>
                  </pic:nvPicPr>
                  <pic:blipFill>
                    <a:blip r:embed="rId112" cstate="print"/>
                    <a:srcRect/>
                    <a:stretch>
                      <a:fillRect/>
                    </a:stretch>
                  </pic:blipFill>
                  <pic:spPr bwMode="auto">
                    <a:xfrm>
                      <a:off x="0" y="0"/>
                      <a:ext cx="5446308" cy="7703763"/>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35691" cy="8097447"/>
            <wp:effectExtent l="19050" t="0" r="0" b="0"/>
            <wp:docPr id="2698" name="Imagem 2698" descr="E60C00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8" descr="E60C00D7"/>
                    <pic:cNvPicPr>
                      <a:picLocks noChangeAspect="1" noChangeArrowheads="1"/>
                    </pic:cNvPicPr>
                  </pic:nvPicPr>
                  <pic:blipFill>
                    <a:blip r:embed="rId113" cstate="print"/>
                    <a:srcRect/>
                    <a:stretch>
                      <a:fillRect/>
                    </a:stretch>
                  </pic:blipFill>
                  <pic:spPr bwMode="auto">
                    <a:xfrm>
                      <a:off x="0" y="0"/>
                      <a:ext cx="5734557" cy="8095846"/>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85330" cy="8166538"/>
            <wp:effectExtent l="19050" t="0" r="5870" b="0"/>
            <wp:docPr id="2699" name="Imagem 2699" descr="8BF0B4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9" descr="8BF0B4EC"/>
                    <pic:cNvPicPr>
                      <a:picLocks noChangeAspect="1" noChangeArrowheads="1"/>
                    </pic:cNvPicPr>
                  </pic:nvPicPr>
                  <pic:blipFill>
                    <a:blip r:embed="rId114" cstate="print"/>
                    <a:srcRect/>
                    <a:stretch>
                      <a:fillRect/>
                    </a:stretch>
                  </pic:blipFill>
                  <pic:spPr bwMode="auto">
                    <a:xfrm>
                      <a:off x="0" y="0"/>
                      <a:ext cx="5789839" cy="8172903"/>
                    </a:xfrm>
                    <a:prstGeom prst="rect">
                      <a:avLst/>
                    </a:prstGeom>
                    <a:noFill/>
                    <a:ln w="9525">
                      <a:noFill/>
                      <a:miter lim="800000"/>
                      <a:headEnd/>
                      <a:tailEnd/>
                    </a:ln>
                  </pic:spPr>
                </pic:pic>
              </a:graphicData>
            </a:graphic>
          </wp:inline>
        </w:drawing>
      </w:r>
      <w:r w:rsidRPr="008B6959">
        <w:rPr>
          <w:rFonts w:ascii="Times New Roman" w:hAnsi="Times New Roman" w:cs="Times New Roman"/>
          <w:b/>
          <w:noProof/>
          <w:sz w:val="24"/>
          <w:szCs w:val="24"/>
          <w:lang w:eastAsia="pt-PT"/>
        </w:rPr>
        <w:drawing>
          <wp:inline distT="0" distB="0" distL="0" distR="0">
            <wp:extent cx="5774162" cy="8150773"/>
            <wp:effectExtent l="19050" t="0" r="0" b="0"/>
            <wp:docPr id="2700" name="Imagem 2700" descr="AE5B37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0" descr="AE5B37FD"/>
                    <pic:cNvPicPr>
                      <a:picLocks noChangeAspect="1" noChangeArrowheads="1"/>
                    </pic:cNvPicPr>
                  </pic:nvPicPr>
                  <pic:blipFill>
                    <a:blip r:embed="rId115" cstate="print"/>
                    <a:srcRect/>
                    <a:stretch>
                      <a:fillRect/>
                    </a:stretch>
                  </pic:blipFill>
                  <pic:spPr bwMode="auto">
                    <a:xfrm>
                      <a:off x="0" y="0"/>
                      <a:ext cx="5778662" cy="8157126"/>
                    </a:xfrm>
                    <a:prstGeom prst="rect">
                      <a:avLst/>
                    </a:prstGeom>
                    <a:noFill/>
                    <a:ln w="9525">
                      <a:noFill/>
                      <a:miter lim="800000"/>
                      <a:headEnd/>
                      <a:tailEnd/>
                    </a:ln>
                  </pic:spPr>
                </pic:pic>
              </a:graphicData>
            </a:graphic>
          </wp:inline>
        </w:drawing>
      </w:r>
    </w:p>
    <w:p w:rsidR="00680414" w:rsidRDefault="00524069" w:rsidP="006609CD">
      <w:pPr>
        <w:spacing w:line="360" w:lineRule="auto"/>
        <w:jc w:val="both"/>
        <w:rPr>
          <w:rFonts w:ascii="Times New Roman" w:hAnsi="Times New Roman" w:cs="Times New Roman"/>
          <w:b/>
          <w:sz w:val="24"/>
          <w:szCs w:val="24"/>
        </w:rPr>
      </w:pPr>
      <w:r>
        <w:rPr>
          <w:noProof/>
          <w:lang w:eastAsia="pt-PT"/>
        </w:rPr>
        <w:drawing>
          <wp:inline distT="0" distB="0" distL="0" distR="0">
            <wp:extent cx="5400040" cy="7635574"/>
            <wp:effectExtent l="19050" t="0" r="0" b="0"/>
            <wp:docPr id="5151" name="Imagem 5151" descr="AAA5A5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1" descr="AAA5A5DA"/>
                    <pic:cNvPicPr>
                      <a:picLocks noChangeAspect="1" noChangeArrowheads="1"/>
                    </pic:cNvPicPr>
                  </pic:nvPicPr>
                  <pic:blipFill>
                    <a:blip r:embed="rId116" cstate="print"/>
                    <a:srcRect/>
                    <a:stretch>
                      <a:fillRect/>
                    </a:stretch>
                  </pic:blipFill>
                  <pic:spPr bwMode="auto">
                    <a:xfrm>
                      <a:off x="0" y="0"/>
                      <a:ext cx="5400040" cy="7635574"/>
                    </a:xfrm>
                    <a:prstGeom prst="rect">
                      <a:avLst/>
                    </a:prstGeom>
                    <a:noFill/>
                    <a:ln w="9525">
                      <a:noFill/>
                      <a:miter lim="800000"/>
                      <a:headEnd/>
                      <a:tailEnd/>
                    </a:ln>
                  </pic:spPr>
                </pic:pic>
              </a:graphicData>
            </a:graphic>
          </wp:inline>
        </w:drawing>
      </w: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Pr="00580479" w:rsidRDefault="00680414" w:rsidP="00580479">
      <w:pPr>
        <w:pStyle w:val="Ttulo1"/>
        <w:jc w:val="center"/>
        <w:rPr>
          <w:rFonts w:ascii="Times New Roman" w:hAnsi="Times New Roman" w:cs="Times New Roman"/>
          <w:color w:val="auto"/>
          <w:sz w:val="24"/>
          <w:szCs w:val="24"/>
        </w:rPr>
      </w:pPr>
    </w:p>
    <w:p w:rsidR="00680414" w:rsidRPr="00580479" w:rsidRDefault="00680414" w:rsidP="00580479">
      <w:pPr>
        <w:pStyle w:val="Ttulo1"/>
        <w:jc w:val="center"/>
        <w:rPr>
          <w:rFonts w:ascii="Times New Roman" w:hAnsi="Times New Roman" w:cs="Times New Roman"/>
          <w:color w:val="auto"/>
          <w:sz w:val="24"/>
          <w:szCs w:val="24"/>
        </w:rPr>
      </w:pPr>
    </w:p>
    <w:p w:rsidR="00822CE3" w:rsidRDefault="00822CE3" w:rsidP="00580479">
      <w:pPr>
        <w:pStyle w:val="Ttulo1"/>
        <w:jc w:val="center"/>
        <w:rPr>
          <w:rFonts w:ascii="Times New Roman" w:hAnsi="Times New Roman" w:cs="Times New Roman"/>
          <w:color w:val="auto"/>
          <w:sz w:val="24"/>
          <w:szCs w:val="24"/>
        </w:rPr>
      </w:pPr>
    </w:p>
    <w:p w:rsidR="00680414" w:rsidRPr="00580479" w:rsidRDefault="00C93E0A" w:rsidP="00580479">
      <w:pPr>
        <w:pStyle w:val="Ttulo1"/>
        <w:jc w:val="center"/>
        <w:rPr>
          <w:rFonts w:ascii="Times New Roman" w:hAnsi="Times New Roman" w:cs="Times New Roman"/>
          <w:color w:val="auto"/>
          <w:sz w:val="24"/>
          <w:szCs w:val="24"/>
        </w:rPr>
      </w:pPr>
      <w:bookmarkStart w:id="56" w:name="_Toc373252459"/>
      <w:r w:rsidRPr="00580479">
        <w:rPr>
          <w:rFonts w:ascii="Times New Roman" w:hAnsi="Times New Roman" w:cs="Times New Roman"/>
          <w:color w:val="auto"/>
          <w:sz w:val="24"/>
          <w:szCs w:val="24"/>
        </w:rPr>
        <w:t>ANEXO L – Fotografias das Sessões de Educação para a Saúde do Programa Educacional “Caminhar para o Equilíbrio”</w:t>
      </w:r>
      <w:bookmarkEnd w:id="56"/>
    </w:p>
    <w:p w:rsid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b/>
          <w:sz w:val="24"/>
          <w:szCs w:val="24"/>
        </w:rPr>
      </w:pPr>
    </w:p>
    <w:p w:rsidR="00680414" w:rsidRPr="00680414" w:rsidRDefault="00680414" w:rsidP="006609CD">
      <w:pPr>
        <w:spacing w:line="360" w:lineRule="auto"/>
        <w:jc w:val="both"/>
        <w:rPr>
          <w:rFonts w:ascii="Times New Roman" w:hAnsi="Times New Roman" w:cs="Times New Roman"/>
          <w:b/>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680414" w:rsidP="006609CD">
      <w:pPr>
        <w:spacing w:line="360" w:lineRule="auto"/>
        <w:jc w:val="both"/>
        <w:rPr>
          <w:rFonts w:ascii="Times New Roman" w:hAnsi="Times New Roman" w:cs="Times New Roman"/>
          <w:sz w:val="24"/>
          <w:szCs w:val="24"/>
        </w:rPr>
      </w:pPr>
    </w:p>
    <w:p w:rsidR="00680414" w:rsidRDefault="001B4EB9" w:rsidP="006609CD">
      <w:pPr>
        <w:spacing w:line="360" w:lineRule="auto"/>
        <w:jc w:val="both"/>
        <w:rPr>
          <w:rFonts w:ascii="Times New Roman" w:hAnsi="Times New Roman" w:cs="Times New Roman"/>
          <w:sz w:val="24"/>
          <w:szCs w:val="24"/>
        </w:rPr>
      </w:pPr>
      <w:r w:rsidRPr="001B4EB9">
        <w:rPr>
          <w:rFonts w:ascii="Times New Roman" w:hAnsi="Times New Roman" w:cs="Times New Roman"/>
          <w:sz w:val="24"/>
          <w:szCs w:val="24"/>
        </w:rPr>
        <w:object w:dxaOrig="8534" w:dyaOrig="12325">
          <v:shape id="_x0000_i1043" type="#_x0000_t75" style="width:425.15pt;height:611.45pt" o:ole="">
            <v:imagedata r:id="rId117" o:title=""/>
          </v:shape>
          <o:OLEObject Type="Embed" ProgID="Word.Document.12" ShapeID="_x0000_i1043" DrawAspect="Content" ObjectID="_1451855431" r:id="rId118"/>
        </w:object>
      </w:r>
    </w:p>
    <w:p w:rsidR="00680414" w:rsidRDefault="00680414" w:rsidP="006609CD">
      <w:pPr>
        <w:spacing w:line="360" w:lineRule="auto"/>
        <w:jc w:val="both"/>
        <w:rPr>
          <w:rFonts w:ascii="Times New Roman" w:hAnsi="Times New Roman" w:cs="Times New Roman"/>
          <w:sz w:val="24"/>
          <w:szCs w:val="24"/>
        </w:rPr>
      </w:pPr>
    </w:p>
    <w:p w:rsidR="00C752A1" w:rsidRDefault="00C752A1" w:rsidP="006609CD">
      <w:pPr>
        <w:spacing w:line="360" w:lineRule="auto"/>
        <w:jc w:val="both"/>
        <w:rPr>
          <w:rFonts w:ascii="Times New Roman" w:hAnsi="Times New Roman" w:cs="Times New Roman"/>
          <w:sz w:val="24"/>
          <w:szCs w:val="24"/>
        </w:rPr>
      </w:pPr>
    </w:p>
    <w:p w:rsidR="00C752A1" w:rsidRDefault="00C752A1" w:rsidP="006609CD">
      <w:pPr>
        <w:spacing w:line="360" w:lineRule="auto"/>
        <w:jc w:val="both"/>
        <w:rPr>
          <w:rFonts w:ascii="Times New Roman" w:hAnsi="Times New Roman" w:cs="Times New Roman"/>
          <w:sz w:val="24"/>
          <w:szCs w:val="24"/>
        </w:rPr>
      </w:pPr>
    </w:p>
    <w:p w:rsidR="00C752A1" w:rsidRDefault="00C752A1" w:rsidP="006609CD">
      <w:pPr>
        <w:spacing w:line="360" w:lineRule="auto"/>
        <w:jc w:val="both"/>
        <w:rPr>
          <w:rFonts w:ascii="Times New Roman" w:hAnsi="Times New Roman" w:cs="Times New Roman"/>
          <w:sz w:val="24"/>
          <w:szCs w:val="24"/>
        </w:rPr>
      </w:pPr>
    </w:p>
    <w:p w:rsidR="00C752A1" w:rsidRDefault="00C752A1" w:rsidP="006609CD">
      <w:pPr>
        <w:spacing w:line="360" w:lineRule="auto"/>
        <w:jc w:val="both"/>
        <w:rPr>
          <w:rFonts w:ascii="Times New Roman" w:hAnsi="Times New Roman" w:cs="Times New Roman"/>
          <w:sz w:val="24"/>
          <w:szCs w:val="24"/>
        </w:rPr>
      </w:pPr>
    </w:p>
    <w:p w:rsidR="00C752A1" w:rsidRDefault="00C752A1" w:rsidP="006609CD">
      <w:pPr>
        <w:spacing w:line="360" w:lineRule="auto"/>
        <w:jc w:val="both"/>
        <w:rPr>
          <w:rFonts w:ascii="Times New Roman" w:hAnsi="Times New Roman" w:cs="Times New Roman"/>
          <w:sz w:val="24"/>
          <w:szCs w:val="24"/>
        </w:rPr>
      </w:pPr>
    </w:p>
    <w:p w:rsidR="00C752A1" w:rsidRPr="00C752A1" w:rsidRDefault="00C752A1" w:rsidP="00C752A1">
      <w:pPr>
        <w:spacing w:line="360" w:lineRule="auto"/>
        <w:jc w:val="center"/>
        <w:rPr>
          <w:rFonts w:ascii="Times New Roman" w:hAnsi="Times New Roman" w:cs="Times New Roman"/>
          <w:b/>
          <w:sz w:val="24"/>
          <w:szCs w:val="24"/>
        </w:rPr>
      </w:pPr>
    </w:p>
    <w:p w:rsidR="00C752A1" w:rsidRPr="00C752A1" w:rsidRDefault="00C752A1" w:rsidP="00C752A1">
      <w:pPr>
        <w:spacing w:line="360" w:lineRule="auto"/>
        <w:jc w:val="center"/>
        <w:rPr>
          <w:rFonts w:ascii="Times New Roman" w:hAnsi="Times New Roman" w:cs="Times New Roman"/>
          <w:b/>
          <w:sz w:val="24"/>
          <w:szCs w:val="24"/>
        </w:rPr>
      </w:pPr>
    </w:p>
    <w:p w:rsidR="00580479" w:rsidRPr="00580479" w:rsidRDefault="00580479" w:rsidP="00580479">
      <w:pPr>
        <w:pStyle w:val="Ttulo1"/>
        <w:jc w:val="center"/>
        <w:rPr>
          <w:rFonts w:ascii="Times New Roman" w:hAnsi="Times New Roman" w:cs="Times New Roman"/>
          <w:color w:val="auto"/>
          <w:sz w:val="24"/>
          <w:szCs w:val="24"/>
        </w:rPr>
      </w:pPr>
    </w:p>
    <w:p w:rsidR="00C752A1" w:rsidRPr="00580479" w:rsidRDefault="00C752A1" w:rsidP="00580479">
      <w:pPr>
        <w:pStyle w:val="Ttulo1"/>
        <w:jc w:val="center"/>
        <w:rPr>
          <w:rFonts w:ascii="Times New Roman" w:hAnsi="Times New Roman" w:cs="Times New Roman"/>
          <w:color w:val="auto"/>
          <w:sz w:val="24"/>
          <w:szCs w:val="24"/>
        </w:rPr>
      </w:pPr>
      <w:bookmarkStart w:id="57" w:name="_Toc373252460"/>
      <w:r w:rsidRPr="00580479">
        <w:rPr>
          <w:rFonts w:ascii="Times New Roman" w:hAnsi="Times New Roman" w:cs="Times New Roman"/>
          <w:color w:val="auto"/>
          <w:sz w:val="24"/>
          <w:szCs w:val="24"/>
        </w:rPr>
        <w:t>ANEXO M – Encontro Entre as Equipas Multidisciplinares das Unidades Funcionais</w:t>
      </w:r>
      <w:bookmarkEnd w:id="57"/>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EC04A4" w:rsidP="00C752A1">
      <w:pPr>
        <w:spacing w:line="360" w:lineRule="auto"/>
        <w:jc w:val="center"/>
        <w:rPr>
          <w:rFonts w:ascii="Times New Roman" w:hAnsi="Times New Roman" w:cs="Times New Roman"/>
          <w:b/>
          <w:sz w:val="24"/>
          <w:szCs w:val="24"/>
        </w:rPr>
      </w:pPr>
      <w:r w:rsidRPr="00EC04A4">
        <w:rPr>
          <w:rFonts w:ascii="Times New Roman" w:hAnsi="Times New Roman" w:cs="Times New Roman"/>
          <w:b/>
          <w:sz w:val="24"/>
          <w:szCs w:val="24"/>
        </w:rPr>
        <w:object w:dxaOrig="8504" w:dyaOrig="13973">
          <v:shape id="_x0000_i1044" type="#_x0000_t75" style="width:427.45pt;height:699.45pt" o:ole="">
            <v:imagedata r:id="rId119" o:title=""/>
          </v:shape>
          <o:OLEObject Type="Embed" ProgID="Word.Document.12" ShapeID="_x0000_i1044" DrawAspect="Content" ObjectID="_1451855432" r:id="rId120">
            <o:FieldCodes>\s</o:FieldCodes>
          </o:OLEObject>
        </w:object>
      </w: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Pr="00580479" w:rsidRDefault="00C752A1" w:rsidP="00580479">
      <w:pPr>
        <w:pStyle w:val="Ttulo1"/>
        <w:jc w:val="center"/>
        <w:rPr>
          <w:rFonts w:ascii="Times New Roman" w:hAnsi="Times New Roman" w:cs="Times New Roman"/>
          <w:color w:val="auto"/>
          <w:sz w:val="24"/>
          <w:szCs w:val="24"/>
        </w:rPr>
      </w:pPr>
    </w:p>
    <w:p w:rsidR="00822CE3" w:rsidRDefault="00822CE3" w:rsidP="00580479">
      <w:pPr>
        <w:pStyle w:val="Ttulo1"/>
        <w:jc w:val="center"/>
        <w:rPr>
          <w:rFonts w:ascii="Times New Roman" w:hAnsi="Times New Roman" w:cs="Times New Roman"/>
          <w:color w:val="auto"/>
          <w:sz w:val="24"/>
          <w:szCs w:val="24"/>
        </w:rPr>
      </w:pPr>
    </w:p>
    <w:p w:rsidR="00C752A1" w:rsidRPr="00580479" w:rsidRDefault="00C752A1" w:rsidP="00580479">
      <w:pPr>
        <w:pStyle w:val="Ttulo1"/>
        <w:jc w:val="center"/>
        <w:rPr>
          <w:rFonts w:ascii="Times New Roman" w:hAnsi="Times New Roman" w:cs="Times New Roman"/>
          <w:color w:val="auto"/>
          <w:sz w:val="24"/>
          <w:szCs w:val="24"/>
        </w:rPr>
      </w:pPr>
      <w:bookmarkStart w:id="58" w:name="_Toc373252461"/>
      <w:r w:rsidRPr="00580479">
        <w:rPr>
          <w:rFonts w:ascii="Times New Roman" w:hAnsi="Times New Roman" w:cs="Times New Roman"/>
          <w:color w:val="auto"/>
          <w:sz w:val="24"/>
          <w:szCs w:val="24"/>
        </w:rPr>
        <w:t>ANEXO N – Artigos sobre o Encontro Entre Equipas Multidisciplinares das Unidades Funcionais e Programa Caminhar para o Equilíbrio</w:t>
      </w:r>
      <w:bookmarkEnd w:id="58"/>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6A0A21" w:rsidP="00C752A1">
      <w:pPr>
        <w:spacing w:line="360" w:lineRule="auto"/>
        <w:jc w:val="center"/>
        <w:rPr>
          <w:rFonts w:ascii="Times New Roman" w:hAnsi="Times New Roman" w:cs="Times New Roman"/>
          <w:b/>
          <w:sz w:val="24"/>
          <w:szCs w:val="24"/>
        </w:rPr>
      </w:pPr>
      <w:r w:rsidRPr="001B4EB9">
        <w:rPr>
          <w:rFonts w:ascii="Times New Roman" w:hAnsi="Times New Roman" w:cs="Times New Roman"/>
          <w:b/>
          <w:sz w:val="24"/>
          <w:szCs w:val="24"/>
        </w:rPr>
        <w:object w:dxaOrig="8534" w:dyaOrig="14004">
          <v:shape id="_x0000_i1045" type="#_x0000_t75" style="width:425.15pt;height:698.3pt" o:ole="">
            <v:imagedata r:id="rId121" o:title=""/>
          </v:shape>
          <o:OLEObject Type="Embed" ProgID="Word.Document.12" ShapeID="_x0000_i1045" DrawAspect="Content" ObjectID="_1451855433" r:id="rId122"/>
        </w:object>
      </w:r>
      <w:r w:rsidR="00EC04A4" w:rsidRPr="00E60375">
        <w:rPr>
          <w:rFonts w:ascii="Times New Roman" w:hAnsi="Times New Roman" w:cs="Times New Roman"/>
          <w:b/>
          <w:sz w:val="24"/>
          <w:szCs w:val="24"/>
        </w:rPr>
        <w:object w:dxaOrig="8504" w:dyaOrig="13821">
          <v:shape id="_x0000_i1046" type="#_x0000_t75" style="width:427.45pt;height:689.15pt" o:ole="">
            <v:imagedata r:id="rId123" o:title=""/>
          </v:shape>
          <o:OLEObject Type="Embed" ProgID="Word.Document.12" ShapeID="_x0000_i1046" DrawAspect="Content" ObjectID="_1451855434" r:id="rId124"/>
        </w:object>
      </w:r>
    </w:p>
    <w:p w:rsidR="00C752A1" w:rsidRDefault="00C752A1" w:rsidP="00E60375">
      <w:pPr>
        <w:spacing w:line="360" w:lineRule="auto"/>
        <w:rPr>
          <w:rFonts w:ascii="Times New Roman" w:hAnsi="Times New Roman" w:cs="Times New Roman"/>
          <w:b/>
          <w:sz w:val="24"/>
          <w:szCs w:val="24"/>
        </w:rPr>
      </w:pPr>
    </w:p>
    <w:p w:rsidR="00E60375" w:rsidRDefault="00E60375" w:rsidP="00E60375">
      <w:pPr>
        <w:autoSpaceDE w:val="0"/>
        <w:autoSpaceDN w:val="0"/>
        <w:adjustRightInd w:val="0"/>
        <w:spacing w:after="0" w:line="360" w:lineRule="auto"/>
        <w:jc w:val="both"/>
        <w:rPr>
          <w:rFonts w:ascii="Times New Roman" w:eastAsia="Times New Roman" w:hAnsi="Times New Roman" w:cs="Times New Roman"/>
          <w:sz w:val="24"/>
          <w:szCs w:val="24"/>
        </w:rPr>
      </w:pPr>
      <w:r w:rsidRPr="00456B25">
        <w:rPr>
          <w:rFonts w:ascii="Times New Roman" w:eastAsia="Times New Roman" w:hAnsi="Times New Roman" w:cs="Times New Roman"/>
          <w:sz w:val="24"/>
          <w:szCs w:val="24"/>
        </w:rPr>
        <w:t>melhorias significativas nos parâmetros biológicos, mas fundamentalmente, facilita a adaptação no que diz respeito à qualidade de vida do diabético assim como fomenta a capacidade deste para gerir a doença.</w:t>
      </w:r>
    </w:p>
    <w:p w:rsidR="00E60375" w:rsidRDefault="00E60375" w:rsidP="00E60375">
      <w:pPr>
        <w:spacing w:line="360" w:lineRule="auto"/>
        <w:jc w:val="both"/>
        <w:rPr>
          <w:rFonts w:ascii="Times New Roman" w:hAnsi="Times New Roman" w:cs="Times New Roman"/>
          <w:sz w:val="24"/>
          <w:szCs w:val="24"/>
        </w:rPr>
      </w:pPr>
      <w:r>
        <w:rPr>
          <w:rFonts w:ascii="Times New Roman" w:hAnsi="Times New Roman" w:cs="Times New Roman"/>
          <w:sz w:val="24"/>
          <w:szCs w:val="24"/>
        </w:rPr>
        <w:t>O Caminhar para o Equilíbrio é um Programa Educacional para pessoas com diagnóstico recente de diabetes tipo 2 para que numa primeira fase sejam ensinados e motivados a adoptar um estilo de vida saudável e pessoas com diabetes tipo 2 medicadas, que necessitem de adquirir ou reforçar conhecimentos de forma a prevenirem o aparecimento de complicações futuras.</w:t>
      </w:r>
    </w:p>
    <w:p w:rsidR="00E60375" w:rsidRDefault="00E60375" w:rsidP="00E60375">
      <w:pPr>
        <w:spacing w:line="360" w:lineRule="auto"/>
        <w:jc w:val="both"/>
        <w:rPr>
          <w:rFonts w:ascii="Times New Roman" w:hAnsi="Times New Roman" w:cs="Times New Roman"/>
          <w:sz w:val="24"/>
          <w:szCs w:val="24"/>
        </w:rPr>
      </w:pPr>
      <w:r>
        <w:rPr>
          <w:rFonts w:ascii="Times New Roman" w:hAnsi="Times New Roman" w:cs="Times New Roman"/>
          <w:sz w:val="24"/>
          <w:szCs w:val="24"/>
        </w:rPr>
        <w:t>É constituído por actividades estruturadas e organizadas em 8 sessões, que visam o aconselhamento nas áreas da alimentação e da actividade física.</w:t>
      </w:r>
    </w:p>
    <w:p w:rsidR="00E60375" w:rsidRDefault="00E60375" w:rsidP="00E60375">
      <w:pPr>
        <w:spacing w:line="360" w:lineRule="auto"/>
        <w:jc w:val="both"/>
        <w:rPr>
          <w:rFonts w:ascii="Times New Roman" w:hAnsi="Times New Roman" w:cs="Times New Roman"/>
          <w:sz w:val="24"/>
          <w:szCs w:val="24"/>
        </w:rPr>
      </w:pPr>
      <w:r>
        <w:rPr>
          <w:rFonts w:ascii="Times New Roman" w:hAnsi="Times New Roman" w:cs="Times New Roman"/>
          <w:sz w:val="24"/>
          <w:szCs w:val="24"/>
        </w:rPr>
        <w:t>Destina-se a grupos entre os 15 e os 20 participantes, com sessões de duração de hora e meia a duas horas, repartidas entre um período inicial de interacção, uma parte mais expositiva e de novo uma parte mais interactiva final. Com periodicidade semanal ou quinzenal.</w:t>
      </w:r>
    </w:p>
    <w:p w:rsidR="00E60375" w:rsidRDefault="00E60375" w:rsidP="00E60375">
      <w:pPr>
        <w:spacing w:line="360" w:lineRule="auto"/>
        <w:jc w:val="both"/>
        <w:rPr>
          <w:rFonts w:ascii="Times New Roman" w:hAnsi="Times New Roman" w:cs="Times New Roman"/>
          <w:sz w:val="24"/>
          <w:szCs w:val="24"/>
        </w:rPr>
      </w:pPr>
      <w:r>
        <w:rPr>
          <w:rFonts w:ascii="Times New Roman" w:hAnsi="Times New Roman" w:cs="Times New Roman"/>
          <w:sz w:val="24"/>
          <w:szCs w:val="24"/>
        </w:rPr>
        <w:t>As equipas multidisciplinares da UCSP e técnicos da URAP de Montemor-o-Novo, encontram-se a implementar o 1º Curso do Programa, a decorrer no auditório da Junta de Freguesia de Nossa Sr.ª da Vila, nos meses de Abril e Maio.</w:t>
      </w:r>
    </w:p>
    <w:p w:rsidR="00C752A1" w:rsidRDefault="00C752A1" w:rsidP="00E60375">
      <w:pPr>
        <w:spacing w:line="360" w:lineRule="auto"/>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C752A1" w:rsidRDefault="00C752A1" w:rsidP="00C752A1">
      <w:pPr>
        <w:spacing w:line="360" w:lineRule="auto"/>
        <w:jc w:val="center"/>
        <w:rPr>
          <w:rFonts w:ascii="Times New Roman" w:hAnsi="Times New Roman" w:cs="Times New Roman"/>
          <w:b/>
          <w:sz w:val="24"/>
          <w:szCs w:val="24"/>
        </w:rPr>
      </w:pPr>
    </w:p>
    <w:p w:rsidR="00580479" w:rsidRPr="00580479" w:rsidRDefault="00580479"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C752A1" w:rsidRDefault="00C752A1" w:rsidP="00580479">
      <w:pPr>
        <w:pStyle w:val="Ttulo1"/>
        <w:jc w:val="center"/>
      </w:pPr>
      <w:bookmarkStart w:id="59" w:name="_Toc373252462"/>
      <w:r w:rsidRPr="00580479">
        <w:rPr>
          <w:rFonts w:ascii="Times New Roman" w:hAnsi="Times New Roman" w:cs="Times New Roman"/>
          <w:color w:val="auto"/>
          <w:sz w:val="24"/>
          <w:szCs w:val="24"/>
        </w:rPr>
        <w:t>ANEXO O – Consentimento Informado</w:t>
      </w:r>
      <w:bookmarkEnd w:id="59"/>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E60375" w:rsidRDefault="00296B54" w:rsidP="00C752A1">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pt-PT"/>
        </w:rPr>
        <w:pict>
          <v:shape id="_x0000_s1039" type="#_x0000_t202" style="position:absolute;left:0;text-align:left;margin-left:2.85pt;margin-top:-76.15pt;width:438.95pt;height:629.95pt;z-index:251661824" strokeweight="3pt">
            <v:stroke linestyle="thinThin"/>
            <v:textbox style="mso-next-textbox:#_x0000_s1039">
              <w:txbxContent>
                <w:p w:rsidR="001D0525" w:rsidRDefault="001D0525" w:rsidP="00EC04A4"/>
                <w:p w:rsidR="001D0525" w:rsidRDefault="001D0525" w:rsidP="00EC04A4">
                  <w:pPr>
                    <w:jc w:val="both"/>
                    <w:rPr>
                      <w:rFonts w:ascii="Times New Roman" w:hAnsi="Times New Roman"/>
                      <w:sz w:val="24"/>
                      <w:szCs w:val="24"/>
                    </w:rPr>
                  </w:pPr>
                  <w:r>
                    <w:rPr>
                      <w:rFonts w:ascii="Times New Roman" w:hAnsi="Times New Roman"/>
                      <w:sz w:val="24"/>
                      <w:szCs w:val="24"/>
                    </w:rPr>
                    <w:t>Sr. Utente</w:t>
                  </w:r>
                </w:p>
                <w:p w:rsidR="001D0525" w:rsidRDefault="001D0525" w:rsidP="00EC04A4">
                  <w:pPr>
                    <w:jc w:val="both"/>
                    <w:rPr>
                      <w:rFonts w:ascii="Times New Roman" w:hAnsi="Times New Roman"/>
                      <w:sz w:val="24"/>
                      <w:szCs w:val="24"/>
                    </w:rPr>
                  </w:pPr>
                  <w:r>
                    <w:rPr>
                      <w:rFonts w:ascii="Times New Roman" w:hAnsi="Times New Roman"/>
                      <w:sz w:val="24"/>
                      <w:szCs w:val="24"/>
                    </w:rPr>
                    <w:t>O meu nome é Liliana Bilou, sou Enfermeira na Unidade de Cuidados de Saúde Personalizados de Montemor-o-Novo e estou a desenvolver um projecto no âmbito do curso de mestrado em enfermagem comunitária, estágio de intervenção comunitária.</w:t>
                  </w:r>
                </w:p>
                <w:p w:rsidR="001D0525" w:rsidRDefault="001D0525" w:rsidP="00EC04A4">
                  <w:pPr>
                    <w:jc w:val="both"/>
                    <w:rPr>
                      <w:rFonts w:ascii="Times New Roman" w:hAnsi="Times New Roman"/>
                      <w:sz w:val="24"/>
                      <w:szCs w:val="24"/>
                    </w:rPr>
                  </w:pPr>
                </w:p>
                <w:p w:rsidR="001D0525" w:rsidRDefault="001D0525" w:rsidP="00EC04A4">
                  <w:pPr>
                    <w:jc w:val="both"/>
                    <w:rPr>
                      <w:rFonts w:ascii="Times New Roman" w:hAnsi="Times New Roman"/>
                      <w:sz w:val="24"/>
                      <w:szCs w:val="24"/>
                    </w:rPr>
                  </w:pPr>
                  <w:r>
                    <w:rPr>
                      <w:rFonts w:ascii="Times New Roman" w:hAnsi="Times New Roman"/>
                      <w:sz w:val="24"/>
                      <w:szCs w:val="24"/>
                    </w:rPr>
                    <w:t>O presente questionário tem como intuito ser o ponto de partida para a identificação das necessidades de educação para a saúde na área da Diabetes Mellitus, a desenvolver na unidade funcional ao qual pertence, durante o primeiro semestre de 2013, tendo como objectivos:</w:t>
                  </w:r>
                </w:p>
                <w:p w:rsidR="001D0525" w:rsidRDefault="001D0525" w:rsidP="00EC04A4">
                  <w:pPr>
                    <w:jc w:val="both"/>
                    <w:rPr>
                      <w:rFonts w:ascii="Times New Roman" w:hAnsi="Times New Roman"/>
                      <w:sz w:val="24"/>
                      <w:szCs w:val="24"/>
                    </w:rPr>
                  </w:pPr>
                  <w:r>
                    <w:rPr>
                      <w:rFonts w:ascii="Times New Roman" w:hAnsi="Times New Roman"/>
                      <w:sz w:val="24"/>
                      <w:szCs w:val="24"/>
                    </w:rPr>
                    <w:t>Identificar conhecimentos sobre a diabetes Mellitus</w:t>
                  </w:r>
                </w:p>
                <w:p w:rsidR="001D0525" w:rsidRDefault="001D0525" w:rsidP="00EC04A4">
                  <w:pPr>
                    <w:jc w:val="both"/>
                    <w:rPr>
                      <w:rFonts w:ascii="Times New Roman" w:hAnsi="Times New Roman"/>
                      <w:sz w:val="24"/>
                      <w:szCs w:val="24"/>
                    </w:rPr>
                  </w:pPr>
                  <w:r>
                    <w:rPr>
                      <w:rFonts w:ascii="Times New Roman" w:hAnsi="Times New Roman"/>
                      <w:sz w:val="24"/>
                      <w:szCs w:val="24"/>
                    </w:rPr>
                    <w:t>Permitir o planeamento dos temas a abordar nas consultas de vigilância, de acordo as necessidades identificadas</w:t>
                  </w:r>
                </w:p>
                <w:p w:rsidR="001D0525" w:rsidRDefault="001D0525" w:rsidP="00EC04A4">
                  <w:pPr>
                    <w:jc w:val="both"/>
                    <w:rPr>
                      <w:rFonts w:ascii="Times New Roman" w:hAnsi="Times New Roman"/>
                      <w:sz w:val="24"/>
                      <w:szCs w:val="24"/>
                    </w:rPr>
                  </w:pPr>
                  <w:r>
                    <w:rPr>
                      <w:rFonts w:ascii="Times New Roman" w:hAnsi="Times New Roman"/>
                      <w:sz w:val="24"/>
                      <w:szCs w:val="24"/>
                    </w:rPr>
                    <w:t>O questionário é anónimo, constituído por 35 questões, e distribuído pelos utentes pertencentes à lista do seu médico de família, Dr. Pedro Calado.</w:t>
                  </w:r>
                </w:p>
                <w:p w:rsidR="001D0525" w:rsidRDefault="001D0525" w:rsidP="00EC04A4">
                  <w:pPr>
                    <w:jc w:val="both"/>
                    <w:rPr>
                      <w:rFonts w:ascii="Times New Roman" w:hAnsi="Times New Roman"/>
                      <w:sz w:val="24"/>
                      <w:szCs w:val="24"/>
                    </w:rPr>
                  </w:pPr>
                  <w:r>
                    <w:rPr>
                      <w:rFonts w:ascii="Times New Roman" w:hAnsi="Times New Roman"/>
                      <w:sz w:val="24"/>
                      <w:szCs w:val="24"/>
                    </w:rPr>
                    <w:t>A sua colaboração é essencial, de forma a atingir os objectivos. Solicito que responda às questões, tendo o cuidado de não deixar nenhuma por responder, e que entregue no Centro de Saúde, D. Olinda (telefone) até dia 18 de Janeiro.</w:t>
                  </w:r>
                </w:p>
                <w:p w:rsidR="001D0525" w:rsidRDefault="001D0525" w:rsidP="00EC04A4">
                  <w:pPr>
                    <w:jc w:val="both"/>
                    <w:rPr>
                      <w:rFonts w:ascii="Times New Roman" w:hAnsi="Times New Roman"/>
                      <w:sz w:val="24"/>
                      <w:szCs w:val="24"/>
                    </w:rPr>
                  </w:pPr>
                  <w:r>
                    <w:rPr>
                      <w:rFonts w:ascii="Times New Roman" w:hAnsi="Times New Roman"/>
                      <w:sz w:val="24"/>
                      <w:szCs w:val="24"/>
                    </w:rPr>
                    <w:t>Garanto o sigilo e a confidencialidade dos dados recolhidos, assim como a sua utilização, no âmbito restrito da realização do estudo.</w:t>
                  </w:r>
                </w:p>
                <w:p w:rsidR="001D0525" w:rsidRDefault="001D0525" w:rsidP="00EC04A4">
                  <w:pPr>
                    <w:jc w:val="both"/>
                    <w:rPr>
                      <w:rFonts w:ascii="Times New Roman" w:hAnsi="Times New Roman"/>
                      <w:sz w:val="24"/>
                      <w:szCs w:val="24"/>
                    </w:rPr>
                  </w:pPr>
                  <w:r>
                    <w:rPr>
                      <w:rFonts w:ascii="Times New Roman" w:hAnsi="Times New Roman"/>
                      <w:sz w:val="24"/>
                      <w:szCs w:val="24"/>
                    </w:rPr>
                    <w:t>Atenção:</w:t>
                  </w:r>
                </w:p>
                <w:p w:rsidR="001D0525" w:rsidRDefault="001D0525" w:rsidP="00EC04A4">
                  <w:pPr>
                    <w:jc w:val="both"/>
                    <w:rPr>
                      <w:rFonts w:ascii="Times New Roman" w:hAnsi="Times New Roman"/>
                      <w:sz w:val="24"/>
                      <w:szCs w:val="24"/>
                    </w:rPr>
                  </w:pPr>
                  <w:r>
                    <w:rPr>
                      <w:rFonts w:ascii="Times New Roman" w:hAnsi="Times New Roman"/>
                      <w:sz w:val="24"/>
                      <w:szCs w:val="24"/>
                    </w:rPr>
                    <w:t>Para formalizar o seu consentimento livre e informado, solicito que assinale com uma cruz a seguinte informação:</w:t>
                  </w:r>
                </w:p>
                <w:p w:rsidR="001D0525" w:rsidRDefault="001D0525" w:rsidP="00EC04A4">
                  <w:pPr>
                    <w:pStyle w:val="PargrafodaLista"/>
                    <w:numPr>
                      <w:ilvl w:val="0"/>
                      <w:numId w:val="20"/>
                    </w:numPr>
                    <w:jc w:val="both"/>
                    <w:rPr>
                      <w:rFonts w:ascii="Times New Roman" w:hAnsi="Times New Roman"/>
                      <w:sz w:val="24"/>
                      <w:szCs w:val="24"/>
                    </w:rPr>
                  </w:pPr>
                  <w:r>
                    <w:rPr>
                      <w:rFonts w:ascii="Times New Roman" w:hAnsi="Times New Roman"/>
                      <w:sz w:val="24"/>
                      <w:szCs w:val="24"/>
                    </w:rPr>
                    <w:t>Fui informado(a) dos objectivos e âmbito do estudo e aceito participar no mesmo.</w:t>
                  </w:r>
                </w:p>
                <w:p w:rsidR="001D0525" w:rsidRDefault="001D0525" w:rsidP="00EC04A4">
                  <w:pPr>
                    <w:jc w:val="both"/>
                    <w:rPr>
                      <w:rFonts w:ascii="Times New Roman" w:hAnsi="Times New Roman"/>
                      <w:sz w:val="24"/>
                      <w:szCs w:val="24"/>
                    </w:rPr>
                  </w:pPr>
                </w:p>
                <w:p w:rsidR="001D0525" w:rsidRDefault="001D0525" w:rsidP="00EC04A4">
                  <w:pPr>
                    <w:jc w:val="right"/>
                    <w:rPr>
                      <w:rFonts w:ascii="Freestyle Script" w:eastAsia="BatangChe" w:hAnsi="Freestyle Script" w:cs="Angsana New"/>
                      <w:sz w:val="32"/>
                      <w:szCs w:val="32"/>
                    </w:rPr>
                  </w:pPr>
                  <w:r>
                    <w:rPr>
                      <w:rFonts w:ascii="Times New Roman" w:hAnsi="Times New Roman"/>
                      <w:sz w:val="24"/>
                      <w:szCs w:val="24"/>
                    </w:rPr>
                    <w:t xml:space="preserve"> Grata pela sua colaboração,</w:t>
                  </w:r>
                </w:p>
                <w:p w:rsidR="001D0525" w:rsidRPr="00CF7D5F" w:rsidRDefault="001D0525" w:rsidP="00EC04A4">
                  <w:pPr>
                    <w:jc w:val="right"/>
                    <w:rPr>
                      <w:rFonts w:cs="Calibri"/>
                      <w:sz w:val="24"/>
                      <w:szCs w:val="24"/>
                    </w:rPr>
                  </w:pPr>
                  <w:r w:rsidRPr="00A3712F">
                    <w:rPr>
                      <w:rFonts w:ascii="Freestyle Script" w:eastAsia="BatangChe" w:hAnsi="Freestyle Script" w:cs="Angsana New"/>
                      <w:sz w:val="32"/>
                      <w:szCs w:val="32"/>
                    </w:rPr>
                    <w:t>Liliana Bilou</w:t>
                  </w:r>
                </w:p>
                <w:p w:rsidR="001D0525" w:rsidRDefault="001D0525" w:rsidP="00EC04A4">
                  <w:pPr>
                    <w:jc w:val="both"/>
                    <w:rPr>
                      <w:rFonts w:ascii="Times New Roman" w:hAnsi="Times New Roman"/>
                      <w:sz w:val="24"/>
                      <w:szCs w:val="24"/>
                    </w:rPr>
                  </w:pPr>
                </w:p>
                <w:p w:rsidR="001D0525" w:rsidRDefault="001D0525" w:rsidP="00EC04A4"/>
              </w:txbxContent>
            </v:textbox>
          </v:shape>
        </w:pict>
      </w:r>
    </w:p>
    <w:p w:rsidR="00E60375" w:rsidRDefault="00E60375"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Pr="00580479" w:rsidRDefault="0023382A" w:rsidP="006535B8">
      <w:pPr>
        <w:pStyle w:val="Ttulo1"/>
        <w:jc w:val="center"/>
        <w:rPr>
          <w:rFonts w:ascii="Times New Roman" w:hAnsi="Times New Roman" w:cs="Times New Roman"/>
          <w:color w:val="auto"/>
          <w:sz w:val="24"/>
          <w:szCs w:val="24"/>
        </w:rPr>
      </w:pPr>
      <w:bookmarkStart w:id="60" w:name="_Toc373252463"/>
      <w:r w:rsidRPr="00580479">
        <w:rPr>
          <w:rFonts w:ascii="Times New Roman" w:hAnsi="Times New Roman" w:cs="Times New Roman"/>
          <w:color w:val="auto"/>
          <w:sz w:val="24"/>
          <w:szCs w:val="24"/>
        </w:rPr>
        <w:t>ANEXO P – Autorização da Autora dos Questionários</w:t>
      </w:r>
      <w:bookmarkEnd w:id="60"/>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132771" w:rsidP="00C752A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ANEXO P – Autorização da Autora dos Questionários</w:t>
      </w: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132771" w:rsidP="00C752A1">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400040" cy="7422620"/>
            <wp:effectExtent l="1905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srcRect/>
                    <a:stretch>
                      <a:fillRect/>
                    </a:stretch>
                  </pic:blipFill>
                  <pic:spPr bwMode="auto">
                    <a:xfrm>
                      <a:off x="0" y="0"/>
                      <a:ext cx="5400040" cy="7422620"/>
                    </a:xfrm>
                    <a:prstGeom prst="rect">
                      <a:avLst/>
                    </a:prstGeom>
                    <a:noFill/>
                    <a:ln w="9525">
                      <a:noFill/>
                      <a:miter lim="800000"/>
                      <a:headEnd/>
                      <a:tailEnd/>
                    </a:ln>
                  </pic:spPr>
                </pic:pic>
              </a:graphicData>
            </a:graphic>
          </wp:inline>
        </w:drawing>
      </w: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F70040" w:rsidRDefault="00F70040" w:rsidP="00C752A1">
      <w:pPr>
        <w:spacing w:line="360" w:lineRule="auto"/>
        <w:jc w:val="center"/>
        <w:rPr>
          <w:rFonts w:ascii="Times New Roman" w:hAnsi="Times New Roman" w:cs="Times New Roman"/>
          <w:b/>
          <w:sz w:val="24"/>
          <w:szCs w:val="24"/>
        </w:rPr>
      </w:pPr>
    </w:p>
    <w:p w:rsidR="00132771" w:rsidRDefault="00132771" w:rsidP="00132771">
      <w:pPr>
        <w:pStyle w:val="Ttulo1"/>
        <w:rPr>
          <w:rFonts w:ascii="Times New Roman" w:eastAsiaTheme="minorHAnsi" w:hAnsi="Times New Roman" w:cs="Times New Roman"/>
          <w:bCs w:val="0"/>
          <w:color w:val="auto"/>
          <w:sz w:val="24"/>
          <w:szCs w:val="24"/>
        </w:rPr>
      </w:pPr>
      <w:bookmarkStart w:id="61" w:name="_Toc373252464"/>
    </w:p>
    <w:p w:rsidR="0023382A" w:rsidRPr="00580479" w:rsidRDefault="0023382A" w:rsidP="00132771">
      <w:pPr>
        <w:pStyle w:val="Ttulo1"/>
        <w:jc w:val="center"/>
        <w:rPr>
          <w:rFonts w:ascii="Times New Roman" w:hAnsi="Times New Roman" w:cs="Times New Roman"/>
          <w:color w:val="auto"/>
          <w:sz w:val="24"/>
          <w:szCs w:val="24"/>
        </w:rPr>
      </w:pPr>
      <w:r w:rsidRPr="00580479">
        <w:rPr>
          <w:rFonts w:ascii="Times New Roman" w:hAnsi="Times New Roman" w:cs="Times New Roman"/>
          <w:color w:val="auto"/>
          <w:sz w:val="24"/>
          <w:szCs w:val="24"/>
        </w:rPr>
        <w:t>ANEXO Q – Grelha de Análise</w:t>
      </w:r>
      <w:bookmarkEnd w:id="61"/>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6A0A21" w:rsidRDefault="006A0A21" w:rsidP="00E60375">
      <w:pPr>
        <w:shd w:val="clear" w:color="auto" w:fill="FFFFFF" w:themeFill="background1"/>
        <w:spacing w:line="360" w:lineRule="auto"/>
        <w:jc w:val="both"/>
        <w:rPr>
          <w:rFonts w:ascii="Times New Roman" w:hAnsi="Times New Roman" w:cs="Times New Roman"/>
          <w:sz w:val="24"/>
          <w:szCs w:val="24"/>
        </w:rPr>
      </w:pP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acordo com as informações obtidas a partir do diagnóstico da situação, foram identificados os seguintes problemas: </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A - O utente não recorre aos serviços para a realização da vigilância da sua diabetes</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B – O utente apresenta factores de risco para o desenvolvimento de complicações tardias da diabetes</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C – O utente apresenta valores de Hgb A1c elevados, correspondendo a ausência de controlo dos níveis de glicemia</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D – O utente revela desconhecimento sobre a doença</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 – O utente revela desconhecimento sobre auto vigilância  </w:t>
      </w:r>
    </w:p>
    <w:p w:rsidR="00E60375" w:rsidRPr="00181074"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F – O utente revela desconhecimento de sinais e sintomas de hipo e hiperglicemia e conceitos errados sobre o tema</w:t>
      </w:r>
    </w:p>
    <w:p w:rsidR="00E60375" w:rsidRDefault="00E60375" w:rsidP="00E60375"/>
    <w:p w:rsidR="00E60375" w:rsidRPr="00B45A70" w:rsidRDefault="00E60375" w:rsidP="00E60375">
      <w:pPr>
        <w:rPr>
          <w:rStyle w:val="TtulodoLivro"/>
        </w:rPr>
      </w:pP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p>
    <w:p w:rsidR="00E60375" w:rsidRDefault="00296B54"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pt-PT"/>
        </w:rPr>
        <w:pict>
          <v:shape id="_x0000_s1032" type="#_x0000_t202" style="position:absolute;left:0;text-align:left;margin-left:367.05pt;margin-top:-18.25pt;width:77.25pt;height:37.5pt;z-index:251654656">
            <v:textbox style="mso-next-textbox:#_x0000_s1032">
              <w:txbxContent>
                <w:p w:rsidR="001D0525" w:rsidRDefault="001D0525" w:rsidP="00E60375">
                  <w:r>
                    <w:t>Prioridade Máxima</w:t>
                  </w:r>
                </w:p>
              </w:txbxContent>
            </v:textbox>
          </v:shape>
        </w:pict>
      </w:r>
      <w:r>
        <w:rPr>
          <w:rFonts w:ascii="Times New Roman" w:hAnsi="Times New Roman" w:cs="Times New Roman"/>
          <w:noProof/>
          <w:sz w:val="24"/>
          <w:szCs w:val="24"/>
          <w:lang w:eastAsia="pt-PT"/>
        </w:rPr>
        <w:pict>
          <v:shape id="_x0000_s1031" type="#_x0000_t202" style="position:absolute;left:0;text-align:left;margin-left:346.2pt;margin-top:-3.1pt;width:32.25pt;height:335.25pt;z-index:251655680" stroked="f">
            <v:textbox style="mso-next-textbox:#_x0000_s1031">
              <w:txbxContent>
                <w:p w:rsidR="001D0525" w:rsidRPr="00746FB4" w:rsidRDefault="001D0525" w:rsidP="00E60375">
                  <w:pPr>
                    <w:spacing w:line="240" w:lineRule="auto"/>
                    <w:rPr>
                      <w:sz w:val="18"/>
                      <w:szCs w:val="18"/>
                    </w:rPr>
                  </w:pPr>
                  <w:r w:rsidRPr="00746FB4">
                    <w:rPr>
                      <w:sz w:val="18"/>
                      <w:szCs w:val="18"/>
                    </w:rPr>
                    <w:t>1</w:t>
                  </w:r>
                </w:p>
                <w:p w:rsidR="001D0525" w:rsidRPr="00746FB4" w:rsidRDefault="001D0525" w:rsidP="00E60375">
                  <w:pPr>
                    <w:spacing w:line="240" w:lineRule="auto"/>
                    <w:rPr>
                      <w:sz w:val="18"/>
                      <w:szCs w:val="18"/>
                    </w:rPr>
                  </w:pPr>
                  <w:r w:rsidRPr="00746FB4">
                    <w:rPr>
                      <w:sz w:val="18"/>
                      <w:szCs w:val="18"/>
                    </w:rPr>
                    <w:t>2</w:t>
                  </w:r>
                </w:p>
                <w:p w:rsidR="001D0525" w:rsidRPr="00746FB4" w:rsidRDefault="001D0525" w:rsidP="00E60375">
                  <w:pPr>
                    <w:spacing w:line="240" w:lineRule="auto"/>
                    <w:rPr>
                      <w:sz w:val="18"/>
                      <w:szCs w:val="18"/>
                    </w:rPr>
                  </w:pPr>
                  <w:r w:rsidRPr="00746FB4">
                    <w:rPr>
                      <w:sz w:val="18"/>
                      <w:szCs w:val="18"/>
                    </w:rPr>
                    <w:t>3</w:t>
                  </w:r>
                </w:p>
                <w:p w:rsidR="001D0525" w:rsidRPr="00746FB4" w:rsidRDefault="001D0525" w:rsidP="00E60375">
                  <w:pPr>
                    <w:spacing w:line="240" w:lineRule="auto"/>
                    <w:rPr>
                      <w:sz w:val="18"/>
                      <w:szCs w:val="18"/>
                    </w:rPr>
                  </w:pPr>
                  <w:r w:rsidRPr="00746FB4">
                    <w:rPr>
                      <w:sz w:val="18"/>
                      <w:szCs w:val="18"/>
                    </w:rPr>
                    <w:t>4</w:t>
                  </w:r>
                </w:p>
                <w:p w:rsidR="001D0525" w:rsidRPr="00746FB4" w:rsidRDefault="001D0525" w:rsidP="00E60375">
                  <w:pPr>
                    <w:spacing w:line="240" w:lineRule="auto"/>
                    <w:rPr>
                      <w:sz w:val="18"/>
                      <w:szCs w:val="18"/>
                    </w:rPr>
                  </w:pPr>
                  <w:r w:rsidRPr="00746FB4">
                    <w:rPr>
                      <w:sz w:val="18"/>
                      <w:szCs w:val="18"/>
                    </w:rPr>
                    <w:t>5</w:t>
                  </w:r>
                </w:p>
                <w:p w:rsidR="001D0525" w:rsidRPr="00746FB4" w:rsidRDefault="001D0525" w:rsidP="00E60375">
                  <w:pPr>
                    <w:spacing w:line="240" w:lineRule="auto"/>
                    <w:rPr>
                      <w:sz w:val="18"/>
                      <w:szCs w:val="18"/>
                    </w:rPr>
                  </w:pPr>
                  <w:r w:rsidRPr="00746FB4">
                    <w:rPr>
                      <w:sz w:val="18"/>
                      <w:szCs w:val="18"/>
                    </w:rPr>
                    <w:t>6</w:t>
                  </w:r>
                </w:p>
                <w:p w:rsidR="001D0525" w:rsidRPr="00746FB4" w:rsidRDefault="001D0525" w:rsidP="00E60375">
                  <w:pPr>
                    <w:spacing w:line="240" w:lineRule="auto"/>
                    <w:rPr>
                      <w:sz w:val="18"/>
                      <w:szCs w:val="18"/>
                    </w:rPr>
                  </w:pPr>
                  <w:r w:rsidRPr="00746FB4">
                    <w:rPr>
                      <w:sz w:val="18"/>
                      <w:szCs w:val="18"/>
                    </w:rPr>
                    <w:t>7</w:t>
                  </w:r>
                </w:p>
                <w:p w:rsidR="001D0525" w:rsidRPr="00746FB4" w:rsidRDefault="001D0525" w:rsidP="00E60375">
                  <w:pPr>
                    <w:spacing w:line="240" w:lineRule="auto"/>
                    <w:rPr>
                      <w:sz w:val="18"/>
                      <w:szCs w:val="18"/>
                    </w:rPr>
                  </w:pPr>
                  <w:r w:rsidRPr="00746FB4">
                    <w:rPr>
                      <w:sz w:val="18"/>
                      <w:szCs w:val="18"/>
                    </w:rPr>
                    <w:t>8</w:t>
                  </w:r>
                </w:p>
                <w:p w:rsidR="001D0525" w:rsidRPr="00746FB4" w:rsidRDefault="001D0525" w:rsidP="00E60375">
                  <w:pPr>
                    <w:spacing w:line="240" w:lineRule="auto"/>
                    <w:rPr>
                      <w:sz w:val="18"/>
                      <w:szCs w:val="18"/>
                    </w:rPr>
                  </w:pPr>
                  <w:r w:rsidRPr="00746FB4">
                    <w:rPr>
                      <w:sz w:val="18"/>
                      <w:szCs w:val="18"/>
                    </w:rPr>
                    <w:t>9</w:t>
                  </w:r>
                </w:p>
                <w:p w:rsidR="001D0525" w:rsidRPr="00746FB4" w:rsidRDefault="001D0525" w:rsidP="00E60375">
                  <w:pPr>
                    <w:spacing w:line="240" w:lineRule="auto"/>
                    <w:rPr>
                      <w:sz w:val="18"/>
                      <w:szCs w:val="18"/>
                    </w:rPr>
                  </w:pPr>
                  <w:r w:rsidRPr="00746FB4">
                    <w:rPr>
                      <w:sz w:val="18"/>
                      <w:szCs w:val="18"/>
                    </w:rPr>
                    <w:t>10</w:t>
                  </w:r>
                </w:p>
                <w:p w:rsidR="001D0525" w:rsidRPr="00746FB4" w:rsidRDefault="001D0525" w:rsidP="00E60375">
                  <w:pPr>
                    <w:spacing w:line="240" w:lineRule="auto"/>
                    <w:rPr>
                      <w:sz w:val="18"/>
                      <w:szCs w:val="18"/>
                    </w:rPr>
                  </w:pPr>
                  <w:r w:rsidRPr="00746FB4">
                    <w:rPr>
                      <w:sz w:val="18"/>
                      <w:szCs w:val="18"/>
                    </w:rPr>
                    <w:t>11</w:t>
                  </w:r>
                </w:p>
                <w:p w:rsidR="001D0525" w:rsidRPr="00746FB4" w:rsidRDefault="001D0525" w:rsidP="00E60375">
                  <w:pPr>
                    <w:spacing w:line="240" w:lineRule="auto"/>
                    <w:rPr>
                      <w:sz w:val="18"/>
                      <w:szCs w:val="18"/>
                    </w:rPr>
                  </w:pPr>
                  <w:r w:rsidRPr="00746FB4">
                    <w:rPr>
                      <w:sz w:val="18"/>
                      <w:szCs w:val="18"/>
                    </w:rPr>
                    <w:t>12</w:t>
                  </w:r>
                </w:p>
                <w:p w:rsidR="001D0525" w:rsidRPr="00746FB4" w:rsidRDefault="001D0525" w:rsidP="00E60375">
                  <w:pPr>
                    <w:spacing w:line="240" w:lineRule="auto"/>
                    <w:rPr>
                      <w:sz w:val="18"/>
                      <w:szCs w:val="18"/>
                    </w:rPr>
                  </w:pPr>
                  <w:r w:rsidRPr="00746FB4">
                    <w:rPr>
                      <w:sz w:val="18"/>
                      <w:szCs w:val="18"/>
                    </w:rPr>
                    <w:t>13</w:t>
                  </w:r>
                </w:p>
                <w:p w:rsidR="001D0525" w:rsidRPr="00746FB4" w:rsidRDefault="001D0525" w:rsidP="00E60375">
                  <w:pPr>
                    <w:spacing w:line="240" w:lineRule="auto"/>
                    <w:rPr>
                      <w:sz w:val="18"/>
                      <w:szCs w:val="18"/>
                    </w:rPr>
                  </w:pPr>
                  <w:r w:rsidRPr="00746FB4">
                    <w:rPr>
                      <w:sz w:val="18"/>
                      <w:szCs w:val="18"/>
                    </w:rPr>
                    <w:t>14</w:t>
                  </w:r>
                </w:p>
                <w:p w:rsidR="001D0525" w:rsidRPr="00746FB4" w:rsidRDefault="001D0525" w:rsidP="00E60375">
                  <w:pPr>
                    <w:spacing w:line="240" w:lineRule="auto"/>
                    <w:rPr>
                      <w:sz w:val="18"/>
                      <w:szCs w:val="18"/>
                    </w:rPr>
                  </w:pPr>
                  <w:r w:rsidRPr="00746FB4">
                    <w:rPr>
                      <w:sz w:val="18"/>
                      <w:szCs w:val="18"/>
                    </w:rPr>
                    <w:t>15</w:t>
                  </w:r>
                </w:p>
                <w:p w:rsidR="001D0525" w:rsidRPr="00746FB4" w:rsidRDefault="001D0525" w:rsidP="00E60375">
                  <w:pPr>
                    <w:spacing w:line="240" w:lineRule="auto"/>
                    <w:rPr>
                      <w:sz w:val="18"/>
                      <w:szCs w:val="18"/>
                    </w:rPr>
                  </w:pPr>
                  <w:r w:rsidRPr="00746FB4">
                    <w:rPr>
                      <w:sz w:val="18"/>
                      <w:szCs w:val="18"/>
                    </w:rPr>
                    <w:t>16</w:t>
                  </w:r>
                </w:p>
                <w:p w:rsidR="001D0525" w:rsidRDefault="001D0525" w:rsidP="00E60375"/>
              </w:txbxContent>
            </v:textbox>
          </v:shape>
        </w:pict>
      </w:r>
      <w:r>
        <w:rPr>
          <w:rFonts w:ascii="Times New Roman" w:hAnsi="Times New Roman" w:cs="Times New Roman"/>
          <w:noProof/>
          <w:sz w:val="24"/>
          <w:szCs w:val="24"/>
          <w:lang w:eastAsia="pt-PT"/>
        </w:rPr>
        <w:pict>
          <v:shape id="_x0000_s1028" type="#_x0000_t202" style="position:absolute;left:0;text-align:left;margin-left:61.2pt;margin-top:287.75pt;width:108pt;height:57.75pt;z-index:251656704" stroked="f">
            <v:textbox style="mso-next-textbox:#_x0000_s1028">
              <w:txbxContent>
                <w:p w:rsidR="001D0525" w:rsidRDefault="001D0525" w:rsidP="00E60375">
                  <w:r>
                    <w:t>Relação Problema/Factores Risco</w:t>
                  </w:r>
                </w:p>
              </w:txbxContent>
            </v:textbox>
          </v:shape>
        </w:pict>
      </w:r>
      <w:r>
        <w:rPr>
          <w:rFonts w:ascii="Times New Roman" w:hAnsi="Times New Roman" w:cs="Times New Roman"/>
          <w:noProof/>
          <w:sz w:val="24"/>
          <w:szCs w:val="24"/>
          <w:lang w:eastAsia="pt-PT"/>
        </w:rPr>
        <w:pict>
          <v:shape id="_x0000_s1029" type="#_x0000_t202" style="position:absolute;left:0;text-align:left;margin-left:123.45pt;margin-top:318.5pt;width:162pt;height:27pt;z-index:251657728" stroked="f">
            <v:textbox style="mso-next-textbox:#_x0000_s1029">
              <w:txbxContent>
                <w:p w:rsidR="001D0525" w:rsidRDefault="001D0525" w:rsidP="00E60375">
                  <w:r>
                    <w:t>Capacidade Técnica de Intervir</w:t>
                  </w:r>
                </w:p>
              </w:txbxContent>
            </v:textbox>
          </v:shape>
        </w:pict>
      </w:r>
      <w:r>
        <w:rPr>
          <w:rFonts w:ascii="Times New Roman" w:hAnsi="Times New Roman" w:cs="Times New Roman"/>
          <w:noProof/>
          <w:sz w:val="24"/>
          <w:szCs w:val="24"/>
          <w:lang w:eastAsia="pt-PT"/>
        </w:rPr>
        <w:pict>
          <v:shape id="_x0000_s1030" type="#_x0000_t202" style="position:absolute;left:0;text-align:left;margin-left:268.2pt;margin-top:338.75pt;width:110.25pt;height:30pt;z-index:251658752" stroked="f">
            <v:textbox style="mso-next-textbox:#_x0000_s1030">
              <w:txbxContent>
                <w:p w:rsidR="001D0525" w:rsidRDefault="001D0525" w:rsidP="00E60375">
                  <w:r>
                    <w:t>Exequibilidade</w:t>
                  </w:r>
                </w:p>
              </w:txbxContent>
            </v:textbox>
          </v:shape>
        </w:pict>
      </w:r>
      <w:r>
        <w:rPr>
          <w:rFonts w:ascii="Times New Roman" w:hAnsi="Times New Roman" w:cs="Times New Roman"/>
          <w:noProof/>
          <w:sz w:val="24"/>
          <w:szCs w:val="24"/>
          <w:lang w:eastAsia="pt-PT"/>
        </w:rPr>
        <w:pict>
          <v:shape id="_x0000_s1027" type="#_x0000_t202" style="position:absolute;left:0;text-align:left;margin-left:17.7pt;margin-top:237.5pt;width:90pt;height:37.5pt;z-index:251659776" stroked="f">
            <v:textbox style="mso-next-textbox:#_x0000_s1027">
              <w:txbxContent>
                <w:p w:rsidR="001D0525" w:rsidRDefault="001D0525" w:rsidP="00E60375">
                  <w:r>
                    <w:t>Importância do problema</w:t>
                  </w:r>
                </w:p>
              </w:txbxContent>
            </v:textbox>
          </v:shape>
        </w:pict>
      </w:r>
      <w:r>
        <w:rPr>
          <w:rFonts w:ascii="Times New Roman" w:hAnsi="Times New Roman" w:cs="Times New Roman"/>
          <w:noProof/>
          <w:sz w:val="24"/>
          <w:szCs w:val="24"/>
          <w:lang w:eastAsia="pt-PT"/>
        </w:rPr>
        <w:pict>
          <v:shape id="_x0000_s1026" type="#_x0000_t202" style="position:absolute;left:0;text-align:left;margin-left:-22.05pt;margin-top:182pt;width:65.25pt;height:23.25pt;z-index:251660800" stroked="f">
            <v:textbox style="mso-next-textbox:#_x0000_s1026">
              <w:txbxContent>
                <w:p w:rsidR="001D0525" w:rsidRDefault="001D0525" w:rsidP="00E60375">
                  <w:r>
                    <w:t>Problema</w:t>
                  </w:r>
                </w:p>
              </w:txbxContent>
            </v:textbox>
          </v:shape>
        </w:pict>
      </w:r>
      <w:r w:rsidR="00E60375" w:rsidRPr="00625CCB">
        <w:rPr>
          <w:rFonts w:ascii="Times New Roman" w:hAnsi="Times New Roman" w:cs="Times New Roman"/>
          <w:noProof/>
          <w:sz w:val="24"/>
          <w:szCs w:val="24"/>
          <w:lang w:eastAsia="pt-PT"/>
        </w:rPr>
        <w:drawing>
          <wp:inline distT="0" distB="0" distL="0" distR="0">
            <wp:extent cx="5143500" cy="4105275"/>
            <wp:effectExtent l="19050" t="0" r="0" b="0"/>
            <wp:docPr id="1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A +; +; +, + Prioridade 1</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B +;+;-; -  Prioridade 2</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C +;+;*;* Prioridade 2</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D +;+;+;+ Prioridade 1</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E +;+;-;-Prioridade 2</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F -; +;+;+ Prioridade 9</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Selecção entre o problema A e o problema D</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A -; -; -;- Prioridade 12</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D +; +;+;+ Prioridade 1</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Selecção entre o problema B e o problema C</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B -;-;+;+ Prioridade 13</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C+;+;+;- Prioridade 2</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Selecção entre o Problema B e o Problema E</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B -;+;-,+ Prioridade 11</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Problema E +,+;+;+ Prioridade 1</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Foram assim definidas as prioridades de entre os problemas identificados:</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1º D – O utente revela desconhecimento sobre a doença</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2º A - O utente não recorre aos serviços para a realização da vigilância da sua diabetes</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3º C – O utente apresenta valores de Hgb A1c elevados, correspondendo a ausência de controlo dos níveis de glicemia</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4º E – O utente revela desconhecimento sobre auto vigilância  </w:t>
      </w:r>
    </w:p>
    <w:p w:rsidR="00E60375"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5º B – O utente apresenta factores de risco para o desenvolvimento de complicações tardias da diabetes</w:t>
      </w:r>
    </w:p>
    <w:p w:rsidR="00E60375" w:rsidRPr="000375F8" w:rsidRDefault="00E60375" w:rsidP="00E60375">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6º F – O utente revela desconhecimento de sinais e sintomas de hipo e hiperglicemia e conceitos errados sobre o tema</w:t>
      </w: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Pr="00580479" w:rsidRDefault="0023382A"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23382A" w:rsidRPr="00580479" w:rsidRDefault="0023382A" w:rsidP="00580479">
      <w:pPr>
        <w:pStyle w:val="Ttulo1"/>
        <w:jc w:val="center"/>
        <w:rPr>
          <w:rFonts w:ascii="Times New Roman" w:hAnsi="Times New Roman" w:cs="Times New Roman"/>
          <w:color w:val="auto"/>
          <w:sz w:val="24"/>
          <w:szCs w:val="24"/>
        </w:rPr>
      </w:pPr>
      <w:bookmarkStart w:id="62" w:name="_Toc373252465"/>
      <w:r w:rsidRPr="00580479">
        <w:rPr>
          <w:rFonts w:ascii="Times New Roman" w:hAnsi="Times New Roman" w:cs="Times New Roman"/>
          <w:color w:val="auto"/>
          <w:sz w:val="24"/>
          <w:szCs w:val="24"/>
        </w:rPr>
        <w:t>ANEXO R – Programa Bayer Diabetes Mellitus</w:t>
      </w:r>
      <w:bookmarkEnd w:id="62"/>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580479" w:rsidRDefault="00580479" w:rsidP="00C752A1">
      <w:pPr>
        <w:spacing w:line="360" w:lineRule="auto"/>
        <w:jc w:val="center"/>
        <w:rPr>
          <w:rFonts w:ascii="Times New Roman" w:hAnsi="Times New Roman" w:cs="Times New Roman"/>
          <w:b/>
          <w:sz w:val="24"/>
          <w:szCs w:val="24"/>
        </w:rPr>
      </w:pPr>
    </w:p>
    <w:p w:rsidR="00580479" w:rsidRDefault="00580479" w:rsidP="00C752A1">
      <w:pPr>
        <w:spacing w:line="360" w:lineRule="auto"/>
        <w:jc w:val="center"/>
        <w:rPr>
          <w:rFonts w:ascii="Times New Roman" w:hAnsi="Times New Roman" w:cs="Times New Roman"/>
          <w:b/>
          <w:sz w:val="24"/>
          <w:szCs w:val="24"/>
        </w:rPr>
      </w:pPr>
    </w:p>
    <w:p w:rsidR="0023382A" w:rsidRPr="00580479" w:rsidRDefault="0023382A" w:rsidP="00580479">
      <w:pPr>
        <w:pStyle w:val="Ttulo1"/>
        <w:jc w:val="center"/>
        <w:rPr>
          <w:rFonts w:ascii="Times New Roman" w:hAnsi="Times New Roman" w:cs="Times New Roman"/>
          <w:color w:val="auto"/>
          <w:sz w:val="24"/>
          <w:szCs w:val="24"/>
        </w:rPr>
      </w:pPr>
      <w:bookmarkStart w:id="63" w:name="_Toc373252466"/>
      <w:r w:rsidRPr="00580479">
        <w:rPr>
          <w:rFonts w:ascii="Times New Roman" w:hAnsi="Times New Roman" w:cs="Times New Roman"/>
          <w:color w:val="auto"/>
          <w:sz w:val="24"/>
          <w:szCs w:val="24"/>
        </w:rPr>
        <w:t>ANEXO S – Movimento Pela Diabetes</w:t>
      </w:r>
      <w:bookmarkEnd w:id="63"/>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6A0A21" w:rsidP="00C752A1">
      <w:pPr>
        <w:spacing w:line="360" w:lineRule="auto"/>
        <w:jc w:val="center"/>
        <w:rPr>
          <w:rFonts w:ascii="Times New Roman" w:hAnsi="Times New Roman" w:cs="Times New Roman"/>
          <w:b/>
          <w:sz w:val="24"/>
          <w:szCs w:val="24"/>
        </w:rPr>
      </w:pPr>
      <w:r w:rsidRPr="006A0A21">
        <w:rPr>
          <w:rFonts w:ascii="Calibri" w:eastAsia="Calibri" w:hAnsi="Calibri" w:cs="Times New Roman"/>
          <w:noProof/>
          <w:lang w:eastAsia="pt-PT"/>
        </w:rPr>
        <w:drawing>
          <wp:inline distT="0" distB="0" distL="0" distR="0">
            <wp:extent cx="5400040" cy="76327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00040" cy="7632700"/>
                    </a:xfrm>
                    <a:prstGeom prst="rect">
                      <a:avLst/>
                    </a:prstGeom>
                    <a:noFill/>
                    <a:ln>
                      <a:noFill/>
                    </a:ln>
                  </pic:spPr>
                </pic:pic>
              </a:graphicData>
            </a:graphic>
          </wp:inline>
        </w:drawing>
      </w: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Pr="00580479" w:rsidRDefault="0023382A" w:rsidP="00580479">
      <w:pPr>
        <w:pStyle w:val="Ttulo1"/>
        <w:jc w:val="center"/>
        <w:rPr>
          <w:rFonts w:ascii="Times New Roman" w:hAnsi="Times New Roman" w:cs="Times New Roman"/>
          <w:color w:val="auto"/>
          <w:sz w:val="24"/>
          <w:szCs w:val="24"/>
        </w:rPr>
      </w:pPr>
    </w:p>
    <w:p w:rsidR="0023382A" w:rsidRPr="00580479" w:rsidRDefault="0023382A" w:rsidP="00580479">
      <w:pPr>
        <w:pStyle w:val="Ttulo1"/>
        <w:jc w:val="center"/>
        <w:rPr>
          <w:rFonts w:ascii="Times New Roman" w:hAnsi="Times New Roman" w:cs="Times New Roman"/>
          <w:color w:val="auto"/>
          <w:sz w:val="24"/>
          <w:szCs w:val="24"/>
        </w:rPr>
      </w:pPr>
    </w:p>
    <w:p w:rsidR="006A0A21" w:rsidRDefault="006A0A21" w:rsidP="00580479">
      <w:pPr>
        <w:pStyle w:val="Ttulo1"/>
        <w:jc w:val="center"/>
        <w:rPr>
          <w:rFonts w:ascii="Times New Roman" w:hAnsi="Times New Roman" w:cs="Times New Roman"/>
          <w:color w:val="auto"/>
          <w:sz w:val="24"/>
          <w:szCs w:val="24"/>
        </w:rPr>
      </w:pPr>
    </w:p>
    <w:p w:rsidR="006A0A21" w:rsidRDefault="006A0A21" w:rsidP="00580479">
      <w:pPr>
        <w:pStyle w:val="Ttulo1"/>
        <w:jc w:val="center"/>
        <w:rPr>
          <w:rFonts w:ascii="Times New Roman" w:hAnsi="Times New Roman" w:cs="Times New Roman"/>
          <w:color w:val="auto"/>
          <w:sz w:val="24"/>
          <w:szCs w:val="24"/>
        </w:rPr>
      </w:pPr>
    </w:p>
    <w:p w:rsidR="006A0A21" w:rsidRDefault="006A0A21" w:rsidP="00580479">
      <w:pPr>
        <w:pStyle w:val="Ttulo1"/>
        <w:jc w:val="center"/>
        <w:rPr>
          <w:rFonts w:ascii="Times New Roman" w:hAnsi="Times New Roman" w:cs="Times New Roman"/>
          <w:color w:val="auto"/>
          <w:sz w:val="24"/>
          <w:szCs w:val="24"/>
        </w:rPr>
      </w:pPr>
    </w:p>
    <w:p w:rsidR="006A0A21" w:rsidRDefault="006A0A21" w:rsidP="00580479">
      <w:pPr>
        <w:pStyle w:val="Ttulo1"/>
        <w:jc w:val="center"/>
        <w:rPr>
          <w:rFonts w:ascii="Times New Roman" w:hAnsi="Times New Roman" w:cs="Times New Roman"/>
          <w:color w:val="auto"/>
          <w:sz w:val="24"/>
          <w:szCs w:val="24"/>
        </w:rPr>
      </w:pPr>
    </w:p>
    <w:p w:rsidR="0023382A" w:rsidRPr="00580479" w:rsidRDefault="0023382A" w:rsidP="00580479">
      <w:pPr>
        <w:pStyle w:val="Ttulo1"/>
        <w:jc w:val="center"/>
        <w:rPr>
          <w:rFonts w:ascii="Times New Roman" w:hAnsi="Times New Roman" w:cs="Times New Roman"/>
          <w:color w:val="auto"/>
          <w:sz w:val="24"/>
          <w:szCs w:val="24"/>
        </w:rPr>
      </w:pPr>
      <w:bookmarkStart w:id="64" w:name="_Toc373252467"/>
      <w:r w:rsidRPr="00580479">
        <w:rPr>
          <w:rFonts w:ascii="Times New Roman" w:hAnsi="Times New Roman" w:cs="Times New Roman"/>
          <w:color w:val="auto"/>
          <w:sz w:val="24"/>
          <w:szCs w:val="24"/>
        </w:rPr>
        <w:t>ANEXO T – Curso Integrado Diabetes APDP</w:t>
      </w:r>
      <w:bookmarkEnd w:id="64"/>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E60375" w:rsidP="00C752A1">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400040" cy="7431673"/>
            <wp:effectExtent l="19050" t="0" r="0" b="0"/>
            <wp:docPr id="81" name="Imagem 81" descr="F:\Curso Diabetes APD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Curso Diabetes APDP 1.jpg"/>
                    <pic:cNvPicPr>
                      <a:picLocks noChangeAspect="1" noChangeArrowheads="1"/>
                    </pic:cNvPicPr>
                  </pic:nvPicPr>
                  <pic:blipFill>
                    <a:blip r:embed="rId131" cstate="print"/>
                    <a:srcRect/>
                    <a:stretch>
                      <a:fillRect/>
                    </a:stretch>
                  </pic:blipFill>
                  <pic:spPr bwMode="auto">
                    <a:xfrm>
                      <a:off x="0" y="0"/>
                      <a:ext cx="5400040" cy="7431673"/>
                    </a:xfrm>
                    <a:prstGeom prst="rect">
                      <a:avLst/>
                    </a:prstGeom>
                    <a:noFill/>
                    <a:ln w="9525">
                      <a:noFill/>
                      <a:miter lim="800000"/>
                      <a:headEnd/>
                      <a:tailEnd/>
                    </a:ln>
                  </pic:spPr>
                </pic:pic>
              </a:graphicData>
            </a:graphic>
          </wp:inline>
        </w:drawing>
      </w: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9830DB" w:rsidRDefault="009830DB" w:rsidP="00C752A1">
      <w:pPr>
        <w:spacing w:line="360" w:lineRule="auto"/>
        <w:jc w:val="center"/>
        <w:rPr>
          <w:rFonts w:ascii="Times New Roman" w:hAnsi="Times New Roman" w:cs="Times New Roman"/>
          <w:b/>
          <w:sz w:val="24"/>
          <w:szCs w:val="24"/>
        </w:rPr>
      </w:pPr>
    </w:p>
    <w:p w:rsidR="0023382A" w:rsidRDefault="00E60375" w:rsidP="00580479">
      <w:pPr>
        <w:spacing w:line="360" w:lineRule="auto"/>
        <w:rPr>
          <w:rFonts w:ascii="Times New Roman" w:hAnsi="Times New Roman" w:cs="Times New Roman"/>
          <w:b/>
          <w:sz w:val="24"/>
          <w:szCs w:val="24"/>
        </w:rPr>
      </w:pPr>
      <w:r>
        <w:rPr>
          <w:rFonts w:ascii="Times New Roman" w:hAnsi="Times New Roman" w:cs="Times New Roman"/>
          <w:b/>
          <w:noProof/>
          <w:sz w:val="24"/>
          <w:szCs w:val="24"/>
          <w:lang w:eastAsia="pt-PT"/>
        </w:rPr>
        <w:drawing>
          <wp:inline distT="0" distB="0" distL="0" distR="0">
            <wp:extent cx="5400040" cy="7431673"/>
            <wp:effectExtent l="19050" t="0" r="0" b="0"/>
            <wp:docPr id="82" name="Imagem 82" descr="F:\Curso Diabetes AP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Curso Diabetes APDP.jpg"/>
                    <pic:cNvPicPr>
                      <a:picLocks noChangeAspect="1" noChangeArrowheads="1"/>
                    </pic:cNvPicPr>
                  </pic:nvPicPr>
                  <pic:blipFill>
                    <a:blip r:embed="rId132" cstate="print"/>
                    <a:srcRect/>
                    <a:stretch>
                      <a:fillRect/>
                    </a:stretch>
                  </pic:blipFill>
                  <pic:spPr bwMode="auto">
                    <a:xfrm>
                      <a:off x="0" y="0"/>
                      <a:ext cx="5400040" cy="7431673"/>
                    </a:xfrm>
                    <a:prstGeom prst="rect">
                      <a:avLst/>
                    </a:prstGeom>
                    <a:noFill/>
                    <a:ln w="9525">
                      <a:noFill/>
                      <a:miter lim="800000"/>
                      <a:headEnd/>
                      <a:tailEnd/>
                    </a:ln>
                  </pic:spPr>
                </pic:pic>
              </a:graphicData>
            </a:graphic>
          </wp:inline>
        </w:drawing>
      </w:r>
    </w:p>
    <w:p w:rsidR="00580479" w:rsidRPr="00580479" w:rsidRDefault="00580479"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E60375" w:rsidRDefault="00E60375" w:rsidP="00580479">
      <w:pPr>
        <w:pStyle w:val="Ttulo1"/>
        <w:jc w:val="center"/>
        <w:rPr>
          <w:rFonts w:ascii="Times New Roman" w:hAnsi="Times New Roman" w:cs="Times New Roman"/>
          <w:color w:val="auto"/>
          <w:sz w:val="24"/>
          <w:szCs w:val="24"/>
        </w:rPr>
      </w:pPr>
    </w:p>
    <w:p w:rsidR="0023382A" w:rsidRPr="00580479" w:rsidRDefault="0023382A" w:rsidP="00580479">
      <w:pPr>
        <w:pStyle w:val="Ttulo1"/>
        <w:jc w:val="center"/>
        <w:rPr>
          <w:rFonts w:ascii="Times New Roman" w:hAnsi="Times New Roman" w:cs="Times New Roman"/>
          <w:color w:val="auto"/>
          <w:sz w:val="24"/>
          <w:szCs w:val="24"/>
        </w:rPr>
      </w:pPr>
      <w:bookmarkStart w:id="65" w:name="_Toc373252468"/>
      <w:r w:rsidRPr="00580479">
        <w:rPr>
          <w:rFonts w:ascii="Times New Roman" w:hAnsi="Times New Roman" w:cs="Times New Roman"/>
          <w:color w:val="auto"/>
          <w:sz w:val="24"/>
          <w:szCs w:val="24"/>
        </w:rPr>
        <w:t>ANEXO U – Curso Facilitadores Caminhar para o Equilíbrio</w:t>
      </w:r>
      <w:bookmarkEnd w:id="65"/>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9830DB" w:rsidP="00C752A1">
      <w:pPr>
        <w:spacing w:line="360" w:lineRule="auto"/>
        <w:jc w:val="center"/>
        <w:rPr>
          <w:rFonts w:ascii="Times New Roman" w:hAnsi="Times New Roman" w:cs="Times New Roman"/>
          <w:b/>
          <w:sz w:val="24"/>
          <w:szCs w:val="24"/>
        </w:rPr>
      </w:pPr>
      <w:r w:rsidRPr="003E1049">
        <w:object w:dxaOrig="8925" w:dyaOrig="12630">
          <v:shape id="_x0000_i1047" type="#_x0000_t75" style="width:446.85pt;height:629.7pt" o:ole="">
            <v:imagedata r:id="rId133" o:title=""/>
          </v:shape>
          <o:OLEObject Type="Embed" ProgID="AcroExch.Document.7" ShapeID="_x0000_i1047" DrawAspect="Content" ObjectID="_1451855435" r:id="rId134"/>
        </w:object>
      </w:r>
    </w:p>
    <w:p w:rsidR="0023382A" w:rsidRDefault="009830DB" w:rsidP="00C752A1">
      <w:pPr>
        <w:spacing w:line="360" w:lineRule="auto"/>
        <w:jc w:val="center"/>
        <w:rPr>
          <w:rFonts w:ascii="Times New Roman" w:hAnsi="Times New Roman" w:cs="Times New Roman"/>
          <w:b/>
          <w:sz w:val="24"/>
          <w:szCs w:val="24"/>
        </w:rPr>
      </w:pPr>
      <w:r w:rsidRPr="009830DB">
        <w:rPr>
          <w:rFonts w:ascii="Times New Roman" w:hAnsi="Times New Roman" w:cs="Times New Roman"/>
          <w:b/>
          <w:noProof/>
          <w:sz w:val="24"/>
          <w:szCs w:val="24"/>
          <w:lang w:eastAsia="pt-PT"/>
        </w:rPr>
        <w:drawing>
          <wp:inline distT="0" distB="0" distL="0" distR="0">
            <wp:extent cx="5400040" cy="7633188"/>
            <wp:effectExtent l="19050" t="0" r="0" b="0"/>
            <wp:docPr id="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400040" cy="7633188"/>
                    </a:xfrm>
                    <a:prstGeom prst="rect">
                      <a:avLst/>
                    </a:prstGeom>
                    <a:noFill/>
                    <a:ln>
                      <a:noFill/>
                    </a:ln>
                  </pic:spPr>
                </pic:pic>
              </a:graphicData>
            </a:graphic>
          </wp:inline>
        </w:drawing>
      </w: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Pr="00580479" w:rsidRDefault="0023382A" w:rsidP="009830DB">
      <w:pPr>
        <w:pStyle w:val="Ttulo1"/>
        <w:rPr>
          <w:rFonts w:ascii="Times New Roman" w:hAnsi="Times New Roman" w:cs="Times New Roman"/>
          <w:color w:val="auto"/>
          <w:sz w:val="24"/>
          <w:szCs w:val="24"/>
        </w:rPr>
      </w:pPr>
    </w:p>
    <w:p w:rsidR="0023382A" w:rsidRPr="00580479" w:rsidRDefault="0023382A" w:rsidP="00580479">
      <w:pPr>
        <w:pStyle w:val="Ttulo1"/>
        <w:jc w:val="center"/>
        <w:rPr>
          <w:rFonts w:ascii="Times New Roman" w:hAnsi="Times New Roman" w:cs="Times New Roman"/>
          <w:color w:val="auto"/>
          <w:sz w:val="24"/>
          <w:szCs w:val="24"/>
        </w:rPr>
      </w:pPr>
    </w:p>
    <w:p w:rsidR="0023382A" w:rsidRPr="00580479" w:rsidRDefault="0023382A" w:rsidP="00580479">
      <w:pPr>
        <w:pStyle w:val="Ttulo1"/>
        <w:jc w:val="center"/>
        <w:rPr>
          <w:rFonts w:ascii="Times New Roman" w:hAnsi="Times New Roman" w:cs="Times New Roman"/>
          <w:color w:val="auto"/>
          <w:sz w:val="24"/>
          <w:szCs w:val="24"/>
        </w:rPr>
      </w:pPr>
      <w:bookmarkStart w:id="66" w:name="_Toc373252469"/>
      <w:r w:rsidRPr="00580479">
        <w:rPr>
          <w:rFonts w:ascii="Times New Roman" w:hAnsi="Times New Roman" w:cs="Times New Roman"/>
          <w:color w:val="auto"/>
          <w:sz w:val="24"/>
          <w:szCs w:val="24"/>
        </w:rPr>
        <w:t>ANEXO V - Cronograma</w:t>
      </w:r>
      <w:bookmarkEnd w:id="66"/>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23382A" w:rsidRDefault="0023382A"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p w:rsidR="00E60375" w:rsidRDefault="00E60375" w:rsidP="00C752A1">
      <w:pPr>
        <w:spacing w:line="360" w:lineRule="auto"/>
        <w:jc w:val="center"/>
        <w:rPr>
          <w:rFonts w:ascii="Times New Roman" w:hAnsi="Times New Roman" w:cs="Times New Roman"/>
          <w:b/>
          <w:sz w:val="24"/>
          <w:szCs w:val="24"/>
        </w:rPr>
      </w:pPr>
    </w:p>
    <w:tbl>
      <w:tblPr>
        <w:tblStyle w:val="Tabelacomgrelha"/>
        <w:tblW w:w="9067" w:type="dxa"/>
        <w:tblLook w:val="04A0"/>
      </w:tblPr>
      <w:tblGrid>
        <w:gridCol w:w="636"/>
        <w:gridCol w:w="323"/>
        <w:gridCol w:w="1038"/>
        <w:gridCol w:w="1316"/>
        <w:gridCol w:w="1050"/>
        <w:gridCol w:w="1316"/>
        <w:gridCol w:w="950"/>
        <w:gridCol w:w="816"/>
        <w:gridCol w:w="750"/>
        <w:gridCol w:w="490"/>
        <w:gridCol w:w="382"/>
      </w:tblGrid>
      <w:tr w:rsidR="00E60375" w:rsidTr="006A0A21">
        <w:tc>
          <w:tcPr>
            <w:tcW w:w="636" w:type="dxa"/>
            <w:tcBorders>
              <w:top w:val="nil"/>
              <w:left w:val="nil"/>
            </w:tcBorders>
          </w:tcPr>
          <w:p w:rsidR="00E60375" w:rsidRDefault="00E60375" w:rsidP="006A0A21"/>
        </w:tc>
        <w:tc>
          <w:tcPr>
            <w:tcW w:w="8431" w:type="dxa"/>
            <w:gridSpan w:val="10"/>
            <w:shd w:val="clear" w:color="auto" w:fill="D9D9D9" w:themeFill="background1" w:themeFillShade="D9"/>
          </w:tcPr>
          <w:p w:rsidR="00E60375" w:rsidRDefault="00E60375" w:rsidP="006A0A21">
            <w:pPr>
              <w:jc w:val="center"/>
            </w:pPr>
            <w:r>
              <w:t>MESES</w:t>
            </w:r>
          </w:p>
        </w:tc>
      </w:tr>
      <w:tr w:rsidR="00E60375" w:rsidTr="006A0A21">
        <w:tc>
          <w:tcPr>
            <w:tcW w:w="636" w:type="dxa"/>
            <w:shd w:val="clear" w:color="auto" w:fill="F2F2F2" w:themeFill="background1" w:themeFillShade="F2"/>
          </w:tcPr>
          <w:p w:rsidR="00E60375" w:rsidRDefault="00E60375" w:rsidP="006A0A21">
            <w:r>
              <w:t>DIAS</w:t>
            </w:r>
          </w:p>
        </w:tc>
        <w:tc>
          <w:tcPr>
            <w:tcW w:w="1361" w:type="dxa"/>
            <w:gridSpan w:val="2"/>
          </w:tcPr>
          <w:p w:rsidR="00E60375" w:rsidRDefault="00E60375" w:rsidP="006A0A21">
            <w:pPr>
              <w:jc w:val="center"/>
              <w:rPr>
                <w:rFonts w:ascii="Times New Roman" w:hAnsi="Times New Roman" w:cs="Times New Roman"/>
                <w:sz w:val="20"/>
                <w:szCs w:val="20"/>
              </w:rPr>
            </w:pPr>
            <w:r>
              <w:rPr>
                <w:rFonts w:ascii="Times New Roman" w:hAnsi="Times New Roman" w:cs="Times New Roman"/>
                <w:sz w:val="20"/>
                <w:szCs w:val="20"/>
              </w:rPr>
              <w:t>NOVEMBRO</w:t>
            </w:r>
          </w:p>
          <w:p w:rsidR="00E60375" w:rsidRPr="00221A68" w:rsidRDefault="00E60375" w:rsidP="006A0A21">
            <w:pPr>
              <w:jc w:val="center"/>
              <w:rPr>
                <w:rFonts w:ascii="Times New Roman" w:hAnsi="Times New Roman" w:cs="Times New Roman"/>
                <w:sz w:val="20"/>
                <w:szCs w:val="20"/>
              </w:rPr>
            </w:pPr>
            <w:r>
              <w:rPr>
                <w:rFonts w:ascii="Times New Roman" w:hAnsi="Times New Roman" w:cs="Times New Roman"/>
                <w:sz w:val="20"/>
                <w:szCs w:val="20"/>
              </w:rPr>
              <w:t>2</w:t>
            </w:r>
            <w:r w:rsidRPr="00221A68">
              <w:rPr>
                <w:rFonts w:ascii="Times New Roman" w:hAnsi="Times New Roman" w:cs="Times New Roman"/>
                <w:sz w:val="20"/>
                <w:szCs w:val="20"/>
              </w:rPr>
              <w:t>012</w:t>
            </w:r>
          </w:p>
        </w:tc>
        <w:tc>
          <w:tcPr>
            <w:tcW w:w="1316" w:type="dxa"/>
          </w:tcPr>
          <w:p w:rsidR="00E60375" w:rsidRDefault="00E60375" w:rsidP="006A0A21">
            <w:pPr>
              <w:jc w:val="center"/>
              <w:rPr>
                <w:rFonts w:ascii="Times New Roman" w:hAnsi="Times New Roman" w:cs="Times New Roman"/>
                <w:sz w:val="20"/>
                <w:szCs w:val="20"/>
              </w:rPr>
            </w:pPr>
            <w:r>
              <w:rPr>
                <w:rFonts w:ascii="Times New Roman" w:hAnsi="Times New Roman" w:cs="Times New Roman"/>
                <w:sz w:val="20"/>
                <w:szCs w:val="20"/>
              </w:rPr>
              <w:t>DEZEMBRO</w:t>
            </w:r>
          </w:p>
          <w:p w:rsidR="00E60375" w:rsidRPr="00221A68" w:rsidRDefault="00E60375" w:rsidP="006A0A21">
            <w:pPr>
              <w:jc w:val="center"/>
              <w:rPr>
                <w:rFonts w:ascii="Times New Roman" w:hAnsi="Times New Roman" w:cs="Times New Roman"/>
                <w:sz w:val="20"/>
                <w:szCs w:val="20"/>
              </w:rPr>
            </w:pPr>
            <w:r>
              <w:rPr>
                <w:rFonts w:ascii="Times New Roman" w:hAnsi="Times New Roman" w:cs="Times New Roman"/>
                <w:sz w:val="20"/>
                <w:szCs w:val="20"/>
              </w:rPr>
              <w:t>2</w:t>
            </w:r>
            <w:r w:rsidRPr="00221A68">
              <w:rPr>
                <w:rFonts w:ascii="Times New Roman" w:hAnsi="Times New Roman" w:cs="Times New Roman"/>
                <w:sz w:val="20"/>
                <w:szCs w:val="20"/>
              </w:rPr>
              <w:t>012</w:t>
            </w:r>
          </w:p>
        </w:tc>
        <w:tc>
          <w:tcPr>
            <w:tcW w:w="1050" w:type="dxa"/>
          </w:tcPr>
          <w:p w:rsidR="00E60375" w:rsidRPr="00221A68" w:rsidRDefault="00E60375" w:rsidP="006A0A21">
            <w:pPr>
              <w:jc w:val="center"/>
              <w:rPr>
                <w:rFonts w:ascii="Times New Roman" w:hAnsi="Times New Roman" w:cs="Times New Roman"/>
                <w:sz w:val="20"/>
                <w:szCs w:val="20"/>
              </w:rPr>
            </w:pPr>
            <w:r w:rsidRPr="00221A68">
              <w:rPr>
                <w:rFonts w:ascii="Times New Roman" w:hAnsi="Times New Roman" w:cs="Times New Roman"/>
                <w:sz w:val="20"/>
                <w:szCs w:val="20"/>
              </w:rPr>
              <w:t>JAN</w:t>
            </w:r>
            <w:r>
              <w:rPr>
                <w:rFonts w:ascii="Times New Roman" w:hAnsi="Times New Roman" w:cs="Times New Roman"/>
                <w:sz w:val="20"/>
                <w:szCs w:val="20"/>
              </w:rPr>
              <w:t>EIRO 2013</w:t>
            </w:r>
          </w:p>
        </w:tc>
        <w:tc>
          <w:tcPr>
            <w:tcW w:w="1316" w:type="dxa"/>
          </w:tcPr>
          <w:p w:rsidR="00E60375" w:rsidRPr="00221A68" w:rsidRDefault="00E60375" w:rsidP="006A0A21">
            <w:pPr>
              <w:jc w:val="center"/>
              <w:rPr>
                <w:rFonts w:ascii="Times New Roman" w:hAnsi="Times New Roman" w:cs="Times New Roman"/>
                <w:sz w:val="20"/>
                <w:szCs w:val="20"/>
              </w:rPr>
            </w:pPr>
            <w:r w:rsidRPr="00221A68">
              <w:rPr>
                <w:rFonts w:ascii="Times New Roman" w:hAnsi="Times New Roman" w:cs="Times New Roman"/>
                <w:sz w:val="20"/>
                <w:szCs w:val="20"/>
              </w:rPr>
              <w:t>FEV</w:t>
            </w:r>
            <w:r>
              <w:rPr>
                <w:rFonts w:ascii="Times New Roman" w:hAnsi="Times New Roman" w:cs="Times New Roman"/>
                <w:sz w:val="20"/>
                <w:szCs w:val="20"/>
              </w:rPr>
              <w:t>EREIRO 2013</w:t>
            </w:r>
          </w:p>
        </w:tc>
        <w:tc>
          <w:tcPr>
            <w:tcW w:w="950" w:type="dxa"/>
          </w:tcPr>
          <w:p w:rsidR="00E60375" w:rsidRPr="00221A68" w:rsidRDefault="00E60375" w:rsidP="006A0A21">
            <w:pPr>
              <w:jc w:val="center"/>
              <w:rPr>
                <w:rFonts w:ascii="Times New Roman" w:hAnsi="Times New Roman" w:cs="Times New Roman"/>
                <w:sz w:val="20"/>
                <w:szCs w:val="20"/>
              </w:rPr>
            </w:pPr>
            <w:r w:rsidRPr="00221A68">
              <w:rPr>
                <w:rFonts w:ascii="Times New Roman" w:hAnsi="Times New Roman" w:cs="Times New Roman"/>
                <w:sz w:val="20"/>
                <w:szCs w:val="20"/>
              </w:rPr>
              <w:t xml:space="preserve">MARÇO </w:t>
            </w:r>
            <w:r>
              <w:rPr>
                <w:rFonts w:ascii="Times New Roman" w:hAnsi="Times New Roman" w:cs="Times New Roman"/>
                <w:sz w:val="20"/>
                <w:szCs w:val="20"/>
              </w:rPr>
              <w:t>2</w:t>
            </w:r>
            <w:r w:rsidRPr="00221A68">
              <w:rPr>
                <w:rFonts w:ascii="Times New Roman" w:hAnsi="Times New Roman" w:cs="Times New Roman"/>
                <w:sz w:val="20"/>
                <w:szCs w:val="20"/>
              </w:rPr>
              <w:t>013</w:t>
            </w:r>
          </w:p>
        </w:tc>
        <w:tc>
          <w:tcPr>
            <w:tcW w:w="816" w:type="dxa"/>
          </w:tcPr>
          <w:p w:rsidR="00E60375" w:rsidRPr="00221A68" w:rsidRDefault="00E60375" w:rsidP="006A0A21">
            <w:pPr>
              <w:jc w:val="center"/>
              <w:rPr>
                <w:rFonts w:ascii="Times New Roman" w:hAnsi="Times New Roman" w:cs="Times New Roman"/>
                <w:sz w:val="20"/>
                <w:szCs w:val="20"/>
              </w:rPr>
            </w:pPr>
            <w:r w:rsidRPr="00221A68">
              <w:rPr>
                <w:rFonts w:ascii="Times New Roman" w:hAnsi="Times New Roman" w:cs="Times New Roman"/>
                <w:sz w:val="20"/>
                <w:szCs w:val="20"/>
              </w:rPr>
              <w:t xml:space="preserve">ABRIL </w:t>
            </w:r>
            <w:r>
              <w:rPr>
                <w:rFonts w:ascii="Times New Roman" w:hAnsi="Times New Roman" w:cs="Times New Roman"/>
                <w:sz w:val="20"/>
                <w:szCs w:val="20"/>
              </w:rPr>
              <w:t>2</w:t>
            </w:r>
            <w:r w:rsidRPr="00221A68">
              <w:rPr>
                <w:rFonts w:ascii="Times New Roman" w:hAnsi="Times New Roman" w:cs="Times New Roman"/>
                <w:sz w:val="20"/>
                <w:szCs w:val="20"/>
              </w:rPr>
              <w:t>013</w:t>
            </w:r>
          </w:p>
        </w:tc>
        <w:tc>
          <w:tcPr>
            <w:tcW w:w="750" w:type="dxa"/>
          </w:tcPr>
          <w:p w:rsidR="00E60375" w:rsidRPr="00221A68" w:rsidRDefault="00E60375" w:rsidP="006A0A21">
            <w:pPr>
              <w:jc w:val="center"/>
              <w:rPr>
                <w:rFonts w:ascii="Times New Roman" w:hAnsi="Times New Roman" w:cs="Times New Roman"/>
                <w:sz w:val="20"/>
                <w:szCs w:val="20"/>
              </w:rPr>
            </w:pPr>
            <w:r w:rsidRPr="00221A68">
              <w:rPr>
                <w:rFonts w:ascii="Times New Roman" w:hAnsi="Times New Roman" w:cs="Times New Roman"/>
                <w:sz w:val="20"/>
                <w:szCs w:val="20"/>
              </w:rPr>
              <w:t>MAIO</w:t>
            </w:r>
          </w:p>
          <w:p w:rsidR="00E60375" w:rsidRPr="00221A68" w:rsidRDefault="00E60375" w:rsidP="006A0A21">
            <w:pPr>
              <w:jc w:val="center"/>
              <w:rPr>
                <w:rFonts w:ascii="Times New Roman" w:hAnsi="Times New Roman" w:cs="Times New Roman"/>
                <w:sz w:val="20"/>
                <w:szCs w:val="20"/>
              </w:rPr>
            </w:pPr>
            <w:r>
              <w:rPr>
                <w:rFonts w:ascii="Times New Roman" w:hAnsi="Times New Roman" w:cs="Times New Roman"/>
                <w:sz w:val="20"/>
                <w:szCs w:val="20"/>
              </w:rPr>
              <w:t>2</w:t>
            </w:r>
            <w:r w:rsidRPr="00221A68">
              <w:rPr>
                <w:rFonts w:ascii="Times New Roman" w:hAnsi="Times New Roman" w:cs="Times New Roman"/>
                <w:sz w:val="20"/>
                <w:szCs w:val="20"/>
              </w:rPr>
              <w:t>013</w:t>
            </w:r>
          </w:p>
        </w:tc>
        <w:tc>
          <w:tcPr>
            <w:tcW w:w="872" w:type="dxa"/>
            <w:gridSpan w:val="2"/>
          </w:tcPr>
          <w:p w:rsidR="00E60375" w:rsidRDefault="00E60375" w:rsidP="006A0A21">
            <w:pPr>
              <w:jc w:val="center"/>
            </w:pPr>
            <w:r w:rsidRPr="00221A68">
              <w:rPr>
                <w:rFonts w:ascii="Times New Roman" w:hAnsi="Times New Roman" w:cs="Times New Roman"/>
                <w:sz w:val="20"/>
                <w:szCs w:val="20"/>
              </w:rPr>
              <w:t xml:space="preserve">JUNHO </w:t>
            </w:r>
            <w:r>
              <w:rPr>
                <w:rFonts w:ascii="Times New Roman" w:hAnsi="Times New Roman" w:cs="Times New Roman"/>
                <w:sz w:val="20"/>
                <w:szCs w:val="20"/>
              </w:rPr>
              <w:t>2</w:t>
            </w:r>
            <w:r w:rsidRPr="00221A68">
              <w:rPr>
                <w:rFonts w:ascii="Times New Roman" w:hAnsi="Times New Roman" w:cs="Times New Roman"/>
                <w:sz w:val="20"/>
                <w:szCs w:val="20"/>
              </w:rPr>
              <w:t>013</w:t>
            </w:r>
          </w:p>
        </w:tc>
      </w:tr>
      <w:tr w:rsidR="00E60375" w:rsidTr="008D2EBB">
        <w:tc>
          <w:tcPr>
            <w:tcW w:w="636" w:type="dxa"/>
            <w:shd w:val="clear" w:color="auto" w:fill="F2F2F2" w:themeFill="background1" w:themeFillShade="F2"/>
          </w:tcPr>
          <w:p w:rsidR="00E60375" w:rsidRDefault="00E60375" w:rsidP="006A0A21">
            <w:pPr>
              <w:jc w:val="center"/>
            </w:pPr>
            <w:r>
              <w:t>1</w:t>
            </w:r>
          </w:p>
        </w:tc>
        <w:tc>
          <w:tcPr>
            <w:tcW w:w="1361" w:type="dxa"/>
            <w:gridSpan w:val="2"/>
          </w:tcPr>
          <w:p w:rsidR="00E60375" w:rsidRDefault="00E60375" w:rsidP="006A0A21">
            <w:pPr>
              <w:jc w:val="center"/>
            </w:pPr>
          </w:p>
        </w:tc>
        <w:tc>
          <w:tcPr>
            <w:tcW w:w="1316" w:type="dxa"/>
            <w:shd w:val="clear" w:color="auto" w:fill="EEECE1" w:themeFill="background2"/>
          </w:tcPr>
          <w:p w:rsidR="00E60375" w:rsidRDefault="00E60375" w:rsidP="006A0A21">
            <w:pPr>
              <w:jc w:val="center"/>
            </w:pPr>
          </w:p>
        </w:tc>
        <w:tc>
          <w:tcPr>
            <w:tcW w:w="1050" w:type="dxa"/>
            <w:shd w:val="clear" w:color="auto" w:fill="EEECE1" w:themeFill="background2"/>
          </w:tcPr>
          <w:p w:rsidR="00E60375" w:rsidRDefault="00E60375" w:rsidP="006A0A21">
            <w:pPr>
              <w:jc w:val="center"/>
            </w:pPr>
          </w:p>
        </w:tc>
        <w:tc>
          <w:tcPr>
            <w:tcW w:w="1316" w:type="dxa"/>
          </w:tcPr>
          <w:p w:rsidR="00E60375" w:rsidRDefault="00E60375" w:rsidP="006A0A21">
            <w:pPr>
              <w:jc w:val="center"/>
            </w:pPr>
          </w:p>
        </w:tc>
        <w:tc>
          <w:tcPr>
            <w:tcW w:w="950" w:type="dxa"/>
          </w:tcPr>
          <w:p w:rsidR="00E60375" w:rsidRDefault="00E60375" w:rsidP="006A0A21">
            <w:pPr>
              <w:jc w:val="center"/>
            </w:pPr>
          </w:p>
        </w:tc>
        <w:tc>
          <w:tcPr>
            <w:tcW w:w="816" w:type="dxa"/>
          </w:tcPr>
          <w:p w:rsidR="00E60375" w:rsidRDefault="00E60375" w:rsidP="006A0A21">
            <w:pPr>
              <w:jc w:val="center"/>
            </w:pPr>
          </w:p>
        </w:tc>
        <w:tc>
          <w:tcPr>
            <w:tcW w:w="750" w:type="dxa"/>
          </w:tcPr>
          <w:p w:rsidR="00E60375" w:rsidRDefault="00E60375" w:rsidP="006A0A21">
            <w:pPr>
              <w:jc w:val="center"/>
            </w:pPr>
          </w:p>
        </w:tc>
        <w:tc>
          <w:tcPr>
            <w:tcW w:w="872" w:type="dxa"/>
            <w:gridSpan w:val="2"/>
          </w:tcPr>
          <w:p w:rsidR="00E60375" w:rsidRDefault="00E60375" w:rsidP="006A0A21">
            <w:pPr>
              <w:jc w:val="center"/>
            </w:pPr>
          </w:p>
        </w:tc>
      </w:tr>
      <w:tr w:rsidR="00E60375" w:rsidTr="008D2EBB">
        <w:tc>
          <w:tcPr>
            <w:tcW w:w="636" w:type="dxa"/>
            <w:shd w:val="clear" w:color="auto" w:fill="F2F2F2" w:themeFill="background1" w:themeFillShade="F2"/>
          </w:tcPr>
          <w:p w:rsidR="00E60375" w:rsidRDefault="00E60375" w:rsidP="006A0A21">
            <w:pPr>
              <w:jc w:val="center"/>
            </w:pPr>
            <w:r>
              <w:t>2</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3</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4</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5</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shd w:val="clear" w:color="auto" w:fill="FABF8F" w:themeFill="accent6" w:themeFillTint="99"/>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6</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shd w:val="clear" w:color="auto" w:fill="FFFFFF" w:themeFill="background1"/>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7</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shd w:val="clear" w:color="auto" w:fill="FF0000"/>
          </w:tcPr>
          <w:p w:rsidR="00E60375" w:rsidRDefault="00E60375" w:rsidP="006A0A21"/>
        </w:tc>
        <w:tc>
          <w:tcPr>
            <w:tcW w:w="872" w:type="dxa"/>
            <w:gridSpan w:val="2"/>
            <w:shd w:val="clear" w:color="auto" w:fill="FFFF00"/>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8</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9</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shd w:val="clear" w:color="auto" w:fill="FF0000"/>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10</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11</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12</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13</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14</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shd w:val="clear" w:color="auto" w:fill="FF0000"/>
          </w:tcPr>
          <w:p w:rsidR="00E60375" w:rsidRDefault="00E60375" w:rsidP="006A0A21"/>
        </w:tc>
        <w:tc>
          <w:tcPr>
            <w:tcW w:w="872" w:type="dxa"/>
            <w:gridSpan w:val="2"/>
            <w:shd w:val="clear" w:color="auto" w:fill="FFFF00"/>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15</w:t>
            </w:r>
          </w:p>
        </w:tc>
        <w:tc>
          <w:tcPr>
            <w:tcW w:w="1361" w:type="dxa"/>
            <w:gridSpan w:val="2"/>
          </w:tcPr>
          <w:p w:rsidR="00E60375" w:rsidRDefault="00E60375" w:rsidP="006A0A21"/>
        </w:tc>
        <w:tc>
          <w:tcPr>
            <w:tcW w:w="1316" w:type="dxa"/>
            <w:shd w:val="clear" w:color="auto" w:fill="EEECE1" w:themeFill="background2"/>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16</w:t>
            </w:r>
          </w:p>
        </w:tc>
        <w:tc>
          <w:tcPr>
            <w:tcW w:w="1361" w:type="dxa"/>
            <w:gridSpan w:val="2"/>
          </w:tcPr>
          <w:p w:rsidR="00E60375" w:rsidRDefault="00E60375" w:rsidP="006A0A21"/>
        </w:tc>
        <w:tc>
          <w:tcPr>
            <w:tcW w:w="1316" w:type="dxa"/>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shd w:val="clear" w:color="auto" w:fill="FF0000"/>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17</w:t>
            </w:r>
          </w:p>
        </w:tc>
        <w:tc>
          <w:tcPr>
            <w:tcW w:w="1361" w:type="dxa"/>
            <w:gridSpan w:val="2"/>
          </w:tcPr>
          <w:p w:rsidR="00E60375" w:rsidRDefault="00E60375" w:rsidP="006A0A21"/>
        </w:tc>
        <w:tc>
          <w:tcPr>
            <w:tcW w:w="1316" w:type="dxa"/>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shd w:val="clear" w:color="auto" w:fill="92D050"/>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18</w:t>
            </w:r>
          </w:p>
        </w:tc>
        <w:tc>
          <w:tcPr>
            <w:tcW w:w="1361" w:type="dxa"/>
            <w:gridSpan w:val="2"/>
          </w:tcPr>
          <w:p w:rsidR="00E60375" w:rsidRDefault="00E60375" w:rsidP="006A0A21"/>
        </w:tc>
        <w:tc>
          <w:tcPr>
            <w:tcW w:w="1316" w:type="dxa"/>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19</w:t>
            </w:r>
          </w:p>
        </w:tc>
        <w:tc>
          <w:tcPr>
            <w:tcW w:w="1361" w:type="dxa"/>
            <w:gridSpan w:val="2"/>
          </w:tcPr>
          <w:p w:rsidR="00E60375" w:rsidRDefault="00E60375" w:rsidP="006A0A21"/>
        </w:tc>
        <w:tc>
          <w:tcPr>
            <w:tcW w:w="1316" w:type="dxa"/>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shd w:val="clear" w:color="auto" w:fill="FDE9D9" w:themeFill="accent6" w:themeFillTint="33"/>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20</w:t>
            </w:r>
          </w:p>
        </w:tc>
        <w:tc>
          <w:tcPr>
            <w:tcW w:w="1361" w:type="dxa"/>
            <w:gridSpan w:val="2"/>
          </w:tcPr>
          <w:p w:rsidR="00E60375" w:rsidRDefault="00E60375" w:rsidP="006A0A21"/>
        </w:tc>
        <w:tc>
          <w:tcPr>
            <w:tcW w:w="1316" w:type="dxa"/>
          </w:tcPr>
          <w:p w:rsidR="00E60375" w:rsidRDefault="00E60375" w:rsidP="006A0A21"/>
        </w:tc>
        <w:tc>
          <w:tcPr>
            <w:tcW w:w="1050" w:type="dxa"/>
            <w:shd w:val="clear" w:color="auto" w:fill="EEECE1" w:themeFill="background2"/>
          </w:tcPr>
          <w:p w:rsidR="00E60375" w:rsidRDefault="00E60375" w:rsidP="006A0A21"/>
        </w:tc>
        <w:tc>
          <w:tcPr>
            <w:tcW w:w="1316" w:type="dxa"/>
            <w:shd w:val="clear" w:color="auto" w:fill="FFC000"/>
          </w:tcPr>
          <w:p w:rsidR="00E60375" w:rsidRDefault="00E60375" w:rsidP="006A0A21"/>
        </w:tc>
        <w:tc>
          <w:tcPr>
            <w:tcW w:w="950" w:type="dxa"/>
          </w:tcPr>
          <w:p w:rsidR="00E60375" w:rsidRDefault="00E60375" w:rsidP="006A0A21"/>
        </w:tc>
        <w:tc>
          <w:tcPr>
            <w:tcW w:w="816" w:type="dxa"/>
            <w:shd w:val="clear" w:color="auto" w:fill="BFBFBF" w:themeFill="background1" w:themeFillShade="BF"/>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21</w:t>
            </w:r>
          </w:p>
        </w:tc>
        <w:tc>
          <w:tcPr>
            <w:tcW w:w="1361" w:type="dxa"/>
            <w:gridSpan w:val="2"/>
          </w:tcPr>
          <w:p w:rsidR="00E60375" w:rsidRDefault="00E60375" w:rsidP="006A0A21"/>
        </w:tc>
        <w:tc>
          <w:tcPr>
            <w:tcW w:w="1316" w:type="dxa"/>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shd w:val="clear" w:color="auto" w:fill="BFBFBF" w:themeFill="background1" w:themeFillShade="BF"/>
          </w:tcPr>
          <w:p w:rsidR="00E60375" w:rsidRDefault="00E60375" w:rsidP="006A0A21"/>
        </w:tc>
        <w:tc>
          <w:tcPr>
            <w:tcW w:w="750" w:type="dxa"/>
          </w:tcPr>
          <w:p w:rsidR="00E60375" w:rsidRDefault="00E60375" w:rsidP="006A0A21"/>
        </w:tc>
        <w:tc>
          <w:tcPr>
            <w:tcW w:w="872" w:type="dxa"/>
            <w:gridSpan w:val="2"/>
            <w:shd w:val="clear" w:color="auto" w:fill="FFFF00"/>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22</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shd w:val="clear" w:color="auto" w:fill="EEECE1" w:themeFill="background2"/>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shd w:val="clear" w:color="auto" w:fill="B6DDE8" w:themeFill="accent5" w:themeFillTint="66"/>
          </w:tcPr>
          <w:p w:rsidR="00E60375" w:rsidRDefault="00E60375" w:rsidP="006A0A21"/>
        </w:tc>
        <w:tc>
          <w:tcPr>
            <w:tcW w:w="750" w:type="dxa"/>
            <w:shd w:val="clear" w:color="auto" w:fill="FF0000"/>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23</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shd w:val="clear" w:color="auto" w:fill="FF0000"/>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24</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shd w:val="clear" w:color="auto" w:fill="B6DDE8" w:themeFill="accent5" w:themeFillTint="66"/>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25</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26</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27</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tcPr>
          <w:p w:rsidR="00E60375" w:rsidRDefault="00E60375" w:rsidP="006A0A21"/>
        </w:tc>
        <w:tc>
          <w:tcPr>
            <w:tcW w:w="1316" w:type="dxa"/>
            <w:shd w:val="clear" w:color="auto" w:fill="4BACC6" w:themeFill="accent5"/>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28</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tcPr>
          <w:p w:rsidR="00E60375" w:rsidRDefault="00E60375" w:rsidP="006A0A21"/>
        </w:tc>
        <w:tc>
          <w:tcPr>
            <w:tcW w:w="1316" w:type="dxa"/>
          </w:tcPr>
          <w:p w:rsidR="00E60375" w:rsidRDefault="00E60375" w:rsidP="006A0A21"/>
        </w:tc>
        <w:tc>
          <w:tcPr>
            <w:tcW w:w="950" w:type="dxa"/>
            <w:shd w:val="clear" w:color="auto" w:fill="A6A6A6" w:themeFill="background1" w:themeFillShade="A6"/>
          </w:tcPr>
          <w:p w:rsidR="00E60375" w:rsidRDefault="00E60375" w:rsidP="006A0A21"/>
        </w:tc>
        <w:tc>
          <w:tcPr>
            <w:tcW w:w="816" w:type="dxa"/>
          </w:tcPr>
          <w:p w:rsidR="00E60375" w:rsidRDefault="00E60375" w:rsidP="006A0A21"/>
        </w:tc>
        <w:tc>
          <w:tcPr>
            <w:tcW w:w="750" w:type="dxa"/>
            <w:shd w:val="clear" w:color="auto" w:fill="FF0000"/>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29</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30</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shd w:val="clear" w:color="auto" w:fill="FF0000"/>
          </w:tcPr>
          <w:p w:rsidR="00E60375" w:rsidRDefault="00E60375" w:rsidP="006A0A21"/>
        </w:tc>
        <w:tc>
          <w:tcPr>
            <w:tcW w:w="750" w:type="dxa"/>
          </w:tcPr>
          <w:p w:rsidR="00E60375" w:rsidRDefault="00E60375" w:rsidP="006A0A21"/>
        </w:tc>
        <w:tc>
          <w:tcPr>
            <w:tcW w:w="872" w:type="dxa"/>
            <w:gridSpan w:val="2"/>
          </w:tcPr>
          <w:p w:rsidR="00E60375" w:rsidRDefault="00E60375" w:rsidP="006A0A21"/>
        </w:tc>
      </w:tr>
      <w:tr w:rsidR="00E60375" w:rsidTr="008D2EBB">
        <w:tc>
          <w:tcPr>
            <w:tcW w:w="636" w:type="dxa"/>
            <w:shd w:val="clear" w:color="auto" w:fill="F2F2F2" w:themeFill="background1" w:themeFillShade="F2"/>
          </w:tcPr>
          <w:p w:rsidR="00E60375" w:rsidRDefault="00E60375" w:rsidP="006A0A21">
            <w:pPr>
              <w:jc w:val="center"/>
            </w:pPr>
            <w:r>
              <w:t>31</w:t>
            </w:r>
          </w:p>
        </w:tc>
        <w:tc>
          <w:tcPr>
            <w:tcW w:w="1361" w:type="dxa"/>
            <w:gridSpan w:val="2"/>
            <w:shd w:val="clear" w:color="auto" w:fill="EEECE1" w:themeFill="background2"/>
          </w:tcPr>
          <w:p w:rsidR="00E60375" w:rsidRDefault="00E60375" w:rsidP="006A0A21"/>
        </w:tc>
        <w:tc>
          <w:tcPr>
            <w:tcW w:w="1316" w:type="dxa"/>
          </w:tcPr>
          <w:p w:rsidR="00E60375" w:rsidRDefault="00E60375" w:rsidP="006A0A21"/>
        </w:tc>
        <w:tc>
          <w:tcPr>
            <w:tcW w:w="1050" w:type="dxa"/>
          </w:tcPr>
          <w:p w:rsidR="00E60375" w:rsidRDefault="00E60375" w:rsidP="006A0A21"/>
        </w:tc>
        <w:tc>
          <w:tcPr>
            <w:tcW w:w="1316" w:type="dxa"/>
          </w:tcPr>
          <w:p w:rsidR="00E60375" w:rsidRDefault="00E60375" w:rsidP="006A0A21"/>
        </w:tc>
        <w:tc>
          <w:tcPr>
            <w:tcW w:w="950" w:type="dxa"/>
          </w:tcPr>
          <w:p w:rsidR="00E60375" w:rsidRDefault="00E60375" w:rsidP="006A0A21"/>
        </w:tc>
        <w:tc>
          <w:tcPr>
            <w:tcW w:w="816" w:type="dxa"/>
          </w:tcPr>
          <w:p w:rsidR="00E60375" w:rsidRDefault="00E60375" w:rsidP="006A0A21"/>
        </w:tc>
        <w:tc>
          <w:tcPr>
            <w:tcW w:w="750" w:type="dxa"/>
            <w:shd w:val="clear" w:color="auto" w:fill="FFFF00"/>
          </w:tcPr>
          <w:p w:rsidR="00E60375" w:rsidRDefault="00E60375" w:rsidP="006A0A21"/>
        </w:tc>
        <w:tc>
          <w:tcPr>
            <w:tcW w:w="872" w:type="dxa"/>
            <w:gridSpan w:val="2"/>
          </w:tcPr>
          <w:p w:rsidR="00E60375" w:rsidRDefault="00E60375" w:rsidP="006A0A21"/>
        </w:tc>
      </w:tr>
      <w:tr w:rsidR="00E60375" w:rsidTr="008D2EBB">
        <w:trPr>
          <w:gridAfter w:val="1"/>
          <w:wAfter w:w="382" w:type="dxa"/>
        </w:trPr>
        <w:tc>
          <w:tcPr>
            <w:tcW w:w="8685" w:type="dxa"/>
            <w:gridSpan w:val="10"/>
            <w:tcBorders>
              <w:left w:val="nil"/>
              <w:bottom w:val="nil"/>
              <w:right w:val="nil"/>
            </w:tcBorders>
          </w:tcPr>
          <w:p w:rsidR="00E60375" w:rsidRDefault="00E60375" w:rsidP="006A0A21"/>
        </w:tc>
      </w:tr>
      <w:tr w:rsidR="008D2EBB" w:rsidTr="008D2EBB">
        <w:trPr>
          <w:gridAfter w:val="1"/>
          <w:wAfter w:w="382" w:type="dxa"/>
        </w:trPr>
        <w:tc>
          <w:tcPr>
            <w:tcW w:w="959" w:type="dxa"/>
            <w:gridSpan w:val="2"/>
            <w:shd w:val="clear" w:color="auto" w:fill="FFC000"/>
          </w:tcPr>
          <w:p w:rsidR="008D2EBB" w:rsidRDefault="008D2EBB" w:rsidP="006A0A21"/>
        </w:tc>
        <w:tc>
          <w:tcPr>
            <w:tcW w:w="7726" w:type="dxa"/>
            <w:gridSpan w:val="8"/>
            <w:vMerge w:val="restart"/>
            <w:tcBorders>
              <w:top w:val="nil"/>
              <w:right w:val="nil"/>
            </w:tcBorders>
          </w:tcPr>
          <w:p w:rsidR="008D2EBB" w:rsidRPr="00186BCD" w:rsidRDefault="008D2EBB" w:rsidP="006A0A21">
            <w:r w:rsidRPr="00186BCD">
              <w:t>Reunião com Enfermeira Chefe</w:t>
            </w:r>
          </w:p>
          <w:p w:rsidR="008D2EBB" w:rsidRPr="00186BCD" w:rsidRDefault="008D2EBB" w:rsidP="006A0A21">
            <w:r w:rsidRPr="00186BCD">
              <w:t>Apresentação do Projecto Equipa UCSP</w:t>
            </w:r>
          </w:p>
          <w:p w:rsidR="008D2EBB" w:rsidRPr="00186BCD" w:rsidRDefault="008D2EBB" w:rsidP="006A0A21">
            <w:r w:rsidRPr="00186BCD">
              <w:t>Apresentação do Projecto Junta Freguesia Nossa Sr.ª Vila</w:t>
            </w:r>
          </w:p>
          <w:p w:rsidR="008D2EBB" w:rsidRPr="00186BCD" w:rsidRDefault="008D2EBB" w:rsidP="006A0A21">
            <w:r w:rsidRPr="00186BCD">
              <w:t>Apresentação do Projecto Associações Desportivas do Concelho</w:t>
            </w:r>
          </w:p>
          <w:p w:rsidR="008D2EBB" w:rsidRPr="00186BCD" w:rsidRDefault="008D2EBB" w:rsidP="006A0A21">
            <w:r w:rsidRPr="00186BCD">
              <w:t>Reunião Equipa Multidisciplinar URAP</w:t>
            </w:r>
          </w:p>
          <w:p w:rsidR="008D2EBB" w:rsidRPr="00186BCD" w:rsidRDefault="008D2EBB" w:rsidP="006A0A21">
            <w:r w:rsidRPr="00186BCD">
              <w:t xml:space="preserve">Encontro entre as Equipas Multidisciplinares do Centro de Saúde </w:t>
            </w:r>
          </w:p>
          <w:p w:rsidR="008D2EBB" w:rsidRPr="00186BCD" w:rsidRDefault="008D2EBB" w:rsidP="006A0A21">
            <w:r w:rsidRPr="00186BCD">
              <w:t>Curso de Facilitadores do Caminhar para o Equilíbrio</w:t>
            </w:r>
          </w:p>
          <w:p w:rsidR="008D2EBB" w:rsidRPr="00186BCD" w:rsidRDefault="008D2EBB" w:rsidP="006A0A21">
            <w:r w:rsidRPr="00186BCD">
              <w:t>Curso Integrado da Diabetes APDP</w:t>
            </w:r>
          </w:p>
          <w:p w:rsidR="008D2EBB" w:rsidRPr="00186BCD" w:rsidRDefault="008D2EBB" w:rsidP="006A0A21">
            <w:r w:rsidRPr="00186BCD">
              <w:t>Sessões de Educação para a Saúde Caminhar para o Equilíbrio</w:t>
            </w:r>
          </w:p>
          <w:p w:rsidR="008D2EBB" w:rsidRPr="00186BCD" w:rsidRDefault="008D2EBB" w:rsidP="006A0A21">
            <w:pPr>
              <w:rPr>
                <w:sz w:val="16"/>
                <w:szCs w:val="16"/>
              </w:rPr>
            </w:pPr>
            <w:r w:rsidRPr="00186BCD">
              <w:t>Consultas de Vigilância da Diabetes de Enfermagem e Médica</w:t>
            </w:r>
          </w:p>
          <w:p w:rsidR="008D2EBB" w:rsidRPr="00186BCD" w:rsidRDefault="008D2EBB" w:rsidP="00E60375">
            <w:pPr>
              <w:spacing w:line="360" w:lineRule="auto"/>
              <w:rPr>
                <w:sz w:val="16"/>
                <w:szCs w:val="16"/>
              </w:rPr>
            </w:pPr>
            <w:r w:rsidRPr="008D2EBB">
              <w:rPr>
                <w:rFonts w:ascii="Times New Roman" w:hAnsi="Times New Roman" w:cs="Times New Roman"/>
                <w:sz w:val="24"/>
                <w:szCs w:val="24"/>
              </w:rPr>
              <w:t>Diagnóstico da situação</w:t>
            </w:r>
          </w:p>
        </w:tc>
      </w:tr>
      <w:tr w:rsidR="008D2EBB" w:rsidTr="008D2EBB">
        <w:trPr>
          <w:gridAfter w:val="1"/>
          <w:wAfter w:w="382" w:type="dxa"/>
        </w:trPr>
        <w:tc>
          <w:tcPr>
            <w:tcW w:w="959" w:type="dxa"/>
            <w:gridSpan w:val="2"/>
            <w:shd w:val="clear" w:color="auto" w:fill="4BACC6" w:themeFill="accent5"/>
          </w:tcPr>
          <w:p w:rsidR="008D2EBB" w:rsidRDefault="008D2EBB" w:rsidP="006A0A21"/>
        </w:tc>
        <w:tc>
          <w:tcPr>
            <w:tcW w:w="7726" w:type="dxa"/>
            <w:gridSpan w:val="8"/>
            <w:vMerge/>
            <w:tcBorders>
              <w:right w:val="nil"/>
            </w:tcBorders>
          </w:tcPr>
          <w:p w:rsidR="008D2EBB" w:rsidRPr="00186BCD" w:rsidRDefault="008D2EBB" w:rsidP="00E60375">
            <w:pPr>
              <w:spacing w:line="360" w:lineRule="auto"/>
              <w:rPr>
                <w:sz w:val="16"/>
                <w:szCs w:val="16"/>
              </w:rPr>
            </w:pPr>
          </w:p>
        </w:tc>
      </w:tr>
      <w:tr w:rsidR="008D2EBB" w:rsidTr="008D2EBB">
        <w:trPr>
          <w:gridAfter w:val="1"/>
          <w:wAfter w:w="382" w:type="dxa"/>
        </w:trPr>
        <w:tc>
          <w:tcPr>
            <w:tcW w:w="959" w:type="dxa"/>
            <w:gridSpan w:val="2"/>
            <w:shd w:val="clear" w:color="auto" w:fill="FABF8F" w:themeFill="accent6" w:themeFillTint="99"/>
          </w:tcPr>
          <w:p w:rsidR="008D2EBB" w:rsidRDefault="008D2EBB" w:rsidP="006A0A21"/>
        </w:tc>
        <w:tc>
          <w:tcPr>
            <w:tcW w:w="7726" w:type="dxa"/>
            <w:gridSpan w:val="8"/>
            <w:vMerge/>
            <w:tcBorders>
              <w:right w:val="nil"/>
            </w:tcBorders>
          </w:tcPr>
          <w:p w:rsidR="008D2EBB" w:rsidRPr="00186BCD" w:rsidRDefault="008D2EBB" w:rsidP="00E60375">
            <w:pPr>
              <w:spacing w:line="360" w:lineRule="auto"/>
              <w:rPr>
                <w:sz w:val="16"/>
                <w:szCs w:val="16"/>
              </w:rPr>
            </w:pPr>
          </w:p>
        </w:tc>
      </w:tr>
      <w:tr w:rsidR="008D2EBB" w:rsidTr="008D2EBB">
        <w:trPr>
          <w:gridAfter w:val="1"/>
          <w:wAfter w:w="382" w:type="dxa"/>
        </w:trPr>
        <w:tc>
          <w:tcPr>
            <w:tcW w:w="959" w:type="dxa"/>
            <w:gridSpan w:val="2"/>
            <w:shd w:val="clear" w:color="auto" w:fill="FBD4B4" w:themeFill="accent6" w:themeFillTint="66"/>
          </w:tcPr>
          <w:p w:rsidR="008D2EBB" w:rsidRDefault="008D2EBB" w:rsidP="006A0A21"/>
        </w:tc>
        <w:tc>
          <w:tcPr>
            <w:tcW w:w="7726" w:type="dxa"/>
            <w:gridSpan w:val="8"/>
            <w:vMerge/>
            <w:tcBorders>
              <w:right w:val="nil"/>
            </w:tcBorders>
          </w:tcPr>
          <w:p w:rsidR="008D2EBB" w:rsidRPr="00186BCD" w:rsidRDefault="008D2EBB" w:rsidP="00E60375">
            <w:pPr>
              <w:spacing w:line="360" w:lineRule="auto"/>
              <w:rPr>
                <w:sz w:val="16"/>
                <w:szCs w:val="16"/>
              </w:rPr>
            </w:pPr>
          </w:p>
        </w:tc>
      </w:tr>
      <w:tr w:rsidR="008D2EBB" w:rsidTr="008D2EBB">
        <w:trPr>
          <w:gridAfter w:val="1"/>
          <w:wAfter w:w="382" w:type="dxa"/>
        </w:trPr>
        <w:tc>
          <w:tcPr>
            <w:tcW w:w="959" w:type="dxa"/>
            <w:gridSpan w:val="2"/>
            <w:shd w:val="clear" w:color="auto" w:fill="A6A6A6" w:themeFill="background1" w:themeFillShade="A6"/>
          </w:tcPr>
          <w:p w:rsidR="008D2EBB" w:rsidRDefault="008D2EBB" w:rsidP="006A0A21"/>
        </w:tc>
        <w:tc>
          <w:tcPr>
            <w:tcW w:w="7726" w:type="dxa"/>
            <w:gridSpan w:val="8"/>
            <w:vMerge/>
            <w:tcBorders>
              <w:right w:val="nil"/>
            </w:tcBorders>
          </w:tcPr>
          <w:p w:rsidR="008D2EBB" w:rsidRPr="00186BCD" w:rsidRDefault="008D2EBB" w:rsidP="00E60375">
            <w:pPr>
              <w:spacing w:line="360" w:lineRule="auto"/>
              <w:rPr>
                <w:sz w:val="16"/>
                <w:szCs w:val="16"/>
              </w:rPr>
            </w:pPr>
          </w:p>
        </w:tc>
      </w:tr>
      <w:tr w:rsidR="008D2EBB" w:rsidTr="008D2EBB">
        <w:trPr>
          <w:gridAfter w:val="1"/>
          <w:wAfter w:w="382" w:type="dxa"/>
        </w:trPr>
        <w:tc>
          <w:tcPr>
            <w:tcW w:w="959" w:type="dxa"/>
            <w:gridSpan w:val="2"/>
            <w:shd w:val="clear" w:color="auto" w:fill="92D050"/>
          </w:tcPr>
          <w:p w:rsidR="008D2EBB" w:rsidRDefault="008D2EBB" w:rsidP="006A0A21"/>
        </w:tc>
        <w:tc>
          <w:tcPr>
            <w:tcW w:w="7726" w:type="dxa"/>
            <w:gridSpan w:val="8"/>
            <w:vMerge/>
            <w:tcBorders>
              <w:right w:val="nil"/>
            </w:tcBorders>
          </w:tcPr>
          <w:p w:rsidR="008D2EBB" w:rsidRPr="00186BCD" w:rsidRDefault="008D2EBB" w:rsidP="00E60375">
            <w:pPr>
              <w:spacing w:line="360" w:lineRule="auto"/>
              <w:rPr>
                <w:sz w:val="16"/>
                <w:szCs w:val="16"/>
              </w:rPr>
            </w:pPr>
          </w:p>
        </w:tc>
      </w:tr>
      <w:tr w:rsidR="008D2EBB" w:rsidTr="008D2EBB">
        <w:trPr>
          <w:gridAfter w:val="1"/>
          <w:wAfter w:w="382" w:type="dxa"/>
        </w:trPr>
        <w:tc>
          <w:tcPr>
            <w:tcW w:w="959" w:type="dxa"/>
            <w:gridSpan w:val="2"/>
            <w:shd w:val="clear" w:color="auto" w:fill="BFBFBF" w:themeFill="background1" w:themeFillShade="BF"/>
          </w:tcPr>
          <w:p w:rsidR="008D2EBB" w:rsidRDefault="008D2EBB" w:rsidP="006A0A21"/>
        </w:tc>
        <w:tc>
          <w:tcPr>
            <w:tcW w:w="7726" w:type="dxa"/>
            <w:gridSpan w:val="8"/>
            <w:vMerge/>
            <w:tcBorders>
              <w:right w:val="nil"/>
            </w:tcBorders>
          </w:tcPr>
          <w:p w:rsidR="008D2EBB" w:rsidRPr="00186BCD" w:rsidRDefault="008D2EBB" w:rsidP="00E60375">
            <w:pPr>
              <w:spacing w:line="360" w:lineRule="auto"/>
              <w:rPr>
                <w:sz w:val="16"/>
                <w:szCs w:val="16"/>
              </w:rPr>
            </w:pPr>
          </w:p>
        </w:tc>
      </w:tr>
      <w:tr w:rsidR="008D2EBB" w:rsidTr="008D2EBB">
        <w:trPr>
          <w:gridAfter w:val="1"/>
          <w:wAfter w:w="382" w:type="dxa"/>
        </w:trPr>
        <w:tc>
          <w:tcPr>
            <w:tcW w:w="959" w:type="dxa"/>
            <w:gridSpan w:val="2"/>
            <w:shd w:val="clear" w:color="auto" w:fill="B6DDE8" w:themeFill="accent5" w:themeFillTint="66"/>
          </w:tcPr>
          <w:p w:rsidR="008D2EBB" w:rsidRDefault="008D2EBB" w:rsidP="006A0A21"/>
        </w:tc>
        <w:tc>
          <w:tcPr>
            <w:tcW w:w="7726" w:type="dxa"/>
            <w:gridSpan w:val="8"/>
            <w:vMerge/>
            <w:tcBorders>
              <w:right w:val="nil"/>
            </w:tcBorders>
          </w:tcPr>
          <w:p w:rsidR="008D2EBB" w:rsidRPr="00186BCD" w:rsidRDefault="008D2EBB" w:rsidP="00E60375">
            <w:pPr>
              <w:spacing w:line="360" w:lineRule="auto"/>
              <w:rPr>
                <w:sz w:val="16"/>
                <w:szCs w:val="16"/>
              </w:rPr>
            </w:pPr>
          </w:p>
        </w:tc>
      </w:tr>
      <w:tr w:rsidR="008D2EBB" w:rsidTr="008D2EBB">
        <w:trPr>
          <w:gridAfter w:val="1"/>
          <w:wAfter w:w="382" w:type="dxa"/>
        </w:trPr>
        <w:tc>
          <w:tcPr>
            <w:tcW w:w="959" w:type="dxa"/>
            <w:gridSpan w:val="2"/>
            <w:shd w:val="clear" w:color="auto" w:fill="FF0000"/>
          </w:tcPr>
          <w:p w:rsidR="008D2EBB" w:rsidRDefault="008D2EBB" w:rsidP="006A0A21"/>
        </w:tc>
        <w:tc>
          <w:tcPr>
            <w:tcW w:w="7726" w:type="dxa"/>
            <w:gridSpan w:val="8"/>
            <w:vMerge/>
            <w:tcBorders>
              <w:right w:val="nil"/>
            </w:tcBorders>
          </w:tcPr>
          <w:p w:rsidR="008D2EBB" w:rsidRPr="00186BCD" w:rsidRDefault="008D2EBB" w:rsidP="00E60375">
            <w:pPr>
              <w:spacing w:line="360" w:lineRule="auto"/>
              <w:rPr>
                <w:sz w:val="16"/>
                <w:szCs w:val="16"/>
              </w:rPr>
            </w:pPr>
          </w:p>
        </w:tc>
      </w:tr>
      <w:tr w:rsidR="008D2EBB" w:rsidTr="00B45A70">
        <w:trPr>
          <w:gridAfter w:val="1"/>
          <w:wAfter w:w="382" w:type="dxa"/>
        </w:trPr>
        <w:tc>
          <w:tcPr>
            <w:tcW w:w="959" w:type="dxa"/>
            <w:gridSpan w:val="2"/>
            <w:shd w:val="clear" w:color="auto" w:fill="FFFF00"/>
          </w:tcPr>
          <w:p w:rsidR="008D2EBB" w:rsidRDefault="008D2EBB" w:rsidP="006A0A21"/>
        </w:tc>
        <w:tc>
          <w:tcPr>
            <w:tcW w:w="7726" w:type="dxa"/>
            <w:gridSpan w:val="8"/>
            <w:vMerge/>
            <w:tcBorders>
              <w:right w:val="nil"/>
            </w:tcBorders>
          </w:tcPr>
          <w:p w:rsidR="008D2EBB" w:rsidRPr="00186BCD" w:rsidRDefault="008D2EBB" w:rsidP="00E60375">
            <w:pPr>
              <w:spacing w:line="360" w:lineRule="auto"/>
              <w:rPr>
                <w:sz w:val="16"/>
                <w:szCs w:val="16"/>
              </w:rPr>
            </w:pPr>
          </w:p>
        </w:tc>
      </w:tr>
      <w:tr w:rsidR="008D2EBB" w:rsidTr="008D2EBB">
        <w:trPr>
          <w:gridAfter w:val="1"/>
          <w:wAfter w:w="382" w:type="dxa"/>
          <w:trHeight w:val="256"/>
        </w:trPr>
        <w:tc>
          <w:tcPr>
            <w:tcW w:w="959" w:type="dxa"/>
            <w:gridSpan w:val="2"/>
            <w:shd w:val="clear" w:color="auto" w:fill="EEECE1" w:themeFill="background2"/>
          </w:tcPr>
          <w:p w:rsidR="008D2EBB" w:rsidRDefault="008D2EBB" w:rsidP="00E60375">
            <w:pPr>
              <w:spacing w:line="360" w:lineRule="auto"/>
              <w:rPr>
                <w:rFonts w:ascii="Times New Roman" w:hAnsi="Times New Roman" w:cs="Times New Roman"/>
                <w:b/>
                <w:sz w:val="24"/>
                <w:szCs w:val="24"/>
              </w:rPr>
            </w:pPr>
          </w:p>
        </w:tc>
        <w:tc>
          <w:tcPr>
            <w:tcW w:w="7726" w:type="dxa"/>
            <w:gridSpan w:val="8"/>
            <w:vMerge/>
            <w:tcBorders>
              <w:bottom w:val="nil"/>
              <w:right w:val="nil"/>
            </w:tcBorders>
          </w:tcPr>
          <w:p w:rsidR="008D2EBB" w:rsidRPr="008D2EBB" w:rsidRDefault="008D2EBB" w:rsidP="00E60375">
            <w:pPr>
              <w:spacing w:line="360" w:lineRule="auto"/>
              <w:rPr>
                <w:rFonts w:ascii="Times New Roman" w:hAnsi="Times New Roman" w:cs="Times New Roman"/>
                <w:sz w:val="24"/>
                <w:szCs w:val="24"/>
              </w:rPr>
            </w:pPr>
          </w:p>
        </w:tc>
      </w:tr>
    </w:tbl>
    <w:p w:rsidR="00E60375" w:rsidRPr="00C752A1" w:rsidRDefault="00E60375" w:rsidP="00E60375">
      <w:pPr>
        <w:spacing w:line="360" w:lineRule="auto"/>
        <w:rPr>
          <w:rFonts w:ascii="Times New Roman" w:hAnsi="Times New Roman" w:cs="Times New Roman"/>
          <w:b/>
          <w:sz w:val="24"/>
          <w:szCs w:val="24"/>
        </w:rPr>
      </w:pPr>
    </w:p>
    <w:sectPr w:rsidR="00E60375" w:rsidRPr="00C752A1" w:rsidSect="00ED2F2B">
      <w:pgSz w:w="11906" w:h="16838"/>
      <w:pgMar w:top="1417" w:right="1701" w:bottom="1417"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D04E7" w:rsidRDefault="00BD04E7" w:rsidP="006609CD">
      <w:pPr>
        <w:spacing w:after="0" w:line="240" w:lineRule="auto"/>
      </w:pPr>
      <w:r>
        <w:separator/>
      </w:r>
    </w:p>
  </w:endnote>
  <w:endnote w:type="continuationSeparator" w:id="1">
    <w:p w:rsidR="00BD04E7" w:rsidRDefault="00BD04E7" w:rsidP="006609C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rebuchetMS">
    <w:altName w:val="MS Mincho"/>
    <w:panose1 w:val="00000000000000000000"/>
    <w:charset w:val="80"/>
    <w:family w:val="auto"/>
    <w:notTrueType/>
    <w:pitch w:val="default"/>
    <w:sig w:usb0="00000003" w:usb1="08070000" w:usb2="00000010" w:usb3="00000000" w:csb0="00020001" w:csb1="00000000"/>
  </w:font>
  <w:font w:name="SegoePro">
    <w:altName w:val="MS Mincho"/>
    <w:panose1 w:val="00000000000000000000"/>
    <w:charset w:val="80"/>
    <w:family w:val="auto"/>
    <w:notTrueType/>
    <w:pitch w:val="default"/>
    <w:sig w:usb0="00000003" w:usb1="08070000" w:usb2="00000010" w:usb3="00000000" w:csb0="00020001" w:csb1="00000000"/>
  </w:font>
  <w:font w:name="Times-Roman">
    <w:panose1 w:val="00000000000000000000"/>
    <w:charset w:val="00"/>
    <w:family w:val="roman"/>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0525" w:rsidRDefault="001D0525" w:rsidP="00D90507">
    <w:pPr>
      <w:pStyle w:val="Rodap"/>
    </w:pPr>
  </w:p>
  <w:p w:rsidR="001D0525" w:rsidRDefault="001D0525">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D04E7" w:rsidRDefault="00BD04E7" w:rsidP="006609CD">
      <w:pPr>
        <w:spacing w:after="0" w:line="240" w:lineRule="auto"/>
      </w:pPr>
      <w:r>
        <w:separator/>
      </w:r>
    </w:p>
  </w:footnote>
  <w:footnote w:type="continuationSeparator" w:id="1">
    <w:p w:rsidR="00BD04E7" w:rsidRDefault="00BD04E7" w:rsidP="006609CD">
      <w:pPr>
        <w:spacing w:after="0" w:line="240" w:lineRule="auto"/>
      </w:pPr>
      <w:r>
        <w:continuationSeparator/>
      </w:r>
    </w:p>
  </w:footnote>
  <w:footnote w:id="2">
    <w:p w:rsidR="001D0525" w:rsidRPr="0061140C" w:rsidRDefault="001D0525" w:rsidP="004867A4">
      <w:pPr>
        <w:pStyle w:val="Textodenotaderodap"/>
        <w:rPr>
          <w:rFonts w:ascii="Times New Roman" w:hAnsi="Times New Roman" w:cs="Times New Roman"/>
          <w:sz w:val="18"/>
          <w:szCs w:val="18"/>
        </w:rPr>
      </w:pPr>
      <w:r>
        <w:rPr>
          <w:rStyle w:val="Refdenotaderodap"/>
        </w:rPr>
        <w:footnoteRef/>
      </w:r>
      <w:r>
        <w:t xml:space="preserve"> </w:t>
      </w:r>
      <w:r w:rsidRPr="0061140C">
        <w:rPr>
          <w:rFonts w:ascii="Times New Roman" w:hAnsi="Times New Roman" w:cs="Times New Roman"/>
          <w:sz w:val="18"/>
          <w:szCs w:val="18"/>
        </w:rPr>
        <w:t>Estudo da</w:t>
      </w:r>
      <w:r w:rsidRPr="0061140C">
        <w:rPr>
          <w:rFonts w:ascii="Times New Roman" w:hAnsi="Times New Roman" w:cs="Times New Roman"/>
        </w:rPr>
        <w:t xml:space="preserve"> </w:t>
      </w:r>
      <w:r w:rsidRPr="0061140C">
        <w:rPr>
          <w:rFonts w:ascii="Times New Roman" w:hAnsi="Times New Roman" w:cs="Times New Roman"/>
          <w:sz w:val="18"/>
          <w:szCs w:val="18"/>
        </w:rPr>
        <w:t xml:space="preserve">Prevalência da Diabetes em Portugal, realizado </w:t>
      </w:r>
      <w:r>
        <w:rPr>
          <w:rFonts w:ascii="Times New Roman" w:hAnsi="Times New Roman" w:cs="Times New Roman"/>
          <w:sz w:val="18"/>
          <w:szCs w:val="18"/>
        </w:rPr>
        <w:t xml:space="preserve">pela DGS, em 2009, </w:t>
      </w:r>
      <w:r w:rsidRPr="0061140C">
        <w:rPr>
          <w:rFonts w:ascii="Times New Roman" w:hAnsi="Times New Roman" w:cs="Times New Roman"/>
          <w:sz w:val="18"/>
          <w:szCs w:val="18"/>
        </w:rPr>
        <w:t>na população portuguesa entre os 20 e os 79 anos.</w:t>
      </w:r>
    </w:p>
  </w:footnote>
  <w:footnote w:id="3">
    <w:p w:rsidR="001D0525" w:rsidRPr="00E86CE8" w:rsidRDefault="001D0525" w:rsidP="004867A4">
      <w:pPr>
        <w:pStyle w:val="Textodenotaderodap"/>
        <w:rPr>
          <w:rFonts w:ascii="Times New Roman" w:hAnsi="Times New Roman" w:cs="Times New Roman"/>
          <w:sz w:val="18"/>
          <w:szCs w:val="18"/>
        </w:rPr>
      </w:pPr>
      <w:r>
        <w:rPr>
          <w:rStyle w:val="Refdenotaderodap"/>
        </w:rPr>
        <w:footnoteRef/>
      </w:r>
      <w:r w:rsidRPr="00E86CE8">
        <w:rPr>
          <w:rFonts w:ascii="Times New Roman" w:hAnsi="Times New Roman" w:cs="Times New Roman"/>
          <w:sz w:val="18"/>
          <w:szCs w:val="18"/>
        </w:rPr>
        <w:t>Recomendações terapêuticas que não pretendem substituir as emitidas pela Direcção Geral de Saúde.</w:t>
      </w:r>
    </w:p>
  </w:footnote>
  <w:footnote w:id="4">
    <w:p w:rsidR="001D0525" w:rsidRDefault="001D0525" w:rsidP="004867A4">
      <w:pPr>
        <w:pStyle w:val="Textodenotaderodap"/>
      </w:pPr>
      <w:r w:rsidRPr="00E86CE8">
        <w:rPr>
          <w:rStyle w:val="Refdenotaderodap"/>
          <w:rFonts w:ascii="Times New Roman" w:hAnsi="Times New Roman" w:cs="Times New Roman"/>
          <w:sz w:val="18"/>
          <w:szCs w:val="18"/>
        </w:rPr>
        <w:footnoteRef/>
      </w:r>
      <w:r w:rsidRPr="00E86CE8">
        <w:rPr>
          <w:rFonts w:ascii="Times New Roman" w:hAnsi="Times New Roman" w:cs="Times New Roman"/>
          <w:sz w:val="18"/>
          <w:szCs w:val="18"/>
        </w:rPr>
        <w:t xml:space="preserve"> Assim referido na circular normativa nº 14/2000 que define Educação Terapêutica na Diabetes Mellitus</w:t>
      </w:r>
      <w:r>
        <w:rPr>
          <w:rFonts w:ascii="Times New Roman" w:hAnsi="Times New Roman" w:cs="Times New Roman"/>
          <w:sz w:val="18"/>
          <w:szCs w:val="18"/>
        </w:rPr>
        <w:t>.</w:t>
      </w:r>
    </w:p>
  </w:footnote>
  <w:footnote w:id="5">
    <w:p w:rsidR="001D0525" w:rsidRDefault="001D0525" w:rsidP="008670B5">
      <w:pPr>
        <w:pStyle w:val="Textodenotaderodap"/>
      </w:pPr>
      <w:r>
        <w:rPr>
          <w:rStyle w:val="Refdenotaderodap"/>
        </w:rPr>
        <w:footnoteRef/>
      </w:r>
      <w:r w:rsidRPr="00906F44">
        <w:rPr>
          <w:rFonts w:ascii="Times New Roman" w:hAnsi="Times New Roman" w:cs="Times New Roman"/>
          <w:sz w:val="18"/>
          <w:szCs w:val="18"/>
          <w:shd w:val="clear" w:color="auto" w:fill="FFFFFF" w:themeFill="background1"/>
        </w:rPr>
        <w:t>Com o objectivo de optimizar os recursos existentes e a capacidade instalada, aproveitar as sinergias, aumentar a eficiência e eficácia dos serviços, tendo em vista uma maior e melhor prestação de cuidados de saúde à população</w:t>
      </w:r>
      <w:r w:rsidRPr="00906F44">
        <w:rPr>
          <w:rFonts w:ascii="Arial" w:hAnsi="Arial" w:cs="Arial"/>
          <w:color w:val="767676"/>
          <w:sz w:val="18"/>
          <w:szCs w:val="18"/>
          <w:shd w:val="clear" w:color="auto" w:fill="FFFFFF" w:themeFill="background1"/>
        </w:rPr>
        <w:t>.</w:t>
      </w:r>
    </w:p>
  </w:footnote>
  <w:footnote w:id="6">
    <w:p w:rsidR="001D0525" w:rsidRDefault="001D0525">
      <w:pPr>
        <w:pStyle w:val="Textodenotaderodap"/>
      </w:pPr>
      <w:r>
        <w:rPr>
          <w:rStyle w:val="Refdenotaderodap"/>
        </w:rPr>
        <w:footnoteRef/>
      </w:r>
      <w:r>
        <w:t xml:space="preserve"> Equipa de saúde em que a mestranda é a enfermeira de família</w:t>
      </w:r>
    </w:p>
  </w:footnote>
  <w:footnote w:id="7">
    <w:p w:rsidR="001D0525" w:rsidRDefault="001D0525">
      <w:pPr>
        <w:pStyle w:val="Textodenotaderodap"/>
      </w:pPr>
      <w:r>
        <w:rPr>
          <w:rStyle w:val="Refdenotaderodap"/>
        </w:rPr>
        <w:footnoteRef/>
      </w:r>
      <w:r>
        <w:t xml:space="preserve"> Enfermeiro, Professor Adjunto da Escola Superior de Enfermagem Dr. Ângelo da Fonseca, Doutorando em Ciências de Enfermagem</w:t>
      </w:r>
    </w:p>
  </w:footnote>
  <w:footnote w:id="8">
    <w:p w:rsidR="001D0525" w:rsidRDefault="001D0525">
      <w:pPr>
        <w:pStyle w:val="Textodenotaderodap"/>
      </w:pPr>
      <w:r>
        <w:rPr>
          <w:rStyle w:val="Refdenotaderodap"/>
        </w:rPr>
        <w:footnoteRef/>
      </w:r>
      <w:r>
        <w:t xml:space="preserve"> Enfermeira. Doutora. Departamento de Enfermagem, Universidade Estadual de Londrina</w:t>
      </w:r>
    </w:p>
    <w:p w:rsidR="001D0525" w:rsidRDefault="001D0525">
      <w:pPr>
        <w:pStyle w:val="Textodenotaderodap"/>
      </w:pPr>
      <w:r>
        <w:t xml:space="preserve">   Enfermeira. Doutora em Enfermagem. Livre Docente em Enfermagem pela Escola de Enfermagem de    Ribeirão Preto da Universidade de São Paulo</w:t>
      </w:r>
    </w:p>
  </w:footnote>
  <w:footnote w:id="9">
    <w:p w:rsidR="001D0525" w:rsidRDefault="001D0525">
      <w:pPr>
        <w:pStyle w:val="Textodenotaderodap"/>
      </w:pPr>
      <w:r>
        <w:rPr>
          <w:rStyle w:val="Refdenotaderodap"/>
        </w:rPr>
        <w:footnoteRef/>
      </w:r>
      <w:r>
        <w:t xml:space="preserve"> Embora as listas de utentes no Software Aplicacional SAPE, SINUS e SAM se encontrem ainda identificadas por utente e por médico de família do utente.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46751"/>
      <w:docPartObj>
        <w:docPartGallery w:val="Page Numbers (Top of Page)"/>
        <w:docPartUnique/>
      </w:docPartObj>
    </w:sdtPr>
    <w:sdtContent>
      <w:p w:rsidR="001D0525" w:rsidRDefault="00296B54">
        <w:pPr>
          <w:pStyle w:val="Cabealho"/>
          <w:jc w:val="right"/>
        </w:pPr>
        <w:fldSimple w:instr=" PAGE   \* MERGEFORMAT ">
          <w:r w:rsidR="005E2DF7">
            <w:rPr>
              <w:noProof/>
            </w:rPr>
            <w:t>137</w:t>
          </w:r>
        </w:fldSimple>
      </w:p>
    </w:sdtContent>
  </w:sdt>
  <w:p w:rsidR="001D0525" w:rsidRDefault="001D0525">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36621"/>
    <w:multiLevelType w:val="hybridMultilevel"/>
    <w:tmpl w:val="57548DB8"/>
    <w:lvl w:ilvl="0" w:tplc="02BC309C">
      <w:start w:val="1"/>
      <w:numFmt w:val="bullet"/>
      <w:lvlText w:val="□"/>
      <w:lvlJc w:val="left"/>
      <w:pPr>
        <w:ind w:left="720" w:hanging="360"/>
      </w:pPr>
      <w:rPr>
        <w:rFonts w:ascii="Courier New" w:hAnsi="Courier New"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042B066D"/>
    <w:multiLevelType w:val="hybridMultilevel"/>
    <w:tmpl w:val="72A22BC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nsid w:val="04D51DE4"/>
    <w:multiLevelType w:val="hybridMultilevel"/>
    <w:tmpl w:val="517ED1AA"/>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nsid w:val="05DD193F"/>
    <w:multiLevelType w:val="hybridMultilevel"/>
    <w:tmpl w:val="9B1E328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nsid w:val="09233303"/>
    <w:multiLevelType w:val="hybridMultilevel"/>
    <w:tmpl w:val="935A600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0A8D0293"/>
    <w:multiLevelType w:val="hybridMultilevel"/>
    <w:tmpl w:val="23A6DAF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0B3118D7"/>
    <w:multiLevelType w:val="hybridMultilevel"/>
    <w:tmpl w:val="6F1271DE"/>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10A77BB2"/>
    <w:multiLevelType w:val="hybridMultilevel"/>
    <w:tmpl w:val="EC1227EE"/>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nsid w:val="248378FE"/>
    <w:multiLevelType w:val="hybridMultilevel"/>
    <w:tmpl w:val="FF589160"/>
    <w:lvl w:ilvl="0" w:tplc="08160001">
      <w:start w:val="1"/>
      <w:numFmt w:val="bullet"/>
      <w:lvlText w:val=""/>
      <w:lvlJc w:val="left"/>
      <w:pPr>
        <w:ind w:left="765" w:hanging="360"/>
      </w:pPr>
      <w:rPr>
        <w:rFonts w:ascii="Symbol" w:hAnsi="Symbol" w:hint="default"/>
      </w:rPr>
    </w:lvl>
    <w:lvl w:ilvl="1" w:tplc="08160003" w:tentative="1">
      <w:start w:val="1"/>
      <w:numFmt w:val="bullet"/>
      <w:lvlText w:val="o"/>
      <w:lvlJc w:val="left"/>
      <w:pPr>
        <w:ind w:left="1485" w:hanging="360"/>
      </w:pPr>
      <w:rPr>
        <w:rFonts w:ascii="Courier New" w:hAnsi="Courier New" w:cs="Courier New" w:hint="default"/>
      </w:rPr>
    </w:lvl>
    <w:lvl w:ilvl="2" w:tplc="08160005" w:tentative="1">
      <w:start w:val="1"/>
      <w:numFmt w:val="bullet"/>
      <w:lvlText w:val=""/>
      <w:lvlJc w:val="left"/>
      <w:pPr>
        <w:ind w:left="2205" w:hanging="360"/>
      </w:pPr>
      <w:rPr>
        <w:rFonts w:ascii="Wingdings" w:hAnsi="Wingdings" w:hint="default"/>
      </w:rPr>
    </w:lvl>
    <w:lvl w:ilvl="3" w:tplc="08160001" w:tentative="1">
      <w:start w:val="1"/>
      <w:numFmt w:val="bullet"/>
      <w:lvlText w:val=""/>
      <w:lvlJc w:val="left"/>
      <w:pPr>
        <w:ind w:left="2925" w:hanging="360"/>
      </w:pPr>
      <w:rPr>
        <w:rFonts w:ascii="Symbol" w:hAnsi="Symbol" w:hint="default"/>
      </w:rPr>
    </w:lvl>
    <w:lvl w:ilvl="4" w:tplc="08160003" w:tentative="1">
      <w:start w:val="1"/>
      <w:numFmt w:val="bullet"/>
      <w:lvlText w:val="o"/>
      <w:lvlJc w:val="left"/>
      <w:pPr>
        <w:ind w:left="3645" w:hanging="360"/>
      </w:pPr>
      <w:rPr>
        <w:rFonts w:ascii="Courier New" w:hAnsi="Courier New" w:cs="Courier New" w:hint="default"/>
      </w:rPr>
    </w:lvl>
    <w:lvl w:ilvl="5" w:tplc="08160005" w:tentative="1">
      <w:start w:val="1"/>
      <w:numFmt w:val="bullet"/>
      <w:lvlText w:val=""/>
      <w:lvlJc w:val="left"/>
      <w:pPr>
        <w:ind w:left="4365" w:hanging="360"/>
      </w:pPr>
      <w:rPr>
        <w:rFonts w:ascii="Wingdings" w:hAnsi="Wingdings" w:hint="default"/>
      </w:rPr>
    </w:lvl>
    <w:lvl w:ilvl="6" w:tplc="08160001" w:tentative="1">
      <w:start w:val="1"/>
      <w:numFmt w:val="bullet"/>
      <w:lvlText w:val=""/>
      <w:lvlJc w:val="left"/>
      <w:pPr>
        <w:ind w:left="5085" w:hanging="360"/>
      </w:pPr>
      <w:rPr>
        <w:rFonts w:ascii="Symbol" w:hAnsi="Symbol" w:hint="default"/>
      </w:rPr>
    </w:lvl>
    <w:lvl w:ilvl="7" w:tplc="08160003" w:tentative="1">
      <w:start w:val="1"/>
      <w:numFmt w:val="bullet"/>
      <w:lvlText w:val="o"/>
      <w:lvlJc w:val="left"/>
      <w:pPr>
        <w:ind w:left="5805" w:hanging="360"/>
      </w:pPr>
      <w:rPr>
        <w:rFonts w:ascii="Courier New" w:hAnsi="Courier New" w:cs="Courier New" w:hint="default"/>
      </w:rPr>
    </w:lvl>
    <w:lvl w:ilvl="8" w:tplc="08160005" w:tentative="1">
      <w:start w:val="1"/>
      <w:numFmt w:val="bullet"/>
      <w:lvlText w:val=""/>
      <w:lvlJc w:val="left"/>
      <w:pPr>
        <w:ind w:left="6525" w:hanging="360"/>
      </w:pPr>
      <w:rPr>
        <w:rFonts w:ascii="Wingdings" w:hAnsi="Wingdings" w:hint="default"/>
      </w:rPr>
    </w:lvl>
  </w:abstractNum>
  <w:abstractNum w:abstractNumId="9">
    <w:nsid w:val="2CEA42AC"/>
    <w:multiLevelType w:val="hybridMultilevel"/>
    <w:tmpl w:val="0956929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
    <w:nsid w:val="35885010"/>
    <w:multiLevelType w:val="hybridMultilevel"/>
    <w:tmpl w:val="B6F458F4"/>
    <w:lvl w:ilvl="0" w:tplc="08160001">
      <w:start w:val="1"/>
      <w:numFmt w:val="bullet"/>
      <w:lvlText w:val=""/>
      <w:lvlJc w:val="left"/>
      <w:pPr>
        <w:ind w:left="840" w:hanging="360"/>
      </w:pPr>
      <w:rPr>
        <w:rFonts w:ascii="Symbol" w:hAnsi="Symbol" w:hint="default"/>
      </w:rPr>
    </w:lvl>
    <w:lvl w:ilvl="1" w:tplc="08160003" w:tentative="1">
      <w:start w:val="1"/>
      <w:numFmt w:val="bullet"/>
      <w:lvlText w:val="o"/>
      <w:lvlJc w:val="left"/>
      <w:pPr>
        <w:ind w:left="1560" w:hanging="360"/>
      </w:pPr>
      <w:rPr>
        <w:rFonts w:ascii="Courier New" w:hAnsi="Courier New" w:cs="Courier New" w:hint="default"/>
      </w:rPr>
    </w:lvl>
    <w:lvl w:ilvl="2" w:tplc="08160005" w:tentative="1">
      <w:start w:val="1"/>
      <w:numFmt w:val="bullet"/>
      <w:lvlText w:val=""/>
      <w:lvlJc w:val="left"/>
      <w:pPr>
        <w:ind w:left="2280" w:hanging="360"/>
      </w:pPr>
      <w:rPr>
        <w:rFonts w:ascii="Wingdings" w:hAnsi="Wingdings" w:hint="default"/>
      </w:rPr>
    </w:lvl>
    <w:lvl w:ilvl="3" w:tplc="08160001" w:tentative="1">
      <w:start w:val="1"/>
      <w:numFmt w:val="bullet"/>
      <w:lvlText w:val=""/>
      <w:lvlJc w:val="left"/>
      <w:pPr>
        <w:ind w:left="3000" w:hanging="360"/>
      </w:pPr>
      <w:rPr>
        <w:rFonts w:ascii="Symbol" w:hAnsi="Symbol" w:hint="default"/>
      </w:rPr>
    </w:lvl>
    <w:lvl w:ilvl="4" w:tplc="08160003" w:tentative="1">
      <w:start w:val="1"/>
      <w:numFmt w:val="bullet"/>
      <w:lvlText w:val="o"/>
      <w:lvlJc w:val="left"/>
      <w:pPr>
        <w:ind w:left="3720" w:hanging="360"/>
      </w:pPr>
      <w:rPr>
        <w:rFonts w:ascii="Courier New" w:hAnsi="Courier New" w:cs="Courier New" w:hint="default"/>
      </w:rPr>
    </w:lvl>
    <w:lvl w:ilvl="5" w:tplc="08160005" w:tentative="1">
      <w:start w:val="1"/>
      <w:numFmt w:val="bullet"/>
      <w:lvlText w:val=""/>
      <w:lvlJc w:val="left"/>
      <w:pPr>
        <w:ind w:left="4440" w:hanging="360"/>
      </w:pPr>
      <w:rPr>
        <w:rFonts w:ascii="Wingdings" w:hAnsi="Wingdings" w:hint="default"/>
      </w:rPr>
    </w:lvl>
    <w:lvl w:ilvl="6" w:tplc="08160001" w:tentative="1">
      <w:start w:val="1"/>
      <w:numFmt w:val="bullet"/>
      <w:lvlText w:val=""/>
      <w:lvlJc w:val="left"/>
      <w:pPr>
        <w:ind w:left="5160" w:hanging="360"/>
      </w:pPr>
      <w:rPr>
        <w:rFonts w:ascii="Symbol" w:hAnsi="Symbol" w:hint="default"/>
      </w:rPr>
    </w:lvl>
    <w:lvl w:ilvl="7" w:tplc="08160003" w:tentative="1">
      <w:start w:val="1"/>
      <w:numFmt w:val="bullet"/>
      <w:lvlText w:val="o"/>
      <w:lvlJc w:val="left"/>
      <w:pPr>
        <w:ind w:left="5880" w:hanging="360"/>
      </w:pPr>
      <w:rPr>
        <w:rFonts w:ascii="Courier New" w:hAnsi="Courier New" w:cs="Courier New" w:hint="default"/>
      </w:rPr>
    </w:lvl>
    <w:lvl w:ilvl="8" w:tplc="08160005" w:tentative="1">
      <w:start w:val="1"/>
      <w:numFmt w:val="bullet"/>
      <w:lvlText w:val=""/>
      <w:lvlJc w:val="left"/>
      <w:pPr>
        <w:ind w:left="6600" w:hanging="360"/>
      </w:pPr>
      <w:rPr>
        <w:rFonts w:ascii="Wingdings" w:hAnsi="Wingdings" w:hint="default"/>
      </w:rPr>
    </w:lvl>
  </w:abstractNum>
  <w:abstractNum w:abstractNumId="11">
    <w:nsid w:val="3F805B6A"/>
    <w:multiLevelType w:val="hybridMultilevel"/>
    <w:tmpl w:val="6808700C"/>
    <w:lvl w:ilvl="0" w:tplc="0816000B">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nsid w:val="425565FE"/>
    <w:multiLevelType w:val="hybridMultilevel"/>
    <w:tmpl w:val="437C4BD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nsid w:val="459F26DF"/>
    <w:multiLevelType w:val="hybridMultilevel"/>
    <w:tmpl w:val="2BD61AA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nsid w:val="4E60012D"/>
    <w:multiLevelType w:val="hybridMultilevel"/>
    <w:tmpl w:val="72B4CD4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nsid w:val="4FFE029B"/>
    <w:multiLevelType w:val="hybridMultilevel"/>
    <w:tmpl w:val="289EAB2C"/>
    <w:lvl w:ilvl="0" w:tplc="C428B472">
      <w:start w:val="100"/>
      <w:numFmt w:val="bullet"/>
      <w:lvlText w:val=""/>
      <w:lvlJc w:val="left"/>
      <w:pPr>
        <w:ind w:left="720" w:hanging="360"/>
      </w:pPr>
      <w:rPr>
        <w:rFonts w:ascii="Wingdings" w:eastAsiaTheme="minorHAnsi" w:hAnsi="Wingdings"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nsid w:val="531500C0"/>
    <w:multiLevelType w:val="hybridMultilevel"/>
    <w:tmpl w:val="0B1CB59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nsid w:val="5A8E3938"/>
    <w:multiLevelType w:val="hybridMultilevel"/>
    <w:tmpl w:val="8D04404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8">
    <w:nsid w:val="5DAE21F3"/>
    <w:multiLevelType w:val="hybridMultilevel"/>
    <w:tmpl w:val="63169A9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nsid w:val="6101363E"/>
    <w:multiLevelType w:val="hybridMultilevel"/>
    <w:tmpl w:val="40E88B6C"/>
    <w:lvl w:ilvl="0" w:tplc="08160001">
      <w:start w:val="1"/>
      <w:numFmt w:val="bullet"/>
      <w:lvlText w:val=""/>
      <w:lvlJc w:val="left"/>
      <w:pPr>
        <w:ind w:left="765" w:hanging="360"/>
      </w:pPr>
      <w:rPr>
        <w:rFonts w:ascii="Symbol" w:hAnsi="Symbol" w:hint="default"/>
      </w:rPr>
    </w:lvl>
    <w:lvl w:ilvl="1" w:tplc="08160003" w:tentative="1">
      <w:start w:val="1"/>
      <w:numFmt w:val="bullet"/>
      <w:lvlText w:val="o"/>
      <w:lvlJc w:val="left"/>
      <w:pPr>
        <w:ind w:left="1485" w:hanging="360"/>
      </w:pPr>
      <w:rPr>
        <w:rFonts w:ascii="Courier New" w:hAnsi="Courier New" w:cs="Courier New" w:hint="default"/>
      </w:rPr>
    </w:lvl>
    <w:lvl w:ilvl="2" w:tplc="08160005" w:tentative="1">
      <w:start w:val="1"/>
      <w:numFmt w:val="bullet"/>
      <w:lvlText w:val=""/>
      <w:lvlJc w:val="left"/>
      <w:pPr>
        <w:ind w:left="2205" w:hanging="360"/>
      </w:pPr>
      <w:rPr>
        <w:rFonts w:ascii="Wingdings" w:hAnsi="Wingdings" w:hint="default"/>
      </w:rPr>
    </w:lvl>
    <w:lvl w:ilvl="3" w:tplc="08160001" w:tentative="1">
      <w:start w:val="1"/>
      <w:numFmt w:val="bullet"/>
      <w:lvlText w:val=""/>
      <w:lvlJc w:val="left"/>
      <w:pPr>
        <w:ind w:left="2925" w:hanging="360"/>
      </w:pPr>
      <w:rPr>
        <w:rFonts w:ascii="Symbol" w:hAnsi="Symbol" w:hint="default"/>
      </w:rPr>
    </w:lvl>
    <w:lvl w:ilvl="4" w:tplc="08160003" w:tentative="1">
      <w:start w:val="1"/>
      <w:numFmt w:val="bullet"/>
      <w:lvlText w:val="o"/>
      <w:lvlJc w:val="left"/>
      <w:pPr>
        <w:ind w:left="3645" w:hanging="360"/>
      </w:pPr>
      <w:rPr>
        <w:rFonts w:ascii="Courier New" w:hAnsi="Courier New" w:cs="Courier New" w:hint="default"/>
      </w:rPr>
    </w:lvl>
    <w:lvl w:ilvl="5" w:tplc="08160005" w:tentative="1">
      <w:start w:val="1"/>
      <w:numFmt w:val="bullet"/>
      <w:lvlText w:val=""/>
      <w:lvlJc w:val="left"/>
      <w:pPr>
        <w:ind w:left="4365" w:hanging="360"/>
      </w:pPr>
      <w:rPr>
        <w:rFonts w:ascii="Wingdings" w:hAnsi="Wingdings" w:hint="default"/>
      </w:rPr>
    </w:lvl>
    <w:lvl w:ilvl="6" w:tplc="08160001" w:tentative="1">
      <w:start w:val="1"/>
      <w:numFmt w:val="bullet"/>
      <w:lvlText w:val=""/>
      <w:lvlJc w:val="left"/>
      <w:pPr>
        <w:ind w:left="5085" w:hanging="360"/>
      </w:pPr>
      <w:rPr>
        <w:rFonts w:ascii="Symbol" w:hAnsi="Symbol" w:hint="default"/>
      </w:rPr>
    </w:lvl>
    <w:lvl w:ilvl="7" w:tplc="08160003" w:tentative="1">
      <w:start w:val="1"/>
      <w:numFmt w:val="bullet"/>
      <w:lvlText w:val="o"/>
      <w:lvlJc w:val="left"/>
      <w:pPr>
        <w:ind w:left="5805" w:hanging="360"/>
      </w:pPr>
      <w:rPr>
        <w:rFonts w:ascii="Courier New" w:hAnsi="Courier New" w:cs="Courier New" w:hint="default"/>
      </w:rPr>
    </w:lvl>
    <w:lvl w:ilvl="8" w:tplc="08160005" w:tentative="1">
      <w:start w:val="1"/>
      <w:numFmt w:val="bullet"/>
      <w:lvlText w:val=""/>
      <w:lvlJc w:val="left"/>
      <w:pPr>
        <w:ind w:left="6525" w:hanging="360"/>
      </w:pPr>
      <w:rPr>
        <w:rFonts w:ascii="Wingdings" w:hAnsi="Wingdings" w:hint="default"/>
      </w:rPr>
    </w:lvl>
  </w:abstractNum>
  <w:abstractNum w:abstractNumId="20">
    <w:nsid w:val="6AC67624"/>
    <w:multiLevelType w:val="hybridMultilevel"/>
    <w:tmpl w:val="10D4EFD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2"/>
  </w:num>
  <w:num w:numId="4">
    <w:abstractNumId w:val="14"/>
  </w:num>
  <w:num w:numId="5">
    <w:abstractNumId w:val="18"/>
  </w:num>
  <w:num w:numId="6">
    <w:abstractNumId w:val="3"/>
  </w:num>
  <w:num w:numId="7">
    <w:abstractNumId w:val="12"/>
  </w:num>
  <w:num w:numId="8">
    <w:abstractNumId w:val="13"/>
  </w:num>
  <w:num w:numId="9">
    <w:abstractNumId w:val="4"/>
  </w:num>
  <w:num w:numId="10">
    <w:abstractNumId w:val="19"/>
  </w:num>
  <w:num w:numId="11">
    <w:abstractNumId w:val="16"/>
  </w:num>
  <w:num w:numId="12">
    <w:abstractNumId w:val="8"/>
  </w:num>
  <w:num w:numId="13">
    <w:abstractNumId w:val="9"/>
  </w:num>
  <w:num w:numId="14">
    <w:abstractNumId w:val="10"/>
  </w:num>
  <w:num w:numId="15">
    <w:abstractNumId w:val="5"/>
  </w:num>
  <w:num w:numId="16">
    <w:abstractNumId w:val="1"/>
  </w:num>
  <w:num w:numId="17">
    <w:abstractNumId w:val="20"/>
  </w:num>
  <w:num w:numId="18">
    <w:abstractNumId w:val="6"/>
  </w:num>
  <w:num w:numId="19">
    <w:abstractNumId w:val="15"/>
  </w:num>
  <w:num w:numId="20">
    <w:abstractNumId w:val="0"/>
  </w:num>
  <w:num w:numId="21">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6"/>
  <w:defaultTabStop w:val="708"/>
  <w:hyphenationZone w:val="425"/>
  <w:drawingGridHorizontalSpacing w:val="110"/>
  <w:displayHorizontalDrawingGridEvery w:val="2"/>
  <w:characterSpacingControl w:val="doNotCompress"/>
  <w:hdrShapeDefaults>
    <o:shapedefaults v:ext="edit" spidmax="40962">
      <o:colormru v:ext="edit" colors="#6ff"/>
      <o:colormenu v:ext="edit" fillcolor="#6ff" strokecolor="none"/>
    </o:shapedefaults>
  </w:hdrShapeDefaults>
  <w:footnotePr>
    <w:footnote w:id="0"/>
    <w:footnote w:id="1"/>
  </w:footnotePr>
  <w:endnotePr>
    <w:endnote w:id="0"/>
    <w:endnote w:id="1"/>
  </w:endnotePr>
  <w:compat/>
  <w:rsids>
    <w:rsidRoot w:val="004D5494"/>
    <w:rsid w:val="00003352"/>
    <w:rsid w:val="0000701E"/>
    <w:rsid w:val="000102B1"/>
    <w:rsid w:val="00010B98"/>
    <w:rsid w:val="0001164A"/>
    <w:rsid w:val="00012D8A"/>
    <w:rsid w:val="0001352B"/>
    <w:rsid w:val="000138B0"/>
    <w:rsid w:val="0001463D"/>
    <w:rsid w:val="00014991"/>
    <w:rsid w:val="000157C4"/>
    <w:rsid w:val="00015FD8"/>
    <w:rsid w:val="00016304"/>
    <w:rsid w:val="00017F10"/>
    <w:rsid w:val="00017F28"/>
    <w:rsid w:val="000207D8"/>
    <w:rsid w:val="00020CB8"/>
    <w:rsid w:val="00021A1F"/>
    <w:rsid w:val="00022002"/>
    <w:rsid w:val="0002226E"/>
    <w:rsid w:val="000225B2"/>
    <w:rsid w:val="00022AFC"/>
    <w:rsid w:val="00022EB0"/>
    <w:rsid w:val="00023733"/>
    <w:rsid w:val="00024259"/>
    <w:rsid w:val="0002615E"/>
    <w:rsid w:val="000276E2"/>
    <w:rsid w:val="00027E3B"/>
    <w:rsid w:val="00030FCC"/>
    <w:rsid w:val="000311C3"/>
    <w:rsid w:val="000314F0"/>
    <w:rsid w:val="00031C13"/>
    <w:rsid w:val="000347C0"/>
    <w:rsid w:val="000357D7"/>
    <w:rsid w:val="00036501"/>
    <w:rsid w:val="000375C2"/>
    <w:rsid w:val="00042124"/>
    <w:rsid w:val="00042EA8"/>
    <w:rsid w:val="00044321"/>
    <w:rsid w:val="0004486E"/>
    <w:rsid w:val="00044C7B"/>
    <w:rsid w:val="000461AA"/>
    <w:rsid w:val="00046573"/>
    <w:rsid w:val="000505E9"/>
    <w:rsid w:val="00052C2B"/>
    <w:rsid w:val="000530C1"/>
    <w:rsid w:val="00053C6D"/>
    <w:rsid w:val="0005428B"/>
    <w:rsid w:val="0005799F"/>
    <w:rsid w:val="00060121"/>
    <w:rsid w:val="000614BC"/>
    <w:rsid w:val="0006271A"/>
    <w:rsid w:val="000627A5"/>
    <w:rsid w:val="00062F75"/>
    <w:rsid w:val="000638DD"/>
    <w:rsid w:val="00063C2F"/>
    <w:rsid w:val="00064784"/>
    <w:rsid w:val="00065CD0"/>
    <w:rsid w:val="0006636C"/>
    <w:rsid w:val="00066A44"/>
    <w:rsid w:val="000724BE"/>
    <w:rsid w:val="00072CC5"/>
    <w:rsid w:val="00073D7E"/>
    <w:rsid w:val="00074879"/>
    <w:rsid w:val="00081235"/>
    <w:rsid w:val="00081C00"/>
    <w:rsid w:val="000823FF"/>
    <w:rsid w:val="000825F2"/>
    <w:rsid w:val="00082842"/>
    <w:rsid w:val="000854D5"/>
    <w:rsid w:val="0009050D"/>
    <w:rsid w:val="00090A60"/>
    <w:rsid w:val="00092D46"/>
    <w:rsid w:val="000933EE"/>
    <w:rsid w:val="00093760"/>
    <w:rsid w:val="00093E45"/>
    <w:rsid w:val="00094B28"/>
    <w:rsid w:val="00095E0C"/>
    <w:rsid w:val="00097072"/>
    <w:rsid w:val="00097B1C"/>
    <w:rsid w:val="000A0864"/>
    <w:rsid w:val="000A17A8"/>
    <w:rsid w:val="000A2001"/>
    <w:rsid w:val="000A2F2A"/>
    <w:rsid w:val="000A3D85"/>
    <w:rsid w:val="000A3F66"/>
    <w:rsid w:val="000A43B4"/>
    <w:rsid w:val="000A52C2"/>
    <w:rsid w:val="000A5896"/>
    <w:rsid w:val="000A64EB"/>
    <w:rsid w:val="000B2124"/>
    <w:rsid w:val="000B4ECF"/>
    <w:rsid w:val="000B600E"/>
    <w:rsid w:val="000B6C6A"/>
    <w:rsid w:val="000C33B9"/>
    <w:rsid w:val="000C3FAB"/>
    <w:rsid w:val="000C4102"/>
    <w:rsid w:val="000C4450"/>
    <w:rsid w:val="000C4BF2"/>
    <w:rsid w:val="000C5CD0"/>
    <w:rsid w:val="000C713C"/>
    <w:rsid w:val="000C71FE"/>
    <w:rsid w:val="000C79A9"/>
    <w:rsid w:val="000C7E60"/>
    <w:rsid w:val="000D1535"/>
    <w:rsid w:val="000D370D"/>
    <w:rsid w:val="000D407F"/>
    <w:rsid w:val="000D44A2"/>
    <w:rsid w:val="000D71D2"/>
    <w:rsid w:val="000D7D62"/>
    <w:rsid w:val="000E1609"/>
    <w:rsid w:val="000E165B"/>
    <w:rsid w:val="000E404E"/>
    <w:rsid w:val="000E5136"/>
    <w:rsid w:val="000E56B0"/>
    <w:rsid w:val="000E6E0B"/>
    <w:rsid w:val="000E6F88"/>
    <w:rsid w:val="000E7756"/>
    <w:rsid w:val="000F02C4"/>
    <w:rsid w:val="000F1148"/>
    <w:rsid w:val="000F283C"/>
    <w:rsid w:val="000F3708"/>
    <w:rsid w:val="000F49C0"/>
    <w:rsid w:val="000F5DB4"/>
    <w:rsid w:val="00101F87"/>
    <w:rsid w:val="001022F4"/>
    <w:rsid w:val="0010296F"/>
    <w:rsid w:val="0010436E"/>
    <w:rsid w:val="001054E2"/>
    <w:rsid w:val="00106287"/>
    <w:rsid w:val="00110AFC"/>
    <w:rsid w:val="00111B7F"/>
    <w:rsid w:val="00113207"/>
    <w:rsid w:val="00113B7A"/>
    <w:rsid w:val="001146E9"/>
    <w:rsid w:val="001161BC"/>
    <w:rsid w:val="001170D6"/>
    <w:rsid w:val="001179B2"/>
    <w:rsid w:val="00121CB4"/>
    <w:rsid w:val="00121E7E"/>
    <w:rsid w:val="001222C9"/>
    <w:rsid w:val="00123BF0"/>
    <w:rsid w:val="00123CF7"/>
    <w:rsid w:val="00124891"/>
    <w:rsid w:val="001248B0"/>
    <w:rsid w:val="001251A7"/>
    <w:rsid w:val="0012536E"/>
    <w:rsid w:val="001260A5"/>
    <w:rsid w:val="00132771"/>
    <w:rsid w:val="0013320F"/>
    <w:rsid w:val="00133291"/>
    <w:rsid w:val="00134D71"/>
    <w:rsid w:val="00140619"/>
    <w:rsid w:val="00150F4D"/>
    <w:rsid w:val="001513FE"/>
    <w:rsid w:val="001514BE"/>
    <w:rsid w:val="001521B6"/>
    <w:rsid w:val="001526AA"/>
    <w:rsid w:val="0015277A"/>
    <w:rsid w:val="00152A5C"/>
    <w:rsid w:val="00152F64"/>
    <w:rsid w:val="00156A7A"/>
    <w:rsid w:val="0016050C"/>
    <w:rsid w:val="001611EB"/>
    <w:rsid w:val="00162263"/>
    <w:rsid w:val="00162497"/>
    <w:rsid w:val="001624E5"/>
    <w:rsid w:val="00164345"/>
    <w:rsid w:val="0016534B"/>
    <w:rsid w:val="001659DA"/>
    <w:rsid w:val="00166740"/>
    <w:rsid w:val="00167FCC"/>
    <w:rsid w:val="00171F60"/>
    <w:rsid w:val="00175530"/>
    <w:rsid w:val="0017652A"/>
    <w:rsid w:val="00181C12"/>
    <w:rsid w:val="00182EF3"/>
    <w:rsid w:val="00183388"/>
    <w:rsid w:val="0018437A"/>
    <w:rsid w:val="001850CE"/>
    <w:rsid w:val="00185648"/>
    <w:rsid w:val="001901CF"/>
    <w:rsid w:val="001902FB"/>
    <w:rsid w:val="001908B9"/>
    <w:rsid w:val="00190E2C"/>
    <w:rsid w:val="00192C0B"/>
    <w:rsid w:val="001933BC"/>
    <w:rsid w:val="0019442F"/>
    <w:rsid w:val="00195734"/>
    <w:rsid w:val="00197EFF"/>
    <w:rsid w:val="001A0E75"/>
    <w:rsid w:val="001A2CEE"/>
    <w:rsid w:val="001A3E23"/>
    <w:rsid w:val="001A557E"/>
    <w:rsid w:val="001A611A"/>
    <w:rsid w:val="001A65E9"/>
    <w:rsid w:val="001A681F"/>
    <w:rsid w:val="001A6A90"/>
    <w:rsid w:val="001A6FEB"/>
    <w:rsid w:val="001B224F"/>
    <w:rsid w:val="001B4EB9"/>
    <w:rsid w:val="001B7D6F"/>
    <w:rsid w:val="001C0C4E"/>
    <w:rsid w:val="001C0F2E"/>
    <w:rsid w:val="001C2255"/>
    <w:rsid w:val="001C27A0"/>
    <w:rsid w:val="001C2FBE"/>
    <w:rsid w:val="001C307C"/>
    <w:rsid w:val="001C4498"/>
    <w:rsid w:val="001C54C6"/>
    <w:rsid w:val="001C659F"/>
    <w:rsid w:val="001C68FC"/>
    <w:rsid w:val="001C7D29"/>
    <w:rsid w:val="001D0525"/>
    <w:rsid w:val="001D191A"/>
    <w:rsid w:val="001D2C6F"/>
    <w:rsid w:val="001D5EA8"/>
    <w:rsid w:val="001D7AB7"/>
    <w:rsid w:val="001D7D41"/>
    <w:rsid w:val="001E1434"/>
    <w:rsid w:val="001E24F0"/>
    <w:rsid w:val="001E39FC"/>
    <w:rsid w:val="001E769B"/>
    <w:rsid w:val="001F2415"/>
    <w:rsid w:val="001F2F0C"/>
    <w:rsid w:val="001F3C6E"/>
    <w:rsid w:val="001F3E36"/>
    <w:rsid w:val="00200013"/>
    <w:rsid w:val="0020444F"/>
    <w:rsid w:val="00204707"/>
    <w:rsid w:val="00205153"/>
    <w:rsid w:val="0020572D"/>
    <w:rsid w:val="00206266"/>
    <w:rsid w:val="0020785F"/>
    <w:rsid w:val="00217FA5"/>
    <w:rsid w:val="00220EB1"/>
    <w:rsid w:val="00221D1D"/>
    <w:rsid w:val="002221DF"/>
    <w:rsid w:val="002232D2"/>
    <w:rsid w:val="00223F20"/>
    <w:rsid w:val="0022568C"/>
    <w:rsid w:val="00226216"/>
    <w:rsid w:val="002267A7"/>
    <w:rsid w:val="00226EDB"/>
    <w:rsid w:val="00226FB7"/>
    <w:rsid w:val="00227EBC"/>
    <w:rsid w:val="00232BE9"/>
    <w:rsid w:val="0023382A"/>
    <w:rsid w:val="0023559B"/>
    <w:rsid w:val="00237B22"/>
    <w:rsid w:val="00237FCE"/>
    <w:rsid w:val="00240AB4"/>
    <w:rsid w:val="00240CB3"/>
    <w:rsid w:val="00242AB5"/>
    <w:rsid w:val="0024365E"/>
    <w:rsid w:val="00246F9B"/>
    <w:rsid w:val="002503CF"/>
    <w:rsid w:val="00251275"/>
    <w:rsid w:val="00251932"/>
    <w:rsid w:val="002521FE"/>
    <w:rsid w:val="002523BA"/>
    <w:rsid w:val="0025241B"/>
    <w:rsid w:val="00253B0F"/>
    <w:rsid w:val="0025467A"/>
    <w:rsid w:val="002571E7"/>
    <w:rsid w:val="00260390"/>
    <w:rsid w:val="00260EFB"/>
    <w:rsid w:val="00261D3C"/>
    <w:rsid w:val="00263377"/>
    <w:rsid w:val="00263504"/>
    <w:rsid w:val="00264BDC"/>
    <w:rsid w:val="00265443"/>
    <w:rsid w:val="00266C6C"/>
    <w:rsid w:val="00267F81"/>
    <w:rsid w:val="00270516"/>
    <w:rsid w:val="00270724"/>
    <w:rsid w:val="00272F2A"/>
    <w:rsid w:val="002742DE"/>
    <w:rsid w:val="002751C6"/>
    <w:rsid w:val="00276E0D"/>
    <w:rsid w:val="002831F5"/>
    <w:rsid w:val="00284B3A"/>
    <w:rsid w:val="00291231"/>
    <w:rsid w:val="00291453"/>
    <w:rsid w:val="00291E4D"/>
    <w:rsid w:val="00293FCF"/>
    <w:rsid w:val="00294104"/>
    <w:rsid w:val="002954DA"/>
    <w:rsid w:val="002960D8"/>
    <w:rsid w:val="00296B54"/>
    <w:rsid w:val="002A0534"/>
    <w:rsid w:val="002A08B0"/>
    <w:rsid w:val="002A17D3"/>
    <w:rsid w:val="002A30E8"/>
    <w:rsid w:val="002A38C0"/>
    <w:rsid w:val="002A3C91"/>
    <w:rsid w:val="002A45BE"/>
    <w:rsid w:val="002A5079"/>
    <w:rsid w:val="002B1245"/>
    <w:rsid w:val="002B6DDD"/>
    <w:rsid w:val="002C0276"/>
    <w:rsid w:val="002C04FC"/>
    <w:rsid w:val="002C1E4E"/>
    <w:rsid w:val="002C3B0F"/>
    <w:rsid w:val="002C3C3B"/>
    <w:rsid w:val="002C403B"/>
    <w:rsid w:val="002C6164"/>
    <w:rsid w:val="002D3B13"/>
    <w:rsid w:val="002D3E59"/>
    <w:rsid w:val="002D4C31"/>
    <w:rsid w:val="002D6430"/>
    <w:rsid w:val="002E11BA"/>
    <w:rsid w:val="002E1DAD"/>
    <w:rsid w:val="002E244F"/>
    <w:rsid w:val="002E28F6"/>
    <w:rsid w:val="002E4D80"/>
    <w:rsid w:val="002E550C"/>
    <w:rsid w:val="002E5943"/>
    <w:rsid w:val="002E7276"/>
    <w:rsid w:val="002E765B"/>
    <w:rsid w:val="002E7A7D"/>
    <w:rsid w:val="002F1678"/>
    <w:rsid w:val="002F172F"/>
    <w:rsid w:val="002F271F"/>
    <w:rsid w:val="002F35F1"/>
    <w:rsid w:val="002F56AB"/>
    <w:rsid w:val="002F58DE"/>
    <w:rsid w:val="002F63B7"/>
    <w:rsid w:val="002F7779"/>
    <w:rsid w:val="002F7EA1"/>
    <w:rsid w:val="0030318C"/>
    <w:rsid w:val="0030433A"/>
    <w:rsid w:val="003110DF"/>
    <w:rsid w:val="0031143D"/>
    <w:rsid w:val="00311B98"/>
    <w:rsid w:val="003136EC"/>
    <w:rsid w:val="00314630"/>
    <w:rsid w:val="00315197"/>
    <w:rsid w:val="003256E5"/>
    <w:rsid w:val="00326A97"/>
    <w:rsid w:val="0032727C"/>
    <w:rsid w:val="00327E5F"/>
    <w:rsid w:val="00331391"/>
    <w:rsid w:val="003326FC"/>
    <w:rsid w:val="00332A13"/>
    <w:rsid w:val="00334C88"/>
    <w:rsid w:val="003415A2"/>
    <w:rsid w:val="003423EF"/>
    <w:rsid w:val="00343617"/>
    <w:rsid w:val="003437F6"/>
    <w:rsid w:val="00343857"/>
    <w:rsid w:val="003447EE"/>
    <w:rsid w:val="003464BF"/>
    <w:rsid w:val="00350849"/>
    <w:rsid w:val="00350945"/>
    <w:rsid w:val="00351012"/>
    <w:rsid w:val="003519AD"/>
    <w:rsid w:val="00351EF6"/>
    <w:rsid w:val="0035217B"/>
    <w:rsid w:val="00354E8E"/>
    <w:rsid w:val="00355D0A"/>
    <w:rsid w:val="0035666E"/>
    <w:rsid w:val="00357862"/>
    <w:rsid w:val="0035792A"/>
    <w:rsid w:val="00361DAF"/>
    <w:rsid w:val="00361E53"/>
    <w:rsid w:val="003620CE"/>
    <w:rsid w:val="00364A9C"/>
    <w:rsid w:val="00365963"/>
    <w:rsid w:val="00365C4F"/>
    <w:rsid w:val="00367458"/>
    <w:rsid w:val="003676C4"/>
    <w:rsid w:val="00372AA7"/>
    <w:rsid w:val="00375A43"/>
    <w:rsid w:val="003760B9"/>
    <w:rsid w:val="00376D0D"/>
    <w:rsid w:val="003773DD"/>
    <w:rsid w:val="003774DC"/>
    <w:rsid w:val="00380560"/>
    <w:rsid w:val="00380B91"/>
    <w:rsid w:val="00387249"/>
    <w:rsid w:val="003906C3"/>
    <w:rsid w:val="00390AA6"/>
    <w:rsid w:val="00391F12"/>
    <w:rsid w:val="00392B1A"/>
    <w:rsid w:val="00392FBD"/>
    <w:rsid w:val="00394963"/>
    <w:rsid w:val="00395703"/>
    <w:rsid w:val="00395FAD"/>
    <w:rsid w:val="0039684F"/>
    <w:rsid w:val="0039706D"/>
    <w:rsid w:val="00397138"/>
    <w:rsid w:val="00397DAB"/>
    <w:rsid w:val="003A217E"/>
    <w:rsid w:val="003A3917"/>
    <w:rsid w:val="003B5050"/>
    <w:rsid w:val="003C0042"/>
    <w:rsid w:val="003C231B"/>
    <w:rsid w:val="003C2C17"/>
    <w:rsid w:val="003C6F31"/>
    <w:rsid w:val="003D1255"/>
    <w:rsid w:val="003E3A23"/>
    <w:rsid w:val="003E4ADF"/>
    <w:rsid w:val="003E5E40"/>
    <w:rsid w:val="003F1867"/>
    <w:rsid w:val="003F2624"/>
    <w:rsid w:val="003F3349"/>
    <w:rsid w:val="003F33D0"/>
    <w:rsid w:val="003F34FD"/>
    <w:rsid w:val="003F36C7"/>
    <w:rsid w:val="003F43C3"/>
    <w:rsid w:val="004011D8"/>
    <w:rsid w:val="00401396"/>
    <w:rsid w:val="0040369A"/>
    <w:rsid w:val="00403C2C"/>
    <w:rsid w:val="004056CB"/>
    <w:rsid w:val="004076E2"/>
    <w:rsid w:val="00407D54"/>
    <w:rsid w:val="00412E11"/>
    <w:rsid w:val="00412E6F"/>
    <w:rsid w:val="00415949"/>
    <w:rsid w:val="00416662"/>
    <w:rsid w:val="004168F4"/>
    <w:rsid w:val="0042274A"/>
    <w:rsid w:val="00422AA4"/>
    <w:rsid w:val="00422D28"/>
    <w:rsid w:val="0042637A"/>
    <w:rsid w:val="004266FE"/>
    <w:rsid w:val="00427B0E"/>
    <w:rsid w:val="00430120"/>
    <w:rsid w:val="004306D9"/>
    <w:rsid w:val="00431A2E"/>
    <w:rsid w:val="00431F41"/>
    <w:rsid w:val="004324DE"/>
    <w:rsid w:val="00432C88"/>
    <w:rsid w:val="00436DE5"/>
    <w:rsid w:val="00437068"/>
    <w:rsid w:val="00437A4A"/>
    <w:rsid w:val="00440096"/>
    <w:rsid w:val="00440F94"/>
    <w:rsid w:val="00442BFD"/>
    <w:rsid w:val="00445A1E"/>
    <w:rsid w:val="00447A64"/>
    <w:rsid w:val="00451B16"/>
    <w:rsid w:val="00454579"/>
    <w:rsid w:val="0045516A"/>
    <w:rsid w:val="00456258"/>
    <w:rsid w:val="00457B2D"/>
    <w:rsid w:val="00460961"/>
    <w:rsid w:val="00462108"/>
    <w:rsid w:val="004638A3"/>
    <w:rsid w:val="00472658"/>
    <w:rsid w:val="00473618"/>
    <w:rsid w:val="0047425B"/>
    <w:rsid w:val="00475866"/>
    <w:rsid w:val="00481291"/>
    <w:rsid w:val="004817A8"/>
    <w:rsid w:val="004838A4"/>
    <w:rsid w:val="00483D01"/>
    <w:rsid w:val="00483E26"/>
    <w:rsid w:val="004844AE"/>
    <w:rsid w:val="004867A4"/>
    <w:rsid w:val="00486B9D"/>
    <w:rsid w:val="00486D06"/>
    <w:rsid w:val="0048734E"/>
    <w:rsid w:val="0048745E"/>
    <w:rsid w:val="00491030"/>
    <w:rsid w:val="00493E37"/>
    <w:rsid w:val="00495A67"/>
    <w:rsid w:val="004978BF"/>
    <w:rsid w:val="004A007F"/>
    <w:rsid w:val="004A0BEE"/>
    <w:rsid w:val="004A0C25"/>
    <w:rsid w:val="004A1058"/>
    <w:rsid w:val="004A28A6"/>
    <w:rsid w:val="004A29E5"/>
    <w:rsid w:val="004A2FDA"/>
    <w:rsid w:val="004A642B"/>
    <w:rsid w:val="004A7D75"/>
    <w:rsid w:val="004B1510"/>
    <w:rsid w:val="004B1777"/>
    <w:rsid w:val="004B19AE"/>
    <w:rsid w:val="004B1CC6"/>
    <w:rsid w:val="004B6731"/>
    <w:rsid w:val="004B6C32"/>
    <w:rsid w:val="004C051C"/>
    <w:rsid w:val="004C0FC9"/>
    <w:rsid w:val="004C1E0C"/>
    <w:rsid w:val="004C3FFB"/>
    <w:rsid w:val="004C4674"/>
    <w:rsid w:val="004D0C75"/>
    <w:rsid w:val="004D5494"/>
    <w:rsid w:val="004E393A"/>
    <w:rsid w:val="004E39AF"/>
    <w:rsid w:val="004E5070"/>
    <w:rsid w:val="004E6FFD"/>
    <w:rsid w:val="004F1A51"/>
    <w:rsid w:val="004F2A42"/>
    <w:rsid w:val="004F4E49"/>
    <w:rsid w:val="004F4F82"/>
    <w:rsid w:val="004F541E"/>
    <w:rsid w:val="00501F60"/>
    <w:rsid w:val="005026D5"/>
    <w:rsid w:val="00503F46"/>
    <w:rsid w:val="0050613F"/>
    <w:rsid w:val="0050664E"/>
    <w:rsid w:val="00506AA4"/>
    <w:rsid w:val="0050773F"/>
    <w:rsid w:val="0051304E"/>
    <w:rsid w:val="00513FAC"/>
    <w:rsid w:val="005158CC"/>
    <w:rsid w:val="0051709E"/>
    <w:rsid w:val="00517FA9"/>
    <w:rsid w:val="0052008B"/>
    <w:rsid w:val="005202AD"/>
    <w:rsid w:val="0052127F"/>
    <w:rsid w:val="0052165F"/>
    <w:rsid w:val="005223A5"/>
    <w:rsid w:val="005225EB"/>
    <w:rsid w:val="00522817"/>
    <w:rsid w:val="00522954"/>
    <w:rsid w:val="00523739"/>
    <w:rsid w:val="005238D0"/>
    <w:rsid w:val="00524069"/>
    <w:rsid w:val="00524D99"/>
    <w:rsid w:val="00526F0D"/>
    <w:rsid w:val="00530E6D"/>
    <w:rsid w:val="00531282"/>
    <w:rsid w:val="00531F6D"/>
    <w:rsid w:val="0053256F"/>
    <w:rsid w:val="00533607"/>
    <w:rsid w:val="00533E95"/>
    <w:rsid w:val="0053500F"/>
    <w:rsid w:val="00536309"/>
    <w:rsid w:val="005406AF"/>
    <w:rsid w:val="005465BF"/>
    <w:rsid w:val="00546B41"/>
    <w:rsid w:val="005504BC"/>
    <w:rsid w:val="00552B81"/>
    <w:rsid w:val="005535D9"/>
    <w:rsid w:val="005556DF"/>
    <w:rsid w:val="00556593"/>
    <w:rsid w:val="00562CF3"/>
    <w:rsid w:val="0056407E"/>
    <w:rsid w:val="005672F0"/>
    <w:rsid w:val="00570CBF"/>
    <w:rsid w:val="005721AC"/>
    <w:rsid w:val="0057240F"/>
    <w:rsid w:val="0057268E"/>
    <w:rsid w:val="00574BE1"/>
    <w:rsid w:val="00575EBF"/>
    <w:rsid w:val="005770D2"/>
    <w:rsid w:val="00580479"/>
    <w:rsid w:val="00580F16"/>
    <w:rsid w:val="005826E0"/>
    <w:rsid w:val="005852E6"/>
    <w:rsid w:val="00585876"/>
    <w:rsid w:val="005908A3"/>
    <w:rsid w:val="00591681"/>
    <w:rsid w:val="0059171C"/>
    <w:rsid w:val="00591D27"/>
    <w:rsid w:val="00596138"/>
    <w:rsid w:val="00596798"/>
    <w:rsid w:val="0059797A"/>
    <w:rsid w:val="005A24D8"/>
    <w:rsid w:val="005A3FF2"/>
    <w:rsid w:val="005A453F"/>
    <w:rsid w:val="005A5456"/>
    <w:rsid w:val="005A54A1"/>
    <w:rsid w:val="005A6C76"/>
    <w:rsid w:val="005A7197"/>
    <w:rsid w:val="005A7FD9"/>
    <w:rsid w:val="005B0BEC"/>
    <w:rsid w:val="005B1264"/>
    <w:rsid w:val="005B2078"/>
    <w:rsid w:val="005B5418"/>
    <w:rsid w:val="005B5683"/>
    <w:rsid w:val="005B7978"/>
    <w:rsid w:val="005B7EC8"/>
    <w:rsid w:val="005C0555"/>
    <w:rsid w:val="005C1816"/>
    <w:rsid w:val="005C30CA"/>
    <w:rsid w:val="005C3251"/>
    <w:rsid w:val="005C54B1"/>
    <w:rsid w:val="005C77AA"/>
    <w:rsid w:val="005D048F"/>
    <w:rsid w:val="005D1383"/>
    <w:rsid w:val="005D1FE2"/>
    <w:rsid w:val="005D42A7"/>
    <w:rsid w:val="005D4780"/>
    <w:rsid w:val="005D4AD3"/>
    <w:rsid w:val="005D5A97"/>
    <w:rsid w:val="005D67BA"/>
    <w:rsid w:val="005D747E"/>
    <w:rsid w:val="005D7F47"/>
    <w:rsid w:val="005E0F26"/>
    <w:rsid w:val="005E1D43"/>
    <w:rsid w:val="005E2DF7"/>
    <w:rsid w:val="005E304F"/>
    <w:rsid w:val="005E34AF"/>
    <w:rsid w:val="005E5152"/>
    <w:rsid w:val="005E570A"/>
    <w:rsid w:val="005E621F"/>
    <w:rsid w:val="005E71A7"/>
    <w:rsid w:val="005E7977"/>
    <w:rsid w:val="005F20DF"/>
    <w:rsid w:val="0060023E"/>
    <w:rsid w:val="00602D49"/>
    <w:rsid w:val="00606632"/>
    <w:rsid w:val="006068EC"/>
    <w:rsid w:val="00606982"/>
    <w:rsid w:val="00606F9F"/>
    <w:rsid w:val="00610A64"/>
    <w:rsid w:val="00611360"/>
    <w:rsid w:val="006116FC"/>
    <w:rsid w:val="006123D8"/>
    <w:rsid w:val="0061258D"/>
    <w:rsid w:val="0061587C"/>
    <w:rsid w:val="006163E9"/>
    <w:rsid w:val="00616512"/>
    <w:rsid w:val="00616542"/>
    <w:rsid w:val="006202A6"/>
    <w:rsid w:val="0062536C"/>
    <w:rsid w:val="0062583A"/>
    <w:rsid w:val="006266FF"/>
    <w:rsid w:val="006267B5"/>
    <w:rsid w:val="00626EDD"/>
    <w:rsid w:val="0063148A"/>
    <w:rsid w:val="0063243A"/>
    <w:rsid w:val="00632B95"/>
    <w:rsid w:val="0063340C"/>
    <w:rsid w:val="00633445"/>
    <w:rsid w:val="00633A42"/>
    <w:rsid w:val="006345E9"/>
    <w:rsid w:val="00635321"/>
    <w:rsid w:val="00637620"/>
    <w:rsid w:val="00640036"/>
    <w:rsid w:val="00641E53"/>
    <w:rsid w:val="006435BE"/>
    <w:rsid w:val="00644700"/>
    <w:rsid w:val="0064533B"/>
    <w:rsid w:val="006466E7"/>
    <w:rsid w:val="00653114"/>
    <w:rsid w:val="006535B8"/>
    <w:rsid w:val="006539D4"/>
    <w:rsid w:val="006551EE"/>
    <w:rsid w:val="00656C4F"/>
    <w:rsid w:val="00656C52"/>
    <w:rsid w:val="00657646"/>
    <w:rsid w:val="006609CD"/>
    <w:rsid w:val="00662A2D"/>
    <w:rsid w:val="00663463"/>
    <w:rsid w:val="006641FE"/>
    <w:rsid w:val="00665203"/>
    <w:rsid w:val="00670C08"/>
    <w:rsid w:val="00671A3E"/>
    <w:rsid w:val="00671E9B"/>
    <w:rsid w:val="00673458"/>
    <w:rsid w:val="00673BA3"/>
    <w:rsid w:val="00673E2C"/>
    <w:rsid w:val="00674285"/>
    <w:rsid w:val="006747FD"/>
    <w:rsid w:val="00674931"/>
    <w:rsid w:val="0067570C"/>
    <w:rsid w:val="0067649D"/>
    <w:rsid w:val="00680414"/>
    <w:rsid w:val="00680EF2"/>
    <w:rsid w:val="00681B7B"/>
    <w:rsid w:val="00687050"/>
    <w:rsid w:val="00691F6C"/>
    <w:rsid w:val="0069264B"/>
    <w:rsid w:val="00694073"/>
    <w:rsid w:val="006A0A21"/>
    <w:rsid w:val="006A48DF"/>
    <w:rsid w:val="006A7EF5"/>
    <w:rsid w:val="006B03F1"/>
    <w:rsid w:val="006B1391"/>
    <w:rsid w:val="006B7C35"/>
    <w:rsid w:val="006C218B"/>
    <w:rsid w:val="006C37D2"/>
    <w:rsid w:val="006C3944"/>
    <w:rsid w:val="006C5C97"/>
    <w:rsid w:val="006C70FB"/>
    <w:rsid w:val="006D1096"/>
    <w:rsid w:val="006D28BA"/>
    <w:rsid w:val="006D4582"/>
    <w:rsid w:val="006D4F0A"/>
    <w:rsid w:val="006D782E"/>
    <w:rsid w:val="006E0151"/>
    <w:rsid w:val="006E0E5D"/>
    <w:rsid w:val="006E1E51"/>
    <w:rsid w:val="006E374D"/>
    <w:rsid w:val="006E38D4"/>
    <w:rsid w:val="006E581A"/>
    <w:rsid w:val="006E6A09"/>
    <w:rsid w:val="006F0506"/>
    <w:rsid w:val="006F2FFF"/>
    <w:rsid w:val="006F439F"/>
    <w:rsid w:val="006F5252"/>
    <w:rsid w:val="00700A08"/>
    <w:rsid w:val="007019C3"/>
    <w:rsid w:val="00703F30"/>
    <w:rsid w:val="007046F6"/>
    <w:rsid w:val="007048B6"/>
    <w:rsid w:val="0070738B"/>
    <w:rsid w:val="0071019F"/>
    <w:rsid w:val="00711691"/>
    <w:rsid w:val="00711DB6"/>
    <w:rsid w:val="007123BE"/>
    <w:rsid w:val="007125D6"/>
    <w:rsid w:val="007212B7"/>
    <w:rsid w:val="0072428A"/>
    <w:rsid w:val="007261A2"/>
    <w:rsid w:val="00726CFC"/>
    <w:rsid w:val="00727668"/>
    <w:rsid w:val="007317CB"/>
    <w:rsid w:val="007335E5"/>
    <w:rsid w:val="007340EA"/>
    <w:rsid w:val="0073441E"/>
    <w:rsid w:val="00737091"/>
    <w:rsid w:val="00737D54"/>
    <w:rsid w:val="007419C6"/>
    <w:rsid w:val="00743AC6"/>
    <w:rsid w:val="00745482"/>
    <w:rsid w:val="007458A7"/>
    <w:rsid w:val="00747C4C"/>
    <w:rsid w:val="00747FE8"/>
    <w:rsid w:val="007511AA"/>
    <w:rsid w:val="0075184F"/>
    <w:rsid w:val="00752BF8"/>
    <w:rsid w:val="00755F20"/>
    <w:rsid w:val="007648A1"/>
    <w:rsid w:val="00765824"/>
    <w:rsid w:val="007705FE"/>
    <w:rsid w:val="00773103"/>
    <w:rsid w:val="00773131"/>
    <w:rsid w:val="007739B9"/>
    <w:rsid w:val="00775A9E"/>
    <w:rsid w:val="0077649E"/>
    <w:rsid w:val="00776A47"/>
    <w:rsid w:val="00776D50"/>
    <w:rsid w:val="00781177"/>
    <w:rsid w:val="00782040"/>
    <w:rsid w:val="007825E7"/>
    <w:rsid w:val="00785BB7"/>
    <w:rsid w:val="007867E4"/>
    <w:rsid w:val="007869BC"/>
    <w:rsid w:val="007905EB"/>
    <w:rsid w:val="00790AF7"/>
    <w:rsid w:val="00791DB1"/>
    <w:rsid w:val="00792044"/>
    <w:rsid w:val="007925F5"/>
    <w:rsid w:val="007936A7"/>
    <w:rsid w:val="007942C2"/>
    <w:rsid w:val="007946D2"/>
    <w:rsid w:val="0079485D"/>
    <w:rsid w:val="00795145"/>
    <w:rsid w:val="00795753"/>
    <w:rsid w:val="0079676B"/>
    <w:rsid w:val="00796935"/>
    <w:rsid w:val="007970D4"/>
    <w:rsid w:val="00797358"/>
    <w:rsid w:val="007A1B9D"/>
    <w:rsid w:val="007A2334"/>
    <w:rsid w:val="007A2CF2"/>
    <w:rsid w:val="007A3DB2"/>
    <w:rsid w:val="007A547D"/>
    <w:rsid w:val="007B09BB"/>
    <w:rsid w:val="007B0A8A"/>
    <w:rsid w:val="007B1688"/>
    <w:rsid w:val="007B19CE"/>
    <w:rsid w:val="007B2955"/>
    <w:rsid w:val="007B3CFE"/>
    <w:rsid w:val="007B415F"/>
    <w:rsid w:val="007B64FC"/>
    <w:rsid w:val="007C149C"/>
    <w:rsid w:val="007C2C84"/>
    <w:rsid w:val="007E0E89"/>
    <w:rsid w:val="007E445F"/>
    <w:rsid w:val="007E496B"/>
    <w:rsid w:val="007E5FBD"/>
    <w:rsid w:val="007E638A"/>
    <w:rsid w:val="007F0735"/>
    <w:rsid w:val="007F1C01"/>
    <w:rsid w:val="007F2FC1"/>
    <w:rsid w:val="007F2FED"/>
    <w:rsid w:val="007F3193"/>
    <w:rsid w:val="007F66AD"/>
    <w:rsid w:val="007F6B04"/>
    <w:rsid w:val="00800123"/>
    <w:rsid w:val="00800916"/>
    <w:rsid w:val="00800E79"/>
    <w:rsid w:val="0080611A"/>
    <w:rsid w:val="008068B6"/>
    <w:rsid w:val="00807E59"/>
    <w:rsid w:val="00807F1D"/>
    <w:rsid w:val="00810422"/>
    <w:rsid w:val="00811237"/>
    <w:rsid w:val="00811681"/>
    <w:rsid w:val="00812663"/>
    <w:rsid w:val="00812CC6"/>
    <w:rsid w:val="00816186"/>
    <w:rsid w:val="00816375"/>
    <w:rsid w:val="00816F13"/>
    <w:rsid w:val="00822A2F"/>
    <w:rsid w:val="00822CE3"/>
    <w:rsid w:val="0082661F"/>
    <w:rsid w:val="00826D56"/>
    <w:rsid w:val="0082741D"/>
    <w:rsid w:val="00827BBB"/>
    <w:rsid w:val="00830445"/>
    <w:rsid w:val="008304C7"/>
    <w:rsid w:val="00830CB2"/>
    <w:rsid w:val="008320D4"/>
    <w:rsid w:val="008331C9"/>
    <w:rsid w:val="008333AB"/>
    <w:rsid w:val="00834DE2"/>
    <w:rsid w:val="008353B6"/>
    <w:rsid w:val="008373FA"/>
    <w:rsid w:val="00837830"/>
    <w:rsid w:val="00840BDA"/>
    <w:rsid w:val="008431B7"/>
    <w:rsid w:val="0084393D"/>
    <w:rsid w:val="00843E0A"/>
    <w:rsid w:val="008455A8"/>
    <w:rsid w:val="00852BA9"/>
    <w:rsid w:val="00857A0A"/>
    <w:rsid w:val="00861885"/>
    <w:rsid w:val="00861C08"/>
    <w:rsid w:val="00862337"/>
    <w:rsid w:val="0086343E"/>
    <w:rsid w:val="00866444"/>
    <w:rsid w:val="00866B44"/>
    <w:rsid w:val="00867021"/>
    <w:rsid w:val="008670B5"/>
    <w:rsid w:val="00870891"/>
    <w:rsid w:val="00873A28"/>
    <w:rsid w:val="008746CE"/>
    <w:rsid w:val="008758D7"/>
    <w:rsid w:val="0087653D"/>
    <w:rsid w:val="0087743E"/>
    <w:rsid w:val="0088311E"/>
    <w:rsid w:val="00883787"/>
    <w:rsid w:val="008847E7"/>
    <w:rsid w:val="00884BD7"/>
    <w:rsid w:val="00885B2D"/>
    <w:rsid w:val="008864CE"/>
    <w:rsid w:val="00886FC9"/>
    <w:rsid w:val="00891E81"/>
    <w:rsid w:val="0089211E"/>
    <w:rsid w:val="00892488"/>
    <w:rsid w:val="00893165"/>
    <w:rsid w:val="008953D7"/>
    <w:rsid w:val="0089760E"/>
    <w:rsid w:val="008A1BA5"/>
    <w:rsid w:val="008A244F"/>
    <w:rsid w:val="008A288A"/>
    <w:rsid w:val="008A43B7"/>
    <w:rsid w:val="008A4838"/>
    <w:rsid w:val="008A4F97"/>
    <w:rsid w:val="008A5144"/>
    <w:rsid w:val="008A55F6"/>
    <w:rsid w:val="008A76FE"/>
    <w:rsid w:val="008A7A51"/>
    <w:rsid w:val="008A7B3F"/>
    <w:rsid w:val="008B08BB"/>
    <w:rsid w:val="008B144E"/>
    <w:rsid w:val="008B2A96"/>
    <w:rsid w:val="008B4221"/>
    <w:rsid w:val="008B6886"/>
    <w:rsid w:val="008B6959"/>
    <w:rsid w:val="008B6A61"/>
    <w:rsid w:val="008C2DBB"/>
    <w:rsid w:val="008C3362"/>
    <w:rsid w:val="008C59E4"/>
    <w:rsid w:val="008C616F"/>
    <w:rsid w:val="008D0120"/>
    <w:rsid w:val="008D11CB"/>
    <w:rsid w:val="008D1996"/>
    <w:rsid w:val="008D26E0"/>
    <w:rsid w:val="008D2EBB"/>
    <w:rsid w:val="008D40B8"/>
    <w:rsid w:val="008D4F13"/>
    <w:rsid w:val="008D5848"/>
    <w:rsid w:val="008D6372"/>
    <w:rsid w:val="008E1CDA"/>
    <w:rsid w:val="008E2AFB"/>
    <w:rsid w:val="008E508D"/>
    <w:rsid w:val="008E7989"/>
    <w:rsid w:val="008F058C"/>
    <w:rsid w:val="008F1D68"/>
    <w:rsid w:val="008F3114"/>
    <w:rsid w:val="008F32B9"/>
    <w:rsid w:val="008F4652"/>
    <w:rsid w:val="008F530B"/>
    <w:rsid w:val="008F69E8"/>
    <w:rsid w:val="00901AA4"/>
    <w:rsid w:val="00902A99"/>
    <w:rsid w:val="00906F44"/>
    <w:rsid w:val="0090793A"/>
    <w:rsid w:val="00907AC4"/>
    <w:rsid w:val="00907FEC"/>
    <w:rsid w:val="009111BD"/>
    <w:rsid w:val="00913033"/>
    <w:rsid w:val="00914A0E"/>
    <w:rsid w:val="00915B17"/>
    <w:rsid w:val="009160EA"/>
    <w:rsid w:val="00916C89"/>
    <w:rsid w:val="00917B83"/>
    <w:rsid w:val="009204D9"/>
    <w:rsid w:val="00920D61"/>
    <w:rsid w:val="009235FF"/>
    <w:rsid w:val="00923798"/>
    <w:rsid w:val="009253E1"/>
    <w:rsid w:val="00925CE5"/>
    <w:rsid w:val="00931A7A"/>
    <w:rsid w:val="00931B53"/>
    <w:rsid w:val="00931E54"/>
    <w:rsid w:val="0093211D"/>
    <w:rsid w:val="00933530"/>
    <w:rsid w:val="009340BE"/>
    <w:rsid w:val="00934529"/>
    <w:rsid w:val="009410CE"/>
    <w:rsid w:val="00941580"/>
    <w:rsid w:val="00941B15"/>
    <w:rsid w:val="00942CC3"/>
    <w:rsid w:val="00944DD8"/>
    <w:rsid w:val="0094780C"/>
    <w:rsid w:val="00953059"/>
    <w:rsid w:val="00954193"/>
    <w:rsid w:val="00955A9D"/>
    <w:rsid w:val="00955C6E"/>
    <w:rsid w:val="0095732D"/>
    <w:rsid w:val="009622B2"/>
    <w:rsid w:val="00965E37"/>
    <w:rsid w:val="00966788"/>
    <w:rsid w:val="00967316"/>
    <w:rsid w:val="0096795D"/>
    <w:rsid w:val="00967E18"/>
    <w:rsid w:val="00970C4B"/>
    <w:rsid w:val="00973E00"/>
    <w:rsid w:val="009755DC"/>
    <w:rsid w:val="0098097E"/>
    <w:rsid w:val="00980AF0"/>
    <w:rsid w:val="00980EBB"/>
    <w:rsid w:val="009830DB"/>
    <w:rsid w:val="009847AA"/>
    <w:rsid w:val="0098622F"/>
    <w:rsid w:val="00986257"/>
    <w:rsid w:val="00986269"/>
    <w:rsid w:val="0098724A"/>
    <w:rsid w:val="00993EED"/>
    <w:rsid w:val="009940C6"/>
    <w:rsid w:val="0099561F"/>
    <w:rsid w:val="00996F62"/>
    <w:rsid w:val="009970E1"/>
    <w:rsid w:val="009A164F"/>
    <w:rsid w:val="009A4967"/>
    <w:rsid w:val="009A5E25"/>
    <w:rsid w:val="009A704E"/>
    <w:rsid w:val="009A7349"/>
    <w:rsid w:val="009B0226"/>
    <w:rsid w:val="009B03EA"/>
    <w:rsid w:val="009B09D5"/>
    <w:rsid w:val="009B23A8"/>
    <w:rsid w:val="009B4437"/>
    <w:rsid w:val="009B51AE"/>
    <w:rsid w:val="009C3A3F"/>
    <w:rsid w:val="009D335A"/>
    <w:rsid w:val="009D4FA7"/>
    <w:rsid w:val="009D4FF4"/>
    <w:rsid w:val="009D6F68"/>
    <w:rsid w:val="009D6FD4"/>
    <w:rsid w:val="009E1A69"/>
    <w:rsid w:val="009E56E8"/>
    <w:rsid w:val="009E7B3A"/>
    <w:rsid w:val="009F028E"/>
    <w:rsid w:val="009F0EAC"/>
    <w:rsid w:val="009F35E2"/>
    <w:rsid w:val="009F47D4"/>
    <w:rsid w:val="009F7192"/>
    <w:rsid w:val="009F75B7"/>
    <w:rsid w:val="009F78C3"/>
    <w:rsid w:val="00A0096A"/>
    <w:rsid w:val="00A01851"/>
    <w:rsid w:val="00A01A18"/>
    <w:rsid w:val="00A034A3"/>
    <w:rsid w:val="00A034B8"/>
    <w:rsid w:val="00A059CA"/>
    <w:rsid w:val="00A060E8"/>
    <w:rsid w:val="00A064AC"/>
    <w:rsid w:val="00A06B9F"/>
    <w:rsid w:val="00A142D9"/>
    <w:rsid w:val="00A15083"/>
    <w:rsid w:val="00A2139E"/>
    <w:rsid w:val="00A23CD7"/>
    <w:rsid w:val="00A242AA"/>
    <w:rsid w:val="00A24FA3"/>
    <w:rsid w:val="00A27DC9"/>
    <w:rsid w:val="00A303DC"/>
    <w:rsid w:val="00A306B3"/>
    <w:rsid w:val="00A35064"/>
    <w:rsid w:val="00A37A53"/>
    <w:rsid w:val="00A37E71"/>
    <w:rsid w:val="00A37FCA"/>
    <w:rsid w:val="00A409D2"/>
    <w:rsid w:val="00A415BD"/>
    <w:rsid w:val="00A41614"/>
    <w:rsid w:val="00A4247C"/>
    <w:rsid w:val="00A44BF1"/>
    <w:rsid w:val="00A452A5"/>
    <w:rsid w:val="00A4717C"/>
    <w:rsid w:val="00A52C7B"/>
    <w:rsid w:val="00A5313A"/>
    <w:rsid w:val="00A53AD6"/>
    <w:rsid w:val="00A565AB"/>
    <w:rsid w:val="00A577E7"/>
    <w:rsid w:val="00A60BC2"/>
    <w:rsid w:val="00A6112F"/>
    <w:rsid w:val="00A61422"/>
    <w:rsid w:val="00A63E38"/>
    <w:rsid w:val="00A67CA7"/>
    <w:rsid w:val="00A753F3"/>
    <w:rsid w:val="00A76235"/>
    <w:rsid w:val="00A7655A"/>
    <w:rsid w:val="00A80C33"/>
    <w:rsid w:val="00A83757"/>
    <w:rsid w:val="00A83D7A"/>
    <w:rsid w:val="00A84D30"/>
    <w:rsid w:val="00A85F00"/>
    <w:rsid w:val="00A866AD"/>
    <w:rsid w:val="00A87A76"/>
    <w:rsid w:val="00A90792"/>
    <w:rsid w:val="00A909B0"/>
    <w:rsid w:val="00A918F6"/>
    <w:rsid w:val="00A920E1"/>
    <w:rsid w:val="00A92487"/>
    <w:rsid w:val="00AA1D84"/>
    <w:rsid w:val="00AA21D0"/>
    <w:rsid w:val="00AA3779"/>
    <w:rsid w:val="00AA4A3C"/>
    <w:rsid w:val="00AA6FDB"/>
    <w:rsid w:val="00AB0D20"/>
    <w:rsid w:val="00AB229C"/>
    <w:rsid w:val="00AB297D"/>
    <w:rsid w:val="00AB4A6C"/>
    <w:rsid w:val="00AB4A73"/>
    <w:rsid w:val="00AC1371"/>
    <w:rsid w:val="00AC2690"/>
    <w:rsid w:val="00AC2D31"/>
    <w:rsid w:val="00AC41B0"/>
    <w:rsid w:val="00AC44F6"/>
    <w:rsid w:val="00AD0F18"/>
    <w:rsid w:val="00AD25EF"/>
    <w:rsid w:val="00AD414A"/>
    <w:rsid w:val="00AD6E78"/>
    <w:rsid w:val="00AE4105"/>
    <w:rsid w:val="00AE5204"/>
    <w:rsid w:val="00AE5ABA"/>
    <w:rsid w:val="00AE63CF"/>
    <w:rsid w:val="00AF079E"/>
    <w:rsid w:val="00AF1062"/>
    <w:rsid w:val="00AF1D34"/>
    <w:rsid w:val="00AF44C5"/>
    <w:rsid w:val="00AF651C"/>
    <w:rsid w:val="00AF7739"/>
    <w:rsid w:val="00B00A8F"/>
    <w:rsid w:val="00B00E40"/>
    <w:rsid w:val="00B02861"/>
    <w:rsid w:val="00B03469"/>
    <w:rsid w:val="00B03F52"/>
    <w:rsid w:val="00B05807"/>
    <w:rsid w:val="00B064F7"/>
    <w:rsid w:val="00B07847"/>
    <w:rsid w:val="00B07C82"/>
    <w:rsid w:val="00B11A28"/>
    <w:rsid w:val="00B133AB"/>
    <w:rsid w:val="00B1466F"/>
    <w:rsid w:val="00B1732C"/>
    <w:rsid w:val="00B17B94"/>
    <w:rsid w:val="00B214F0"/>
    <w:rsid w:val="00B22462"/>
    <w:rsid w:val="00B2408E"/>
    <w:rsid w:val="00B26D34"/>
    <w:rsid w:val="00B26DC7"/>
    <w:rsid w:val="00B27D08"/>
    <w:rsid w:val="00B30EDA"/>
    <w:rsid w:val="00B3110E"/>
    <w:rsid w:val="00B311EE"/>
    <w:rsid w:val="00B31958"/>
    <w:rsid w:val="00B31B36"/>
    <w:rsid w:val="00B327D0"/>
    <w:rsid w:val="00B34909"/>
    <w:rsid w:val="00B3641D"/>
    <w:rsid w:val="00B36586"/>
    <w:rsid w:val="00B37D91"/>
    <w:rsid w:val="00B40EA5"/>
    <w:rsid w:val="00B42943"/>
    <w:rsid w:val="00B42A57"/>
    <w:rsid w:val="00B42C64"/>
    <w:rsid w:val="00B44A49"/>
    <w:rsid w:val="00B45A70"/>
    <w:rsid w:val="00B4730C"/>
    <w:rsid w:val="00B512A3"/>
    <w:rsid w:val="00B52901"/>
    <w:rsid w:val="00B5660C"/>
    <w:rsid w:val="00B60B39"/>
    <w:rsid w:val="00B62466"/>
    <w:rsid w:val="00B630C5"/>
    <w:rsid w:val="00B63120"/>
    <w:rsid w:val="00B6380C"/>
    <w:rsid w:val="00B64048"/>
    <w:rsid w:val="00B663E9"/>
    <w:rsid w:val="00B67E38"/>
    <w:rsid w:val="00B705C4"/>
    <w:rsid w:val="00B70B1F"/>
    <w:rsid w:val="00B73CE6"/>
    <w:rsid w:val="00B749B5"/>
    <w:rsid w:val="00B74E83"/>
    <w:rsid w:val="00B75D64"/>
    <w:rsid w:val="00B80809"/>
    <w:rsid w:val="00B82985"/>
    <w:rsid w:val="00B84232"/>
    <w:rsid w:val="00B850FC"/>
    <w:rsid w:val="00B85C91"/>
    <w:rsid w:val="00B87F22"/>
    <w:rsid w:val="00B90A8A"/>
    <w:rsid w:val="00B90D8B"/>
    <w:rsid w:val="00B91514"/>
    <w:rsid w:val="00B9170D"/>
    <w:rsid w:val="00B91C02"/>
    <w:rsid w:val="00B94F23"/>
    <w:rsid w:val="00B97DB7"/>
    <w:rsid w:val="00BA07DA"/>
    <w:rsid w:val="00BA2B13"/>
    <w:rsid w:val="00BA3F7B"/>
    <w:rsid w:val="00BA4699"/>
    <w:rsid w:val="00BA6B81"/>
    <w:rsid w:val="00BA6EE7"/>
    <w:rsid w:val="00BA780E"/>
    <w:rsid w:val="00BB2259"/>
    <w:rsid w:val="00BB2523"/>
    <w:rsid w:val="00BB29F3"/>
    <w:rsid w:val="00BB2F73"/>
    <w:rsid w:val="00BB4EA2"/>
    <w:rsid w:val="00BB5683"/>
    <w:rsid w:val="00BB5791"/>
    <w:rsid w:val="00BB5FF1"/>
    <w:rsid w:val="00BC0737"/>
    <w:rsid w:val="00BC139C"/>
    <w:rsid w:val="00BC159B"/>
    <w:rsid w:val="00BC3EEC"/>
    <w:rsid w:val="00BC5BA3"/>
    <w:rsid w:val="00BC7529"/>
    <w:rsid w:val="00BC7F0E"/>
    <w:rsid w:val="00BD04E7"/>
    <w:rsid w:val="00BD0E4A"/>
    <w:rsid w:val="00BD1CEA"/>
    <w:rsid w:val="00BD2404"/>
    <w:rsid w:val="00BD2802"/>
    <w:rsid w:val="00BD3173"/>
    <w:rsid w:val="00BD541F"/>
    <w:rsid w:val="00BD5F5D"/>
    <w:rsid w:val="00BD6347"/>
    <w:rsid w:val="00BD6806"/>
    <w:rsid w:val="00BD6B98"/>
    <w:rsid w:val="00BE0026"/>
    <w:rsid w:val="00BE0BDF"/>
    <w:rsid w:val="00BE187D"/>
    <w:rsid w:val="00BE1982"/>
    <w:rsid w:val="00BE2261"/>
    <w:rsid w:val="00BE358F"/>
    <w:rsid w:val="00BE4970"/>
    <w:rsid w:val="00BF0496"/>
    <w:rsid w:val="00BF1235"/>
    <w:rsid w:val="00BF140B"/>
    <w:rsid w:val="00BF223F"/>
    <w:rsid w:val="00BF2329"/>
    <w:rsid w:val="00BF270B"/>
    <w:rsid w:val="00BF279D"/>
    <w:rsid w:val="00BF298D"/>
    <w:rsid w:val="00BF3977"/>
    <w:rsid w:val="00BF4145"/>
    <w:rsid w:val="00BF4F0B"/>
    <w:rsid w:val="00BF6587"/>
    <w:rsid w:val="00BF6859"/>
    <w:rsid w:val="00BF761C"/>
    <w:rsid w:val="00C01EED"/>
    <w:rsid w:val="00C021C0"/>
    <w:rsid w:val="00C026C5"/>
    <w:rsid w:val="00C041B2"/>
    <w:rsid w:val="00C04B23"/>
    <w:rsid w:val="00C04F83"/>
    <w:rsid w:val="00C055DF"/>
    <w:rsid w:val="00C05657"/>
    <w:rsid w:val="00C07692"/>
    <w:rsid w:val="00C14BB2"/>
    <w:rsid w:val="00C203A5"/>
    <w:rsid w:val="00C205A3"/>
    <w:rsid w:val="00C2068F"/>
    <w:rsid w:val="00C21DB4"/>
    <w:rsid w:val="00C256DD"/>
    <w:rsid w:val="00C25B97"/>
    <w:rsid w:val="00C271F9"/>
    <w:rsid w:val="00C3149F"/>
    <w:rsid w:val="00C324F8"/>
    <w:rsid w:val="00C34538"/>
    <w:rsid w:val="00C35720"/>
    <w:rsid w:val="00C3688A"/>
    <w:rsid w:val="00C37490"/>
    <w:rsid w:val="00C40658"/>
    <w:rsid w:val="00C40D85"/>
    <w:rsid w:val="00C413CA"/>
    <w:rsid w:val="00C418E5"/>
    <w:rsid w:val="00C42037"/>
    <w:rsid w:val="00C441D4"/>
    <w:rsid w:val="00C441FA"/>
    <w:rsid w:val="00C456A9"/>
    <w:rsid w:val="00C45BA8"/>
    <w:rsid w:val="00C475CD"/>
    <w:rsid w:val="00C51674"/>
    <w:rsid w:val="00C52361"/>
    <w:rsid w:val="00C5335F"/>
    <w:rsid w:val="00C5417B"/>
    <w:rsid w:val="00C55094"/>
    <w:rsid w:val="00C609C5"/>
    <w:rsid w:val="00C614BA"/>
    <w:rsid w:val="00C62C80"/>
    <w:rsid w:val="00C6504B"/>
    <w:rsid w:val="00C678FC"/>
    <w:rsid w:val="00C67DDC"/>
    <w:rsid w:val="00C710FA"/>
    <w:rsid w:val="00C721B5"/>
    <w:rsid w:val="00C752A1"/>
    <w:rsid w:val="00C7553B"/>
    <w:rsid w:val="00C76375"/>
    <w:rsid w:val="00C76A96"/>
    <w:rsid w:val="00C81BB3"/>
    <w:rsid w:val="00C836F0"/>
    <w:rsid w:val="00C8757E"/>
    <w:rsid w:val="00C876F3"/>
    <w:rsid w:val="00C91D6F"/>
    <w:rsid w:val="00C922A7"/>
    <w:rsid w:val="00C93E0A"/>
    <w:rsid w:val="00C949D1"/>
    <w:rsid w:val="00C97721"/>
    <w:rsid w:val="00CA058F"/>
    <w:rsid w:val="00CA1351"/>
    <w:rsid w:val="00CA2140"/>
    <w:rsid w:val="00CA335D"/>
    <w:rsid w:val="00CA4AD9"/>
    <w:rsid w:val="00CA5063"/>
    <w:rsid w:val="00CA511B"/>
    <w:rsid w:val="00CA772E"/>
    <w:rsid w:val="00CB02C3"/>
    <w:rsid w:val="00CB0AB7"/>
    <w:rsid w:val="00CB1203"/>
    <w:rsid w:val="00CB1286"/>
    <w:rsid w:val="00CB1E53"/>
    <w:rsid w:val="00CB3254"/>
    <w:rsid w:val="00CB4C99"/>
    <w:rsid w:val="00CB5500"/>
    <w:rsid w:val="00CB5578"/>
    <w:rsid w:val="00CB6D0F"/>
    <w:rsid w:val="00CB73E2"/>
    <w:rsid w:val="00CB76D7"/>
    <w:rsid w:val="00CC0F92"/>
    <w:rsid w:val="00CC1495"/>
    <w:rsid w:val="00CC19BA"/>
    <w:rsid w:val="00CC26E4"/>
    <w:rsid w:val="00CC2AEC"/>
    <w:rsid w:val="00CC36BD"/>
    <w:rsid w:val="00CC5E52"/>
    <w:rsid w:val="00CC7AFC"/>
    <w:rsid w:val="00CD08F8"/>
    <w:rsid w:val="00CD1C4D"/>
    <w:rsid w:val="00CD20BB"/>
    <w:rsid w:val="00CD31FB"/>
    <w:rsid w:val="00CD4035"/>
    <w:rsid w:val="00CE2C55"/>
    <w:rsid w:val="00CE578A"/>
    <w:rsid w:val="00CE5BFF"/>
    <w:rsid w:val="00CE7A6C"/>
    <w:rsid w:val="00CF04DE"/>
    <w:rsid w:val="00CF0EFA"/>
    <w:rsid w:val="00CF197A"/>
    <w:rsid w:val="00CF2589"/>
    <w:rsid w:val="00CF6A4A"/>
    <w:rsid w:val="00CF6C84"/>
    <w:rsid w:val="00CF7344"/>
    <w:rsid w:val="00D006EB"/>
    <w:rsid w:val="00D01A60"/>
    <w:rsid w:val="00D07B93"/>
    <w:rsid w:val="00D12955"/>
    <w:rsid w:val="00D14F5D"/>
    <w:rsid w:val="00D150D7"/>
    <w:rsid w:val="00D15C91"/>
    <w:rsid w:val="00D163EE"/>
    <w:rsid w:val="00D16AF5"/>
    <w:rsid w:val="00D202B2"/>
    <w:rsid w:val="00D242BF"/>
    <w:rsid w:val="00D26580"/>
    <w:rsid w:val="00D26A6B"/>
    <w:rsid w:val="00D3412A"/>
    <w:rsid w:val="00D37EC6"/>
    <w:rsid w:val="00D422DD"/>
    <w:rsid w:val="00D42A9C"/>
    <w:rsid w:val="00D42B00"/>
    <w:rsid w:val="00D4632C"/>
    <w:rsid w:val="00D47AA3"/>
    <w:rsid w:val="00D51DF5"/>
    <w:rsid w:val="00D54138"/>
    <w:rsid w:val="00D60A31"/>
    <w:rsid w:val="00D61A0E"/>
    <w:rsid w:val="00D627F5"/>
    <w:rsid w:val="00D63591"/>
    <w:rsid w:val="00D63DC3"/>
    <w:rsid w:val="00D63DE4"/>
    <w:rsid w:val="00D64237"/>
    <w:rsid w:val="00D67ACA"/>
    <w:rsid w:val="00D67FB1"/>
    <w:rsid w:val="00D714E1"/>
    <w:rsid w:val="00D71B2B"/>
    <w:rsid w:val="00D725FD"/>
    <w:rsid w:val="00D72C57"/>
    <w:rsid w:val="00D75C72"/>
    <w:rsid w:val="00D75E9E"/>
    <w:rsid w:val="00D80011"/>
    <w:rsid w:val="00D804D6"/>
    <w:rsid w:val="00D81486"/>
    <w:rsid w:val="00D81AB9"/>
    <w:rsid w:val="00D840AE"/>
    <w:rsid w:val="00D85B48"/>
    <w:rsid w:val="00D86F11"/>
    <w:rsid w:val="00D87C3E"/>
    <w:rsid w:val="00D87DBC"/>
    <w:rsid w:val="00D90507"/>
    <w:rsid w:val="00D910ED"/>
    <w:rsid w:val="00D91483"/>
    <w:rsid w:val="00D9254C"/>
    <w:rsid w:val="00D92568"/>
    <w:rsid w:val="00D9485F"/>
    <w:rsid w:val="00D95497"/>
    <w:rsid w:val="00D96497"/>
    <w:rsid w:val="00DA41AA"/>
    <w:rsid w:val="00DA4BAB"/>
    <w:rsid w:val="00DA5CBC"/>
    <w:rsid w:val="00DA633B"/>
    <w:rsid w:val="00DA775E"/>
    <w:rsid w:val="00DA7816"/>
    <w:rsid w:val="00DA7CFC"/>
    <w:rsid w:val="00DB3636"/>
    <w:rsid w:val="00DB4A84"/>
    <w:rsid w:val="00DB4B05"/>
    <w:rsid w:val="00DB4D9E"/>
    <w:rsid w:val="00DB4DA2"/>
    <w:rsid w:val="00DB5062"/>
    <w:rsid w:val="00DB6451"/>
    <w:rsid w:val="00DB6DE3"/>
    <w:rsid w:val="00DB6FD8"/>
    <w:rsid w:val="00DC5E93"/>
    <w:rsid w:val="00DD1F8C"/>
    <w:rsid w:val="00DD39A9"/>
    <w:rsid w:val="00DD4658"/>
    <w:rsid w:val="00DD6151"/>
    <w:rsid w:val="00DD63A4"/>
    <w:rsid w:val="00DD6DDB"/>
    <w:rsid w:val="00DE1B48"/>
    <w:rsid w:val="00DE1CD8"/>
    <w:rsid w:val="00DE21B0"/>
    <w:rsid w:val="00DE54E7"/>
    <w:rsid w:val="00DE6983"/>
    <w:rsid w:val="00DF1AAB"/>
    <w:rsid w:val="00DF2550"/>
    <w:rsid w:val="00DF6B0C"/>
    <w:rsid w:val="00DF71B4"/>
    <w:rsid w:val="00E051E2"/>
    <w:rsid w:val="00E06139"/>
    <w:rsid w:val="00E07614"/>
    <w:rsid w:val="00E10AB1"/>
    <w:rsid w:val="00E1157B"/>
    <w:rsid w:val="00E12F9E"/>
    <w:rsid w:val="00E13BC6"/>
    <w:rsid w:val="00E16A18"/>
    <w:rsid w:val="00E2537E"/>
    <w:rsid w:val="00E2574B"/>
    <w:rsid w:val="00E26930"/>
    <w:rsid w:val="00E27AD5"/>
    <w:rsid w:val="00E34285"/>
    <w:rsid w:val="00E40503"/>
    <w:rsid w:val="00E40689"/>
    <w:rsid w:val="00E448C5"/>
    <w:rsid w:val="00E45EC8"/>
    <w:rsid w:val="00E46C07"/>
    <w:rsid w:val="00E46DD4"/>
    <w:rsid w:val="00E47C42"/>
    <w:rsid w:val="00E50C37"/>
    <w:rsid w:val="00E51253"/>
    <w:rsid w:val="00E51ED1"/>
    <w:rsid w:val="00E529F1"/>
    <w:rsid w:val="00E55F27"/>
    <w:rsid w:val="00E60375"/>
    <w:rsid w:val="00E61312"/>
    <w:rsid w:val="00E61610"/>
    <w:rsid w:val="00E61A24"/>
    <w:rsid w:val="00E62A08"/>
    <w:rsid w:val="00E655D5"/>
    <w:rsid w:val="00E6571F"/>
    <w:rsid w:val="00E706C9"/>
    <w:rsid w:val="00E72FFF"/>
    <w:rsid w:val="00E73A42"/>
    <w:rsid w:val="00E742F3"/>
    <w:rsid w:val="00E758BF"/>
    <w:rsid w:val="00E82CD5"/>
    <w:rsid w:val="00E82F8C"/>
    <w:rsid w:val="00E83856"/>
    <w:rsid w:val="00E84A4A"/>
    <w:rsid w:val="00E85892"/>
    <w:rsid w:val="00E86CE8"/>
    <w:rsid w:val="00E96869"/>
    <w:rsid w:val="00E97387"/>
    <w:rsid w:val="00E97613"/>
    <w:rsid w:val="00E9773C"/>
    <w:rsid w:val="00E97AB0"/>
    <w:rsid w:val="00EA0033"/>
    <w:rsid w:val="00EA0642"/>
    <w:rsid w:val="00EA21F3"/>
    <w:rsid w:val="00EA3696"/>
    <w:rsid w:val="00EA452D"/>
    <w:rsid w:val="00EA5F2A"/>
    <w:rsid w:val="00EA66C2"/>
    <w:rsid w:val="00EA6AF3"/>
    <w:rsid w:val="00EA6B1F"/>
    <w:rsid w:val="00EA6D26"/>
    <w:rsid w:val="00EB08D1"/>
    <w:rsid w:val="00EB1CC6"/>
    <w:rsid w:val="00EB2B5D"/>
    <w:rsid w:val="00EB41E0"/>
    <w:rsid w:val="00EB5F98"/>
    <w:rsid w:val="00EC04A4"/>
    <w:rsid w:val="00EC24FE"/>
    <w:rsid w:val="00EC309C"/>
    <w:rsid w:val="00EC396A"/>
    <w:rsid w:val="00EC5567"/>
    <w:rsid w:val="00EC5C98"/>
    <w:rsid w:val="00EC5E0B"/>
    <w:rsid w:val="00EC660F"/>
    <w:rsid w:val="00EC7BA4"/>
    <w:rsid w:val="00ED0749"/>
    <w:rsid w:val="00ED1798"/>
    <w:rsid w:val="00ED2F2B"/>
    <w:rsid w:val="00ED332B"/>
    <w:rsid w:val="00ED3671"/>
    <w:rsid w:val="00ED369B"/>
    <w:rsid w:val="00ED3DC2"/>
    <w:rsid w:val="00ED45DA"/>
    <w:rsid w:val="00ED4DFE"/>
    <w:rsid w:val="00ED6F10"/>
    <w:rsid w:val="00ED739B"/>
    <w:rsid w:val="00ED7CAF"/>
    <w:rsid w:val="00EE1247"/>
    <w:rsid w:val="00EE21CE"/>
    <w:rsid w:val="00EE403A"/>
    <w:rsid w:val="00EE5222"/>
    <w:rsid w:val="00EE530C"/>
    <w:rsid w:val="00EF2542"/>
    <w:rsid w:val="00EF2F8C"/>
    <w:rsid w:val="00EF3966"/>
    <w:rsid w:val="00EF4E26"/>
    <w:rsid w:val="00EF5B2D"/>
    <w:rsid w:val="00EF68A3"/>
    <w:rsid w:val="00EF72FD"/>
    <w:rsid w:val="00EF7EAF"/>
    <w:rsid w:val="00F03412"/>
    <w:rsid w:val="00F0483A"/>
    <w:rsid w:val="00F0568C"/>
    <w:rsid w:val="00F06736"/>
    <w:rsid w:val="00F124F1"/>
    <w:rsid w:val="00F132D6"/>
    <w:rsid w:val="00F13F18"/>
    <w:rsid w:val="00F147BD"/>
    <w:rsid w:val="00F248EF"/>
    <w:rsid w:val="00F2571A"/>
    <w:rsid w:val="00F259F6"/>
    <w:rsid w:val="00F25A08"/>
    <w:rsid w:val="00F369AB"/>
    <w:rsid w:val="00F37CDC"/>
    <w:rsid w:val="00F42109"/>
    <w:rsid w:val="00F42944"/>
    <w:rsid w:val="00F460ED"/>
    <w:rsid w:val="00F468FD"/>
    <w:rsid w:val="00F46C83"/>
    <w:rsid w:val="00F47BB1"/>
    <w:rsid w:val="00F50942"/>
    <w:rsid w:val="00F51A8B"/>
    <w:rsid w:val="00F52FFE"/>
    <w:rsid w:val="00F54462"/>
    <w:rsid w:val="00F54D62"/>
    <w:rsid w:val="00F54FC7"/>
    <w:rsid w:val="00F56709"/>
    <w:rsid w:val="00F56765"/>
    <w:rsid w:val="00F57D6B"/>
    <w:rsid w:val="00F61DA0"/>
    <w:rsid w:val="00F6236C"/>
    <w:rsid w:val="00F62E7C"/>
    <w:rsid w:val="00F631F5"/>
    <w:rsid w:val="00F632FA"/>
    <w:rsid w:val="00F64D41"/>
    <w:rsid w:val="00F66BDD"/>
    <w:rsid w:val="00F676BC"/>
    <w:rsid w:val="00F67EBF"/>
    <w:rsid w:val="00F67F11"/>
    <w:rsid w:val="00F70040"/>
    <w:rsid w:val="00F72B87"/>
    <w:rsid w:val="00F73E28"/>
    <w:rsid w:val="00F821C9"/>
    <w:rsid w:val="00F86EFD"/>
    <w:rsid w:val="00F92CCC"/>
    <w:rsid w:val="00F93FD8"/>
    <w:rsid w:val="00F93FEC"/>
    <w:rsid w:val="00F94776"/>
    <w:rsid w:val="00F963F6"/>
    <w:rsid w:val="00F9757B"/>
    <w:rsid w:val="00FA3154"/>
    <w:rsid w:val="00FA36F1"/>
    <w:rsid w:val="00FA7EEA"/>
    <w:rsid w:val="00FB0322"/>
    <w:rsid w:val="00FB1099"/>
    <w:rsid w:val="00FB2929"/>
    <w:rsid w:val="00FB2981"/>
    <w:rsid w:val="00FB3DB4"/>
    <w:rsid w:val="00FB5A22"/>
    <w:rsid w:val="00FC3BFE"/>
    <w:rsid w:val="00FC49D6"/>
    <w:rsid w:val="00FD0E2B"/>
    <w:rsid w:val="00FD0E77"/>
    <w:rsid w:val="00FD3161"/>
    <w:rsid w:val="00FD31A2"/>
    <w:rsid w:val="00FD3890"/>
    <w:rsid w:val="00FD4ECA"/>
    <w:rsid w:val="00FD5375"/>
    <w:rsid w:val="00FE0C26"/>
    <w:rsid w:val="00FE18D6"/>
    <w:rsid w:val="00FE238F"/>
    <w:rsid w:val="00FE2EAC"/>
    <w:rsid w:val="00FE3F16"/>
    <w:rsid w:val="00FE42A7"/>
    <w:rsid w:val="00FE447D"/>
    <w:rsid w:val="00FE479F"/>
    <w:rsid w:val="00FE71F6"/>
    <w:rsid w:val="00FE7FB4"/>
    <w:rsid w:val="00FF11C5"/>
    <w:rsid w:val="00FF4498"/>
    <w:rsid w:val="00FF503E"/>
    <w:rsid w:val="00FF50FB"/>
  </w:rsids>
  <m:mathPr>
    <m:mathFont m:val="Cambria Math"/>
    <m:brkBin m:val="before"/>
    <m:brkBinSub m:val="--"/>
    <m:smallFrac/>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40962">
      <o:colormru v:ext="edit" colors="#6ff"/>
      <o:colormenu v:ext="edit" fillcolor="#6ff"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296F"/>
  </w:style>
  <w:style w:type="paragraph" w:styleId="Ttulo1">
    <w:name w:val="heading 1"/>
    <w:basedOn w:val="Normal"/>
    <w:next w:val="Normal"/>
    <w:link w:val="Ttulo1Carcter"/>
    <w:uiPriority w:val="9"/>
    <w:qFormat/>
    <w:rsid w:val="0010296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cter"/>
    <w:uiPriority w:val="9"/>
    <w:unhideWhenUsed/>
    <w:qFormat/>
    <w:rsid w:val="001029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cter"/>
    <w:uiPriority w:val="9"/>
    <w:unhideWhenUsed/>
    <w:qFormat/>
    <w:rsid w:val="0010296F"/>
    <w:pPr>
      <w:keepNext/>
      <w:keepLines/>
      <w:spacing w:before="200" w:after="0"/>
      <w:outlineLvl w:val="2"/>
    </w:pPr>
    <w:rPr>
      <w:rFonts w:asciiTheme="majorHAnsi" w:eastAsiaTheme="majorEastAsia" w:hAnsiTheme="majorHAnsi" w:cstheme="majorBidi"/>
      <w:b/>
      <w:bCs/>
      <w:color w:val="4F81BD" w:themeColor="accent1"/>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tulo">
    <w:name w:val="Title"/>
    <w:basedOn w:val="Normal"/>
    <w:next w:val="Normal"/>
    <w:link w:val="TtuloCarcter"/>
    <w:uiPriority w:val="10"/>
    <w:qFormat/>
    <w:rsid w:val="0010296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cter">
    <w:name w:val="Título Carácter"/>
    <w:basedOn w:val="Tipodeletrapredefinidodopargrafo"/>
    <w:link w:val="Ttulo"/>
    <w:uiPriority w:val="10"/>
    <w:rsid w:val="0010296F"/>
    <w:rPr>
      <w:rFonts w:asciiTheme="majorHAnsi" w:eastAsiaTheme="majorEastAsia" w:hAnsiTheme="majorHAnsi" w:cstheme="majorBidi"/>
      <w:color w:val="17365D" w:themeColor="text2" w:themeShade="BF"/>
      <w:spacing w:val="5"/>
      <w:kern w:val="28"/>
      <w:sz w:val="52"/>
      <w:szCs w:val="52"/>
    </w:rPr>
  </w:style>
  <w:style w:type="character" w:customStyle="1" w:styleId="Ttulo1Carcter">
    <w:name w:val="Título 1 Carácter"/>
    <w:basedOn w:val="Tipodeletrapredefinidodopargrafo"/>
    <w:link w:val="Ttulo1"/>
    <w:uiPriority w:val="9"/>
    <w:rsid w:val="0010296F"/>
    <w:rPr>
      <w:rFonts w:asciiTheme="majorHAnsi" w:eastAsiaTheme="majorEastAsia" w:hAnsiTheme="majorHAnsi" w:cstheme="majorBidi"/>
      <w:b/>
      <w:bCs/>
      <w:color w:val="365F91" w:themeColor="accent1" w:themeShade="BF"/>
      <w:sz w:val="28"/>
      <w:szCs w:val="28"/>
    </w:rPr>
  </w:style>
  <w:style w:type="character" w:customStyle="1" w:styleId="Ttulo2Carcter">
    <w:name w:val="Título 2 Carácter"/>
    <w:basedOn w:val="Tipodeletrapredefinidodopargrafo"/>
    <w:link w:val="Ttulo2"/>
    <w:uiPriority w:val="9"/>
    <w:rsid w:val="0010296F"/>
    <w:rPr>
      <w:rFonts w:asciiTheme="majorHAnsi" w:eastAsiaTheme="majorEastAsia" w:hAnsiTheme="majorHAnsi" w:cstheme="majorBidi"/>
      <w:b/>
      <w:bCs/>
      <w:color w:val="4F81BD" w:themeColor="accent1"/>
      <w:sz w:val="26"/>
      <w:szCs w:val="26"/>
    </w:rPr>
  </w:style>
  <w:style w:type="character" w:customStyle="1" w:styleId="Ttulo3Carcter">
    <w:name w:val="Título 3 Carácter"/>
    <w:basedOn w:val="Tipodeletrapredefinidodopargrafo"/>
    <w:link w:val="Ttulo3"/>
    <w:uiPriority w:val="9"/>
    <w:rsid w:val="0010296F"/>
    <w:rPr>
      <w:rFonts w:asciiTheme="majorHAnsi" w:eastAsiaTheme="majorEastAsia" w:hAnsiTheme="majorHAnsi" w:cstheme="majorBidi"/>
      <w:b/>
      <w:bCs/>
      <w:color w:val="4F81BD" w:themeColor="accent1"/>
    </w:rPr>
  </w:style>
  <w:style w:type="character" w:styleId="Forte">
    <w:name w:val="Strong"/>
    <w:basedOn w:val="Tipodeletrapredefinidodopargrafo"/>
    <w:uiPriority w:val="22"/>
    <w:qFormat/>
    <w:rsid w:val="0010296F"/>
    <w:rPr>
      <w:b/>
      <w:bCs/>
    </w:rPr>
  </w:style>
  <w:style w:type="character" w:styleId="nfase">
    <w:name w:val="Emphasis"/>
    <w:basedOn w:val="Tipodeletrapredefinidodopargrafo"/>
    <w:uiPriority w:val="20"/>
    <w:qFormat/>
    <w:rsid w:val="0010296F"/>
    <w:rPr>
      <w:i/>
      <w:iCs/>
    </w:rPr>
  </w:style>
  <w:style w:type="paragraph" w:styleId="SemEspaamento">
    <w:name w:val="No Spacing"/>
    <w:link w:val="SemEspaamentoCarcter"/>
    <w:uiPriority w:val="1"/>
    <w:qFormat/>
    <w:rsid w:val="0010296F"/>
    <w:pPr>
      <w:spacing w:after="0" w:line="240" w:lineRule="auto"/>
    </w:pPr>
    <w:rPr>
      <w:rFonts w:eastAsiaTheme="minorEastAsia"/>
    </w:rPr>
  </w:style>
  <w:style w:type="character" w:customStyle="1" w:styleId="SemEspaamentoCarcter">
    <w:name w:val="Sem Espaçamento Carácter"/>
    <w:basedOn w:val="Tipodeletrapredefinidodopargrafo"/>
    <w:link w:val="SemEspaamento"/>
    <w:uiPriority w:val="1"/>
    <w:rsid w:val="0010296F"/>
    <w:rPr>
      <w:rFonts w:eastAsiaTheme="minorEastAsia"/>
    </w:rPr>
  </w:style>
  <w:style w:type="paragraph" w:styleId="PargrafodaLista">
    <w:name w:val="List Paragraph"/>
    <w:basedOn w:val="Normal"/>
    <w:uiPriority w:val="34"/>
    <w:qFormat/>
    <w:rsid w:val="0010296F"/>
    <w:pPr>
      <w:ind w:left="720"/>
      <w:contextualSpacing/>
    </w:pPr>
  </w:style>
  <w:style w:type="paragraph" w:styleId="Textodebalo">
    <w:name w:val="Balloon Text"/>
    <w:basedOn w:val="Normal"/>
    <w:link w:val="TextodebaloCarcter"/>
    <w:uiPriority w:val="99"/>
    <w:semiHidden/>
    <w:unhideWhenUsed/>
    <w:rsid w:val="004D5494"/>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4D5494"/>
    <w:rPr>
      <w:rFonts w:ascii="Tahoma" w:hAnsi="Tahoma" w:cs="Tahoma"/>
      <w:sz w:val="16"/>
      <w:szCs w:val="16"/>
    </w:rPr>
  </w:style>
  <w:style w:type="table" w:styleId="Tabelacomgrelha">
    <w:name w:val="Table Grid"/>
    <w:basedOn w:val="Tabelanormal"/>
    <w:uiPriority w:val="59"/>
    <w:rsid w:val="004D549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tulodondice">
    <w:name w:val="TOC Heading"/>
    <w:basedOn w:val="Ttulo1"/>
    <w:next w:val="Normal"/>
    <w:uiPriority w:val="39"/>
    <w:semiHidden/>
    <w:unhideWhenUsed/>
    <w:qFormat/>
    <w:rsid w:val="006609CD"/>
    <w:pPr>
      <w:outlineLvl w:val="9"/>
    </w:pPr>
  </w:style>
  <w:style w:type="paragraph" w:styleId="Cabealho">
    <w:name w:val="header"/>
    <w:basedOn w:val="Normal"/>
    <w:link w:val="CabealhoCarcter"/>
    <w:uiPriority w:val="99"/>
    <w:unhideWhenUsed/>
    <w:rsid w:val="006609CD"/>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rsid w:val="006609CD"/>
  </w:style>
  <w:style w:type="paragraph" w:styleId="Rodap">
    <w:name w:val="footer"/>
    <w:basedOn w:val="Normal"/>
    <w:link w:val="RodapCarcter"/>
    <w:uiPriority w:val="99"/>
    <w:unhideWhenUsed/>
    <w:rsid w:val="006609CD"/>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6609CD"/>
  </w:style>
  <w:style w:type="paragraph" w:styleId="ndice1">
    <w:name w:val="toc 1"/>
    <w:basedOn w:val="Normal"/>
    <w:next w:val="Normal"/>
    <w:autoRedefine/>
    <w:uiPriority w:val="39"/>
    <w:unhideWhenUsed/>
    <w:rsid w:val="00F66BDD"/>
    <w:pPr>
      <w:spacing w:after="100"/>
    </w:pPr>
  </w:style>
  <w:style w:type="paragraph" w:styleId="ndice2">
    <w:name w:val="toc 2"/>
    <w:basedOn w:val="Normal"/>
    <w:next w:val="Normal"/>
    <w:autoRedefine/>
    <w:uiPriority w:val="39"/>
    <w:unhideWhenUsed/>
    <w:rsid w:val="00F66BDD"/>
    <w:pPr>
      <w:spacing w:after="100"/>
      <w:ind w:left="220"/>
    </w:pPr>
  </w:style>
  <w:style w:type="character" w:styleId="Hiperligao">
    <w:name w:val="Hyperlink"/>
    <w:basedOn w:val="Tipodeletrapredefinidodopargrafo"/>
    <w:uiPriority w:val="99"/>
    <w:unhideWhenUsed/>
    <w:rsid w:val="00F66BDD"/>
    <w:rPr>
      <w:color w:val="0000FF" w:themeColor="hyperlink"/>
      <w:u w:val="single"/>
    </w:rPr>
  </w:style>
  <w:style w:type="character" w:customStyle="1" w:styleId="apple-converted-space">
    <w:name w:val="apple-converted-space"/>
    <w:basedOn w:val="Tipodeletrapredefinidodopargrafo"/>
    <w:rsid w:val="008D5848"/>
  </w:style>
  <w:style w:type="paragraph" w:styleId="Textodenotaderodap">
    <w:name w:val="footnote text"/>
    <w:basedOn w:val="Normal"/>
    <w:link w:val="TextodenotaderodapCarcter"/>
    <w:uiPriority w:val="99"/>
    <w:semiHidden/>
    <w:unhideWhenUsed/>
    <w:rsid w:val="00906F44"/>
    <w:pPr>
      <w:spacing w:after="0" w:line="240" w:lineRule="auto"/>
    </w:pPr>
    <w:rPr>
      <w:sz w:val="20"/>
      <w:szCs w:val="20"/>
    </w:rPr>
  </w:style>
  <w:style w:type="character" w:customStyle="1" w:styleId="TextodenotaderodapCarcter">
    <w:name w:val="Texto de nota de rodapé Carácter"/>
    <w:basedOn w:val="Tipodeletrapredefinidodopargrafo"/>
    <w:link w:val="Textodenotaderodap"/>
    <w:uiPriority w:val="99"/>
    <w:semiHidden/>
    <w:rsid w:val="00906F44"/>
    <w:rPr>
      <w:sz w:val="20"/>
      <w:szCs w:val="20"/>
    </w:rPr>
  </w:style>
  <w:style w:type="character" w:styleId="Refdenotaderodap">
    <w:name w:val="footnote reference"/>
    <w:basedOn w:val="Tipodeletrapredefinidodopargrafo"/>
    <w:uiPriority w:val="99"/>
    <w:semiHidden/>
    <w:unhideWhenUsed/>
    <w:rsid w:val="00906F44"/>
    <w:rPr>
      <w:vertAlign w:val="superscript"/>
    </w:rPr>
  </w:style>
  <w:style w:type="paragraph" w:customStyle="1" w:styleId="Default">
    <w:name w:val="Default"/>
    <w:rsid w:val="000A43B4"/>
    <w:pPr>
      <w:autoSpaceDE w:val="0"/>
      <w:autoSpaceDN w:val="0"/>
      <w:adjustRightInd w:val="0"/>
      <w:spacing w:after="0" w:line="240" w:lineRule="auto"/>
    </w:pPr>
    <w:rPr>
      <w:rFonts w:ascii="Arial" w:eastAsia="Calibri" w:hAnsi="Arial" w:cs="Arial"/>
      <w:color w:val="000000"/>
      <w:sz w:val="24"/>
      <w:szCs w:val="24"/>
    </w:rPr>
  </w:style>
  <w:style w:type="paragraph" w:styleId="NormalWeb">
    <w:name w:val="Normal (Web)"/>
    <w:basedOn w:val="Normal"/>
    <w:uiPriority w:val="99"/>
    <w:unhideWhenUsed/>
    <w:rsid w:val="005672F0"/>
    <w:pPr>
      <w:spacing w:before="100" w:beforeAutospacing="1" w:after="100" w:afterAutospacing="1" w:line="240" w:lineRule="auto"/>
    </w:pPr>
    <w:rPr>
      <w:rFonts w:ascii="Times New Roman" w:eastAsia="Times New Roman" w:hAnsi="Times New Roman" w:cs="Times New Roman"/>
      <w:sz w:val="24"/>
      <w:szCs w:val="24"/>
      <w:lang w:eastAsia="pt-PT"/>
    </w:rPr>
  </w:style>
  <w:style w:type="table" w:styleId="SombreadoClaro-Cor5">
    <w:name w:val="Light Shading Accent 5"/>
    <w:basedOn w:val="Tabelanormal"/>
    <w:uiPriority w:val="60"/>
    <w:rsid w:val="005672F0"/>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Cor6">
    <w:name w:val="Light Shading Accent 6"/>
    <w:basedOn w:val="Tabelanormal"/>
    <w:uiPriority w:val="60"/>
    <w:rsid w:val="00BB2259"/>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staClara-Cor5">
    <w:name w:val="Light List Accent 5"/>
    <w:basedOn w:val="Tabelanormal"/>
    <w:uiPriority w:val="61"/>
    <w:rsid w:val="00BD240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SombreadoClaro1">
    <w:name w:val="Sombreado Claro1"/>
    <w:basedOn w:val="Tabelanormal"/>
    <w:uiPriority w:val="60"/>
    <w:rsid w:val="00BD240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Cor11">
    <w:name w:val="Sombreado Claro - Cor 11"/>
    <w:basedOn w:val="Tabelanormal"/>
    <w:uiPriority w:val="60"/>
    <w:rsid w:val="00BD240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aMdia11">
    <w:name w:val="Lista Média 11"/>
    <w:basedOn w:val="Tabelanormal"/>
    <w:uiPriority w:val="65"/>
    <w:rsid w:val="00BD240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elacomgrelha1">
    <w:name w:val="Tabela com grelha1"/>
    <w:basedOn w:val="Tabelanormal"/>
    <w:next w:val="Tabelacomgrelha"/>
    <w:uiPriority w:val="59"/>
    <w:rsid w:val="00FB5A22"/>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elha2">
    <w:name w:val="Tabela com grelha2"/>
    <w:basedOn w:val="Tabelanormal"/>
    <w:next w:val="Tabelacomgrelha"/>
    <w:uiPriority w:val="59"/>
    <w:rsid w:val="00276E0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TtulodoLivro">
    <w:name w:val="Book Title"/>
    <w:basedOn w:val="Tipodeletrapredefinidodopargrafo"/>
    <w:uiPriority w:val="33"/>
    <w:qFormat/>
    <w:rsid w:val="00B45A70"/>
    <w:rPr>
      <w:b/>
      <w:bCs/>
      <w:smallCaps/>
      <w:spacing w:val="5"/>
    </w:rPr>
  </w:style>
</w:styles>
</file>

<file path=word/webSettings.xml><?xml version="1.0" encoding="utf-8"?>
<w:webSettings xmlns:r="http://schemas.openxmlformats.org/officeDocument/2006/relationships" xmlns:w="http://schemas.openxmlformats.org/wordprocessingml/2006/main">
  <w:divs>
    <w:div w:id="1742487118">
      <w:bodyDiv w:val="1"/>
      <w:marLeft w:val="0"/>
      <w:marRight w:val="0"/>
      <w:marTop w:val="0"/>
      <w:marBottom w:val="0"/>
      <w:divBdr>
        <w:top w:val="none" w:sz="0" w:space="0" w:color="auto"/>
        <w:left w:val="none" w:sz="0" w:space="0" w:color="auto"/>
        <w:bottom w:val="none" w:sz="0" w:space="0" w:color="auto"/>
        <w:right w:val="none" w:sz="0" w:space="0" w:color="auto"/>
      </w:divBdr>
    </w:div>
    <w:div w:id="1874416885">
      <w:bodyDiv w:val="1"/>
      <w:marLeft w:val="0"/>
      <w:marRight w:val="0"/>
      <w:marTop w:val="0"/>
      <w:marBottom w:val="0"/>
      <w:divBdr>
        <w:top w:val="none" w:sz="0" w:space="0" w:color="auto"/>
        <w:left w:val="none" w:sz="0" w:space="0" w:color="auto"/>
        <w:bottom w:val="none" w:sz="0" w:space="0" w:color="auto"/>
        <w:right w:val="none" w:sz="0" w:space="0" w:color="auto"/>
      </w:divBdr>
      <w:divsChild>
        <w:div w:id="1350989061">
          <w:marLeft w:val="0"/>
          <w:marRight w:val="0"/>
          <w:marTop w:val="0"/>
          <w:marBottom w:val="0"/>
          <w:divBdr>
            <w:top w:val="single" w:sz="12" w:space="0" w:color="D2D2D2"/>
            <w:left w:val="single" w:sz="12" w:space="0" w:color="D2D2D2"/>
            <w:bottom w:val="single" w:sz="12" w:space="0" w:color="D2D2D2"/>
            <w:right w:val="single" w:sz="12" w:space="0" w:color="D2D2D2"/>
          </w:divBdr>
          <w:divsChild>
            <w:div w:id="271476444">
              <w:marLeft w:val="0"/>
              <w:marRight w:val="0"/>
              <w:marTop w:val="0"/>
              <w:marBottom w:val="0"/>
              <w:divBdr>
                <w:top w:val="none" w:sz="0" w:space="0" w:color="auto"/>
                <w:left w:val="none" w:sz="0" w:space="0" w:color="auto"/>
                <w:bottom w:val="none" w:sz="0" w:space="0" w:color="auto"/>
                <w:right w:val="none" w:sz="0" w:space="0" w:color="auto"/>
              </w:divBdr>
            </w:div>
            <w:div w:id="582686397">
              <w:marLeft w:val="60"/>
              <w:marRight w:val="60"/>
              <w:marTop w:val="60"/>
              <w:marBottom w:val="12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117" Type="http://schemas.openxmlformats.org/officeDocument/2006/relationships/image" Target="media/image80.emf"/><Relationship Id="rId21" Type="http://schemas.openxmlformats.org/officeDocument/2006/relationships/chart" Target="charts/chart9.xml"/><Relationship Id="rId42" Type="http://schemas.openxmlformats.org/officeDocument/2006/relationships/package" Target="embeddings/Diapositivo_do_Microsoft_Office_PowerPoint17.sldx"/><Relationship Id="rId47" Type="http://schemas.openxmlformats.org/officeDocument/2006/relationships/image" Target="media/image18.emf"/><Relationship Id="rId63" Type="http://schemas.openxmlformats.org/officeDocument/2006/relationships/image" Target="media/image26.emf"/><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88.emf"/><Relationship Id="rId16" Type="http://schemas.openxmlformats.org/officeDocument/2006/relationships/chart" Target="charts/chart4.xml"/><Relationship Id="rId107" Type="http://schemas.openxmlformats.org/officeDocument/2006/relationships/image" Target="media/image70.jpeg"/><Relationship Id="rId11" Type="http://schemas.openxmlformats.org/officeDocument/2006/relationships/image" Target="media/image2.emf"/><Relationship Id="rId32" Type="http://schemas.openxmlformats.org/officeDocument/2006/relationships/package" Target="embeddings/Diapositivo_do_Microsoft_Office_PowerPoint12.sldx"/><Relationship Id="rId37" Type="http://schemas.openxmlformats.org/officeDocument/2006/relationships/image" Target="media/image13.emf"/><Relationship Id="rId53" Type="http://schemas.openxmlformats.org/officeDocument/2006/relationships/image" Target="media/image21.emf"/><Relationship Id="rId58" Type="http://schemas.openxmlformats.org/officeDocument/2006/relationships/package" Target="embeddings/Diapositivo_do_Microsoft_Office_PowerPoint25.sldx"/><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image" Target="media/image83.emf"/><Relationship Id="rId128" Type="http://schemas.openxmlformats.org/officeDocument/2006/relationships/diagramQuickStyle" Target="diagrams/quickStyle1.xml"/><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jpeg"/><Relationship Id="rId14" Type="http://schemas.openxmlformats.org/officeDocument/2006/relationships/image" Target="media/image3.gif"/><Relationship Id="rId22" Type="http://schemas.openxmlformats.org/officeDocument/2006/relationships/hyperlink" Target="http://www.plataformacontraobesidade.dgs.pt" TargetMode="External"/><Relationship Id="rId27" Type="http://schemas.openxmlformats.org/officeDocument/2006/relationships/image" Target="media/image7.emf"/><Relationship Id="rId30" Type="http://schemas.openxmlformats.org/officeDocument/2006/relationships/package" Target="embeddings/Diapositivo_do_Microsoft_Office_PowerPoint11.sldx"/><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package" Target="embeddings/Diapositivo_do_Microsoft_Office_PowerPoint20.sldx"/><Relationship Id="rId56" Type="http://schemas.openxmlformats.org/officeDocument/2006/relationships/package" Target="embeddings/Diapositivo_do_Microsoft_Office_PowerPoint24.sldx"/><Relationship Id="rId64" Type="http://schemas.openxmlformats.org/officeDocument/2006/relationships/image" Target="media/image27.emf"/><Relationship Id="rId69" Type="http://schemas.openxmlformats.org/officeDocument/2006/relationships/image" Target="media/image32.jpe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8.jpeg"/><Relationship Id="rId113" Type="http://schemas.openxmlformats.org/officeDocument/2006/relationships/image" Target="media/image76.jpeg"/><Relationship Id="rId118" Type="http://schemas.openxmlformats.org/officeDocument/2006/relationships/package" Target="embeddings/Documento_do_Microsoft_Office_Word28.docx"/><Relationship Id="rId126" Type="http://schemas.openxmlformats.org/officeDocument/2006/relationships/diagramData" Target="diagrams/data1.xml"/><Relationship Id="rId134" Type="http://schemas.openxmlformats.org/officeDocument/2006/relationships/oleObject" Target="embeddings/oleObject1.bin"/><Relationship Id="rId8" Type="http://schemas.openxmlformats.org/officeDocument/2006/relationships/image" Target="media/image1.jpeg"/><Relationship Id="rId51" Type="http://schemas.openxmlformats.org/officeDocument/2006/relationships/image" Target="media/image20.emf"/><Relationship Id="rId72" Type="http://schemas.openxmlformats.org/officeDocument/2006/relationships/image" Target="media/image35.jpeg"/><Relationship Id="rId80" Type="http://schemas.openxmlformats.org/officeDocument/2006/relationships/image" Target="media/image43.jpeg"/><Relationship Id="rId85" Type="http://schemas.openxmlformats.org/officeDocument/2006/relationships/image" Target="media/image48.jpe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image" Target="media/image82.emf"/><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5.xml"/><Relationship Id="rId25" Type="http://schemas.openxmlformats.org/officeDocument/2006/relationships/package" Target="embeddings/Documento_do_Microsoft_Office_Word10.docx"/><Relationship Id="rId33" Type="http://schemas.openxmlformats.org/officeDocument/2006/relationships/image" Target="media/image11.emf"/><Relationship Id="rId38" Type="http://schemas.openxmlformats.org/officeDocument/2006/relationships/package" Target="embeddings/Diapositivo_do_Microsoft_Office_PowerPoint15.sldx"/><Relationship Id="rId46" Type="http://schemas.openxmlformats.org/officeDocument/2006/relationships/package" Target="embeddings/Diapositivo_do_Microsoft_Office_PowerPoint19.sldx"/><Relationship Id="rId59" Type="http://schemas.openxmlformats.org/officeDocument/2006/relationships/image" Target="media/image24.emf"/><Relationship Id="rId67" Type="http://schemas.openxmlformats.org/officeDocument/2006/relationships/image" Target="media/image30.jpeg"/><Relationship Id="rId103" Type="http://schemas.openxmlformats.org/officeDocument/2006/relationships/image" Target="media/image66.jpeg"/><Relationship Id="rId108" Type="http://schemas.openxmlformats.org/officeDocument/2006/relationships/image" Target="media/image71.jpeg"/><Relationship Id="rId116" Type="http://schemas.openxmlformats.org/officeDocument/2006/relationships/image" Target="media/image79.jpeg"/><Relationship Id="rId124" Type="http://schemas.openxmlformats.org/officeDocument/2006/relationships/package" Target="embeddings/Documento_do_Microsoft_Office_Word31.docx"/><Relationship Id="rId129" Type="http://schemas.openxmlformats.org/officeDocument/2006/relationships/diagramColors" Target="diagrams/colors1.xml"/><Relationship Id="rId137" Type="http://schemas.openxmlformats.org/officeDocument/2006/relationships/theme" Target="theme/theme1.xml"/><Relationship Id="rId20" Type="http://schemas.openxmlformats.org/officeDocument/2006/relationships/chart" Target="charts/chart8.xml"/><Relationship Id="rId41" Type="http://schemas.openxmlformats.org/officeDocument/2006/relationships/image" Target="media/image15.emf"/><Relationship Id="rId54" Type="http://schemas.openxmlformats.org/officeDocument/2006/relationships/package" Target="embeddings/Diapositivo_do_Microsoft_Office_PowerPoint23.sldx"/><Relationship Id="rId62" Type="http://schemas.openxmlformats.org/officeDocument/2006/relationships/package" Target="embeddings/Diapositivo_do_Microsoft_Office_PowerPoint27.sldx"/><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9.jpeg"/><Relationship Id="rId111" Type="http://schemas.openxmlformats.org/officeDocument/2006/relationships/image" Target="media/image74.jpeg"/><Relationship Id="rId132"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4.emf"/><Relationship Id="rId28" Type="http://schemas.openxmlformats.org/officeDocument/2006/relationships/image" Target="media/image8.emf"/><Relationship Id="rId36" Type="http://schemas.openxmlformats.org/officeDocument/2006/relationships/package" Target="embeddings/Diapositivo_do_Microsoft_Office_PowerPoint14.sldx"/><Relationship Id="rId49" Type="http://schemas.openxmlformats.org/officeDocument/2006/relationships/image" Target="media/image19.emf"/><Relationship Id="rId57" Type="http://schemas.openxmlformats.org/officeDocument/2006/relationships/image" Target="media/image23.emf"/><Relationship Id="rId106" Type="http://schemas.openxmlformats.org/officeDocument/2006/relationships/image" Target="media/image69.jpeg"/><Relationship Id="rId114" Type="http://schemas.openxmlformats.org/officeDocument/2006/relationships/image" Target="media/image77.jpeg"/><Relationship Id="rId119" Type="http://schemas.openxmlformats.org/officeDocument/2006/relationships/image" Target="media/image81.emf"/><Relationship Id="rId127" Type="http://schemas.openxmlformats.org/officeDocument/2006/relationships/diagramLayout" Target="diagrams/layout1.xml"/><Relationship Id="rId10" Type="http://schemas.openxmlformats.org/officeDocument/2006/relationships/footer" Target="footer1.xml"/><Relationship Id="rId31" Type="http://schemas.openxmlformats.org/officeDocument/2006/relationships/image" Target="media/image10.emf"/><Relationship Id="rId44" Type="http://schemas.openxmlformats.org/officeDocument/2006/relationships/package" Target="embeddings/Diapositivo_do_Microsoft_Office_PowerPoint18.sldx"/><Relationship Id="rId52" Type="http://schemas.openxmlformats.org/officeDocument/2006/relationships/package" Target="embeddings/Diapositivo_do_Microsoft_Office_PowerPoint22.sldx"/><Relationship Id="rId60" Type="http://schemas.openxmlformats.org/officeDocument/2006/relationships/package" Target="embeddings/Diapositivo_do_Microsoft_Office_PowerPoint26.sldx"/><Relationship Id="rId65" Type="http://schemas.openxmlformats.org/officeDocument/2006/relationships/image" Target="media/image28.emf"/><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package" Target="embeddings/Documento_do_Microsoft_Office_Word30.docx"/><Relationship Id="rId130" Type="http://schemas.openxmlformats.org/officeDocument/2006/relationships/image" Target="media/image85.emf"/><Relationship Id="rId135" Type="http://schemas.openxmlformats.org/officeDocument/2006/relationships/image" Target="media/image89.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hart" Target="charts/chart2.xml"/><Relationship Id="rId18" Type="http://schemas.openxmlformats.org/officeDocument/2006/relationships/chart" Target="charts/chart6.xml"/><Relationship Id="rId39" Type="http://schemas.openxmlformats.org/officeDocument/2006/relationships/image" Target="media/image14.emf"/><Relationship Id="rId109" Type="http://schemas.openxmlformats.org/officeDocument/2006/relationships/image" Target="media/image72.jpeg"/><Relationship Id="rId34" Type="http://schemas.openxmlformats.org/officeDocument/2006/relationships/package" Target="embeddings/Diapositivo_do_Microsoft_Office_PowerPoint13.sldx"/><Relationship Id="rId50" Type="http://schemas.openxmlformats.org/officeDocument/2006/relationships/package" Target="embeddings/Diapositivo_do_Microsoft_Office_PowerPoint21.sldx"/><Relationship Id="rId55" Type="http://schemas.openxmlformats.org/officeDocument/2006/relationships/image" Target="media/image22.emf"/><Relationship Id="rId76" Type="http://schemas.openxmlformats.org/officeDocument/2006/relationships/image" Target="media/image39.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package" Target="embeddings/Documento_do_Microsoft_Office_Word29.docx"/><Relationship Id="rId125"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9.emf"/><Relationship Id="rId24" Type="http://schemas.openxmlformats.org/officeDocument/2006/relationships/image" Target="media/image5.emf"/><Relationship Id="rId40" Type="http://schemas.openxmlformats.org/officeDocument/2006/relationships/package" Target="embeddings/Diapositivo_do_Microsoft_Office_PowerPoint16.sldx"/><Relationship Id="rId45" Type="http://schemas.openxmlformats.org/officeDocument/2006/relationships/image" Target="media/image17.emf"/><Relationship Id="rId66" Type="http://schemas.openxmlformats.org/officeDocument/2006/relationships/image" Target="media/image29.emf"/><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image" Target="media/image86.jpeg"/><Relationship Id="rId136" Type="http://schemas.openxmlformats.org/officeDocument/2006/relationships/fontTable" Target="fontTable.xml"/><Relationship Id="rId61" Type="http://schemas.openxmlformats.org/officeDocument/2006/relationships/image" Target="media/image25.emf"/><Relationship Id="rId82" Type="http://schemas.openxmlformats.org/officeDocument/2006/relationships/image" Target="media/image45.jpeg"/><Relationship Id="rId19" Type="http://schemas.openxmlformats.org/officeDocument/2006/relationships/chart" Target="charts/chart7.xml"/></Relationships>
</file>

<file path=word/charts/_rels/chart1.xml.rels><?xml version="1.0" encoding="UTF-8" standalone="yes"?>
<Relationships xmlns="http://schemas.openxmlformats.org/package/2006/relationships"><Relationship Id="rId1" Type="http://schemas.openxmlformats.org/officeDocument/2006/relationships/package" Target="../embeddings/Folha_de_C_lculo_do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Folha_de_C_lculo_do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olha_de_C_lculo_do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olha_de_C_lculo_do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Folha_de_C_lculo_do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Folha_de_C_lculo_do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Folha_de_C_lculo_do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Folha_de_C_lculo_do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Folha_de_C_lculo_do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t-PT"/>
  <c:chart>
    <c:autoTitleDeleted val="1"/>
    <c:plotArea>
      <c:layout/>
      <c:pieChart>
        <c:varyColors val="1"/>
        <c:ser>
          <c:idx val="0"/>
          <c:order val="0"/>
          <c:tx>
            <c:strRef>
              <c:f>Folha1!$B$1</c:f>
              <c:strCache>
                <c:ptCount val="1"/>
                <c:pt idx="0">
                  <c:v>Vendas</c:v>
                </c:pt>
              </c:strCache>
            </c:strRef>
          </c:tx>
          <c:cat>
            <c:strRef>
              <c:f>Folha1!$A$2:$A$7</c:f>
              <c:strCache>
                <c:ptCount val="6"/>
                <c:pt idx="0">
                  <c:v>Freguesias Urbanas</c:v>
                </c:pt>
                <c:pt idx="1">
                  <c:v>Cortiçadas de Lavre</c:v>
                </c:pt>
                <c:pt idx="2">
                  <c:v>Silveiras</c:v>
                </c:pt>
                <c:pt idx="3">
                  <c:v>Cabrela</c:v>
                </c:pt>
                <c:pt idx="4">
                  <c:v>S. Cristovão</c:v>
                </c:pt>
                <c:pt idx="5">
                  <c:v>Santiago do Escoural</c:v>
                </c:pt>
              </c:strCache>
            </c:strRef>
          </c:cat>
          <c:val>
            <c:numRef>
              <c:f>Folha1!$B$2:$B$7</c:f>
              <c:numCache>
                <c:formatCode>General</c:formatCode>
                <c:ptCount val="6"/>
                <c:pt idx="0">
                  <c:v>5788</c:v>
                </c:pt>
                <c:pt idx="1">
                  <c:v>821</c:v>
                </c:pt>
                <c:pt idx="2">
                  <c:v>419</c:v>
                </c:pt>
                <c:pt idx="3">
                  <c:v>649</c:v>
                </c:pt>
                <c:pt idx="4">
                  <c:v>510</c:v>
                </c:pt>
                <c:pt idx="5">
                  <c:v>1335</c:v>
                </c:pt>
              </c:numCache>
            </c:numRef>
          </c:val>
        </c:ser>
        <c:firstSliceAng val="0"/>
      </c:pieChart>
    </c:plotArea>
    <c:legend>
      <c:legendPos val="r"/>
      <c:layout>
        <c:manualLayout>
          <c:xMode val="edge"/>
          <c:yMode val="edge"/>
          <c:x val="0.65839119541875979"/>
          <c:y val="5.8009864151596514E-2"/>
          <c:w val="0.27342698639943269"/>
          <c:h val="0.88398027169681237"/>
        </c:manualLayout>
      </c:layout>
    </c:legend>
    <c:plotVisOnly val="1"/>
    <c:dispBlanksAs val="zero"/>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t-PT"/>
  <c:chart>
    <c:view3D>
      <c:perspective val="30"/>
    </c:view3D>
    <c:plotArea>
      <c:layout>
        <c:manualLayout>
          <c:layoutTarget val="inner"/>
          <c:xMode val="edge"/>
          <c:yMode val="edge"/>
          <c:x val="8.9746653443736848E-2"/>
          <c:y val="5.8511302687954424E-2"/>
          <c:w val="0.5891344955173462"/>
          <c:h val="0.61531812476009651"/>
        </c:manualLayout>
      </c:layout>
      <c:bar3DChart>
        <c:barDir val="col"/>
        <c:grouping val="standard"/>
        <c:ser>
          <c:idx val="0"/>
          <c:order val="0"/>
          <c:tx>
            <c:strRef>
              <c:f>Folha1!$B$1</c:f>
              <c:strCache>
                <c:ptCount val="1"/>
                <c:pt idx="0">
                  <c:v>Masculino</c:v>
                </c:pt>
              </c:strCache>
            </c:strRef>
          </c:tx>
          <c:cat>
            <c:strRef>
              <c:f>Folha1!$A$2:$A$5</c:f>
              <c:strCache>
                <c:ptCount val="3"/>
                <c:pt idx="0">
                  <c:v>Idade &lt;=18 anos</c:v>
                </c:pt>
                <c:pt idx="1">
                  <c:v>Idade&gt;18 anos &lt;=65 anos</c:v>
                </c:pt>
                <c:pt idx="2">
                  <c:v>Idade&gt; 65 anos</c:v>
                </c:pt>
              </c:strCache>
            </c:strRef>
          </c:cat>
          <c:val>
            <c:numRef>
              <c:f>Folha1!$B$2:$B$5</c:f>
              <c:numCache>
                <c:formatCode>General</c:formatCode>
                <c:ptCount val="4"/>
                <c:pt idx="0">
                  <c:v>117</c:v>
                </c:pt>
                <c:pt idx="1">
                  <c:v>420</c:v>
                </c:pt>
                <c:pt idx="2">
                  <c:v>166</c:v>
                </c:pt>
              </c:numCache>
            </c:numRef>
          </c:val>
        </c:ser>
        <c:ser>
          <c:idx val="1"/>
          <c:order val="1"/>
          <c:tx>
            <c:strRef>
              <c:f>Folha1!$C$1</c:f>
              <c:strCache>
                <c:ptCount val="1"/>
                <c:pt idx="0">
                  <c:v>Feminino</c:v>
                </c:pt>
              </c:strCache>
            </c:strRef>
          </c:tx>
          <c:cat>
            <c:strRef>
              <c:f>Folha1!$A$2:$A$5</c:f>
              <c:strCache>
                <c:ptCount val="3"/>
                <c:pt idx="0">
                  <c:v>Idade &lt;=18 anos</c:v>
                </c:pt>
                <c:pt idx="1">
                  <c:v>Idade&gt;18 anos &lt;=65 anos</c:v>
                </c:pt>
                <c:pt idx="2">
                  <c:v>Idade&gt; 65 anos</c:v>
                </c:pt>
              </c:strCache>
            </c:strRef>
          </c:cat>
          <c:val>
            <c:numRef>
              <c:f>Folha1!$C$2:$C$5</c:f>
              <c:numCache>
                <c:formatCode>General</c:formatCode>
                <c:ptCount val="4"/>
                <c:pt idx="0">
                  <c:v>95</c:v>
                </c:pt>
                <c:pt idx="1">
                  <c:v>366</c:v>
                </c:pt>
                <c:pt idx="2">
                  <c:v>206</c:v>
                </c:pt>
              </c:numCache>
            </c:numRef>
          </c:val>
        </c:ser>
        <c:shape val="cylinder"/>
        <c:axId val="112792704"/>
        <c:axId val="112794240"/>
        <c:axId val="135509760"/>
      </c:bar3DChart>
      <c:catAx>
        <c:axId val="112792704"/>
        <c:scaling>
          <c:orientation val="minMax"/>
        </c:scaling>
        <c:axPos val="b"/>
        <c:tickLblPos val="nextTo"/>
        <c:crossAx val="112794240"/>
        <c:crosses val="autoZero"/>
        <c:auto val="1"/>
        <c:lblAlgn val="ctr"/>
        <c:lblOffset val="100"/>
      </c:catAx>
      <c:valAx>
        <c:axId val="112794240"/>
        <c:scaling>
          <c:orientation val="minMax"/>
        </c:scaling>
        <c:axPos val="l"/>
        <c:majorGridlines/>
        <c:numFmt formatCode="General" sourceLinked="1"/>
        <c:tickLblPos val="nextTo"/>
        <c:crossAx val="112792704"/>
        <c:crosses val="autoZero"/>
        <c:crossBetween val="between"/>
      </c:valAx>
      <c:serAx>
        <c:axId val="135509760"/>
        <c:scaling>
          <c:orientation val="minMax"/>
        </c:scaling>
        <c:axPos val="b"/>
        <c:tickLblPos val="nextTo"/>
        <c:crossAx val="112794240"/>
        <c:crosses val="autoZero"/>
      </c:serAx>
    </c:plotArea>
    <c:legend>
      <c:legendPos val="r"/>
    </c:legend>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t-PT"/>
  <c:style val="23"/>
  <c:chart>
    <c:autoTitleDeleted val="1"/>
    <c:view3D>
      <c:rotX val="30"/>
      <c:perspective val="30"/>
    </c:view3D>
    <c:plotArea>
      <c:layout/>
      <c:pie3DChart>
        <c:varyColors val="1"/>
        <c:ser>
          <c:idx val="0"/>
          <c:order val="0"/>
          <c:tx>
            <c:strRef>
              <c:f>Folha1!$B$1</c:f>
              <c:strCache>
                <c:ptCount val="1"/>
                <c:pt idx="0">
                  <c:v>Coluna1</c:v>
                </c:pt>
              </c:strCache>
            </c:strRef>
          </c:tx>
          <c:explosion val="25"/>
          <c:dPt>
            <c:idx val="0"/>
            <c:spPr>
              <a:solidFill>
                <a:srgbClr val="0099CC"/>
              </a:solidFill>
            </c:spPr>
          </c:dPt>
          <c:dPt>
            <c:idx val="1"/>
            <c:spPr>
              <a:solidFill>
                <a:srgbClr val="00FFFF"/>
              </a:solidFill>
            </c:spPr>
          </c:dPt>
          <c:cat>
            <c:strRef>
              <c:f>Folha1!$A$2:$A$5</c:f>
              <c:strCache>
                <c:ptCount val="2"/>
                <c:pt idx="0">
                  <c:v>Nº utentes comDiabetes Mellitus</c:v>
                </c:pt>
                <c:pt idx="1">
                  <c:v>Utentes na faixa etária 19-65 anos</c:v>
                </c:pt>
              </c:strCache>
            </c:strRef>
          </c:cat>
          <c:val>
            <c:numRef>
              <c:f>Folha1!$B$2:$B$5</c:f>
              <c:numCache>
                <c:formatCode>General</c:formatCode>
                <c:ptCount val="4"/>
                <c:pt idx="0">
                  <c:v>60</c:v>
                </c:pt>
                <c:pt idx="1">
                  <c:v>35</c:v>
                </c:pt>
              </c:numCache>
            </c:numRef>
          </c:val>
        </c:ser>
      </c:pie3DChart>
      <c:spPr>
        <a:ln>
          <a:noFill/>
        </a:ln>
      </c:spPr>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t-PT"/>
  <c:style val="23"/>
  <c:chart>
    <c:autoTitleDeleted val="1"/>
    <c:view3D>
      <c:rAngAx val="1"/>
    </c:view3D>
    <c:plotArea>
      <c:layout/>
      <c:pie3DChart>
        <c:varyColors val="1"/>
        <c:ser>
          <c:idx val="0"/>
          <c:order val="0"/>
          <c:tx>
            <c:strRef>
              <c:f>Folha1!$B$1</c:f>
              <c:strCache>
                <c:ptCount val="1"/>
                <c:pt idx="0">
                  <c:v>Série 1</c:v>
                </c:pt>
              </c:strCache>
            </c:strRef>
          </c:tx>
          <c:explosion val="25"/>
          <c:dLbls>
            <c:dLbl>
              <c:idx val="2"/>
              <c:tx>
                <c:rich>
                  <a:bodyPr/>
                  <a:lstStyle/>
                  <a:p>
                    <a:r>
                      <a:rPr lang="en-US"/>
                      <a:t>
</a:t>
                    </a:r>
                  </a:p>
                </c:rich>
              </c:tx>
              <c:showCatName val="1"/>
              <c:showPercent val="1"/>
            </c:dLbl>
            <c:dLbl>
              <c:idx val="3"/>
              <c:delete val="1"/>
            </c:dLbl>
            <c:showCatName val="1"/>
            <c:showPercent val="1"/>
          </c:dLbls>
          <c:cat>
            <c:strRef>
              <c:f>Folha1!$A$2:$A$5</c:f>
              <c:strCache>
                <c:ptCount val="2"/>
                <c:pt idx="0">
                  <c:v>Masculino</c:v>
                </c:pt>
                <c:pt idx="1">
                  <c:v>Feminino</c:v>
                </c:pt>
              </c:strCache>
            </c:strRef>
          </c:cat>
          <c:val>
            <c:numRef>
              <c:f>Folha1!$B$2:$B$5</c:f>
              <c:numCache>
                <c:formatCode>General</c:formatCode>
                <c:ptCount val="4"/>
                <c:pt idx="0">
                  <c:v>8</c:v>
                </c:pt>
                <c:pt idx="1">
                  <c:v>2</c:v>
                </c:pt>
              </c:numCache>
            </c:numRef>
          </c:val>
        </c:ser>
        <c:ser>
          <c:idx val="1"/>
          <c:order val="1"/>
          <c:tx>
            <c:strRef>
              <c:f>Folha1!$C$1</c:f>
              <c:strCache>
                <c:ptCount val="1"/>
                <c:pt idx="0">
                  <c:v>Coluna2</c:v>
                </c:pt>
              </c:strCache>
            </c:strRef>
          </c:tx>
          <c:explosion val="25"/>
          <c:dLbls>
            <c:showCatName val="1"/>
            <c:showPercent val="1"/>
          </c:dLbls>
          <c:cat>
            <c:strRef>
              <c:f>Folha1!$A$2:$A$5</c:f>
              <c:strCache>
                <c:ptCount val="2"/>
                <c:pt idx="0">
                  <c:v>Masculino</c:v>
                </c:pt>
                <c:pt idx="1">
                  <c:v>Feminino</c:v>
                </c:pt>
              </c:strCache>
            </c:strRef>
          </c:cat>
          <c:val>
            <c:numRef>
              <c:f>Folha1!$C$2:$C$5</c:f>
              <c:numCache>
                <c:formatCode>General</c:formatCode>
                <c:ptCount val="4"/>
              </c:numCache>
            </c:numRef>
          </c:val>
        </c:ser>
        <c:ser>
          <c:idx val="2"/>
          <c:order val="2"/>
          <c:tx>
            <c:strRef>
              <c:f>Folha1!$D$1</c:f>
              <c:strCache>
                <c:ptCount val="1"/>
                <c:pt idx="0">
                  <c:v>Coluna1</c:v>
                </c:pt>
              </c:strCache>
            </c:strRef>
          </c:tx>
          <c:explosion val="25"/>
          <c:dLbls>
            <c:showCatName val="1"/>
            <c:showPercent val="1"/>
          </c:dLbls>
          <c:cat>
            <c:strRef>
              <c:f>Folha1!$A$2:$A$5</c:f>
              <c:strCache>
                <c:ptCount val="2"/>
                <c:pt idx="0">
                  <c:v>Masculino</c:v>
                </c:pt>
                <c:pt idx="1">
                  <c:v>Feminino</c:v>
                </c:pt>
              </c:strCache>
            </c:strRef>
          </c:cat>
          <c:val>
            <c:numRef>
              <c:f>Folha1!$D$2:$D$5</c:f>
              <c:numCache>
                <c:formatCode>General</c:formatCode>
                <c:ptCount val="4"/>
              </c:numCache>
            </c:numRef>
          </c:val>
        </c:ser>
        <c:dLbls>
          <c:showCatName val="1"/>
          <c:showPercent val="1"/>
        </c:dLbls>
      </c:pie3DChart>
    </c:plotArea>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t-PT"/>
  <c:style val="10"/>
  <c:chart>
    <c:view3D>
      <c:rAngAx val="1"/>
    </c:view3D>
    <c:sideWall>
      <c:spPr>
        <a:ln>
          <a:noFill/>
        </a:ln>
      </c:spPr>
    </c:sideWall>
    <c:backWall>
      <c:spPr>
        <a:ln>
          <a:noFill/>
        </a:ln>
      </c:spPr>
    </c:backWall>
    <c:plotArea>
      <c:layout/>
      <c:bar3DChart>
        <c:barDir val="bar"/>
        <c:grouping val="stacked"/>
        <c:ser>
          <c:idx val="0"/>
          <c:order val="0"/>
          <c:tx>
            <c:strRef>
              <c:f>Folha1!$B$1</c:f>
              <c:strCache>
                <c:ptCount val="1"/>
                <c:pt idx="0">
                  <c:v>0 Dia</c:v>
                </c:pt>
              </c:strCache>
            </c:strRef>
          </c:tx>
          <c:cat>
            <c:strRef>
              <c:f>Folha1!$A$2:$A$5</c:f>
              <c:strCache>
                <c:ptCount val="2"/>
                <c:pt idx="0">
                  <c:v>Alimentação Saudável</c:v>
                </c:pt>
                <c:pt idx="1">
                  <c:v>Plano alimentar recomendado profissional saúde</c:v>
                </c:pt>
              </c:strCache>
            </c:strRef>
          </c:cat>
          <c:val>
            <c:numRef>
              <c:f>Folha1!$B$2:$B$5</c:f>
              <c:numCache>
                <c:formatCode>General</c:formatCode>
                <c:ptCount val="4"/>
                <c:pt idx="0">
                  <c:v>0</c:v>
                </c:pt>
                <c:pt idx="1">
                  <c:v>0</c:v>
                </c:pt>
              </c:numCache>
            </c:numRef>
          </c:val>
        </c:ser>
        <c:ser>
          <c:idx val="1"/>
          <c:order val="1"/>
          <c:tx>
            <c:strRef>
              <c:f>Folha1!$C$1</c:f>
              <c:strCache>
                <c:ptCount val="1"/>
                <c:pt idx="0">
                  <c:v>1 Dias</c:v>
                </c:pt>
              </c:strCache>
            </c:strRef>
          </c:tx>
          <c:cat>
            <c:strRef>
              <c:f>Folha1!$A$2:$A$5</c:f>
              <c:strCache>
                <c:ptCount val="2"/>
                <c:pt idx="0">
                  <c:v>Alimentação Saudável</c:v>
                </c:pt>
                <c:pt idx="1">
                  <c:v>Plano alimentar recomendado profissional saúde</c:v>
                </c:pt>
              </c:strCache>
            </c:strRef>
          </c:cat>
          <c:val>
            <c:numRef>
              <c:f>Folha1!$C$2:$C$5</c:f>
              <c:numCache>
                <c:formatCode>General</c:formatCode>
                <c:ptCount val="4"/>
                <c:pt idx="0">
                  <c:v>1</c:v>
                </c:pt>
                <c:pt idx="1">
                  <c:v>0</c:v>
                </c:pt>
              </c:numCache>
            </c:numRef>
          </c:val>
        </c:ser>
        <c:ser>
          <c:idx val="2"/>
          <c:order val="2"/>
          <c:tx>
            <c:strRef>
              <c:f>Folha1!$D$1</c:f>
              <c:strCache>
                <c:ptCount val="1"/>
                <c:pt idx="0">
                  <c:v>2 Dias</c:v>
                </c:pt>
              </c:strCache>
            </c:strRef>
          </c:tx>
          <c:cat>
            <c:strRef>
              <c:f>Folha1!$A$2:$A$5</c:f>
              <c:strCache>
                <c:ptCount val="2"/>
                <c:pt idx="0">
                  <c:v>Alimentação Saudável</c:v>
                </c:pt>
                <c:pt idx="1">
                  <c:v>Plano alimentar recomendado profissional saúde</c:v>
                </c:pt>
              </c:strCache>
            </c:strRef>
          </c:cat>
          <c:val>
            <c:numRef>
              <c:f>Folha1!$D$2:$D$5</c:f>
              <c:numCache>
                <c:formatCode>General</c:formatCode>
                <c:ptCount val="4"/>
                <c:pt idx="0">
                  <c:v>1</c:v>
                </c:pt>
                <c:pt idx="1">
                  <c:v>3</c:v>
                </c:pt>
              </c:numCache>
            </c:numRef>
          </c:val>
        </c:ser>
        <c:ser>
          <c:idx val="3"/>
          <c:order val="3"/>
          <c:tx>
            <c:strRef>
              <c:f>Folha1!$E$1</c:f>
              <c:strCache>
                <c:ptCount val="1"/>
                <c:pt idx="0">
                  <c:v>3 Dias</c:v>
                </c:pt>
              </c:strCache>
            </c:strRef>
          </c:tx>
          <c:cat>
            <c:strRef>
              <c:f>Folha1!$A$2:$A$5</c:f>
              <c:strCache>
                <c:ptCount val="2"/>
                <c:pt idx="0">
                  <c:v>Alimentação Saudável</c:v>
                </c:pt>
                <c:pt idx="1">
                  <c:v>Plano alimentar recomendado profissional saúde</c:v>
                </c:pt>
              </c:strCache>
            </c:strRef>
          </c:cat>
          <c:val>
            <c:numRef>
              <c:f>Folha1!$E$2:$E$5</c:f>
              <c:numCache>
                <c:formatCode>General</c:formatCode>
                <c:ptCount val="4"/>
                <c:pt idx="0">
                  <c:v>0</c:v>
                </c:pt>
                <c:pt idx="1">
                  <c:v>0</c:v>
                </c:pt>
              </c:numCache>
            </c:numRef>
          </c:val>
        </c:ser>
        <c:ser>
          <c:idx val="4"/>
          <c:order val="4"/>
          <c:tx>
            <c:strRef>
              <c:f>Folha1!$F$1</c:f>
              <c:strCache>
                <c:ptCount val="1"/>
                <c:pt idx="0">
                  <c:v>4 Dias</c:v>
                </c:pt>
              </c:strCache>
            </c:strRef>
          </c:tx>
          <c:cat>
            <c:strRef>
              <c:f>Folha1!$A$2:$A$5</c:f>
              <c:strCache>
                <c:ptCount val="2"/>
                <c:pt idx="0">
                  <c:v>Alimentação Saudável</c:v>
                </c:pt>
                <c:pt idx="1">
                  <c:v>Plano alimentar recomendado profissional saúde</c:v>
                </c:pt>
              </c:strCache>
            </c:strRef>
          </c:cat>
          <c:val>
            <c:numRef>
              <c:f>Folha1!$F$2:$F$5</c:f>
              <c:numCache>
                <c:formatCode>General</c:formatCode>
                <c:ptCount val="4"/>
                <c:pt idx="0">
                  <c:v>0</c:v>
                </c:pt>
                <c:pt idx="1">
                  <c:v>3</c:v>
                </c:pt>
              </c:numCache>
            </c:numRef>
          </c:val>
        </c:ser>
        <c:ser>
          <c:idx val="5"/>
          <c:order val="5"/>
          <c:tx>
            <c:strRef>
              <c:f>Folha1!$G$1</c:f>
              <c:strCache>
                <c:ptCount val="1"/>
                <c:pt idx="0">
                  <c:v>5 dias</c:v>
                </c:pt>
              </c:strCache>
            </c:strRef>
          </c:tx>
          <c:cat>
            <c:strRef>
              <c:f>Folha1!$A$2:$A$5</c:f>
              <c:strCache>
                <c:ptCount val="2"/>
                <c:pt idx="0">
                  <c:v>Alimentação Saudável</c:v>
                </c:pt>
                <c:pt idx="1">
                  <c:v>Plano alimentar recomendado profissional saúde</c:v>
                </c:pt>
              </c:strCache>
            </c:strRef>
          </c:cat>
          <c:val>
            <c:numRef>
              <c:f>Folha1!$G$2:$G$5</c:f>
              <c:numCache>
                <c:formatCode>General</c:formatCode>
                <c:ptCount val="4"/>
                <c:pt idx="0">
                  <c:v>5</c:v>
                </c:pt>
                <c:pt idx="1">
                  <c:v>4</c:v>
                </c:pt>
              </c:numCache>
            </c:numRef>
          </c:val>
        </c:ser>
        <c:ser>
          <c:idx val="6"/>
          <c:order val="6"/>
          <c:tx>
            <c:strRef>
              <c:f>Folha1!$H$1</c:f>
              <c:strCache>
                <c:ptCount val="1"/>
                <c:pt idx="0">
                  <c:v>6 Dias</c:v>
                </c:pt>
              </c:strCache>
            </c:strRef>
          </c:tx>
          <c:cat>
            <c:strRef>
              <c:f>Folha1!$A$2:$A$5</c:f>
              <c:strCache>
                <c:ptCount val="2"/>
                <c:pt idx="0">
                  <c:v>Alimentação Saudável</c:v>
                </c:pt>
                <c:pt idx="1">
                  <c:v>Plano alimentar recomendado profissional saúde</c:v>
                </c:pt>
              </c:strCache>
            </c:strRef>
          </c:cat>
          <c:val>
            <c:numRef>
              <c:f>Folha1!$H$2:$H$5</c:f>
              <c:numCache>
                <c:formatCode>General</c:formatCode>
                <c:ptCount val="4"/>
                <c:pt idx="0">
                  <c:v>1</c:v>
                </c:pt>
                <c:pt idx="1">
                  <c:v>0</c:v>
                </c:pt>
              </c:numCache>
            </c:numRef>
          </c:val>
        </c:ser>
        <c:ser>
          <c:idx val="7"/>
          <c:order val="7"/>
          <c:tx>
            <c:strRef>
              <c:f>Folha1!$I$1</c:f>
              <c:strCache>
                <c:ptCount val="1"/>
                <c:pt idx="0">
                  <c:v>7 Dias</c:v>
                </c:pt>
              </c:strCache>
            </c:strRef>
          </c:tx>
          <c:cat>
            <c:strRef>
              <c:f>Folha1!$A$2:$A$5</c:f>
              <c:strCache>
                <c:ptCount val="2"/>
                <c:pt idx="0">
                  <c:v>Alimentação Saudável</c:v>
                </c:pt>
                <c:pt idx="1">
                  <c:v>Plano alimentar recomendado profissional saúde</c:v>
                </c:pt>
              </c:strCache>
            </c:strRef>
          </c:cat>
          <c:val>
            <c:numRef>
              <c:f>Folha1!$I$2:$I$5</c:f>
              <c:numCache>
                <c:formatCode>General</c:formatCode>
                <c:ptCount val="4"/>
                <c:pt idx="0">
                  <c:v>2</c:v>
                </c:pt>
              </c:numCache>
            </c:numRef>
          </c:val>
        </c:ser>
        <c:shape val="cylinder"/>
        <c:axId val="136100480"/>
        <c:axId val="137257344"/>
        <c:axId val="0"/>
      </c:bar3DChart>
      <c:catAx>
        <c:axId val="136100480"/>
        <c:scaling>
          <c:orientation val="minMax"/>
        </c:scaling>
        <c:axPos val="l"/>
        <c:tickLblPos val="nextTo"/>
        <c:crossAx val="137257344"/>
        <c:crosses val="autoZero"/>
        <c:auto val="1"/>
        <c:lblAlgn val="ctr"/>
        <c:lblOffset val="100"/>
      </c:catAx>
      <c:valAx>
        <c:axId val="137257344"/>
        <c:scaling>
          <c:orientation val="minMax"/>
        </c:scaling>
        <c:axPos val="b"/>
        <c:majorGridlines/>
        <c:numFmt formatCode="General" sourceLinked="1"/>
        <c:tickLblPos val="nextTo"/>
        <c:crossAx val="136100480"/>
        <c:crosses val="autoZero"/>
        <c:crossBetween val="between"/>
      </c:valAx>
    </c:plotArea>
    <c:legend>
      <c:legendPos val="r"/>
    </c:legend>
    <c:plotVisOnly val="1"/>
    <c:dispBlanksAs val="gap"/>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t-PT"/>
  <c:style val="10"/>
  <c:chart>
    <c:view3D>
      <c:rAngAx val="1"/>
    </c:view3D>
    <c:sideWall>
      <c:spPr>
        <a:ln>
          <a:noFill/>
        </a:ln>
      </c:spPr>
    </c:sideWall>
    <c:backWall>
      <c:spPr>
        <a:ln>
          <a:noFill/>
        </a:ln>
      </c:spPr>
    </c:backWall>
    <c:plotArea>
      <c:layout/>
      <c:bar3DChart>
        <c:barDir val="bar"/>
        <c:grouping val="stacked"/>
        <c:ser>
          <c:idx val="0"/>
          <c:order val="0"/>
          <c:tx>
            <c:strRef>
              <c:f>Folha1!$B$1</c:f>
              <c:strCache>
                <c:ptCount val="1"/>
                <c:pt idx="0">
                  <c:v>0 Dia</c:v>
                </c:pt>
              </c:strCache>
            </c:strRef>
          </c:tx>
          <c:cat>
            <c:strRef>
              <c:f>Folha1!$A$2:$A$5</c:f>
              <c:strCache>
                <c:ptCount val="2"/>
                <c:pt idx="0">
                  <c:v>Actividade física durante 30 minutos</c:v>
                </c:pt>
                <c:pt idx="1">
                  <c:v>Sessão de exercício físico específico</c:v>
                </c:pt>
              </c:strCache>
            </c:strRef>
          </c:cat>
          <c:val>
            <c:numRef>
              <c:f>Folha1!$B$2:$B$5</c:f>
              <c:numCache>
                <c:formatCode>General</c:formatCode>
                <c:ptCount val="4"/>
                <c:pt idx="0">
                  <c:v>0</c:v>
                </c:pt>
                <c:pt idx="1">
                  <c:v>4</c:v>
                </c:pt>
              </c:numCache>
            </c:numRef>
          </c:val>
        </c:ser>
        <c:ser>
          <c:idx val="1"/>
          <c:order val="1"/>
          <c:tx>
            <c:strRef>
              <c:f>Folha1!$C$1</c:f>
              <c:strCache>
                <c:ptCount val="1"/>
                <c:pt idx="0">
                  <c:v>1 Dias</c:v>
                </c:pt>
              </c:strCache>
            </c:strRef>
          </c:tx>
          <c:cat>
            <c:strRef>
              <c:f>Folha1!$A$2:$A$5</c:f>
              <c:strCache>
                <c:ptCount val="2"/>
                <c:pt idx="0">
                  <c:v>Actividade física durante 30 minutos</c:v>
                </c:pt>
                <c:pt idx="1">
                  <c:v>Sessão de exercício físico específico</c:v>
                </c:pt>
              </c:strCache>
            </c:strRef>
          </c:cat>
          <c:val>
            <c:numRef>
              <c:f>Folha1!$C$2:$C$5</c:f>
              <c:numCache>
                <c:formatCode>General</c:formatCode>
                <c:ptCount val="4"/>
                <c:pt idx="0">
                  <c:v>0</c:v>
                </c:pt>
                <c:pt idx="1">
                  <c:v>0</c:v>
                </c:pt>
              </c:numCache>
            </c:numRef>
          </c:val>
        </c:ser>
        <c:ser>
          <c:idx val="2"/>
          <c:order val="2"/>
          <c:tx>
            <c:strRef>
              <c:f>Folha1!$D$1</c:f>
              <c:strCache>
                <c:ptCount val="1"/>
                <c:pt idx="0">
                  <c:v>2 Dias</c:v>
                </c:pt>
              </c:strCache>
            </c:strRef>
          </c:tx>
          <c:cat>
            <c:strRef>
              <c:f>Folha1!$A$2:$A$5</c:f>
              <c:strCache>
                <c:ptCount val="2"/>
                <c:pt idx="0">
                  <c:v>Actividade física durante 30 minutos</c:v>
                </c:pt>
                <c:pt idx="1">
                  <c:v>Sessão de exercício físico específico</c:v>
                </c:pt>
              </c:strCache>
            </c:strRef>
          </c:cat>
          <c:val>
            <c:numRef>
              <c:f>Folha1!$D$2:$D$5</c:f>
              <c:numCache>
                <c:formatCode>General</c:formatCode>
                <c:ptCount val="4"/>
                <c:pt idx="0">
                  <c:v>0</c:v>
                </c:pt>
                <c:pt idx="1">
                  <c:v>2</c:v>
                </c:pt>
              </c:numCache>
            </c:numRef>
          </c:val>
        </c:ser>
        <c:ser>
          <c:idx val="3"/>
          <c:order val="3"/>
          <c:tx>
            <c:strRef>
              <c:f>Folha1!$E$1</c:f>
              <c:strCache>
                <c:ptCount val="1"/>
                <c:pt idx="0">
                  <c:v>3 Dias</c:v>
                </c:pt>
              </c:strCache>
            </c:strRef>
          </c:tx>
          <c:cat>
            <c:strRef>
              <c:f>Folha1!$A$2:$A$5</c:f>
              <c:strCache>
                <c:ptCount val="2"/>
                <c:pt idx="0">
                  <c:v>Actividade física durante 30 minutos</c:v>
                </c:pt>
                <c:pt idx="1">
                  <c:v>Sessão de exercício físico específico</c:v>
                </c:pt>
              </c:strCache>
            </c:strRef>
          </c:cat>
          <c:val>
            <c:numRef>
              <c:f>Folha1!$E$2:$E$5</c:f>
              <c:numCache>
                <c:formatCode>General</c:formatCode>
                <c:ptCount val="4"/>
                <c:pt idx="0">
                  <c:v>3</c:v>
                </c:pt>
                <c:pt idx="1">
                  <c:v>1</c:v>
                </c:pt>
              </c:numCache>
            </c:numRef>
          </c:val>
        </c:ser>
        <c:ser>
          <c:idx val="4"/>
          <c:order val="4"/>
          <c:tx>
            <c:strRef>
              <c:f>Folha1!$F$1</c:f>
              <c:strCache>
                <c:ptCount val="1"/>
                <c:pt idx="0">
                  <c:v>4 Dias</c:v>
                </c:pt>
              </c:strCache>
            </c:strRef>
          </c:tx>
          <c:cat>
            <c:strRef>
              <c:f>Folha1!$A$2:$A$5</c:f>
              <c:strCache>
                <c:ptCount val="2"/>
                <c:pt idx="0">
                  <c:v>Actividade física durante 30 minutos</c:v>
                </c:pt>
                <c:pt idx="1">
                  <c:v>Sessão de exercício físico específico</c:v>
                </c:pt>
              </c:strCache>
            </c:strRef>
          </c:cat>
          <c:val>
            <c:numRef>
              <c:f>Folha1!$F$2:$F$5</c:f>
              <c:numCache>
                <c:formatCode>General</c:formatCode>
                <c:ptCount val="4"/>
                <c:pt idx="0">
                  <c:v>1</c:v>
                </c:pt>
                <c:pt idx="1">
                  <c:v>0</c:v>
                </c:pt>
              </c:numCache>
            </c:numRef>
          </c:val>
        </c:ser>
        <c:ser>
          <c:idx val="5"/>
          <c:order val="5"/>
          <c:tx>
            <c:strRef>
              <c:f>Folha1!$G$1</c:f>
              <c:strCache>
                <c:ptCount val="1"/>
                <c:pt idx="0">
                  <c:v>5 dias</c:v>
                </c:pt>
              </c:strCache>
            </c:strRef>
          </c:tx>
          <c:cat>
            <c:strRef>
              <c:f>Folha1!$A$2:$A$5</c:f>
              <c:strCache>
                <c:ptCount val="2"/>
                <c:pt idx="0">
                  <c:v>Actividade física durante 30 minutos</c:v>
                </c:pt>
                <c:pt idx="1">
                  <c:v>Sessão de exercício físico específico</c:v>
                </c:pt>
              </c:strCache>
            </c:strRef>
          </c:cat>
          <c:val>
            <c:numRef>
              <c:f>Folha1!$G$2:$G$5</c:f>
              <c:numCache>
                <c:formatCode>General</c:formatCode>
                <c:ptCount val="4"/>
                <c:pt idx="0">
                  <c:v>0</c:v>
                </c:pt>
                <c:pt idx="1">
                  <c:v>0</c:v>
                </c:pt>
              </c:numCache>
            </c:numRef>
          </c:val>
        </c:ser>
        <c:ser>
          <c:idx val="6"/>
          <c:order val="6"/>
          <c:tx>
            <c:strRef>
              <c:f>Folha1!$H$1</c:f>
              <c:strCache>
                <c:ptCount val="1"/>
                <c:pt idx="0">
                  <c:v>6 Dias</c:v>
                </c:pt>
              </c:strCache>
            </c:strRef>
          </c:tx>
          <c:cat>
            <c:strRef>
              <c:f>Folha1!$A$2:$A$5</c:f>
              <c:strCache>
                <c:ptCount val="2"/>
                <c:pt idx="0">
                  <c:v>Actividade física durante 30 minutos</c:v>
                </c:pt>
                <c:pt idx="1">
                  <c:v>Sessão de exercício físico específico</c:v>
                </c:pt>
              </c:strCache>
            </c:strRef>
          </c:cat>
          <c:val>
            <c:numRef>
              <c:f>Folha1!$H$2:$H$5</c:f>
              <c:numCache>
                <c:formatCode>General</c:formatCode>
                <c:ptCount val="4"/>
                <c:pt idx="0">
                  <c:v>0</c:v>
                </c:pt>
                <c:pt idx="1">
                  <c:v>0</c:v>
                </c:pt>
              </c:numCache>
            </c:numRef>
          </c:val>
        </c:ser>
        <c:ser>
          <c:idx val="7"/>
          <c:order val="7"/>
          <c:tx>
            <c:strRef>
              <c:f>Folha1!$I$1</c:f>
              <c:strCache>
                <c:ptCount val="1"/>
                <c:pt idx="0">
                  <c:v>7 Dias</c:v>
                </c:pt>
              </c:strCache>
            </c:strRef>
          </c:tx>
          <c:cat>
            <c:strRef>
              <c:f>Folha1!$A$2:$A$5</c:f>
              <c:strCache>
                <c:ptCount val="2"/>
                <c:pt idx="0">
                  <c:v>Actividade física durante 30 minutos</c:v>
                </c:pt>
                <c:pt idx="1">
                  <c:v>Sessão de exercício físico específico</c:v>
                </c:pt>
              </c:strCache>
            </c:strRef>
          </c:cat>
          <c:val>
            <c:numRef>
              <c:f>Folha1!$I$2:$I$5</c:f>
              <c:numCache>
                <c:formatCode>General</c:formatCode>
                <c:ptCount val="4"/>
                <c:pt idx="0">
                  <c:v>3</c:v>
                </c:pt>
                <c:pt idx="1">
                  <c:v>3</c:v>
                </c:pt>
              </c:numCache>
            </c:numRef>
          </c:val>
        </c:ser>
        <c:shape val="cylinder"/>
        <c:axId val="137668096"/>
        <c:axId val="137669632"/>
        <c:axId val="0"/>
      </c:bar3DChart>
      <c:catAx>
        <c:axId val="137668096"/>
        <c:scaling>
          <c:orientation val="minMax"/>
        </c:scaling>
        <c:axPos val="l"/>
        <c:tickLblPos val="nextTo"/>
        <c:crossAx val="137669632"/>
        <c:crosses val="autoZero"/>
        <c:auto val="1"/>
        <c:lblAlgn val="ctr"/>
        <c:lblOffset val="100"/>
      </c:catAx>
      <c:valAx>
        <c:axId val="137669632"/>
        <c:scaling>
          <c:orientation val="minMax"/>
        </c:scaling>
        <c:axPos val="b"/>
        <c:majorGridlines/>
        <c:numFmt formatCode="General" sourceLinked="1"/>
        <c:tickLblPos val="nextTo"/>
        <c:crossAx val="137668096"/>
        <c:crosses val="autoZero"/>
        <c:crossBetween val="between"/>
      </c:valAx>
    </c:plotArea>
    <c:legend>
      <c:legendPos val="r"/>
    </c:legend>
    <c:plotVisOnly val="1"/>
    <c:dispBlanksAs val="gap"/>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t-PT"/>
  <c:style val="10"/>
  <c:chart>
    <c:view3D>
      <c:rAngAx val="1"/>
    </c:view3D>
    <c:sideWall>
      <c:spPr>
        <a:ln>
          <a:noFill/>
        </a:ln>
      </c:spPr>
    </c:sideWall>
    <c:backWall>
      <c:spPr>
        <a:ln>
          <a:noFill/>
        </a:ln>
      </c:spPr>
    </c:backWall>
    <c:plotArea>
      <c:layout/>
      <c:bar3DChart>
        <c:barDir val="bar"/>
        <c:grouping val="stacked"/>
        <c:ser>
          <c:idx val="0"/>
          <c:order val="0"/>
          <c:tx>
            <c:strRef>
              <c:f>Folha1!$B$1</c:f>
              <c:strCache>
                <c:ptCount val="1"/>
                <c:pt idx="0">
                  <c:v>0 Dia</c:v>
                </c:pt>
              </c:strCache>
            </c:strRef>
          </c:tx>
          <c:cat>
            <c:strRef>
              <c:f>Folha1!$A$2:$A$5</c:f>
              <c:strCache>
                <c:ptCount val="2"/>
                <c:pt idx="0">
                  <c:v>teste de açúcar no sangue</c:v>
                </c:pt>
                <c:pt idx="1">
                  <c:v>Teste de açúcar no sangue recomendado por um profissional saúde</c:v>
                </c:pt>
              </c:strCache>
            </c:strRef>
          </c:cat>
          <c:val>
            <c:numRef>
              <c:f>Folha1!$B$2:$B$5</c:f>
              <c:numCache>
                <c:formatCode>General</c:formatCode>
                <c:ptCount val="4"/>
                <c:pt idx="0">
                  <c:v>1</c:v>
                </c:pt>
                <c:pt idx="1">
                  <c:v>1</c:v>
                </c:pt>
              </c:numCache>
            </c:numRef>
          </c:val>
        </c:ser>
        <c:ser>
          <c:idx val="1"/>
          <c:order val="1"/>
          <c:tx>
            <c:strRef>
              <c:f>Folha1!$C$1</c:f>
              <c:strCache>
                <c:ptCount val="1"/>
                <c:pt idx="0">
                  <c:v>1 Dias</c:v>
                </c:pt>
              </c:strCache>
            </c:strRef>
          </c:tx>
          <c:cat>
            <c:strRef>
              <c:f>Folha1!$A$2:$A$5</c:f>
              <c:strCache>
                <c:ptCount val="2"/>
                <c:pt idx="0">
                  <c:v>teste de açúcar no sangue</c:v>
                </c:pt>
                <c:pt idx="1">
                  <c:v>Teste de açúcar no sangue recomendado por um profissional saúde</c:v>
                </c:pt>
              </c:strCache>
            </c:strRef>
          </c:cat>
          <c:val>
            <c:numRef>
              <c:f>Folha1!$C$2:$C$5</c:f>
              <c:numCache>
                <c:formatCode>General</c:formatCode>
                <c:ptCount val="4"/>
                <c:pt idx="0">
                  <c:v>0</c:v>
                </c:pt>
                <c:pt idx="1">
                  <c:v>0</c:v>
                </c:pt>
              </c:numCache>
            </c:numRef>
          </c:val>
        </c:ser>
        <c:ser>
          <c:idx val="2"/>
          <c:order val="2"/>
          <c:tx>
            <c:strRef>
              <c:f>Folha1!$D$1</c:f>
              <c:strCache>
                <c:ptCount val="1"/>
                <c:pt idx="0">
                  <c:v>2 Dias</c:v>
                </c:pt>
              </c:strCache>
            </c:strRef>
          </c:tx>
          <c:cat>
            <c:strRef>
              <c:f>Folha1!$A$2:$A$5</c:f>
              <c:strCache>
                <c:ptCount val="2"/>
                <c:pt idx="0">
                  <c:v>teste de açúcar no sangue</c:v>
                </c:pt>
                <c:pt idx="1">
                  <c:v>Teste de açúcar no sangue recomendado por um profissional saúde</c:v>
                </c:pt>
              </c:strCache>
            </c:strRef>
          </c:cat>
          <c:val>
            <c:numRef>
              <c:f>Folha1!$D$2:$D$5</c:f>
              <c:numCache>
                <c:formatCode>General</c:formatCode>
                <c:ptCount val="4"/>
                <c:pt idx="0">
                  <c:v>0</c:v>
                </c:pt>
                <c:pt idx="1">
                  <c:v>0</c:v>
                </c:pt>
              </c:numCache>
            </c:numRef>
          </c:val>
        </c:ser>
        <c:ser>
          <c:idx val="3"/>
          <c:order val="3"/>
          <c:tx>
            <c:strRef>
              <c:f>Folha1!$E$1</c:f>
              <c:strCache>
                <c:ptCount val="1"/>
                <c:pt idx="0">
                  <c:v>3 Dias</c:v>
                </c:pt>
              </c:strCache>
            </c:strRef>
          </c:tx>
          <c:cat>
            <c:strRef>
              <c:f>Folha1!$A$2:$A$5</c:f>
              <c:strCache>
                <c:ptCount val="2"/>
                <c:pt idx="0">
                  <c:v>teste de açúcar no sangue</c:v>
                </c:pt>
                <c:pt idx="1">
                  <c:v>Teste de açúcar no sangue recomendado por um profissional saúde</c:v>
                </c:pt>
              </c:strCache>
            </c:strRef>
          </c:cat>
          <c:val>
            <c:numRef>
              <c:f>Folha1!$E$2:$E$5</c:f>
              <c:numCache>
                <c:formatCode>General</c:formatCode>
                <c:ptCount val="4"/>
                <c:pt idx="0">
                  <c:v>3</c:v>
                </c:pt>
                <c:pt idx="1">
                  <c:v>2</c:v>
                </c:pt>
              </c:numCache>
            </c:numRef>
          </c:val>
        </c:ser>
        <c:ser>
          <c:idx val="4"/>
          <c:order val="4"/>
          <c:tx>
            <c:strRef>
              <c:f>Folha1!$F$1</c:f>
              <c:strCache>
                <c:ptCount val="1"/>
                <c:pt idx="0">
                  <c:v>4 Dias</c:v>
                </c:pt>
              </c:strCache>
            </c:strRef>
          </c:tx>
          <c:cat>
            <c:strRef>
              <c:f>Folha1!$A$2:$A$5</c:f>
              <c:strCache>
                <c:ptCount val="2"/>
                <c:pt idx="0">
                  <c:v>teste de açúcar no sangue</c:v>
                </c:pt>
                <c:pt idx="1">
                  <c:v>Teste de açúcar no sangue recomendado por um profissional saúde</c:v>
                </c:pt>
              </c:strCache>
            </c:strRef>
          </c:cat>
          <c:val>
            <c:numRef>
              <c:f>Folha1!$F$2:$F$5</c:f>
              <c:numCache>
                <c:formatCode>General</c:formatCode>
                <c:ptCount val="4"/>
                <c:pt idx="0">
                  <c:v>1</c:v>
                </c:pt>
                <c:pt idx="1">
                  <c:v>0</c:v>
                </c:pt>
              </c:numCache>
            </c:numRef>
          </c:val>
        </c:ser>
        <c:ser>
          <c:idx val="5"/>
          <c:order val="5"/>
          <c:tx>
            <c:strRef>
              <c:f>Folha1!$G$1</c:f>
              <c:strCache>
                <c:ptCount val="1"/>
                <c:pt idx="0">
                  <c:v>5 dias</c:v>
                </c:pt>
              </c:strCache>
            </c:strRef>
          </c:tx>
          <c:cat>
            <c:strRef>
              <c:f>Folha1!$A$2:$A$5</c:f>
              <c:strCache>
                <c:ptCount val="2"/>
                <c:pt idx="0">
                  <c:v>teste de açúcar no sangue</c:v>
                </c:pt>
                <c:pt idx="1">
                  <c:v>Teste de açúcar no sangue recomendado por um profissional saúde</c:v>
                </c:pt>
              </c:strCache>
            </c:strRef>
          </c:cat>
          <c:val>
            <c:numRef>
              <c:f>Folha1!$G$2:$G$5</c:f>
              <c:numCache>
                <c:formatCode>General</c:formatCode>
                <c:ptCount val="4"/>
                <c:pt idx="0">
                  <c:v>2</c:v>
                </c:pt>
                <c:pt idx="1">
                  <c:v>3</c:v>
                </c:pt>
              </c:numCache>
            </c:numRef>
          </c:val>
        </c:ser>
        <c:ser>
          <c:idx val="6"/>
          <c:order val="6"/>
          <c:tx>
            <c:strRef>
              <c:f>Folha1!$H$1</c:f>
              <c:strCache>
                <c:ptCount val="1"/>
                <c:pt idx="0">
                  <c:v>6 Dias</c:v>
                </c:pt>
              </c:strCache>
            </c:strRef>
          </c:tx>
          <c:cat>
            <c:strRef>
              <c:f>Folha1!$A$2:$A$5</c:f>
              <c:strCache>
                <c:ptCount val="2"/>
                <c:pt idx="0">
                  <c:v>teste de açúcar no sangue</c:v>
                </c:pt>
                <c:pt idx="1">
                  <c:v>Teste de açúcar no sangue recomendado por um profissional saúde</c:v>
                </c:pt>
              </c:strCache>
            </c:strRef>
          </c:cat>
          <c:val>
            <c:numRef>
              <c:f>Folha1!$H$2:$H$5</c:f>
              <c:numCache>
                <c:formatCode>General</c:formatCode>
                <c:ptCount val="4"/>
                <c:pt idx="0">
                  <c:v>0</c:v>
                </c:pt>
                <c:pt idx="1">
                  <c:v>0</c:v>
                </c:pt>
              </c:numCache>
            </c:numRef>
          </c:val>
        </c:ser>
        <c:ser>
          <c:idx val="7"/>
          <c:order val="7"/>
          <c:tx>
            <c:strRef>
              <c:f>Folha1!$I$1</c:f>
              <c:strCache>
                <c:ptCount val="1"/>
                <c:pt idx="0">
                  <c:v>7 Dias</c:v>
                </c:pt>
              </c:strCache>
            </c:strRef>
          </c:tx>
          <c:cat>
            <c:strRef>
              <c:f>Folha1!$A$2:$A$5</c:f>
              <c:strCache>
                <c:ptCount val="2"/>
                <c:pt idx="0">
                  <c:v>teste de açúcar no sangue</c:v>
                </c:pt>
                <c:pt idx="1">
                  <c:v>Teste de açúcar no sangue recomendado por um profissional saúde</c:v>
                </c:pt>
              </c:strCache>
            </c:strRef>
          </c:cat>
          <c:val>
            <c:numRef>
              <c:f>Folha1!$I$2:$I$5</c:f>
              <c:numCache>
                <c:formatCode>General</c:formatCode>
                <c:ptCount val="4"/>
                <c:pt idx="0">
                  <c:v>3</c:v>
                </c:pt>
                <c:pt idx="1">
                  <c:v>4</c:v>
                </c:pt>
              </c:numCache>
            </c:numRef>
          </c:val>
        </c:ser>
        <c:shape val="cylinder"/>
        <c:axId val="137326976"/>
        <c:axId val="137328512"/>
        <c:axId val="0"/>
      </c:bar3DChart>
      <c:catAx>
        <c:axId val="137326976"/>
        <c:scaling>
          <c:orientation val="minMax"/>
        </c:scaling>
        <c:axPos val="l"/>
        <c:tickLblPos val="nextTo"/>
        <c:crossAx val="137328512"/>
        <c:crosses val="autoZero"/>
        <c:auto val="1"/>
        <c:lblAlgn val="ctr"/>
        <c:lblOffset val="100"/>
      </c:catAx>
      <c:valAx>
        <c:axId val="137328512"/>
        <c:scaling>
          <c:orientation val="minMax"/>
        </c:scaling>
        <c:axPos val="b"/>
        <c:majorGridlines/>
        <c:numFmt formatCode="General" sourceLinked="1"/>
        <c:tickLblPos val="nextTo"/>
        <c:crossAx val="137326976"/>
        <c:crosses val="autoZero"/>
        <c:crossBetween val="between"/>
      </c:valAx>
    </c:plotArea>
    <c:legend>
      <c:legendPos val="r"/>
    </c:legend>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t-PT"/>
  <c:style val="10"/>
  <c:chart>
    <c:view3D>
      <c:rAngAx val="1"/>
    </c:view3D>
    <c:sideWall>
      <c:spPr>
        <a:ln>
          <a:noFill/>
        </a:ln>
      </c:spPr>
    </c:sideWall>
    <c:backWall>
      <c:spPr>
        <a:ln>
          <a:noFill/>
        </a:ln>
      </c:spPr>
    </c:backWall>
    <c:plotArea>
      <c:layout/>
      <c:bar3DChart>
        <c:barDir val="bar"/>
        <c:grouping val="stacked"/>
        <c:ser>
          <c:idx val="0"/>
          <c:order val="0"/>
          <c:tx>
            <c:strRef>
              <c:f>Folha1!$B$1</c:f>
              <c:strCache>
                <c:ptCount val="1"/>
                <c:pt idx="0">
                  <c:v>0 Dia</c:v>
                </c:pt>
              </c:strCache>
            </c:strRef>
          </c:tx>
          <c:cat>
            <c:strRef>
              <c:f>Folha1!$A$2:$A$7</c:f>
              <c:strCache>
                <c:ptCount val="5"/>
                <c:pt idx="0">
                  <c:v>examinar os pés</c:v>
                </c:pt>
                <c:pt idx="1">
                  <c:v>inspecionar o interior dos sapatos</c:v>
                </c:pt>
                <c:pt idx="2">
                  <c:v>Higiene dos pés</c:v>
                </c:pt>
                <c:pt idx="3">
                  <c:v>emergir os pés em água</c:v>
                </c:pt>
                <c:pt idx="4">
                  <c:v>secar os espaços interdigitais depois de os lavar</c:v>
                </c:pt>
              </c:strCache>
            </c:strRef>
          </c:cat>
          <c:val>
            <c:numRef>
              <c:f>Folha1!$B$2:$B$7</c:f>
              <c:numCache>
                <c:formatCode>General</c:formatCode>
                <c:ptCount val="6"/>
                <c:pt idx="0">
                  <c:v>0</c:v>
                </c:pt>
                <c:pt idx="1">
                  <c:v>7</c:v>
                </c:pt>
                <c:pt idx="2">
                  <c:v>0</c:v>
                </c:pt>
                <c:pt idx="3">
                  <c:v>2</c:v>
                </c:pt>
                <c:pt idx="4">
                  <c:v>0</c:v>
                </c:pt>
              </c:numCache>
            </c:numRef>
          </c:val>
        </c:ser>
        <c:ser>
          <c:idx val="1"/>
          <c:order val="1"/>
          <c:tx>
            <c:strRef>
              <c:f>Folha1!$C$1</c:f>
              <c:strCache>
                <c:ptCount val="1"/>
                <c:pt idx="0">
                  <c:v>1 Dias</c:v>
                </c:pt>
              </c:strCache>
            </c:strRef>
          </c:tx>
          <c:cat>
            <c:strRef>
              <c:f>Folha1!$A$2:$A$7</c:f>
              <c:strCache>
                <c:ptCount val="5"/>
                <c:pt idx="0">
                  <c:v>examinar os pés</c:v>
                </c:pt>
                <c:pt idx="1">
                  <c:v>inspecionar o interior dos sapatos</c:v>
                </c:pt>
                <c:pt idx="2">
                  <c:v>Higiene dos pés</c:v>
                </c:pt>
                <c:pt idx="3">
                  <c:v>emergir os pés em água</c:v>
                </c:pt>
                <c:pt idx="4">
                  <c:v>secar os espaços interdigitais depois de os lavar</c:v>
                </c:pt>
              </c:strCache>
            </c:strRef>
          </c:cat>
          <c:val>
            <c:numRef>
              <c:f>Folha1!$C$2:$C$7</c:f>
              <c:numCache>
                <c:formatCode>General</c:formatCode>
                <c:ptCount val="6"/>
                <c:pt idx="0">
                  <c:v>0</c:v>
                </c:pt>
                <c:pt idx="1">
                  <c:v>1</c:v>
                </c:pt>
                <c:pt idx="2">
                  <c:v>0</c:v>
                </c:pt>
                <c:pt idx="3">
                  <c:v>0</c:v>
                </c:pt>
                <c:pt idx="4">
                  <c:v>0</c:v>
                </c:pt>
              </c:numCache>
            </c:numRef>
          </c:val>
        </c:ser>
        <c:ser>
          <c:idx val="2"/>
          <c:order val="2"/>
          <c:tx>
            <c:strRef>
              <c:f>Folha1!$D$1</c:f>
              <c:strCache>
                <c:ptCount val="1"/>
                <c:pt idx="0">
                  <c:v>2 Dias</c:v>
                </c:pt>
              </c:strCache>
            </c:strRef>
          </c:tx>
          <c:cat>
            <c:strRef>
              <c:f>Folha1!$A$2:$A$7</c:f>
              <c:strCache>
                <c:ptCount val="5"/>
                <c:pt idx="0">
                  <c:v>examinar os pés</c:v>
                </c:pt>
                <c:pt idx="1">
                  <c:v>inspecionar o interior dos sapatos</c:v>
                </c:pt>
                <c:pt idx="2">
                  <c:v>Higiene dos pés</c:v>
                </c:pt>
                <c:pt idx="3">
                  <c:v>emergir os pés em água</c:v>
                </c:pt>
                <c:pt idx="4">
                  <c:v>secar os espaços interdigitais depois de os lavar</c:v>
                </c:pt>
              </c:strCache>
            </c:strRef>
          </c:cat>
          <c:val>
            <c:numRef>
              <c:f>Folha1!$D$2:$D$7</c:f>
              <c:numCache>
                <c:formatCode>General</c:formatCode>
                <c:ptCount val="6"/>
                <c:pt idx="0">
                  <c:v>0</c:v>
                </c:pt>
                <c:pt idx="1">
                  <c:v>0</c:v>
                </c:pt>
                <c:pt idx="2">
                  <c:v>0</c:v>
                </c:pt>
                <c:pt idx="3">
                  <c:v>0</c:v>
                </c:pt>
                <c:pt idx="4">
                  <c:v>0</c:v>
                </c:pt>
              </c:numCache>
            </c:numRef>
          </c:val>
        </c:ser>
        <c:ser>
          <c:idx val="3"/>
          <c:order val="3"/>
          <c:tx>
            <c:strRef>
              <c:f>Folha1!$E$1</c:f>
              <c:strCache>
                <c:ptCount val="1"/>
                <c:pt idx="0">
                  <c:v>3 Dias</c:v>
                </c:pt>
              </c:strCache>
            </c:strRef>
          </c:tx>
          <c:cat>
            <c:strRef>
              <c:f>Folha1!$A$2:$A$7</c:f>
              <c:strCache>
                <c:ptCount val="5"/>
                <c:pt idx="0">
                  <c:v>examinar os pés</c:v>
                </c:pt>
                <c:pt idx="1">
                  <c:v>inspecionar o interior dos sapatos</c:v>
                </c:pt>
                <c:pt idx="2">
                  <c:v>Higiene dos pés</c:v>
                </c:pt>
                <c:pt idx="3">
                  <c:v>emergir os pés em água</c:v>
                </c:pt>
                <c:pt idx="4">
                  <c:v>secar os espaços interdigitais depois de os lavar</c:v>
                </c:pt>
              </c:strCache>
            </c:strRef>
          </c:cat>
          <c:val>
            <c:numRef>
              <c:f>Folha1!$E$2:$E$7</c:f>
              <c:numCache>
                <c:formatCode>General</c:formatCode>
                <c:ptCount val="6"/>
                <c:pt idx="0">
                  <c:v>1</c:v>
                </c:pt>
                <c:pt idx="1">
                  <c:v>0</c:v>
                </c:pt>
                <c:pt idx="2">
                  <c:v>0</c:v>
                </c:pt>
                <c:pt idx="3">
                  <c:v>2</c:v>
                </c:pt>
                <c:pt idx="4">
                  <c:v>0</c:v>
                </c:pt>
              </c:numCache>
            </c:numRef>
          </c:val>
        </c:ser>
        <c:ser>
          <c:idx val="4"/>
          <c:order val="4"/>
          <c:tx>
            <c:strRef>
              <c:f>Folha1!$F$1</c:f>
              <c:strCache>
                <c:ptCount val="1"/>
                <c:pt idx="0">
                  <c:v>4 Dias</c:v>
                </c:pt>
              </c:strCache>
            </c:strRef>
          </c:tx>
          <c:cat>
            <c:strRef>
              <c:f>Folha1!$A$2:$A$7</c:f>
              <c:strCache>
                <c:ptCount val="5"/>
                <c:pt idx="0">
                  <c:v>examinar os pés</c:v>
                </c:pt>
                <c:pt idx="1">
                  <c:v>inspecionar o interior dos sapatos</c:v>
                </c:pt>
                <c:pt idx="2">
                  <c:v>Higiene dos pés</c:v>
                </c:pt>
                <c:pt idx="3">
                  <c:v>emergir os pés em água</c:v>
                </c:pt>
                <c:pt idx="4">
                  <c:v>secar os espaços interdigitais depois de os lavar</c:v>
                </c:pt>
              </c:strCache>
            </c:strRef>
          </c:cat>
          <c:val>
            <c:numRef>
              <c:f>Folha1!$F$2:$F$7</c:f>
              <c:numCache>
                <c:formatCode>General</c:formatCode>
                <c:ptCount val="6"/>
                <c:pt idx="0">
                  <c:v>4</c:v>
                </c:pt>
                <c:pt idx="1">
                  <c:v>0</c:v>
                </c:pt>
                <c:pt idx="2">
                  <c:v>0</c:v>
                </c:pt>
                <c:pt idx="3">
                  <c:v>0</c:v>
                </c:pt>
                <c:pt idx="4">
                  <c:v>0</c:v>
                </c:pt>
              </c:numCache>
            </c:numRef>
          </c:val>
        </c:ser>
        <c:ser>
          <c:idx val="5"/>
          <c:order val="5"/>
          <c:tx>
            <c:strRef>
              <c:f>Folha1!$G$1</c:f>
              <c:strCache>
                <c:ptCount val="1"/>
                <c:pt idx="0">
                  <c:v>5 dias</c:v>
                </c:pt>
              </c:strCache>
            </c:strRef>
          </c:tx>
          <c:cat>
            <c:strRef>
              <c:f>Folha1!$A$2:$A$7</c:f>
              <c:strCache>
                <c:ptCount val="5"/>
                <c:pt idx="0">
                  <c:v>examinar os pés</c:v>
                </c:pt>
                <c:pt idx="1">
                  <c:v>inspecionar o interior dos sapatos</c:v>
                </c:pt>
                <c:pt idx="2">
                  <c:v>Higiene dos pés</c:v>
                </c:pt>
                <c:pt idx="3">
                  <c:v>emergir os pés em água</c:v>
                </c:pt>
                <c:pt idx="4">
                  <c:v>secar os espaços interdigitais depois de os lavar</c:v>
                </c:pt>
              </c:strCache>
            </c:strRef>
          </c:cat>
          <c:val>
            <c:numRef>
              <c:f>Folha1!$G$2:$G$7</c:f>
              <c:numCache>
                <c:formatCode>General</c:formatCode>
                <c:ptCount val="6"/>
                <c:pt idx="0">
                  <c:v>0</c:v>
                </c:pt>
                <c:pt idx="1">
                  <c:v>0</c:v>
                </c:pt>
                <c:pt idx="2">
                  <c:v>3</c:v>
                </c:pt>
                <c:pt idx="3">
                  <c:v>0</c:v>
                </c:pt>
                <c:pt idx="4">
                  <c:v>3</c:v>
                </c:pt>
              </c:numCache>
            </c:numRef>
          </c:val>
        </c:ser>
        <c:ser>
          <c:idx val="6"/>
          <c:order val="6"/>
          <c:tx>
            <c:strRef>
              <c:f>Folha1!$H$1</c:f>
              <c:strCache>
                <c:ptCount val="1"/>
                <c:pt idx="0">
                  <c:v>6 Dias</c:v>
                </c:pt>
              </c:strCache>
            </c:strRef>
          </c:tx>
          <c:cat>
            <c:strRef>
              <c:f>Folha1!$A$2:$A$7</c:f>
              <c:strCache>
                <c:ptCount val="5"/>
                <c:pt idx="0">
                  <c:v>examinar os pés</c:v>
                </c:pt>
                <c:pt idx="1">
                  <c:v>inspecionar o interior dos sapatos</c:v>
                </c:pt>
                <c:pt idx="2">
                  <c:v>Higiene dos pés</c:v>
                </c:pt>
                <c:pt idx="3">
                  <c:v>emergir os pés em água</c:v>
                </c:pt>
                <c:pt idx="4">
                  <c:v>secar os espaços interdigitais depois de os lavar</c:v>
                </c:pt>
              </c:strCache>
            </c:strRef>
          </c:cat>
          <c:val>
            <c:numRef>
              <c:f>Folha1!$H$2:$H$7</c:f>
              <c:numCache>
                <c:formatCode>General</c:formatCode>
                <c:ptCount val="6"/>
                <c:pt idx="0">
                  <c:v>2</c:v>
                </c:pt>
                <c:pt idx="1">
                  <c:v>0</c:v>
                </c:pt>
                <c:pt idx="2">
                  <c:v>0</c:v>
                </c:pt>
                <c:pt idx="3">
                  <c:v>2</c:v>
                </c:pt>
                <c:pt idx="4">
                  <c:v>2</c:v>
                </c:pt>
              </c:numCache>
            </c:numRef>
          </c:val>
        </c:ser>
        <c:ser>
          <c:idx val="7"/>
          <c:order val="7"/>
          <c:tx>
            <c:strRef>
              <c:f>Folha1!$I$1</c:f>
              <c:strCache>
                <c:ptCount val="1"/>
                <c:pt idx="0">
                  <c:v>7 Dias</c:v>
                </c:pt>
              </c:strCache>
            </c:strRef>
          </c:tx>
          <c:cat>
            <c:strRef>
              <c:f>Folha1!$A$2:$A$7</c:f>
              <c:strCache>
                <c:ptCount val="5"/>
                <c:pt idx="0">
                  <c:v>examinar os pés</c:v>
                </c:pt>
                <c:pt idx="1">
                  <c:v>inspecionar o interior dos sapatos</c:v>
                </c:pt>
                <c:pt idx="2">
                  <c:v>Higiene dos pés</c:v>
                </c:pt>
                <c:pt idx="3">
                  <c:v>emergir os pés em água</c:v>
                </c:pt>
                <c:pt idx="4">
                  <c:v>secar os espaços interdigitais depois de os lavar</c:v>
                </c:pt>
              </c:strCache>
            </c:strRef>
          </c:cat>
          <c:val>
            <c:numRef>
              <c:f>Folha1!$I$2:$I$7</c:f>
              <c:numCache>
                <c:formatCode>General</c:formatCode>
                <c:ptCount val="6"/>
                <c:pt idx="0">
                  <c:v>3</c:v>
                </c:pt>
                <c:pt idx="1">
                  <c:v>2</c:v>
                </c:pt>
                <c:pt idx="2">
                  <c:v>7</c:v>
                </c:pt>
                <c:pt idx="3">
                  <c:v>4</c:v>
                </c:pt>
                <c:pt idx="4">
                  <c:v>5</c:v>
                </c:pt>
              </c:numCache>
            </c:numRef>
          </c:val>
        </c:ser>
        <c:shape val="cylinder"/>
        <c:axId val="302550016"/>
        <c:axId val="302564096"/>
        <c:axId val="0"/>
      </c:bar3DChart>
      <c:catAx>
        <c:axId val="302550016"/>
        <c:scaling>
          <c:orientation val="minMax"/>
        </c:scaling>
        <c:axPos val="l"/>
        <c:tickLblPos val="nextTo"/>
        <c:crossAx val="302564096"/>
        <c:crosses val="autoZero"/>
        <c:auto val="1"/>
        <c:lblAlgn val="ctr"/>
        <c:lblOffset val="100"/>
      </c:catAx>
      <c:valAx>
        <c:axId val="302564096"/>
        <c:scaling>
          <c:orientation val="minMax"/>
        </c:scaling>
        <c:axPos val="b"/>
        <c:majorGridlines/>
        <c:numFmt formatCode="General" sourceLinked="1"/>
        <c:tickLblPos val="nextTo"/>
        <c:crossAx val="302550016"/>
        <c:crosses val="autoZero"/>
        <c:crossBetween val="between"/>
      </c:valAx>
    </c:plotArea>
    <c:legend>
      <c:legendPos val="r"/>
    </c:legend>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t-PT"/>
  <c:style val="10"/>
  <c:chart>
    <c:view3D>
      <c:rAngAx val="1"/>
    </c:view3D>
    <c:sideWall>
      <c:spPr>
        <a:ln>
          <a:noFill/>
        </a:ln>
      </c:spPr>
    </c:sideWall>
    <c:backWall>
      <c:spPr>
        <a:ln>
          <a:noFill/>
        </a:ln>
      </c:spPr>
    </c:backWall>
    <c:plotArea>
      <c:layout/>
      <c:bar3DChart>
        <c:barDir val="bar"/>
        <c:grouping val="stacked"/>
        <c:ser>
          <c:idx val="0"/>
          <c:order val="0"/>
          <c:tx>
            <c:strRef>
              <c:f>Folha1!$B$1</c:f>
              <c:strCache>
                <c:ptCount val="1"/>
                <c:pt idx="0">
                  <c:v>0 Dia</c:v>
                </c:pt>
              </c:strCache>
            </c:strRef>
          </c:tx>
          <c:cat>
            <c:strRef>
              <c:f>Folha1!$A$2:$A$5</c:f>
              <c:strCache>
                <c:ptCount val="1"/>
                <c:pt idx="0">
                  <c:v>Toma dos medicamentos para a diabetes</c:v>
                </c:pt>
              </c:strCache>
            </c:strRef>
          </c:cat>
          <c:val>
            <c:numRef>
              <c:f>Folha1!$B$2:$B$5</c:f>
              <c:numCache>
                <c:formatCode>General</c:formatCode>
                <c:ptCount val="4"/>
                <c:pt idx="0">
                  <c:v>0</c:v>
                </c:pt>
              </c:numCache>
            </c:numRef>
          </c:val>
        </c:ser>
        <c:ser>
          <c:idx val="1"/>
          <c:order val="1"/>
          <c:tx>
            <c:strRef>
              <c:f>Folha1!$C$1</c:f>
              <c:strCache>
                <c:ptCount val="1"/>
                <c:pt idx="0">
                  <c:v>1 Dias</c:v>
                </c:pt>
              </c:strCache>
            </c:strRef>
          </c:tx>
          <c:cat>
            <c:strRef>
              <c:f>Folha1!$A$2:$A$5</c:f>
              <c:strCache>
                <c:ptCount val="1"/>
                <c:pt idx="0">
                  <c:v>Toma dos medicamentos para a diabetes</c:v>
                </c:pt>
              </c:strCache>
            </c:strRef>
          </c:cat>
          <c:val>
            <c:numRef>
              <c:f>Folha1!$C$2:$C$5</c:f>
              <c:numCache>
                <c:formatCode>General</c:formatCode>
                <c:ptCount val="4"/>
                <c:pt idx="0">
                  <c:v>0</c:v>
                </c:pt>
              </c:numCache>
            </c:numRef>
          </c:val>
        </c:ser>
        <c:ser>
          <c:idx val="2"/>
          <c:order val="2"/>
          <c:tx>
            <c:strRef>
              <c:f>Folha1!$D$1</c:f>
              <c:strCache>
                <c:ptCount val="1"/>
                <c:pt idx="0">
                  <c:v>2 Dias</c:v>
                </c:pt>
              </c:strCache>
            </c:strRef>
          </c:tx>
          <c:cat>
            <c:strRef>
              <c:f>Folha1!$A$2:$A$5</c:f>
              <c:strCache>
                <c:ptCount val="1"/>
                <c:pt idx="0">
                  <c:v>Toma dos medicamentos para a diabetes</c:v>
                </c:pt>
              </c:strCache>
            </c:strRef>
          </c:cat>
          <c:val>
            <c:numRef>
              <c:f>Folha1!$D$2:$D$5</c:f>
              <c:numCache>
                <c:formatCode>General</c:formatCode>
                <c:ptCount val="4"/>
                <c:pt idx="0">
                  <c:v>0</c:v>
                </c:pt>
              </c:numCache>
            </c:numRef>
          </c:val>
        </c:ser>
        <c:ser>
          <c:idx val="3"/>
          <c:order val="3"/>
          <c:tx>
            <c:strRef>
              <c:f>Folha1!$E$1</c:f>
              <c:strCache>
                <c:ptCount val="1"/>
                <c:pt idx="0">
                  <c:v>3 Dias</c:v>
                </c:pt>
              </c:strCache>
            </c:strRef>
          </c:tx>
          <c:cat>
            <c:strRef>
              <c:f>Folha1!$A$2:$A$5</c:f>
              <c:strCache>
                <c:ptCount val="1"/>
                <c:pt idx="0">
                  <c:v>Toma dos medicamentos para a diabetes</c:v>
                </c:pt>
              </c:strCache>
            </c:strRef>
          </c:cat>
          <c:val>
            <c:numRef>
              <c:f>Folha1!$E$2:$E$5</c:f>
              <c:numCache>
                <c:formatCode>General</c:formatCode>
                <c:ptCount val="4"/>
                <c:pt idx="0">
                  <c:v>0</c:v>
                </c:pt>
              </c:numCache>
            </c:numRef>
          </c:val>
        </c:ser>
        <c:ser>
          <c:idx val="4"/>
          <c:order val="4"/>
          <c:tx>
            <c:strRef>
              <c:f>Folha1!$F$1</c:f>
              <c:strCache>
                <c:ptCount val="1"/>
                <c:pt idx="0">
                  <c:v>4 Dias</c:v>
                </c:pt>
              </c:strCache>
            </c:strRef>
          </c:tx>
          <c:cat>
            <c:strRef>
              <c:f>Folha1!$A$2:$A$5</c:f>
              <c:strCache>
                <c:ptCount val="1"/>
                <c:pt idx="0">
                  <c:v>Toma dos medicamentos para a diabetes</c:v>
                </c:pt>
              </c:strCache>
            </c:strRef>
          </c:cat>
          <c:val>
            <c:numRef>
              <c:f>Folha1!$F$2:$F$5</c:f>
              <c:numCache>
                <c:formatCode>General</c:formatCode>
                <c:ptCount val="4"/>
                <c:pt idx="0">
                  <c:v>0</c:v>
                </c:pt>
              </c:numCache>
            </c:numRef>
          </c:val>
        </c:ser>
        <c:ser>
          <c:idx val="5"/>
          <c:order val="5"/>
          <c:tx>
            <c:strRef>
              <c:f>Folha1!$G$1</c:f>
              <c:strCache>
                <c:ptCount val="1"/>
                <c:pt idx="0">
                  <c:v>5 dias</c:v>
                </c:pt>
              </c:strCache>
            </c:strRef>
          </c:tx>
          <c:cat>
            <c:strRef>
              <c:f>Folha1!$A$2:$A$5</c:f>
              <c:strCache>
                <c:ptCount val="1"/>
                <c:pt idx="0">
                  <c:v>Toma dos medicamentos para a diabetes</c:v>
                </c:pt>
              </c:strCache>
            </c:strRef>
          </c:cat>
          <c:val>
            <c:numRef>
              <c:f>Folha1!$G$2:$G$5</c:f>
              <c:numCache>
                <c:formatCode>General</c:formatCode>
                <c:ptCount val="4"/>
                <c:pt idx="0">
                  <c:v>0</c:v>
                </c:pt>
              </c:numCache>
            </c:numRef>
          </c:val>
        </c:ser>
        <c:ser>
          <c:idx val="6"/>
          <c:order val="6"/>
          <c:tx>
            <c:strRef>
              <c:f>Folha1!$H$1</c:f>
              <c:strCache>
                <c:ptCount val="1"/>
                <c:pt idx="0">
                  <c:v>6 Dias</c:v>
                </c:pt>
              </c:strCache>
            </c:strRef>
          </c:tx>
          <c:cat>
            <c:strRef>
              <c:f>Folha1!$A$2:$A$5</c:f>
              <c:strCache>
                <c:ptCount val="1"/>
                <c:pt idx="0">
                  <c:v>Toma dos medicamentos para a diabetes</c:v>
                </c:pt>
              </c:strCache>
            </c:strRef>
          </c:cat>
          <c:val>
            <c:numRef>
              <c:f>Folha1!$H$2:$H$5</c:f>
              <c:numCache>
                <c:formatCode>General</c:formatCode>
                <c:ptCount val="4"/>
                <c:pt idx="0">
                  <c:v>0</c:v>
                </c:pt>
              </c:numCache>
            </c:numRef>
          </c:val>
        </c:ser>
        <c:ser>
          <c:idx val="7"/>
          <c:order val="7"/>
          <c:tx>
            <c:strRef>
              <c:f>Folha1!$I$1</c:f>
              <c:strCache>
                <c:ptCount val="1"/>
                <c:pt idx="0">
                  <c:v>7 Dias</c:v>
                </c:pt>
              </c:strCache>
            </c:strRef>
          </c:tx>
          <c:cat>
            <c:strRef>
              <c:f>Folha1!$A$2:$A$5</c:f>
              <c:strCache>
                <c:ptCount val="1"/>
                <c:pt idx="0">
                  <c:v>Toma dos medicamentos para a diabetes</c:v>
                </c:pt>
              </c:strCache>
            </c:strRef>
          </c:cat>
          <c:val>
            <c:numRef>
              <c:f>Folha1!$I$2:$I$5</c:f>
              <c:numCache>
                <c:formatCode>General</c:formatCode>
                <c:ptCount val="4"/>
                <c:pt idx="0">
                  <c:v>10</c:v>
                </c:pt>
              </c:numCache>
            </c:numRef>
          </c:val>
        </c:ser>
        <c:shape val="cylinder"/>
        <c:axId val="328546176"/>
        <c:axId val="328547712"/>
        <c:axId val="0"/>
      </c:bar3DChart>
      <c:catAx>
        <c:axId val="328546176"/>
        <c:scaling>
          <c:orientation val="minMax"/>
        </c:scaling>
        <c:axPos val="l"/>
        <c:tickLblPos val="nextTo"/>
        <c:crossAx val="328547712"/>
        <c:crosses val="autoZero"/>
        <c:auto val="1"/>
        <c:lblAlgn val="ctr"/>
        <c:lblOffset val="100"/>
      </c:catAx>
      <c:valAx>
        <c:axId val="328547712"/>
        <c:scaling>
          <c:orientation val="minMax"/>
        </c:scaling>
        <c:axPos val="b"/>
        <c:majorGridlines/>
        <c:numFmt formatCode="General" sourceLinked="1"/>
        <c:tickLblPos val="nextTo"/>
        <c:crossAx val="328546176"/>
        <c:crosses val="autoZero"/>
        <c:crossBetween val="between"/>
      </c:valAx>
    </c:plotArea>
    <c:legend>
      <c:legendPos val="r"/>
    </c:legend>
    <c:plotVisOnly val="1"/>
    <c:dispBlanksAs val="gap"/>
  </c:chart>
  <c:spPr>
    <a:ln>
      <a:no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46491B-61D8-46C6-A35C-6D119AAF600F}"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pt-PT"/>
        </a:p>
      </dgm:t>
    </dgm:pt>
    <dgm:pt modelId="{8533FB40-052F-4CE1-A068-6D4F114875BC}">
      <dgm:prSet phldrT="[Texto]" custT="1"/>
      <dgm:spPr/>
      <dgm:t>
        <a:bodyPr/>
        <a:lstStyle/>
        <a:p>
          <a:r>
            <a:rPr lang="pt-PT" sz="1100" b="1" dirty="0" smtClean="0"/>
            <a:t>+</a:t>
          </a:r>
          <a:endParaRPr lang="pt-PT" sz="1100" b="1" dirty="0"/>
        </a:p>
      </dgm:t>
    </dgm:pt>
    <dgm:pt modelId="{87B79670-A25E-4823-B0AE-2915C977C285}" type="parTrans" cxnId="{65ABFE8D-4800-44FB-8D5A-217107E42D7E}">
      <dgm:prSet/>
      <dgm:spPr/>
      <dgm:t>
        <a:bodyPr/>
        <a:lstStyle/>
        <a:p>
          <a:endParaRPr lang="pt-PT"/>
        </a:p>
      </dgm:t>
    </dgm:pt>
    <dgm:pt modelId="{3CC08DF8-F3E3-4A43-A92D-051DBA6D44E0}" type="sibTrans" cxnId="{65ABFE8D-4800-44FB-8D5A-217107E42D7E}">
      <dgm:prSet/>
      <dgm:spPr/>
      <dgm:t>
        <a:bodyPr/>
        <a:lstStyle/>
        <a:p>
          <a:endParaRPr lang="pt-PT"/>
        </a:p>
      </dgm:t>
    </dgm:pt>
    <dgm:pt modelId="{1C779EA6-D912-47BC-85AA-87E9589F0B18}">
      <dgm:prSet phldrT="[Texto]" custT="1"/>
      <dgm:spPr/>
      <dgm:t>
        <a:bodyPr/>
        <a:lstStyle/>
        <a:p>
          <a:r>
            <a:rPr lang="pt-PT" sz="1200" b="1" dirty="0" smtClean="0"/>
            <a:t>+</a:t>
          </a:r>
          <a:endParaRPr lang="pt-PT" sz="1200" b="1" dirty="0"/>
        </a:p>
      </dgm:t>
    </dgm:pt>
    <dgm:pt modelId="{9AD22DC6-0756-4E3B-BC7F-97AC67348027}" type="parTrans" cxnId="{505E254A-EE4F-420D-8352-BFE51F6C901E}">
      <dgm:prSet/>
      <dgm:spPr/>
      <dgm:t>
        <a:bodyPr/>
        <a:lstStyle/>
        <a:p>
          <a:endParaRPr lang="pt-PT"/>
        </a:p>
      </dgm:t>
    </dgm:pt>
    <dgm:pt modelId="{010A61A7-B961-4A53-AACD-05EEA6E26280}" type="sibTrans" cxnId="{505E254A-EE4F-420D-8352-BFE51F6C901E}">
      <dgm:prSet/>
      <dgm:spPr/>
      <dgm:t>
        <a:bodyPr/>
        <a:lstStyle/>
        <a:p>
          <a:endParaRPr lang="pt-PT"/>
        </a:p>
      </dgm:t>
    </dgm:pt>
    <dgm:pt modelId="{B49A3351-47DC-46BC-AEAF-8EC61EB628EC}">
      <dgm:prSet phldrT="[Texto]" custT="1"/>
      <dgm:spPr/>
      <dgm:t>
        <a:bodyPr/>
        <a:lstStyle/>
        <a:p>
          <a:r>
            <a:rPr lang="pt-PT" sz="1200" b="1" dirty="0" smtClean="0"/>
            <a:t>-</a:t>
          </a:r>
          <a:endParaRPr lang="pt-PT" sz="1200" b="1" dirty="0"/>
        </a:p>
      </dgm:t>
    </dgm:pt>
    <dgm:pt modelId="{220A8286-C1EA-4023-A73A-FD5B69A92302}" type="parTrans" cxnId="{D55A9EEC-F2BA-4989-9089-CB4D6135CB74}">
      <dgm:prSet/>
      <dgm:spPr/>
      <dgm:t>
        <a:bodyPr/>
        <a:lstStyle/>
        <a:p>
          <a:endParaRPr lang="pt-PT"/>
        </a:p>
      </dgm:t>
    </dgm:pt>
    <dgm:pt modelId="{C3CAB6BB-134D-44B3-A577-2A7704C91D95}" type="sibTrans" cxnId="{D55A9EEC-F2BA-4989-9089-CB4D6135CB74}">
      <dgm:prSet/>
      <dgm:spPr/>
      <dgm:t>
        <a:bodyPr/>
        <a:lstStyle/>
        <a:p>
          <a:endParaRPr lang="pt-PT"/>
        </a:p>
      </dgm:t>
    </dgm:pt>
    <dgm:pt modelId="{616B3FE2-BFBA-4297-9F0C-91E6A83F250C}">
      <dgm:prSet phldrT="[Texto]" custT="1"/>
      <dgm:spPr/>
      <dgm:t>
        <a:bodyPr/>
        <a:lstStyle/>
        <a:p>
          <a:r>
            <a:rPr lang="pt-PT" sz="1100" b="1" dirty="0" smtClean="0"/>
            <a:t>-</a:t>
          </a:r>
          <a:endParaRPr lang="pt-PT" sz="1100" b="1" dirty="0"/>
        </a:p>
      </dgm:t>
    </dgm:pt>
    <dgm:pt modelId="{EA2790DF-6685-454E-A91F-B84A8B351006}" type="parTrans" cxnId="{283BECFA-0A9C-4467-BF0B-B1B973C05733}">
      <dgm:prSet/>
      <dgm:spPr/>
      <dgm:t>
        <a:bodyPr/>
        <a:lstStyle/>
        <a:p>
          <a:endParaRPr lang="pt-PT"/>
        </a:p>
      </dgm:t>
    </dgm:pt>
    <dgm:pt modelId="{3DF5B8B7-B7A8-47F2-81E1-B95587608115}" type="sibTrans" cxnId="{283BECFA-0A9C-4467-BF0B-B1B973C05733}">
      <dgm:prSet/>
      <dgm:spPr/>
      <dgm:t>
        <a:bodyPr/>
        <a:lstStyle/>
        <a:p>
          <a:endParaRPr lang="pt-PT"/>
        </a:p>
      </dgm:t>
    </dgm:pt>
    <dgm:pt modelId="{55F40F21-DC20-43E0-8BCF-575BA2F50B8F}">
      <dgm:prSet phldrT="[Texto]" custT="1"/>
      <dgm:spPr/>
      <dgm:t>
        <a:bodyPr/>
        <a:lstStyle/>
        <a:p>
          <a:r>
            <a:rPr lang="pt-PT" sz="1200" b="1" dirty="0" smtClean="0"/>
            <a:t>+</a:t>
          </a:r>
          <a:endParaRPr lang="pt-PT" sz="1200" b="1" dirty="0"/>
        </a:p>
      </dgm:t>
    </dgm:pt>
    <dgm:pt modelId="{30B290D8-A791-4E9C-8CBD-BF3DB6BA7D73}" type="parTrans" cxnId="{4B0B965C-C267-4CE9-AED6-B9AC2C5DC76D}">
      <dgm:prSet/>
      <dgm:spPr/>
      <dgm:t>
        <a:bodyPr/>
        <a:lstStyle/>
        <a:p>
          <a:endParaRPr lang="pt-PT"/>
        </a:p>
      </dgm:t>
    </dgm:pt>
    <dgm:pt modelId="{001EF38E-5E07-4698-AF98-4591B348F825}" type="sibTrans" cxnId="{4B0B965C-C267-4CE9-AED6-B9AC2C5DC76D}">
      <dgm:prSet/>
      <dgm:spPr/>
      <dgm:t>
        <a:bodyPr/>
        <a:lstStyle/>
        <a:p>
          <a:endParaRPr lang="pt-PT"/>
        </a:p>
      </dgm:t>
    </dgm:pt>
    <dgm:pt modelId="{4DDE0D70-3E5E-4DFA-AF5D-CC000E94FC8C}">
      <dgm:prSet custT="1"/>
      <dgm:spPr/>
      <dgm:t>
        <a:bodyPr/>
        <a:lstStyle/>
        <a:p>
          <a:r>
            <a:rPr lang="pt-PT" sz="1200" b="1" dirty="0" smtClean="0"/>
            <a:t>-</a:t>
          </a:r>
          <a:endParaRPr lang="pt-PT" sz="1200" b="1" dirty="0"/>
        </a:p>
      </dgm:t>
    </dgm:pt>
    <dgm:pt modelId="{B90DAEA4-EA45-4F66-A264-86DDC48791BD}" type="parTrans" cxnId="{68EF3BB4-3B43-4D1A-8E8A-1957794A184E}">
      <dgm:prSet/>
      <dgm:spPr/>
      <dgm:t>
        <a:bodyPr/>
        <a:lstStyle/>
        <a:p>
          <a:endParaRPr lang="pt-PT"/>
        </a:p>
      </dgm:t>
    </dgm:pt>
    <dgm:pt modelId="{AD45EA01-DF46-4048-A44F-969E57572EB5}" type="sibTrans" cxnId="{68EF3BB4-3B43-4D1A-8E8A-1957794A184E}">
      <dgm:prSet/>
      <dgm:spPr/>
      <dgm:t>
        <a:bodyPr/>
        <a:lstStyle/>
        <a:p>
          <a:endParaRPr lang="pt-PT"/>
        </a:p>
      </dgm:t>
    </dgm:pt>
    <dgm:pt modelId="{59DF7C99-472B-4308-8EEF-A65B87D40AE8}">
      <dgm:prSet/>
      <dgm:spPr/>
      <dgm:t>
        <a:bodyPr/>
        <a:lstStyle/>
        <a:p>
          <a:r>
            <a:rPr lang="pt-PT" dirty="0" smtClean="0"/>
            <a:t>+</a:t>
          </a:r>
          <a:endParaRPr lang="pt-PT" dirty="0"/>
        </a:p>
      </dgm:t>
    </dgm:pt>
    <dgm:pt modelId="{DB0E577B-6242-40D6-9BB6-8DE45CA204DB}" type="parTrans" cxnId="{70261B14-906A-4610-8618-BE4CBC6A0C5E}">
      <dgm:prSet/>
      <dgm:spPr/>
      <dgm:t>
        <a:bodyPr/>
        <a:lstStyle/>
        <a:p>
          <a:endParaRPr lang="pt-PT"/>
        </a:p>
      </dgm:t>
    </dgm:pt>
    <dgm:pt modelId="{1A697A71-5E49-4774-8068-68B076AA50DF}" type="sibTrans" cxnId="{70261B14-906A-4610-8618-BE4CBC6A0C5E}">
      <dgm:prSet/>
      <dgm:spPr/>
      <dgm:t>
        <a:bodyPr/>
        <a:lstStyle/>
        <a:p>
          <a:endParaRPr lang="pt-PT"/>
        </a:p>
      </dgm:t>
    </dgm:pt>
    <dgm:pt modelId="{66FB6967-FA32-400B-85A0-3D95D63CE6DA}">
      <dgm:prSet/>
      <dgm:spPr/>
      <dgm:t>
        <a:bodyPr/>
        <a:lstStyle/>
        <a:p>
          <a:r>
            <a:rPr lang="pt-PT" dirty="0" smtClean="0"/>
            <a:t>-</a:t>
          </a:r>
          <a:endParaRPr lang="pt-PT" dirty="0"/>
        </a:p>
      </dgm:t>
    </dgm:pt>
    <dgm:pt modelId="{25AA6BBB-CD7A-45DB-A587-CBD56950DDF2}" type="parTrans" cxnId="{6E07F928-633D-44B3-9FC2-B260FFE05A56}">
      <dgm:prSet/>
      <dgm:spPr/>
      <dgm:t>
        <a:bodyPr/>
        <a:lstStyle/>
        <a:p>
          <a:endParaRPr lang="pt-PT"/>
        </a:p>
      </dgm:t>
    </dgm:pt>
    <dgm:pt modelId="{1FED1E17-3F11-4715-BC1B-F29C6BB0591E}" type="sibTrans" cxnId="{6E07F928-633D-44B3-9FC2-B260FFE05A56}">
      <dgm:prSet/>
      <dgm:spPr/>
      <dgm:t>
        <a:bodyPr/>
        <a:lstStyle/>
        <a:p>
          <a:endParaRPr lang="pt-PT"/>
        </a:p>
      </dgm:t>
    </dgm:pt>
    <dgm:pt modelId="{D29E8BC7-F7E4-4463-BF71-ED60E66F330F}">
      <dgm:prSet/>
      <dgm:spPr/>
      <dgm:t>
        <a:bodyPr/>
        <a:lstStyle/>
        <a:p>
          <a:r>
            <a:rPr lang="pt-PT" dirty="0" smtClean="0"/>
            <a:t>+</a:t>
          </a:r>
          <a:endParaRPr lang="pt-PT" dirty="0"/>
        </a:p>
      </dgm:t>
    </dgm:pt>
    <dgm:pt modelId="{DDBDF6CE-2434-4305-A99E-163B5B1F81CD}" type="parTrans" cxnId="{32ACE164-B64D-41DF-8653-3F1ABD002F08}">
      <dgm:prSet/>
      <dgm:spPr/>
      <dgm:t>
        <a:bodyPr/>
        <a:lstStyle/>
        <a:p>
          <a:endParaRPr lang="pt-PT"/>
        </a:p>
      </dgm:t>
    </dgm:pt>
    <dgm:pt modelId="{223F5ADA-2067-465C-A6C6-9AB58A2117CB}" type="sibTrans" cxnId="{32ACE164-B64D-41DF-8653-3F1ABD002F08}">
      <dgm:prSet/>
      <dgm:spPr/>
      <dgm:t>
        <a:bodyPr/>
        <a:lstStyle/>
        <a:p>
          <a:endParaRPr lang="pt-PT"/>
        </a:p>
      </dgm:t>
    </dgm:pt>
    <dgm:pt modelId="{F134F1CB-FB35-4A32-B9AE-CB0C4FAA11FB}">
      <dgm:prSet/>
      <dgm:spPr/>
      <dgm:t>
        <a:bodyPr/>
        <a:lstStyle/>
        <a:p>
          <a:r>
            <a:rPr lang="pt-PT" dirty="0" smtClean="0"/>
            <a:t>-</a:t>
          </a:r>
          <a:endParaRPr lang="pt-PT" dirty="0"/>
        </a:p>
      </dgm:t>
    </dgm:pt>
    <dgm:pt modelId="{3AA20DE3-DA2E-4E99-B81D-9D98C50844A4}" type="parTrans" cxnId="{CA648E40-9E41-437B-9524-0A026D7BE477}">
      <dgm:prSet/>
      <dgm:spPr/>
      <dgm:t>
        <a:bodyPr/>
        <a:lstStyle/>
        <a:p>
          <a:endParaRPr lang="pt-PT"/>
        </a:p>
      </dgm:t>
    </dgm:pt>
    <dgm:pt modelId="{CF1B32FA-7913-4A8B-9A52-B1583B83E4A9}" type="sibTrans" cxnId="{CA648E40-9E41-437B-9524-0A026D7BE477}">
      <dgm:prSet/>
      <dgm:spPr/>
      <dgm:t>
        <a:bodyPr/>
        <a:lstStyle/>
        <a:p>
          <a:endParaRPr lang="pt-PT"/>
        </a:p>
      </dgm:t>
    </dgm:pt>
    <dgm:pt modelId="{E8C13D5B-082D-4808-BC05-DE6602C0CDC3}">
      <dgm:prSet/>
      <dgm:spPr/>
      <dgm:t>
        <a:bodyPr/>
        <a:lstStyle/>
        <a:p>
          <a:r>
            <a:rPr lang="pt-PT" dirty="0" smtClean="0"/>
            <a:t>+</a:t>
          </a:r>
          <a:endParaRPr lang="pt-PT" dirty="0"/>
        </a:p>
      </dgm:t>
    </dgm:pt>
    <dgm:pt modelId="{C96A6975-2DFD-4B24-86E0-74CD3300EF8D}" type="parTrans" cxnId="{2E1A9DFD-9BCC-4C5B-9FFB-09D9A2B22C27}">
      <dgm:prSet/>
      <dgm:spPr/>
      <dgm:t>
        <a:bodyPr/>
        <a:lstStyle/>
        <a:p>
          <a:endParaRPr lang="pt-PT"/>
        </a:p>
      </dgm:t>
    </dgm:pt>
    <dgm:pt modelId="{3B073CDE-FFC8-4F95-B010-5DA2A48D2DEA}" type="sibTrans" cxnId="{2E1A9DFD-9BCC-4C5B-9FFB-09D9A2B22C27}">
      <dgm:prSet/>
      <dgm:spPr/>
      <dgm:t>
        <a:bodyPr/>
        <a:lstStyle/>
        <a:p>
          <a:endParaRPr lang="pt-PT"/>
        </a:p>
      </dgm:t>
    </dgm:pt>
    <dgm:pt modelId="{3BB74CCD-7896-43A7-B8D0-E4BCE56BC732}">
      <dgm:prSet/>
      <dgm:spPr/>
      <dgm:t>
        <a:bodyPr/>
        <a:lstStyle/>
        <a:p>
          <a:r>
            <a:rPr lang="pt-PT" dirty="0" smtClean="0"/>
            <a:t>-</a:t>
          </a:r>
          <a:endParaRPr lang="pt-PT" dirty="0"/>
        </a:p>
      </dgm:t>
    </dgm:pt>
    <dgm:pt modelId="{1C7B5DF4-6EE4-4AEF-ABEB-AA1C74374F51}" type="parTrans" cxnId="{BCFE49D6-AED6-4688-8311-49590748821D}">
      <dgm:prSet/>
      <dgm:spPr/>
      <dgm:t>
        <a:bodyPr/>
        <a:lstStyle/>
        <a:p>
          <a:endParaRPr lang="pt-PT"/>
        </a:p>
      </dgm:t>
    </dgm:pt>
    <dgm:pt modelId="{9664D65C-A515-41F0-9DBD-020001B9DF34}" type="sibTrans" cxnId="{BCFE49D6-AED6-4688-8311-49590748821D}">
      <dgm:prSet/>
      <dgm:spPr/>
      <dgm:t>
        <a:bodyPr/>
        <a:lstStyle/>
        <a:p>
          <a:endParaRPr lang="pt-PT"/>
        </a:p>
      </dgm:t>
    </dgm:pt>
    <dgm:pt modelId="{BB1382CE-84C2-45E9-B5CF-5FCD12DA8EC9}">
      <dgm:prSet/>
      <dgm:spPr/>
      <dgm:t>
        <a:bodyPr/>
        <a:lstStyle/>
        <a:p>
          <a:r>
            <a:rPr lang="pt-PT" dirty="0" smtClean="0"/>
            <a:t>+</a:t>
          </a:r>
          <a:endParaRPr lang="pt-PT" dirty="0"/>
        </a:p>
      </dgm:t>
    </dgm:pt>
    <dgm:pt modelId="{D0BFC561-C2A9-4611-A1E1-F3CEE13088EE}" type="parTrans" cxnId="{81923983-D09C-4354-831B-476A8741792B}">
      <dgm:prSet/>
      <dgm:spPr/>
      <dgm:t>
        <a:bodyPr/>
        <a:lstStyle/>
        <a:p>
          <a:endParaRPr lang="pt-PT"/>
        </a:p>
      </dgm:t>
    </dgm:pt>
    <dgm:pt modelId="{4192A7DB-B1F8-4F0D-A489-2C29A93B5867}" type="sibTrans" cxnId="{81923983-D09C-4354-831B-476A8741792B}">
      <dgm:prSet/>
      <dgm:spPr/>
      <dgm:t>
        <a:bodyPr/>
        <a:lstStyle/>
        <a:p>
          <a:endParaRPr lang="pt-PT"/>
        </a:p>
      </dgm:t>
    </dgm:pt>
    <dgm:pt modelId="{89804456-B11F-4207-857F-2B238022B765}">
      <dgm:prSet/>
      <dgm:spPr/>
      <dgm:t>
        <a:bodyPr/>
        <a:lstStyle/>
        <a:p>
          <a:r>
            <a:rPr lang="pt-PT" dirty="0" smtClean="0"/>
            <a:t>-</a:t>
          </a:r>
          <a:endParaRPr lang="pt-PT" dirty="0"/>
        </a:p>
      </dgm:t>
    </dgm:pt>
    <dgm:pt modelId="{0274003B-3834-4106-AE25-07539978BF99}" type="parTrans" cxnId="{5F660C4B-50C1-43A2-A613-232C76F45E3D}">
      <dgm:prSet/>
      <dgm:spPr/>
      <dgm:t>
        <a:bodyPr/>
        <a:lstStyle/>
        <a:p>
          <a:endParaRPr lang="pt-PT"/>
        </a:p>
      </dgm:t>
    </dgm:pt>
    <dgm:pt modelId="{17FB7791-47D6-495F-8A94-08C04BCDA4D1}" type="sibTrans" cxnId="{5F660C4B-50C1-43A2-A613-232C76F45E3D}">
      <dgm:prSet/>
      <dgm:spPr/>
      <dgm:t>
        <a:bodyPr/>
        <a:lstStyle/>
        <a:p>
          <a:endParaRPr lang="pt-PT"/>
        </a:p>
      </dgm:t>
    </dgm:pt>
    <dgm:pt modelId="{8536390E-C4BA-4C62-9C55-829C18AFB564}">
      <dgm:prSet/>
      <dgm:spPr/>
      <dgm:t>
        <a:bodyPr/>
        <a:lstStyle/>
        <a:p>
          <a:r>
            <a:rPr lang="pt-PT" dirty="0" smtClean="0"/>
            <a:t>+</a:t>
          </a:r>
          <a:endParaRPr lang="pt-PT" dirty="0"/>
        </a:p>
      </dgm:t>
    </dgm:pt>
    <dgm:pt modelId="{E70059F5-85E9-48B3-9D39-39C740CF510F}" type="parTrans" cxnId="{D4F0E572-053D-4C08-8127-5657EA8817E7}">
      <dgm:prSet/>
      <dgm:spPr/>
      <dgm:t>
        <a:bodyPr/>
        <a:lstStyle/>
        <a:p>
          <a:endParaRPr lang="pt-PT"/>
        </a:p>
      </dgm:t>
    </dgm:pt>
    <dgm:pt modelId="{48FF401E-C59A-49C4-8DA8-4EBC510F8DFC}" type="sibTrans" cxnId="{D4F0E572-053D-4C08-8127-5657EA8817E7}">
      <dgm:prSet/>
      <dgm:spPr/>
      <dgm:t>
        <a:bodyPr/>
        <a:lstStyle/>
        <a:p>
          <a:endParaRPr lang="pt-PT"/>
        </a:p>
      </dgm:t>
    </dgm:pt>
    <dgm:pt modelId="{16E85171-1410-4EE8-BA80-6048A8BD431F}">
      <dgm:prSet/>
      <dgm:spPr/>
      <dgm:t>
        <a:bodyPr/>
        <a:lstStyle/>
        <a:p>
          <a:r>
            <a:rPr lang="pt-PT" dirty="0" smtClean="0"/>
            <a:t>-</a:t>
          </a:r>
          <a:endParaRPr lang="pt-PT" dirty="0"/>
        </a:p>
      </dgm:t>
    </dgm:pt>
    <dgm:pt modelId="{AE3D3A55-DC09-41F2-8082-5C9112C6319B}" type="parTrans" cxnId="{A72BBA28-BB81-4EA6-BCDD-3F86CBDD6B7F}">
      <dgm:prSet/>
      <dgm:spPr/>
      <dgm:t>
        <a:bodyPr/>
        <a:lstStyle/>
        <a:p>
          <a:endParaRPr lang="pt-PT"/>
        </a:p>
      </dgm:t>
    </dgm:pt>
    <dgm:pt modelId="{57478D97-3381-492C-B0A1-F5617D5EE59C}" type="sibTrans" cxnId="{A72BBA28-BB81-4EA6-BCDD-3F86CBDD6B7F}">
      <dgm:prSet/>
      <dgm:spPr/>
      <dgm:t>
        <a:bodyPr/>
        <a:lstStyle/>
        <a:p>
          <a:endParaRPr lang="pt-PT"/>
        </a:p>
      </dgm:t>
    </dgm:pt>
    <dgm:pt modelId="{0D2D6C31-62EF-4551-971C-FD22F9B6CE7B}">
      <dgm:prSet/>
      <dgm:spPr/>
      <dgm:t>
        <a:bodyPr/>
        <a:lstStyle/>
        <a:p>
          <a:r>
            <a:rPr lang="pt-PT" dirty="0" smtClean="0"/>
            <a:t>+</a:t>
          </a:r>
          <a:endParaRPr lang="pt-PT" dirty="0"/>
        </a:p>
      </dgm:t>
    </dgm:pt>
    <dgm:pt modelId="{3C6B0C6F-308A-4E95-BE79-B7E45B86AEB0}" type="parTrans" cxnId="{DAFA776D-AFF5-4DFA-9FA3-5B3A1F6EA27A}">
      <dgm:prSet/>
      <dgm:spPr/>
      <dgm:t>
        <a:bodyPr/>
        <a:lstStyle/>
        <a:p>
          <a:endParaRPr lang="pt-PT"/>
        </a:p>
      </dgm:t>
    </dgm:pt>
    <dgm:pt modelId="{14C9308A-CDDE-42E0-9199-8DC03A2CB0C6}" type="sibTrans" cxnId="{DAFA776D-AFF5-4DFA-9FA3-5B3A1F6EA27A}">
      <dgm:prSet/>
      <dgm:spPr/>
      <dgm:t>
        <a:bodyPr/>
        <a:lstStyle/>
        <a:p>
          <a:endParaRPr lang="pt-PT"/>
        </a:p>
      </dgm:t>
    </dgm:pt>
    <dgm:pt modelId="{DC9D76FD-3377-42FC-A71F-C04E58BAFB39}">
      <dgm:prSet/>
      <dgm:spPr/>
      <dgm:t>
        <a:bodyPr/>
        <a:lstStyle/>
        <a:p>
          <a:r>
            <a:rPr lang="pt-PT" dirty="0" smtClean="0"/>
            <a:t>-</a:t>
          </a:r>
          <a:endParaRPr lang="pt-PT" dirty="0"/>
        </a:p>
      </dgm:t>
    </dgm:pt>
    <dgm:pt modelId="{A3137F3D-3D6F-4ED9-B51D-BE0AD43C753C}" type="parTrans" cxnId="{56FC4ED1-73E7-4519-9C8D-01DDA434F363}">
      <dgm:prSet/>
      <dgm:spPr/>
      <dgm:t>
        <a:bodyPr/>
        <a:lstStyle/>
        <a:p>
          <a:endParaRPr lang="pt-PT"/>
        </a:p>
      </dgm:t>
    </dgm:pt>
    <dgm:pt modelId="{83F66F43-15C7-4E2A-B965-844072A12D52}" type="sibTrans" cxnId="{56FC4ED1-73E7-4519-9C8D-01DDA434F363}">
      <dgm:prSet/>
      <dgm:spPr/>
      <dgm:t>
        <a:bodyPr/>
        <a:lstStyle/>
        <a:p>
          <a:endParaRPr lang="pt-PT"/>
        </a:p>
      </dgm:t>
    </dgm:pt>
    <dgm:pt modelId="{1517D00E-CB4E-47B2-8559-C7A1EC49F3A3}">
      <dgm:prSet/>
      <dgm:spPr/>
      <dgm:t>
        <a:bodyPr/>
        <a:lstStyle/>
        <a:p>
          <a:r>
            <a:rPr lang="pt-PT" dirty="0" smtClean="0"/>
            <a:t>+</a:t>
          </a:r>
          <a:endParaRPr lang="pt-PT" dirty="0"/>
        </a:p>
      </dgm:t>
    </dgm:pt>
    <dgm:pt modelId="{3CCC052B-D0BC-4A4A-963F-C803D33C12EF}" type="parTrans" cxnId="{24E52F2C-C415-416C-84AF-A30EAC16343C}">
      <dgm:prSet/>
      <dgm:spPr/>
      <dgm:t>
        <a:bodyPr/>
        <a:lstStyle/>
        <a:p>
          <a:endParaRPr lang="pt-PT"/>
        </a:p>
      </dgm:t>
    </dgm:pt>
    <dgm:pt modelId="{D6FDBFC9-30C0-4127-AC0D-0748EDEFEFEA}" type="sibTrans" cxnId="{24E52F2C-C415-416C-84AF-A30EAC16343C}">
      <dgm:prSet/>
      <dgm:spPr/>
      <dgm:t>
        <a:bodyPr/>
        <a:lstStyle/>
        <a:p>
          <a:endParaRPr lang="pt-PT"/>
        </a:p>
      </dgm:t>
    </dgm:pt>
    <dgm:pt modelId="{6093EFBC-AC20-40D8-9C7F-48D6135AD307}">
      <dgm:prSet/>
      <dgm:spPr/>
      <dgm:t>
        <a:bodyPr/>
        <a:lstStyle/>
        <a:p>
          <a:r>
            <a:rPr lang="pt-PT" dirty="0" smtClean="0"/>
            <a:t>-</a:t>
          </a:r>
          <a:endParaRPr lang="pt-PT" dirty="0"/>
        </a:p>
      </dgm:t>
    </dgm:pt>
    <dgm:pt modelId="{8A753EF9-4516-454A-893C-0918B054521F}" type="parTrans" cxnId="{72BB8F3D-EFBB-41D2-AC17-75BDF7E79EA7}">
      <dgm:prSet/>
      <dgm:spPr/>
      <dgm:t>
        <a:bodyPr/>
        <a:lstStyle/>
        <a:p>
          <a:endParaRPr lang="pt-PT"/>
        </a:p>
      </dgm:t>
    </dgm:pt>
    <dgm:pt modelId="{17B47F9F-5C80-4147-99F0-B1CCA25B6CE2}" type="sibTrans" cxnId="{72BB8F3D-EFBB-41D2-AC17-75BDF7E79EA7}">
      <dgm:prSet/>
      <dgm:spPr/>
      <dgm:t>
        <a:bodyPr/>
        <a:lstStyle/>
        <a:p>
          <a:endParaRPr lang="pt-PT"/>
        </a:p>
      </dgm:t>
    </dgm:pt>
    <dgm:pt modelId="{4F310655-9F90-4993-A3A2-F4AE861FF19C}">
      <dgm:prSet/>
      <dgm:spPr/>
      <dgm:t>
        <a:bodyPr/>
        <a:lstStyle/>
        <a:p>
          <a:r>
            <a:rPr lang="pt-PT" dirty="0" smtClean="0"/>
            <a:t>+</a:t>
          </a:r>
          <a:endParaRPr lang="pt-PT" dirty="0"/>
        </a:p>
      </dgm:t>
    </dgm:pt>
    <dgm:pt modelId="{E1041DC6-D327-4D65-A730-19642205C167}" type="parTrans" cxnId="{D2024143-6A86-4AF4-AE38-39EC337DF469}">
      <dgm:prSet/>
      <dgm:spPr/>
      <dgm:t>
        <a:bodyPr/>
        <a:lstStyle/>
        <a:p>
          <a:endParaRPr lang="pt-PT"/>
        </a:p>
      </dgm:t>
    </dgm:pt>
    <dgm:pt modelId="{7743A2A2-54FF-4601-B4A4-F376577B3016}" type="sibTrans" cxnId="{D2024143-6A86-4AF4-AE38-39EC337DF469}">
      <dgm:prSet/>
      <dgm:spPr/>
      <dgm:t>
        <a:bodyPr/>
        <a:lstStyle/>
        <a:p>
          <a:endParaRPr lang="pt-PT"/>
        </a:p>
      </dgm:t>
    </dgm:pt>
    <dgm:pt modelId="{5B804264-8967-49C7-BD38-1B9D38235A32}">
      <dgm:prSet/>
      <dgm:spPr/>
      <dgm:t>
        <a:bodyPr/>
        <a:lstStyle/>
        <a:p>
          <a:r>
            <a:rPr lang="pt-PT" dirty="0" smtClean="0"/>
            <a:t>-</a:t>
          </a:r>
          <a:endParaRPr lang="pt-PT" dirty="0"/>
        </a:p>
      </dgm:t>
    </dgm:pt>
    <dgm:pt modelId="{BE1F88FD-0D7A-494C-AF3C-BB2B6D2E91C8}" type="parTrans" cxnId="{E9D46C02-23B1-423A-BC6E-FA5FA02AE53C}">
      <dgm:prSet/>
      <dgm:spPr/>
      <dgm:t>
        <a:bodyPr/>
        <a:lstStyle/>
        <a:p>
          <a:endParaRPr lang="pt-PT"/>
        </a:p>
      </dgm:t>
    </dgm:pt>
    <dgm:pt modelId="{A0891FDF-1CC9-41EA-A346-4F1394C901BF}" type="sibTrans" cxnId="{E9D46C02-23B1-423A-BC6E-FA5FA02AE53C}">
      <dgm:prSet/>
      <dgm:spPr/>
      <dgm:t>
        <a:bodyPr/>
        <a:lstStyle/>
        <a:p>
          <a:endParaRPr lang="pt-PT"/>
        </a:p>
      </dgm:t>
    </dgm:pt>
    <dgm:pt modelId="{D66E3100-0D2A-45FA-991D-6B654B807520}">
      <dgm:prSet/>
      <dgm:spPr/>
      <dgm:t>
        <a:bodyPr/>
        <a:lstStyle/>
        <a:p>
          <a:r>
            <a:rPr lang="pt-PT" dirty="0" smtClean="0"/>
            <a:t>+</a:t>
          </a:r>
          <a:endParaRPr lang="pt-PT" dirty="0"/>
        </a:p>
      </dgm:t>
    </dgm:pt>
    <dgm:pt modelId="{F80EAEF5-9CA4-4484-BD04-532A1B9F9030}" type="parTrans" cxnId="{AAA5E9D3-087F-4F87-9A50-85E316F388E4}">
      <dgm:prSet/>
      <dgm:spPr/>
      <dgm:t>
        <a:bodyPr/>
        <a:lstStyle/>
        <a:p>
          <a:endParaRPr lang="pt-PT"/>
        </a:p>
      </dgm:t>
    </dgm:pt>
    <dgm:pt modelId="{F3611D07-6142-4D04-B340-8A65AACC85F9}" type="sibTrans" cxnId="{AAA5E9D3-087F-4F87-9A50-85E316F388E4}">
      <dgm:prSet/>
      <dgm:spPr/>
      <dgm:t>
        <a:bodyPr/>
        <a:lstStyle/>
        <a:p>
          <a:endParaRPr lang="pt-PT"/>
        </a:p>
      </dgm:t>
    </dgm:pt>
    <dgm:pt modelId="{789F0BB8-E3F7-4C5C-8891-9F4BD33854A1}">
      <dgm:prSet/>
      <dgm:spPr/>
      <dgm:t>
        <a:bodyPr/>
        <a:lstStyle/>
        <a:p>
          <a:r>
            <a:rPr lang="pt-PT" dirty="0" smtClean="0"/>
            <a:t>-</a:t>
          </a:r>
          <a:endParaRPr lang="pt-PT" dirty="0"/>
        </a:p>
      </dgm:t>
    </dgm:pt>
    <dgm:pt modelId="{8BDBA798-088A-4B7B-BCBC-DC9781ED2723}" type="parTrans" cxnId="{B72ED471-2652-4C43-9C36-1FABD5A9748F}">
      <dgm:prSet/>
      <dgm:spPr/>
      <dgm:t>
        <a:bodyPr/>
        <a:lstStyle/>
        <a:p>
          <a:endParaRPr lang="pt-PT"/>
        </a:p>
      </dgm:t>
    </dgm:pt>
    <dgm:pt modelId="{B1F4C18D-F55C-404F-99D6-8665F89B5625}" type="sibTrans" cxnId="{B72ED471-2652-4C43-9C36-1FABD5A9748F}">
      <dgm:prSet/>
      <dgm:spPr/>
      <dgm:t>
        <a:bodyPr/>
        <a:lstStyle/>
        <a:p>
          <a:endParaRPr lang="pt-PT"/>
        </a:p>
      </dgm:t>
    </dgm:pt>
    <dgm:pt modelId="{00899664-E24D-46DF-895B-38FF52F680EF}">
      <dgm:prSet/>
      <dgm:spPr/>
      <dgm:t>
        <a:bodyPr/>
        <a:lstStyle/>
        <a:p>
          <a:r>
            <a:rPr lang="pt-PT" dirty="0" smtClean="0"/>
            <a:t>+</a:t>
          </a:r>
          <a:endParaRPr lang="pt-PT" dirty="0"/>
        </a:p>
      </dgm:t>
    </dgm:pt>
    <dgm:pt modelId="{0D916439-F38A-4128-8E4D-34728852479E}" type="parTrans" cxnId="{1EA2CD52-4B79-4723-90A3-4C936AA5694F}">
      <dgm:prSet/>
      <dgm:spPr/>
      <dgm:t>
        <a:bodyPr/>
        <a:lstStyle/>
        <a:p>
          <a:endParaRPr lang="pt-PT"/>
        </a:p>
      </dgm:t>
    </dgm:pt>
    <dgm:pt modelId="{8BBC8B9E-70DC-4E25-8AC1-2C5850ED304D}" type="sibTrans" cxnId="{1EA2CD52-4B79-4723-90A3-4C936AA5694F}">
      <dgm:prSet/>
      <dgm:spPr/>
      <dgm:t>
        <a:bodyPr/>
        <a:lstStyle/>
        <a:p>
          <a:endParaRPr lang="pt-PT"/>
        </a:p>
      </dgm:t>
    </dgm:pt>
    <dgm:pt modelId="{0526071C-AFCE-4812-9884-DBB22D71239C}">
      <dgm:prSet/>
      <dgm:spPr/>
      <dgm:t>
        <a:bodyPr/>
        <a:lstStyle/>
        <a:p>
          <a:r>
            <a:rPr lang="pt-PT" dirty="0" smtClean="0"/>
            <a:t>-</a:t>
          </a:r>
          <a:endParaRPr lang="pt-PT" dirty="0"/>
        </a:p>
      </dgm:t>
    </dgm:pt>
    <dgm:pt modelId="{56AEE53B-78CF-4F22-9FDD-026805CF2F51}" type="parTrans" cxnId="{A15D385A-0076-4A7C-8690-3853BB78EE7E}">
      <dgm:prSet/>
      <dgm:spPr/>
      <dgm:t>
        <a:bodyPr/>
        <a:lstStyle/>
        <a:p>
          <a:endParaRPr lang="pt-PT"/>
        </a:p>
      </dgm:t>
    </dgm:pt>
    <dgm:pt modelId="{322C7851-366E-42EF-ACB6-938553755B7A}" type="sibTrans" cxnId="{A15D385A-0076-4A7C-8690-3853BB78EE7E}">
      <dgm:prSet/>
      <dgm:spPr/>
      <dgm:t>
        <a:bodyPr/>
        <a:lstStyle/>
        <a:p>
          <a:endParaRPr lang="pt-PT"/>
        </a:p>
      </dgm:t>
    </dgm:pt>
    <dgm:pt modelId="{CC4F91EC-0D9A-468E-B177-EA3F48172578}">
      <dgm:prSet/>
      <dgm:spPr/>
      <dgm:t>
        <a:bodyPr/>
        <a:lstStyle/>
        <a:p>
          <a:r>
            <a:rPr lang="pt-PT" dirty="0" smtClean="0"/>
            <a:t>+</a:t>
          </a:r>
          <a:endParaRPr lang="pt-PT" dirty="0"/>
        </a:p>
      </dgm:t>
    </dgm:pt>
    <dgm:pt modelId="{A29D1A33-8BF3-44B0-A3E5-AD085B4DF91B}" type="parTrans" cxnId="{D008C6F3-FD37-462F-98B5-7FD362943EE4}">
      <dgm:prSet/>
      <dgm:spPr/>
      <dgm:t>
        <a:bodyPr/>
        <a:lstStyle/>
        <a:p>
          <a:endParaRPr lang="pt-PT"/>
        </a:p>
      </dgm:t>
    </dgm:pt>
    <dgm:pt modelId="{9B48455A-40B0-4F2C-A7DE-A568008E8EEF}" type="sibTrans" cxnId="{D008C6F3-FD37-462F-98B5-7FD362943EE4}">
      <dgm:prSet/>
      <dgm:spPr/>
      <dgm:t>
        <a:bodyPr/>
        <a:lstStyle/>
        <a:p>
          <a:endParaRPr lang="pt-PT"/>
        </a:p>
      </dgm:t>
    </dgm:pt>
    <dgm:pt modelId="{5E232D20-BC03-4459-82A2-A97909CDE015}">
      <dgm:prSet/>
      <dgm:spPr/>
      <dgm:t>
        <a:bodyPr/>
        <a:lstStyle/>
        <a:p>
          <a:r>
            <a:rPr lang="pt-PT" dirty="0" smtClean="0"/>
            <a:t>-</a:t>
          </a:r>
          <a:endParaRPr lang="pt-PT" dirty="0"/>
        </a:p>
      </dgm:t>
    </dgm:pt>
    <dgm:pt modelId="{84C98E27-1492-4D82-ABF6-2D877184394C}" type="parTrans" cxnId="{46D8C33D-6D8B-4D57-BC45-CD2C9FF573C4}">
      <dgm:prSet/>
      <dgm:spPr/>
      <dgm:t>
        <a:bodyPr/>
        <a:lstStyle/>
        <a:p>
          <a:endParaRPr lang="pt-PT"/>
        </a:p>
      </dgm:t>
    </dgm:pt>
    <dgm:pt modelId="{A56976B1-E1BC-4AE4-8E6E-D6941DF92749}" type="sibTrans" cxnId="{46D8C33D-6D8B-4D57-BC45-CD2C9FF573C4}">
      <dgm:prSet/>
      <dgm:spPr/>
      <dgm:t>
        <a:bodyPr/>
        <a:lstStyle/>
        <a:p>
          <a:endParaRPr lang="pt-PT"/>
        </a:p>
      </dgm:t>
    </dgm:pt>
    <dgm:pt modelId="{BF7354F8-BE4D-4242-98A4-0680B0EDDEB5}">
      <dgm:prSet/>
      <dgm:spPr/>
      <dgm:t>
        <a:bodyPr/>
        <a:lstStyle/>
        <a:p>
          <a:r>
            <a:rPr lang="pt-PT" dirty="0" smtClean="0"/>
            <a:t>+</a:t>
          </a:r>
          <a:endParaRPr lang="pt-PT" dirty="0"/>
        </a:p>
      </dgm:t>
    </dgm:pt>
    <dgm:pt modelId="{D556F49E-C271-4086-8C14-3C8827C7C46A}" type="parTrans" cxnId="{52A32018-ED3F-40F6-B694-240164220CE8}">
      <dgm:prSet/>
      <dgm:spPr/>
      <dgm:t>
        <a:bodyPr/>
        <a:lstStyle/>
        <a:p>
          <a:endParaRPr lang="pt-PT"/>
        </a:p>
      </dgm:t>
    </dgm:pt>
    <dgm:pt modelId="{F1D9FB61-2B9B-4762-A4D9-BB66C6CD825A}" type="sibTrans" cxnId="{52A32018-ED3F-40F6-B694-240164220CE8}">
      <dgm:prSet/>
      <dgm:spPr/>
      <dgm:t>
        <a:bodyPr/>
        <a:lstStyle/>
        <a:p>
          <a:endParaRPr lang="pt-PT"/>
        </a:p>
      </dgm:t>
    </dgm:pt>
    <dgm:pt modelId="{B060A9DF-C329-4475-A1B5-ECC68CBA9AB7}">
      <dgm:prSet/>
      <dgm:spPr/>
      <dgm:t>
        <a:bodyPr/>
        <a:lstStyle/>
        <a:p>
          <a:r>
            <a:rPr lang="pt-PT" dirty="0" smtClean="0"/>
            <a:t>-</a:t>
          </a:r>
          <a:endParaRPr lang="pt-PT" dirty="0"/>
        </a:p>
      </dgm:t>
    </dgm:pt>
    <dgm:pt modelId="{A73F76F7-A25C-45E6-AD80-EBA76AB3FC56}" type="parTrans" cxnId="{E74D72DA-A7AE-4B3E-AD97-F2BCEB25CCAD}">
      <dgm:prSet/>
      <dgm:spPr/>
      <dgm:t>
        <a:bodyPr/>
        <a:lstStyle/>
        <a:p>
          <a:endParaRPr lang="pt-PT"/>
        </a:p>
      </dgm:t>
    </dgm:pt>
    <dgm:pt modelId="{1CEDB08E-B380-44E6-A396-232ADCC56C0B}" type="sibTrans" cxnId="{E74D72DA-A7AE-4B3E-AD97-F2BCEB25CCAD}">
      <dgm:prSet/>
      <dgm:spPr/>
      <dgm:t>
        <a:bodyPr/>
        <a:lstStyle/>
        <a:p>
          <a:endParaRPr lang="pt-PT"/>
        </a:p>
      </dgm:t>
    </dgm:pt>
    <dgm:pt modelId="{ADA5A06C-27D2-489D-AB07-BF840138C008}">
      <dgm:prSet phldrT="[Texto]" custT="1"/>
      <dgm:spPr/>
      <dgm:t>
        <a:bodyPr/>
        <a:lstStyle/>
        <a:p>
          <a:r>
            <a:rPr lang="pt-PT" sz="1100" b="1" dirty="0" smtClean="0"/>
            <a:t>P</a:t>
          </a:r>
          <a:endParaRPr lang="pt-PT" sz="1100" b="1" dirty="0"/>
        </a:p>
      </dgm:t>
    </dgm:pt>
    <dgm:pt modelId="{41E575FF-805A-453D-990D-E87152B78260}" type="sibTrans" cxnId="{5B10F68E-0FA2-4BE6-8F1B-8070A220CFD9}">
      <dgm:prSet/>
      <dgm:spPr/>
      <dgm:t>
        <a:bodyPr/>
        <a:lstStyle/>
        <a:p>
          <a:endParaRPr lang="pt-PT"/>
        </a:p>
      </dgm:t>
    </dgm:pt>
    <dgm:pt modelId="{5DCF741D-38F1-4A9B-BED7-DF5CFCA33F3D}" type="parTrans" cxnId="{5B10F68E-0FA2-4BE6-8F1B-8070A220CFD9}">
      <dgm:prSet/>
      <dgm:spPr/>
      <dgm:t>
        <a:bodyPr/>
        <a:lstStyle/>
        <a:p>
          <a:endParaRPr lang="pt-PT"/>
        </a:p>
      </dgm:t>
    </dgm:pt>
    <dgm:pt modelId="{5BBFF267-E4E6-4A72-BD3D-76C1863D7EC2}" type="pres">
      <dgm:prSet presAssocID="{5846491B-61D8-46C6-A35C-6D119AAF600F}" presName="diagram" presStyleCnt="0">
        <dgm:presLayoutVars>
          <dgm:chPref val="1"/>
          <dgm:dir/>
          <dgm:animOne val="branch"/>
          <dgm:animLvl val="lvl"/>
          <dgm:resizeHandles val="exact"/>
        </dgm:presLayoutVars>
      </dgm:prSet>
      <dgm:spPr/>
      <dgm:t>
        <a:bodyPr/>
        <a:lstStyle/>
        <a:p>
          <a:endParaRPr lang="pt-PT"/>
        </a:p>
      </dgm:t>
    </dgm:pt>
    <dgm:pt modelId="{9DCAD3EF-7827-4C04-829C-42D8EE1EDF5A}" type="pres">
      <dgm:prSet presAssocID="{ADA5A06C-27D2-489D-AB07-BF840138C008}" presName="root1" presStyleCnt="0"/>
      <dgm:spPr/>
    </dgm:pt>
    <dgm:pt modelId="{D0318C1C-44E5-4C0C-806B-C86A3D33CDB7}" type="pres">
      <dgm:prSet presAssocID="{ADA5A06C-27D2-489D-AB07-BF840138C008}" presName="LevelOneTextNode" presStyleLbl="node0" presStyleIdx="0" presStyleCnt="1" custScaleX="70982" custLinFactX="-181786" custLinFactNeighborX="-200000" custLinFactNeighborY="-30922">
        <dgm:presLayoutVars>
          <dgm:chPref val="3"/>
        </dgm:presLayoutVars>
      </dgm:prSet>
      <dgm:spPr/>
      <dgm:t>
        <a:bodyPr/>
        <a:lstStyle/>
        <a:p>
          <a:endParaRPr lang="pt-PT"/>
        </a:p>
      </dgm:t>
    </dgm:pt>
    <dgm:pt modelId="{BA3BDB15-C7F3-4DAB-8412-2964A7556FD8}" type="pres">
      <dgm:prSet presAssocID="{ADA5A06C-27D2-489D-AB07-BF840138C008}" presName="level2hierChild" presStyleCnt="0"/>
      <dgm:spPr/>
    </dgm:pt>
    <dgm:pt modelId="{C0C458BD-3AD7-4798-A7FA-E12A0497F362}" type="pres">
      <dgm:prSet presAssocID="{87B79670-A25E-4823-B0AE-2915C977C285}" presName="conn2-1" presStyleLbl="parChTrans1D2" presStyleIdx="0" presStyleCnt="2"/>
      <dgm:spPr/>
      <dgm:t>
        <a:bodyPr/>
        <a:lstStyle/>
        <a:p>
          <a:endParaRPr lang="pt-PT"/>
        </a:p>
      </dgm:t>
    </dgm:pt>
    <dgm:pt modelId="{85818853-D83B-49F2-967F-83874FE0D29A}" type="pres">
      <dgm:prSet presAssocID="{87B79670-A25E-4823-B0AE-2915C977C285}" presName="connTx" presStyleLbl="parChTrans1D2" presStyleIdx="0" presStyleCnt="2"/>
      <dgm:spPr/>
      <dgm:t>
        <a:bodyPr/>
        <a:lstStyle/>
        <a:p>
          <a:endParaRPr lang="pt-PT"/>
        </a:p>
      </dgm:t>
    </dgm:pt>
    <dgm:pt modelId="{954780FB-DE6A-4113-92D5-75F5CDF9E6EA}" type="pres">
      <dgm:prSet presAssocID="{8533FB40-052F-4CE1-A068-6D4F114875BC}" presName="root2" presStyleCnt="0"/>
      <dgm:spPr/>
    </dgm:pt>
    <dgm:pt modelId="{469D4EA0-F52C-4712-8198-2835290133F6}" type="pres">
      <dgm:prSet presAssocID="{8533FB40-052F-4CE1-A068-6D4F114875BC}" presName="LevelTwoTextNode" presStyleLbl="node2" presStyleIdx="0" presStyleCnt="2" custScaleX="46107" custLinFactX="-100000" custLinFactY="74751" custLinFactNeighborX="-196242" custLinFactNeighborY="100000">
        <dgm:presLayoutVars>
          <dgm:chPref val="3"/>
        </dgm:presLayoutVars>
      </dgm:prSet>
      <dgm:spPr/>
      <dgm:t>
        <a:bodyPr/>
        <a:lstStyle/>
        <a:p>
          <a:endParaRPr lang="pt-PT"/>
        </a:p>
      </dgm:t>
    </dgm:pt>
    <dgm:pt modelId="{FACA0AAD-43B5-4095-A4EE-EF2DE14FDB49}" type="pres">
      <dgm:prSet presAssocID="{8533FB40-052F-4CE1-A068-6D4F114875BC}" presName="level3hierChild" presStyleCnt="0"/>
      <dgm:spPr/>
    </dgm:pt>
    <dgm:pt modelId="{677E787C-2F0B-4BE7-B9A0-C0AEC7232080}" type="pres">
      <dgm:prSet presAssocID="{9AD22DC6-0756-4E3B-BC7F-97AC67348027}" presName="conn2-1" presStyleLbl="parChTrans1D3" presStyleIdx="0" presStyleCnt="4"/>
      <dgm:spPr/>
      <dgm:t>
        <a:bodyPr/>
        <a:lstStyle/>
        <a:p>
          <a:endParaRPr lang="pt-PT"/>
        </a:p>
      </dgm:t>
    </dgm:pt>
    <dgm:pt modelId="{2847C40C-0773-4686-8AE7-868DCE669157}" type="pres">
      <dgm:prSet presAssocID="{9AD22DC6-0756-4E3B-BC7F-97AC67348027}" presName="connTx" presStyleLbl="parChTrans1D3" presStyleIdx="0" presStyleCnt="4"/>
      <dgm:spPr/>
      <dgm:t>
        <a:bodyPr/>
        <a:lstStyle/>
        <a:p>
          <a:endParaRPr lang="pt-PT"/>
        </a:p>
      </dgm:t>
    </dgm:pt>
    <dgm:pt modelId="{4D57C0F8-9354-4ADE-AB9C-79F48F19869B}" type="pres">
      <dgm:prSet presAssocID="{1C779EA6-D912-47BC-85AA-87E9589F0B18}" presName="root2" presStyleCnt="0"/>
      <dgm:spPr/>
    </dgm:pt>
    <dgm:pt modelId="{698E85C4-C8CF-451A-8E13-E984BEA8B684}" type="pres">
      <dgm:prSet presAssocID="{1C779EA6-D912-47BC-85AA-87E9589F0B18}" presName="LevelTwoTextNode" presStyleLbl="node3" presStyleIdx="0" presStyleCnt="4" custScaleX="43297" custLinFactX="-100000" custLinFactY="96664" custLinFactNeighborX="-143625" custLinFactNeighborY="100000">
        <dgm:presLayoutVars>
          <dgm:chPref val="3"/>
        </dgm:presLayoutVars>
      </dgm:prSet>
      <dgm:spPr/>
      <dgm:t>
        <a:bodyPr/>
        <a:lstStyle/>
        <a:p>
          <a:endParaRPr lang="pt-PT"/>
        </a:p>
      </dgm:t>
    </dgm:pt>
    <dgm:pt modelId="{A66E7CFE-1459-40D3-8616-FC1D27701BE7}" type="pres">
      <dgm:prSet presAssocID="{1C779EA6-D912-47BC-85AA-87E9589F0B18}" presName="level3hierChild" presStyleCnt="0"/>
      <dgm:spPr/>
    </dgm:pt>
    <dgm:pt modelId="{BA288963-C5EE-4844-90E3-848F3C4D1F27}" type="pres">
      <dgm:prSet presAssocID="{DDBDF6CE-2434-4305-A99E-163B5B1F81CD}" presName="conn2-1" presStyleLbl="parChTrans1D4" presStyleIdx="0" presStyleCnt="24"/>
      <dgm:spPr/>
      <dgm:t>
        <a:bodyPr/>
        <a:lstStyle/>
        <a:p>
          <a:endParaRPr lang="pt-PT"/>
        </a:p>
      </dgm:t>
    </dgm:pt>
    <dgm:pt modelId="{BCA9F4B9-E658-4421-A818-E424F6F334BF}" type="pres">
      <dgm:prSet presAssocID="{DDBDF6CE-2434-4305-A99E-163B5B1F81CD}" presName="connTx" presStyleLbl="parChTrans1D4" presStyleIdx="0" presStyleCnt="24"/>
      <dgm:spPr/>
      <dgm:t>
        <a:bodyPr/>
        <a:lstStyle/>
        <a:p>
          <a:endParaRPr lang="pt-PT"/>
        </a:p>
      </dgm:t>
    </dgm:pt>
    <dgm:pt modelId="{0FF085D8-95CD-46F7-AFCA-BCD7DC36E373}" type="pres">
      <dgm:prSet presAssocID="{D29E8BC7-F7E4-4463-BF71-ED60E66F330F}" presName="root2" presStyleCnt="0"/>
      <dgm:spPr/>
    </dgm:pt>
    <dgm:pt modelId="{49108BB4-F93D-4756-9BA7-D56C5B8616F7}" type="pres">
      <dgm:prSet presAssocID="{D29E8BC7-F7E4-4463-BF71-ED60E66F330F}" presName="LevelTwoTextNode" presStyleLbl="node4" presStyleIdx="0" presStyleCnt="24" custScaleX="41818" custLinFactX="-88198" custLinFactY="49820" custLinFactNeighborX="-100000" custLinFactNeighborY="100000">
        <dgm:presLayoutVars>
          <dgm:chPref val="3"/>
        </dgm:presLayoutVars>
      </dgm:prSet>
      <dgm:spPr/>
      <dgm:t>
        <a:bodyPr/>
        <a:lstStyle/>
        <a:p>
          <a:endParaRPr lang="pt-PT"/>
        </a:p>
      </dgm:t>
    </dgm:pt>
    <dgm:pt modelId="{E907AE7E-EB9F-42A6-80BC-E70AD6107A8B}" type="pres">
      <dgm:prSet presAssocID="{D29E8BC7-F7E4-4463-BF71-ED60E66F330F}" presName="level3hierChild" presStyleCnt="0"/>
      <dgm:spPr/>
    </dgm:pt>
    <dgm:pt modelId="{009CF6CD-5A67-44E0-BD29-375C4B7BCFAC}" type="pres">
      <dgm:prSet presAssocID="{D0BFC561-C2A9-4611-A1E1-F3CEE13088EE}" presName="conn2-1" presStyleLbl="parChTrans1D4" presStyleIdx="1" presStyleCnt="24"/>
      <dgm:spPr/>
      <dgm:t>
        <a:bodyPr/>
        <a:lstStyle/>
        <a:p>
          <a:endParaRPr lang="pt-PT"/>
        </a:p>
      </dgm:t>
    </dgm:pt>
    <dgm:pt modelId="{27AED71F-6F46-4D8D-B714-5BA6CB08BC2B}" type="pres">
      <dgm:prSet presAssocID="{D0BFC561-C2A9-4611-A1E1-F3CEE13088EE}" presName="connTx" presStyleLbl="parChTrans1D4" presStyleIdx="1" presStyleCnt="24"/>
      <dgm:spPr/>
      <dgm:t>
        <a:bodyPr/>
        <a:lstStyle/>
        <a:p>
          <a:endParaRPr lang="pt-PT"/>
        </a:p>
      </dgm:t>
    </dgm:pt>
    <dgm:pt modelId="{16815A84-D7E7-471D-8C6E-6C7A6FE7BCAC}" type="pres">
      <dgm:prSet presAssocID="{BB1382CE-84C2-45E9-B5CF-5FCD12DA8EC9}" presName="root2" presStyleCnt="0"/>
      <dgm:spPr/>
    </dgm:pt>
    <dgm:pt modelId="{EEBF8F74-7EDB-4965-A39C-13DB9A559A33}" type="pres">
      <dgm:prSet presAssocID="{BB1382CE-84C2-45E9-B5CF-5FCD12DA8EC9}" presName="LevelTwoTextNode" presStyleLbl="node4" presStyleIdx="1" presStyleCnt="24" custScaleX="41818" custLinFactNeighborX="55236" custLinFactNeighborY="-20666">
        <dgm:presLayoutVars>
          <dgm:chPref val="3"/>
        </dgm:presLayoutVars>
      </dgm:prSet>
      <dgm:spPr/>
      <dgm:t>
        <a:bodyPr/>
        <a:lstStyle/>
        <a:p>
          <a:endParaRPr lang="pt-PT"/>
        </a:p>
      </dgm:t>
    </dgm:pt>
    <dgm:pt modelId="{0AE6B2BA-7354-44BA-9649-344A16F57EDF}" type="pres">
      <dgm:prSet presAssocID="{BB1382CE-84C2-45E9-B5CF-5FCD12DA8EC9}" presName="level3hierChild" presStyleCnt="0"/>
      <dgm:spPr/>
    </dgm:pt>
    <dgm:pt modelId="{CE8151B8-7D5F-44F4-BD5F-DD28C2E88595}" type="pres">
      <dgm:prSet presAssocID="{0274003B-3834-4106-AE25-07539978BF99}" presName="conn2-1" presStyleLbl="parChTrans1D4" presStyleIdx="2" presStyleCnt="24"/>
      <dgm:spPr/>
      <dgm:t>
        <a:bodyPr/>
        <a:lstStyle/>
        <a:p>
          <a:endParaRPr lang="pt-PT"/>
        </a:p>
      </dgm:t>
    </dgm:pt>
    <dgm:pt modelId="{E32D5FEA-0EDB-412E-8D42-1433EBCC56B1}" type="pres">
      <dgm:prSet presAssocID="{0274003B-3834-4106-AE25-07539978BF99}" presName="connTx" presStyleLbl="parChTrans1D4" presStyleIdx="2" presStyleCnt="24"/>
      <dgm:spPr/>
      <dgm:t>
        <a:bodyPr/>
        <a:lstStyle/>
        <a:p>
          <a:endParaRPr lang="pt-PT"/>
        </a:p>
      </dgm:t>
    </dgm:pt>
    <dgm:pt modelId="{97CFC708-9887-4B3F-B5A1-09F3D04C07B6}" type="pres">
      <dgm:prSet presAssocID="{89804456-B11F-4207-857F-2B238022B765}" presName="root2" presStyleCnt="0"/>
      <dgm:spPr/>
    </dgm:pt>
    <dgm:pt modelId="{83BDD5B9-7B40-4897-A7D6-E010618EED1D}" type="pres">
      <dgm:prSet presAssocID="{89804456-B11F-4207-857F-2B238022B765}" presName="LevelTwoTextNode" presStyleLbl="node4" presStyleIdx="2" presStyleCnt="24" custScaleX="41818" custLinFactNeighborX="55236" custLinFactNeighborY="-18716">
        <dgm:presLayoutVars>
          <dgm:chPref val="3"/>
        </dgm:presLayoutVars>
      </dgm:prSet>
      <dgm:spPr/>
      <dgm:t>
        <a:bodyPr/>
        <a:lstStyle/>
        <a:p>
          <a:endParaRPr lang="pt-PT"/>
        </a:p>
      </dgm:t>
    </dgm:pt>
    <dgm:pt modelId="{B06BCE3F-59AB-4ED0-90B4-583B31682BC1}" type="pres">
      <dgm:prSet presAssocID="{89804456-B11F-4207-857F-2B238022B765}" presName="level3hierChild" presStyleCnt="0"/>
      <dgm:spPr/>
    </dgm:pt>
    <dgm:pt modelId="{AB14D005-BA1E-4BB2-A4A7-445BBA7C5059}" type="pres">
      <dgm:prSet presAssocID="{3AA20DE3-DA2E-4E99-B81D-9D98C50844A4}" presName="conn2-1" presStyleLbl="parChTrans1D4" presStyleIdx="3" presStyleCnt="24"/>
      <dgm:spPr/>
      <dgm:t>
        <a:bodyPr/>
        <a:lstStyle/>
        <a:p>
          <a:endParaRPr lang="pt-PT"/>
        </a:p>
      </dgm:t>
    </dgm:pt>
    <dgm:pt modelId="{B1A7E739-1F22-43FF-A159-BEFFD8CE5AF9}" type="pres">
      <dgm:prSet presAssocID="{3AA20DE3-DA2E-4E99-B81D-9D98C50844A4}" presName="connTx" presStyleLbl="parChTrans1D4" presStyleIdx="3" presStyleCnt="24"/>
      <dgm:spPr/>
      <dgm:t>
        <a:bodyPr/>
        <a:lstStyle/>
        <a:p>
          <a:endParaRPr lang="pt-PT"/>
        </a:p>
      </dgm:t>
    </dgm:pt>
    <dgm:pt modelId="{FE33B2B9-3A92-4573-B3FA-3D87AC53BCFE}" type="pres">
      <dgm:prSet presAssocID="{F134F1CB-FB35-4A32-B9AE-CB0C4FAA11FB}" presName="root2" presStyleCnt="0"/>
      <dgm:spPr/>
    </dgm:pt>
    <dgm:pt modelId="{DECD4817-144A-42E2-89E6-0FE73D3E5BBE}" type="pres">
      <dgm:prSet presAssocID="{F134F1CB-FB35-4A32-B9AE-CB0C4FAA11FB}" presName="LevelTwoTextNode" presStyleLbl="node4" presStyleIdx="3" presStyleCnt="24" custScaleX="41818" custLinFactX="-88198" custLinFactY="4785" custLinFactNeighborX="-100000" custLinFactNeighborY="100000">
        <dgm:presLayoutVars>
          <dgm:chPref val="3"/>
        </dgm:presLayoutVars>
      </dgm:prSet>
      <dgm:spPr/>
      <dgm:t>
        <a:bodyPr/>
        <a:lstStyle/>
        <a:p>
          <a:endParaRPr lang="pt-PT"/>
        </a:p>
      </dgm:t>
    </dgm:pt>
    <dgm:pt modelId="{C1E677A9-C9AB-4BE2-9045-2F8E86672050}" type="pres">
      <dgm:prSet presAssocID="{F134F1CB-FB35-4A32-B9AE-CB0C4FAA11FB}" presName="level3hierChild" presStyleCnt="0"/>
      <dgm:spPr/>
    </dgm:pt>
    <dgm:pt modelId="{587FD7C2-FA4E-41FA-9F90-882ECC6F2903}" type="pres">
      <dgm:prSet presAssocID="{3C6B0C6F-308A-4E95-BE79-B7E45B86AEB0}" presName="conn2-1" presStyleLbl="parChTrans1D4" presStyleIdx="4" presStyleCnt="24"/>
      <dgm:spPr/>
      <dgm:t>
        <a:bodyPr/>
        <a:lstStyle/>
        <a:p>
          <a:endParaRPr lang="pt-PT"/>
        </a:p>
      </dgm:t>
    </dgm:pt>
    <dgm:pt modelId="{716BC58F-C0D6-46FE-B73C-E7CBDC558EB5}" type="pres">
      <dgm:prSet presAssocID="{3C6B0C6F-308A-4E95-BE79-B7E45B86AEB0}" presName="connTx" presStyleLbl="parChTrans1D4" presStyleIdx="4" presStyleCnt="24"/>
      <dgm:spPr/>
      <dgm:t>
        <a:bodyPr/>
        <a:lstStyle/>
        <a:p>
          <a:endParaRPr lang="pt-PT"/>
        </a:p>
      </dgm:t>
    </dgm:pt>
    <dgm:pt modelId="{89B11E34-9FB9-42F4-A881-E78D1FD94FF3}" type="pres">
      <dgm:prSet presAssocID="{0D2D6C31-62EF-4551-971C-FD22F9B6CE7B}" presName="root2" presStyleCnt="0"/>
      <dgm:spPr/>
    </dgm:pt>
    <dgm:pt modelId="{306EB4A8-8866-4830-AB60-7267735D1B6B}" type="pres">
      <dgm:prSet presAssocID="{0D2D6C31-62EF-4551-971C-FD22F9B6CE7B}" presName="LevelTwoTextNode" presStyleLbl="node4" presStyleIdx="4" presStyleCnt="24" custScaleX="41818" custLinFactNeighborX="55236" custLinFactNeighborY="-16765">
        <dgm:presLayoutVars>
          <dgm:chPref val="3"/>
        </dgm:presLayoutVars>
      </dgm:prSet>
      <dgm:spPr/>
      <dgm:t>
        <a:bodyPr/>
        <a:lstStyle/>
        <a:p>
          <a:endParaRPr lang="pt-PT"/>
        </a:p>
      </dgm:t>
    </dgm:pt>
    <dgm:pt modelId="{03D68764-EF5C-444F-826E-4705BE396FD7}" type="pres">
      <dgm:prSet presAssocID="{0D2D6C31-62EF-4551-971C-FD22F9B6CE7B}" presName="level3hierChild" presStyleCnt="0"/>
      <dgm:spPr/>
    </dgm:pt>
    <dgm:pt modelId="{EFBBEC8F-0AC2-4275-A617-32F8D18BE98F}" type="pres">
      <dgm:prSet presAssocID="{A3137F3D-3D6F-4ED9-B51D-BE0AD43C753C}" presName="conn2-1" presStyleLbl="parChTrans1D4" presStyleIdx="5" presStyleCnt="24"/>
      <dgm:spPr/>
      <dgm:t>
        <a:bodyPr/>
        <a:lstStyle/>
        <a:p>
          <a:endParaRPr lang="pt-PT"/>
        </a:p>
      </dgm:t>
    </dgm:pt>
    <dgm:pt modelId="{79298FBB-643E-4BD7-90DC-D4191E6FB49B}" type="pres">
      <dgm:prSet presAssocID="{A3137F3D-3D6F-4ED9-B51D-BE0AD43C753C}" presName="connTx" presStyleLbl="parChTrans1D4" presStyleIdx="5" presStyleCnt="24"/>
      <dgm:spPr/>
      <dgm:t>
        <a:bodyPr/>
        <a:lstStyle/>
        <a:p>
          <a:endParaRPr lang="pt-PT"/>
        </a:p>
      </dgm:t>
    </dgm:pt>
    <dgm:pt modelId="{B9E0B6C6-0092-4CE0-AAE8-CFC7D28F1EE0}" type="pres">
      <dgm:prSet presAssocID="{DC9D76FD-3377-42FC-A71F-C04E58BAFB39}" presName="root2" presStyleCnt="0"/>
      <dgm:spPr/>
    </dgm:pt>
    <dgm:pt modelId="{A2A7B43B-FD2B-40D8-B227-70D793043ECA}" type="pres">
      <dgm:prSet presAssocID="{DC9D76FD-3377-42FC-A71F-C04E58BAFB39}" presName="LevelTwoTextNode" presStyleLbl="node4" presStyleIdx="5" presStyleCnt="24" custScaleX="41818" custLinFactNeighborX="55236" custLinFactNeighborY="-14815">
        <dgm:presLayoutVars>
          <dgm:chPref val="3"/>
        </dgm:presLayoutVars>
      </dgm:prSet>
      <dgm:spPr/>
      <dgm:t>
        <a:bodyPr/>
        <a:lstStyle/>
        <a:p>
          <a:endParaRPr lang="pt-PT"/>
        </a:p>
      </dgm:t>
    </dgm:pt>
    <dgm:pt modelId="{96D4FFFB-4855-484C-89E0-A0CBE030D97F}" type="pres">
      <dgm:prSet presAssocID="{DC9D76FD-3377-42FC-A71F-C04E58BAFB39}" presName="level3hierChild" presStyleCnt="0"/>
      <dgm:spPr/>
    </dgm:pt>
    <dgm:pt modelId="{86A21656-0D8A-4CF5-BC01-282E9CD285E0}" type="pres">
      <dgm:prSet presAssocID="{220A8286-C1EA-4023-A73A-FD5B69A92302}" presName="conn2-1" presStyleLbl="parChTrans1D3" presStyleIdx="1" presStyleCnt="4"/>
      <dgm:spPr/>
      <dgm:t>
        <a:bodyPr/>
        <a:lstStyle/>
        <a:p>
          <a:endParaRPr lang="pt-PT"/>
        </a:p>
      </dgm:t>
    </dgm:pt>
    <dgm:pt modelId="{0673F953-EFB3-425A-BC7B-CDCB63812643}" type="pres">
      <dgm:prSet presAssocID="{220A8286-C1EA-4023-A73A-FD5B69A92302}" presName="connTx" presStyleLbl="parChTrans1D3" presStyleIdx="1" presStyleCnt="4"/>
      <dgm:spPr/>
      <dgm:t>
        <a:bodyPr/>
        <a:lstStyle/>
        <a:p>
          <a:endParaRPr lang="pt-PT"/>
        </a:p>
      </dgm:t>
    </dgm:pt>
    <dgm:pt modelId="{4459C9A1-F62E-4833-AB2E-B79A95834BC0}" type="pres">
      <dgm:prSet presAssocID="{B49A3351-47DC-46BC-AEAF-8EC61EB628EC}" presName="root2" presStyleCnt="0"/>
      <dgm:spPr/>
    </dgm:pt>
    <dgm:pt modelId="{D401DFAF-3F55-4AAA-8F56-B4454C21D8D4}" type="pres">
      <dgm:prSet presAssocID="{B49A3351-47DC-46BC-AEAF-8EC61EB628EC}" presName="LevelTwoTextNode" presStyleLbl="node3" presStyleIdx="1" presStyleCnt="4" custScaleX="39366" custLinFactX="-100000" custLinFactNeighborX="-132065" custLinFactNeighborY="83475">
        <dgm:presLayoutVars>
          <dgm:chPref val="3"/>
        </dgm:presLayoutVars>
      </dgm:prSet>
      <dgm:spPr/>
      <dgm:t>
        <a:bodyPr/>
        <a:lstStyle/>
        <a:p>
          <a:endParaRPr lang="pt-PT"/>
        </a:p>
      </dgm:t>
    </dgm:pt>
    <dgm:pt modelId="{2E6C9BA1-F4E3-47F7-AACE-7B44642935D7}" type="pres">
      <dgm:prSet presAssocID="{B49A3351-47DC-46BC-AEAF-8EC61EB628EC}" presName="level3hierChild" presStyleCnt="0"/>
      <dgm:spPr/>
    </dgm:pt>
    <dgm:pt modelId="{CF3706C8-905A-4AD5-84AA-E7D9C0999965}" type="pres">
      <dgm:prSet presAssocID="{C96A6975-2DFD-4B24-86E0-74CD3300EF8D}" presName="conn2-1" presStyleLbl="parChTrans1D4" presStyleIdx="6" presStyleCnt="24"/>
      <dgm:spPr/>
      <dgm:t>
        <a:bodyPr/>
        <a:lstStyle/>
        <a:p>
          <a:endParaRPr lang="pt-PT"/>
        </a:p>
      </dgm:t>
    </dgm:pt>
    <dgm:pt modelId="{1F4C9EC0-30FD-4399-AC7F-855A6A8A5F3A}" type="pres">
      <dgm:prSet presAssocID="{C96A6975-2DFD-4B24-86E0-74CD3300EF8D}" presName="connTx" presStyleLbl="parChTrans1D4" presStyleIdx="6" presStyleCnt="24"/>
      <dgm:spPr/>
      <dgm:t>
        <a:bodyPr/>
        <a:lstStyle/>
        <a:p>
          <a:endParaRPr lang="pt-PT"/>
        </a:p>
      </dgm:t>
    </dgm:pt>
    <dgm:pt modelId="{16EFE365-676A-443E-800E-95BF59867A71}" type="pres">
      <dgm:prSet presAssocID="{E8C13D5B-082D-4808-BC05-DE6602C0CDC3}" presName="root2" presStyleCnt="0"/>
      <dgm:spPr/>
    </dgm:pt>
    <dgm:pt modelId="{7980B78B-F81E-4F9D-85C3-15B8CF88FD20}" type="pres">
      <dgm:prSet presAssocID="{E8C13D5B-082D-4808-BC05-DE6602C0CDC3}" presName="LevelTwoTextNode" presStyleLbl="node4" presStyleIdx="6" presStyleCnt="24" custScaleX="41818" custLinFactX="-84267" custLinFactNeighborX="-100000" custLinFactNeighborY="13509">
        <dgm:presLayoutVars>
          <dgm:chPref val="3"/>
        </dgm:presLayoutVars>
      </dgm:prSet>
      <dgm:spPr/>
      <dgm:t>
        <a:bodyPr/>
        <a:lstStyle/>
        <a:p>
          <a:endParaRPr lang="pt-PT"/>
        </a:p>
      </dgm:t>
    </dgm:pt>
    <dgm:pt modelId="{E0EB4778-8564-4D12-AC17-CED03CCCBED2}" type="pres">
      <dgm:prSet presAssocID="{E8C13D5B-082D-4808-BC05-DE6602C0CDC3}" presName="level3hierChild" presStyleCnt="0"/>
      <dgm:spPr/>
    </dgm:pt>
    <dgm:pt modelId="{2A59AC22-1246-4372-A104-DEF887ADAA43}" type="pres">
      <dgm:prSet presAssocID="{3CCC052B-D0BC-4A4A-963F-C803D33C12EF}" presName="conn2-1" presStyleLbl="parChTrans1D4" presStyleIdx="7" presStyleCnt="24"/>
      <dgm:spPr/>
      <dgm:t>
        <a:bodyPr/>
        <a:lstStyle/>
        <a:p>
          <a:endParaRPr lang="pt-PT"/>
        </a:p>
      </dgm:t>
    </dgm:pt>
    <dgm:pt modelId="{30C19AB5-F125-402C-84C7-74C66EAAE34D}" type="pres">
      <dgm:prSet presAssocID="{3CCC052B-D0BC-4A4A-963F-C803D33C12EF}" presName="connTx" presStyleLbl="parChTrans1D4" presStyleIdx="7" presStyleCnt="24"/>
      <dgm:spPr/>
      <dgm:t>
        <a:bodyPr/>
        <a:lstStyle/>
        <a:p>
          <a:endParaRPr lang="pt-PT"/>
        </a:p>
      </dgm:t>
    </dgm:pt>
    <dgm:pt modelId="{FF8D8F33-A0E4-4799-B88E-A634E8510F66}" type="pres">
      <dgm:prSet presAssocID="{1517D00E-CB4E-47B2-8559-C7A1EC49F3A3}" presName="root2" presStyleCnt="0"/>
      <dgm:spPr/>
    </dgm:pt>
    <dgm:pt modelId="{C232C012-DEFC-4556-9932-FDA95D310808}" type="pres">
      <dgm:prSet presAssocID="{1517D00E-CB4E-47B2-8559-C7A1EC49F3A3}" presName="LevelTwoTextNode" presStyleLbl="node4" presStyleIdx="7" presStyleCnt="24" custScaleX="41818" custLinFactNeighborX="59167" custLinFactNeighborY="-12864">
        <dgm:presLayoutVars>
          <dgm:chPref val="3"/>
        </dgm:presLayoutVars>
      </dgm:prSet>
      <dgm:spPr/>
      <dgm:t>
        <a:bodyPr/>
        <a:lstStyle/>
        <a:p>
          <a:endParaRPr lang="pt-PT"/>
        </a:p>
      </dgm:t>
    </dgm:pt>
    <dgm:pt modelId="{9D8D5C46-1DD7-4744-8768-23ED45E93A49}" type="pres">
      <dgm:prSet presAssocID="{1517D00E-CB4E-47B2-8559-C7A1EC49F3A3}" presName="level3hierChild" presStyleCnt="0"/>
      <dgm:spPr/>
    </dgm:pt>
    <dgm:pt modelId="{3D5B1324-C98F-48DF-9F16-1EB109C85688}" type="pres">
      <dgm:prSet presAssocID="{8A753EF9-4516-454A-893C-0918B054521F}" presName="conn2-1" presStyleLbl="parChTrans1D4" presStyleIdx="8" presStyleCnt="24"/>
      <dgm:spPr/>
      <dgm:t>
        <a:bodyPr/>
        <a:lstStyle/>
        <a:p>
          <a:endParaRPr lang="pt-PT"/>
        </a:p>
      </dgm:t>
    </dgm:pt>
    <dgm:pt modelId="{1938A8FF-0752-4D28-BCEA-4CB21B78A800}" type="pres">
      <dgm:prSet presAssocID="{8A753EF9-4516-454A-893C-0918B054521F}" presName="connTx" presStyleLbl="parChTrans1D4" presStyleIdx="8" presStyleCnt="24"/>
      <dgm:spPr/>
      <dgm:t>
        <a:bodyPr/>
        <a:lstStyle/>
        <a:p>
          <a:endParaRPr lang="pt-PT"/>
        </a:p>
      </dgm:t>
    </dgm:pt>
    <dgm:pt modelId="{0D5FC4ED-C33B-4CFA-AF08-6DFE4585987B}" type="pres">
      <dgm:prSet presAssocID="{6093EFBC-AC20-40D8-9C7F-48D6135AD307}" presName="root2" presStyleCnt="0"/>
      <dgm:spPr/>
    </dgm:pt>
    <dgm:pt modelId="{E36BEADA-065A-40EC-971D-F8F068FC70AA}" type="pres">
      <dgm:prSet presAssocID="{6093EFBC-AC20-40D8-9C7F-48D6135AD307}" presName="LevelTwoTextNode" presStyleLbl="node4" presStyleIdx="8" presStyleCnt="24" custScaleX="41818" custLinFactNeighborX="59167" custLinFactNeighborY="-10914">
        <dgm:presLayoutVars>
          <dgm:chPref val="3"/>
        </dgm:presLayoutVars>
      </dgm:prSet>
      <dgm:spPr/>
      <dgm:t>
        <a:bodyPr/>
        <a:lstStyle/>
        <a:p>
          <a:endParaRPr lang="pt-PT"/>
        </a:p>
      </dgm:t>
    </dgm:pt>
    <dgm:pt modelId="{A52CAD27-FE6A-487E-8B0C-77511566FB80}" type="pres">
      <dgm:prSet presAssocID="{6093EFBC-AC20-40D8-9C7F-48D6135AD307}" presName="level3hierChild" presStyleCnt="0"/>
      <dgm:spPr/>
    </dgm:pt>
    <dgm:pt modelId="{FF11B3F9-E1DC-4AE5-BBE5-A442ED61DD12}" type="pres">
      <dgm:prSet presAssocID="{1C7B5DF4-6EE4-4AEF-ABEB-AA1C74374F51}" presName="conn2-1" presStyleLbl="parChTrans1D4" presStyleIdx="9" presStyleCnt="24"/>
      <dgm:spPr/>
      <dgm:t>
        <a:bodyPr/>
        <a:lstStyle/>
        <a:p>
          <a:endParaRPr lang="pt-PT"/>
        </a:p>
      </dgm:t>
    </dgm:pt>
    <dgm:pt modelId="{6F8C8912-A88A-435B-9B83-4589AC3D0A25}" type="pres">
      <dgm:prSet presAssocID="{1C7B5DF4-6EE4-4AEF-ABEB-AA1C74374F51}" presName="connTx" presStyleLbl="parChTrans1D4" presStyleIdx="9" presStyleCnt="24"/>
      <dgm:spPr/>
      <dgm:t>
        <a:bodyPr/>
        <a:lstStyle/>
        <a:p>
          <a:endParaRPr lang="pt-PT"/>
        </a:p>
      </dgm:t>
    </dgm:pt>
    <dgm:pt modelId="{E70A7892-CDB1-4AC8-946D-CDE3DCE2B14D}" type="pres">
      <dgm:prSet presAssocID="{3BB74CCD-7896-43A7-B8D0-E4BCE56BC732}" presName="root2" presStyleCnt="0"/>
      <dgm:spPr/>
    </dgm:pt>
    <dgm:pt modelId="{26EB424C-A748-4E06-A873-CBEB8DD4EDDF}" type="pres">
      <dgm:prSet presAssocID="{3BB74CCD-7896-43A7-B8D0-E4BCE56BC732}" presName="LevelTwoTextNode" presStyleLbl="node4" presStyleIdx="9" presStyleCnt="24" custScaleX="41818" custLinFactX="-84267" custLinFactNeighborX="-100000" custLinFactNeighborY="14716">
        <dgm:presLayoutVars>
          <dgm:chPref val="3"/>
        </dgm:presLayoutVars>
      </dgm:prSet>
      <dgm:spPr/>
      <dgm:t>
        <a:bodyPr/>
        <a:lstStyle/>
        <a:p>
          <a:endParaRPr lang="pt-PT"/>
        </a:p>
      </dgm:t>
    </dgm:pt>
    <dgm:pt modelId="{0EADC154-092E-4891-8361-94866A6FFE89}" type="pres">
      <dgm:prSet presAssocID="{3BB74CCD-7896-43A7-B8D0-E4BCE56BC732}" presName="level3hierChild" presStyleCnt="0"/>
      <dgm:spPr/>
    </dgm:pt>
    <dgm:pt modelId="{54895FE5-9E18-4C5E-9BEB-75D1BC37A3EA}" type="pres">
      <dgm:prSet presAssocID="{E1041DC6-D327-4D65-A730-19642205C167}" presName="conn2-1" presStyleLbl="parChTrans1D4" presStyleIdx="10" presStyleCnt="24"/>
      <dgm:spPr/>
      <dgm:t>
        <a:bodyPr/>
        <a:lstStyle/>
        <a:p>
          <a:endParaRPr lang="pt-PT"/>
        </a:p>
      </dgm:t>
    </dgm:pt>
    <dgm:pt modelId="{138680D7-1471-437F-A9C7-6E8818B2EFAB}" type="pres">
      <dgm:prSet presAssocID="{E1041DC6-D327-4D65-A730-19642205C167}" presName="connTx" presStyleLbl="parChTrans1D4" presStyleIdx="10" presStyleCnt="24"/>
      <dgm:spPr/>
      <dgm:t>
        <a:bodyPr/>
        <a:lstStyle/>
        <a:p>
          <a:endParaRPr lang="pt-PT"/>
        </a:p>
      </dgm:t>
    </dgm:pt>
    <dgm:pt modelId="{649977FE-E5F0-45EE-962D-8144B5FAE99E}" type="pres">
      <dgm:prSet presAssocID="{4F310655-9F90-4993-A3A2-F4AE861FF19C}" presName="root2" presStyleCnt="0"/>
      <dgm:spPr/>
    </dgm:pt>
    <dgm:pt modelId="{C014430C-1682-499A-91FC-52A672A5886B}" type="pres">
      <dgm:prSet presAssocID="{4F310655-9F90-4993-A3A2-F4AE861FF19C}" presName="LevelTwoTextNode" presStyleLbl="node4" presStyleIdx="10" presStyleCnt="24" custScaleX="41818" custLinFactNeighborX="59167" custLinFactNeighborY="-8963">
        <dgm:presLayoutVars>
          <dgm:chPref val="3"/>
        </dgm:presLayoutVars>
      </dgm:prSet>
      <dgm:spPr/>
      <dgm:t>
        <a:bodyPr/>
        <a:lstStyle/>
        <a:p>
          <a:endParaRPr lang="pt-PT"/>
        </a:p>
      </dgm:t>
    </dgm:pt>
    <dgm:pt modelId="{E76F0472-94EE-415E-808A-6D697ADA5255}" type="pres">
      <dgm:prSet presAssocID="{4F310655-9F90-4993-A3A2-F4AE861FF19C}" presName="level3hierChild" presStyleCnt="0"/>
      <dgm:spPr/>
    </dgm:pt>
    <dgm:pt modelId="{F62C3B2C-1D6C-4806-B25A-3933A35C3683}" type="pres">
      <dgm:prSet presAssocID="{BE1F88FD-0D7A-494C-AF3C-BB2B6D2E91C8}" presName="conn2-1" presStyleLbl="parChTrans1D4" presStyleIdx="11" presStyleCnt="24"/>
      <dgm:spPr/>
      <dgm:t>
        <a:bodyPr/>
        <a:lstStyle/>
        <a:p>
          <a:endParaRPr lang="pt-PT"/>
        </a:p>
      </dgm:t>
    </dgm:pt>
    <dgm:pt modelId="{D5E3DB3C-52CB-4C3D-9AE6-50FD7C71563A}" type="pres">
      <dgm:prSet presAssocID="{BE1F88FD-0D7A-494C-AF3C-BB2B6D2E91C8}" presName="connTx" presStyleLbl="parChTrans1D4" presStyleIdx="11" presStyleCnt="24"/>
      <dgm:spPr/>
      <dgm:t>
        <a:bodyPr/>
        <a:lstStyle/>
        <a:p>
          <a:endParaRPr lang="pt-PT"/>
        </a:p>
      </dgm:t>
    </dgm:pt>
    <dgm:pt modelId="{9EC2EB3F-958D-4933-BFF1-B8D95C849DBB}" type="pres">
      <dgm:prSet presAssocID="{5B804264-8967-49C7-BD38-1B9D38235A32}" presName="root2" presStyleCnt="0"/>
      <dgm:spPr/>
    </dgm:pt>
    <dgm:pt modelId="{E5E285A0-C1F6-4C53-8558-F882C19F3DB9}" type="pres">
      <dgm:prSet presAssocID="{5B804264-8967-49C7-BD38-1B9D38235A32}" presName="LevelTwoTextNode" presStyleLbl="node4" presStyleIdx="11" presStyleCnt="24" custScaleX="41818" custLinFactNeighborX="59167" custLinFactNeighborY="-7012">
        <dgm:presLayoutVars>
          <dgm:chPref val="3"/>
        </dgm:presLayoutVars>
      </dgm:prSet>
      <dgm:spPr/>
      <dgm:t>
        <a:bodyPr/>
        <a:lstStyle/>
        <a:p>
          <a:endParaRPr lang="pt-PT"/>
        </a:p>
      </dgm:t>
    </dgm:pt>
    <dgm:pt modelId="{7D3A6D71-A3B8-4DF6-9B1F-049B7DB4EFD1}" type="pres">
      <dgm:prSet presAssocID="{5B804264-8967-49C7-BD38-1B9D38235A32}" presName="level3hierChild" presStyleCnt="0"/>
      <dgm:spPr/>
    </dgm:pt>
    <dgm:pt modelId="{ED567281-CDF9-4948-816E-B427ACCFD7BA}" type="pres">
      <dgm:prSet presAssocID="{EA2790DF-6685-454E-A91F-B84A8B351006}" presName="conn2-1" presStyleLbl="parChTrans1D2" presStyleIdx="1" presStyleCnt="2"/>
      <dgm:spPr/>
      <dgm:t>
        <a:bodyPr/>
        <a:lstStyle/>
        <a:p>
          <a:endParaRPr lang="pt-PT"/>
        </a:p>
      </dgm:t>
    </dgm:pt>
    <dgm:pt modelId="{47E72788-4293-49D7-9319-E6A944C30106}" type="pres">
      <dgm:prSet presAssocID="{EA2790DF-6685-454E-A91F-B84A8B351006}" presName="connTx" presStyleLbl="parChTrans1D2" presStyleIdx="1" presStyleCnt="2"/>
      <dgm:spPr/>
      <dgm:t>
        <a:bodyPr/>
        <a:lstStyle/>
        <a:p>
          <a:endParaRPr lang="pt-PT"/>
        </a:p>
      </dgm:t>
    </dgm:pt>
    <dgm:pt modelId="{38B81D45-9A9F-420D-A4D7-7D9632D8E331}" type="pres">
      <dgm:prSet presAssocID="{616B3FE2-BFBA-4297-9F0C-91E6A83F250C}" presName="root2" presStyleCnt="0"/>
      <dgm:spPr/>
    </dgm:pt>
    <dgm:pt modelId="{746A7CF8-6BC3-42B4-82F8-95DD238B81C8}" type="pres">
      <dgm:prSet presAssocID="{616B3FE2-BFBA-4297-9F0C-91E6A83F250C}" presName="LevelTwoTextNode" presStyleLbl="node2" presStyleIdx="1" presStyleCnt="2" custScaleX="40281" custLinFactX="-100000" custLinFactY="-100000" custLinFactNeighborX="-196242" custLinFactNeighborY="-136595">
        <dgm:presLayoutVars>
          <dgm:chPref val="3"/>
        </dgm:presLayoutVars>
      </dgm:prSet>
      <dgm:spPr/>
      <dgm:t>
        <a:bodyPr/>
        <a:lstStyle/>
        <a:p>
          <a:endParaRPr lang="pt-PT"/>
        </a:p>
      </dgm:t>
    </dgm:pt>
    <dgm:pt modelId="{8EF18A47-7315-4429-BAEA-E3E4539C2A5C}" type="pres">
      <dgm:prSet presAssocID="{616B3FE2-BFBA-4297-9F0C-91E6A83F250C}" presName="level3hierChild" presStyleCnt="0"/>
      <dgm:spPr/>
    </dgm:pt>
    <dgm:pt modelId="{C35735D4-390B-432C-B08C-2C265EC8D684}" type="pres">
      <dgm:prSet presAssocID="{30B290D8-A791-4E9C-8CBD-BF3DB6BA7D73}" presName="conn2-1" presStyleLbl="parChTrans1D3" presStyleIdx="2" presStyleCnt="4"/>
      <dgm:spPr/>
      <dgm:t>
        <a:bodyPr/>
        <a:lstStyle/>
        <a:p>
          <a:endParaRPr lang="pt-PT"/>
        </a:p>
      </dgm:t>
    </dgm:pt>
    <dgm:pt modelId="{B38D3AF4-945B-49DF-841D-DF157B44BB1B}" type="pres">
      <dgm:prSet presAssocID="{30B290D8-A791-4E9C-8CBD-BF3DB6BA7D73}" presName="connTx" presStyleLbl="parChTrans1D3" presStyleIdx="2" presStyleCnt="4"/>
      <dgm:spPr/>
      <dgm:t>
        <a:bodyPr/>
        <a:lstStyle/>
        <a:p>
          <a:endParaRPr lang="pt-PT"/>
        </a:p>
      </dgm:t>
    </dgm:pt>
    <dgm:pt modelId="{174F0DF9-5C40-4B57-A7B3-F42CF8FED508}" type="pres">
      <dgm:prSet presAssocID="{55F40F21-DC20-43E0-8BCF-575BA2F50B8F}" presName="root2" presStyleCnt="0"/>
      <dgm:spPr/>
    </dgm:pt>
    <dgm:pt modelId="{F0B1897E-C013-4479-A7AC-EE575380BFF4}" type="pres">
      <dgm:prSet presAssocID="{55F40F21-DC20-43E0-8BCF-575BA2F50B8F}" presName="LevelTwoTextNode" presStyleLbl="node3" presStyleIdx="2" presStyleCnt="4" custScaleX="41710" custLinFactX="-100000" custLinFactNeighborX="-114678" custLinFactNeighborY="-99077">
        <dgm:presLayoutVars>
          <dgm:chPref val="3"/>
        </dgm:presLayoutVars>
      </dgm:prSet>
      <dgm:spPr/>
      <dgm:t>
        <a:bodyPr/>
        <a:lstStyle/>
        <a:p>
          <a:endParaRPr lang="pt-PT"/>
        </a:p>
      </dgm:t>
    </dgm:pt>
    <dgm:pt modelId="{4355790E-DB74-4BC8-97BA-68A362F3A740}" type="pres">
      <dgm:prSet presAssocID="{55F40F21-DC20-43E0-8BCF-575BA2F50B8F}" presName="level3hierChild" presStyleCnt="0"/>
      <dgm:spPr/>
    </dgm:pt>
    <dgm:pt modelId="{FDF6B3F2-7560-48E3-B0E5-8E2FB39F4E07}" type="pres">
      <dgm:prSet presAssocID="{DB0E577B-6242-40D6-9BB6-8DE45CA204DB}" presName="conn2-1" presStyleLbl="parChTrans1D4" presStyleIdx="12" presStyleCnt="24"/>
      <dgm:spPr/>
      <dgm:t>
        <a:bodyPr/>
        <a:lstStyle/>
        <a:p>
          <a:endParaRPr lang="pt-PT"/>
        </a:p>
      </dgm:t>
    </dgm:pt>
    <dgm:pt modelId="{CFC3E2A5-2456-4FDF-A765-F5BB119FF6B0}" type="pres">
      <dgm:prSet presAssocID="{DB0E577B-6242-40D6-9BB6-8DE45CA204DB}" presName="connTx" presStyleLbl="parChTrans1D4" presStyleIdx="12" presStyleCnt="24"/>
      <dgm:spPr/>
      <dgm:t>
        <a:bodyPr/>
        <a:lstStyle/>
        <a:p>
          <a:endParaRPr lang="pt-PT"/>
        </a:p>
      </dgm:t>
    </dgm:pt>
    <dgm:pt modelId="{8365C529-DA49-4E4F-A185-88C2E0A5CDFA}" type="pres">
      <dgm:prSet presAssocID="{59DF7C99-472B-4308-8EEF-A65B87D40AE8}" presName="root2" presStyleCnt="0"/>
      <dgm:spPr/>
    </dgm:pt>
    <dgm:pt modelId="{5C5ED6A5-B9C6-4165-AF14-DCA59CF82139}" type="pres">
      <dgm:prSet presAssocID="{59DF7C99-472B-4308-8EEF-A65B87D40AE8}" presName="LevelTwoTextNode" presStyleLbl="node4" presStyleIdx="12" presStyleCnt="24" custScaleX="41818" custLinFactX="-80785" custLinFactNeighborX="-100000" custLinFactNeighborY="-53439">
        <dgm:presLayoutVars>
          <dgm:chPref val="3"/>
        </dgm:presLayoutVars>
      </dgm:prSet>
      <dgm:spPr/>
      <dgm:t>
        <a:bodyPr/>
        <a:lstStyle/>
        <a:p>
          <a:endParaRPr lang="pt-PT"/>
        </a:p>
      </dgm:t>
    </dgm:pt>
    <dgm:pt modelId="{BCC8429E-38A2-4299-AF19-A672FFAB6598}" type="pres">
      <dgm:prSet presAssocID="{59DF7C99-472B-4308-8EEF-A65B87D40AE8}" presName="level3hierChild" presStyleCnt="0"/>
      <dgm:spPr/>
    </dgm:pt>
    <dgm:pt modelId="{6EF8D684-B162-4740-BE4A-66417012BCDF}" type="pres">
      <dgm:prSet presAssocID="{F80EAEF5-9CA4-4484-BD04-532A1B9F9030}" presName="conn2-1" presStyleLbl="parChTrans1D4" presStyleIdx="13" presStyleCnt="24"/>
      <dgm:spPr/>
      <dgm:t>
        <a:bodyPr/>
        <a:lstStyle/>
        <a:p>
          <a:endParaRPr lang="pt-PT"/>
        </a:p>
      </dgm:t>
    </dgm:pt>
    <dgm:pt modelId="{A35DEB6D-5CE8-4864-816C-B43B808BE74C}" type="pres">
      <dgm:prSet presAssocID="{F80EAEF5-9CA4-4484-BD04-532A1B9F9030}" presName="connTx" presStyleLbl="parChTrans1D4" presStyleIdx="13" presStyleCnt="24"/>
      <dgm:spPr/>
      <dgm:t>
        <a:bodyPr/>
        <a:lstStyle/>
        <a:p>
          <a:endParaRPr lang="pt-PT"/>
        </a:p>
      </dgm:t>
    </dgm:pt>
    <dgm:pt modelId="{DD47D6C9-78FD-4799-976D-D43A67255F11}" type="pres">
      <dgm:prSet presAssocID="{D66E3100-0D2A-45FA-991D-6B654B807520}" presName="root2" presStyleCnt="0"/>
      <dgm:spPr/>
    </dgm:pt>
    <dgm:pt modelId="{A06F71A9-E0ED-44AC-B3A7-F9996BEC0445}" type="pres">
      <dgm:prSet presAssocID="{D66E3100-0D2A-45FA-991D-6B654B807520}" presName="LevelTwoTextNode" presStyleLbl="node4" presStyleIdx="13" presStyleCnt="24" custScaleX="41818" custLinFactNeighborX="62649" custLinFactNeighborY="-5062">
        <dgm:presLayoutVars>
          <dgm:chPref val="3"/>
        </dgm:presLayoutVars>
      </dgm:prSet>
      <dgm:spPr/>
      <dgm:t>
        <a:bodyPr/>
        <a:lstStyle/>
        <a:p>
          <a:endParaRPr lang="pt-PT"/>
        </a:p>
      </dgm:t>
    </dgm:pt>
    <dgm:pt modelId="{C0A8D555-0ACE-4A6E-82CB-52E71AEE7668}" type="pres">
      <dgm:prSet presAssocID="{D66E3100-0D2A-45FA-991D-6B654B807520}" presName="level3hierChild" presStyleCnt="0"/>
      <dgm:spPr/>
    </dgm:pt>
    <dgm:pt modelId="{3DDF5CC7-A360-4D30-9BD3-A22E2AEFBD08}" type="pres">
      <dgm:prSet presAssocID="{8BDBA798-088A-4B7B-BCBC-DC9781ED2723}" presName="conn2-1" presStyleLbl="parChTrans1D4" presStyleIdx="14" presStyleCnt="24"/>
      <dgm:spPr/>
      <dgm:t>
        <a:bodyPr/>
        <a:lstStyle/>
        <a:p>
          <a:endParaRPr lang="pt-PT"/>
        </a:p>
      </dgm:t>
    </dgm:pt>
    <dgm:pt modelId="{EDE78B94-590B-4BBB-BC74-73FCE3875A8A}" type="pres">
      <dgm:prSet presAssocID="{8BDBA798-088A-4B7B-BCBC-DC9781ED2723}" presName="connTx" presStyleLbl="parChTrans1D4" presStyleIdx="14" presStyleCnt="24"/>
      <dgm:spPr/>
      <dgm:t>
        <a:bodyPr/>
        <a:lstStyle/>
        <a:p>
          <a:endParaRPr lang="pt-PT"/>
        </a:p>
      </dgm:t>
    </dgm:pt>
    <dgm:pt modelId="{08ED8ABC-3961-4DF5-9975-7F404569533C}" type="pres">
      <dgm:prSet presAssocID="{789F0BB8-E3F7-4C5C-8891-9F4BD33854A1}" presName="root2" presStyleCnt="0"/>
      <dgm:spPr/>
    </dgm:pt>
    <dgm:pt modelId="{725166B5-3746-4115-9055-2A6B7FFA6D8D}" type="pres">
      <dgm:prSet presAssocID="{789F0BB8-E3F7-4C5C-8891-9F4BD33854A1}" presName="LevelTwoTextNode" presStyleLbl="node4" presStyleIdx="14" presStyleCnt="24" custScaleX="41818" custLinFactNeighborX="62649" custLinFactNeighborY="-3111">
        <dgm:presLayoutVars>
          <dgm:chPref val="3"/>
        </dgm:presLayoutVars>
      </dgm:prSet>
      <dgm:spPr/>
      <dgm:t>
        <a:bodyPr/>
        <a:lstStyle/>
        <a:p>
          <a:endParaRPr lang="pt-PT"/>
        </a:p>
      </dgm:t>
    </dgm:pt>
    <dgm:pt modelId="{1485284A-5BF0-4318-9DFD-58BF4A55F6A4}" type="pres">
      <dgm:prSet presAssocID="{789F0BB8-E3F7-4C5C-8891-9F4BD33854A1}" presName="level3hierChild" presStyleCnt="0"/>
      <dgm:spPr/>
    </dgm:pt>
    <dgm:pt modelId="{5010607A-EF65-4700-B314-AD1B0B4A2192}" type="pres">
      <dgm:prSet presAssocID="{25AA6BBB-CD7A-45DB-A587-CBD56950DDF2}" presName="conn2-1" presStyleLbl="parChTrans1D4" presStyleIdx="15" presStyleCnt="24"/>
      <dgm:spPr/>
      <dgm:t>
        <a:bodyPr/>
        <a:lstStyle/>
        <a:p>
          <a:endParaRPr lang="pt-PT"/>
        </a:p>
      </dgm:t>
    </dgm:pt>
    <dgm:pt modelId="{CBFA3198-1C0E-452A-950A-F033F67B9D33}" type="pres">
      <dgm:prSet presAssocID="{25AA6BBB-CD7A-45DB-A587-CBD56950DDF2}" presName="connTx" presStyleLbl="parChTrans1D4" presStyleIdx="15" presStyleCnt="24"/>
      <dgm:spPr/>
      <dgm:t>
        <a:bodyPr/>
        <a:lstStyle/>
        <a:p>
          <a:endParaRPr lang="pt-PT"/>
        </a:p>
      </dgm:t>
    </dgm:pt>
    <dgm:pt modelId="{44298BA0-24C0-464C-A7D2-13F9DF3A8E55}" type="pres">
      <dgm:prSet presAssocID="{66FB6967-FA32-400B-85A0-3D95D63CE6DA}" presName="root2" presStyleCnt="0"/>
      <dgm:spPr/>
    </dgm:pt>
    <dgm:pt modelId="{4C3F070B-C0F9-41DE-B293-431A611297DB}" type="pres">
      <dgm:prSet presAssocID="{66FB6967-FA32-400B-85A0-3D95D63CE6DA}" presName="LevelTwoTextNode" presStyleLbl="node4" presStyleIdx="15" presStyleCnt="24" custScaleX="41818" custLinFactX="-69225" custLinFactNeighborX="-100000" custLinFactNeighborY="-52233">
        <dgm:presLayoutVars>
          <dgm:chPref val="3"/>
        </dgm:presLayoutVars>
      </dgm:prSet>
      <dgm:spPr/>
      <dgm:t>
        <a:bodyPr/>
        <a:lstStyle/>
        <a:p>
          <a:endParaRPr lang="pt-PT"/>
        </a:p>
      </dgm:t>
    </dgm:pt>
    <dgm:pt modelId="{E589BEE0-2B6D-4978-B3FE-DCEDC5C6F10E}" type="pres">
      <dgm:prSet presAssocID="{66FB6967-FA32-400B-85A0-3D95D63CE6DA}" presName="level3hierChild" presStyleCnt="0"/>
      <dgm:spPr/>
    </dgm:pt>
    <dgm:pt modelId="{CEC3671C-F39D-4CD7-9D5E-0D1F06D6D418}" type="pres">
      <dgm:prSet presAssocID="{0D916439-F38A-4128-8E4D-34728852479E}" presName="conn2-1" presStyleLbl="parChTrans1D4" presStyleIdx="16" presStyleCnt="24"/>
      <dgm:spPr/>
      <dgm:t>
        <a:bodyPr/>
        <a:lstStyle/>
        <a:p>
          <a:endParaRPr lang="pt-PT"/>
        </a:p>
      </dgm:t>
    </dgm:pt>
    <dgm:pt modelId="{11B1825B-071B-4A81-9DFD-0B50FCB5BEE6}" type="pres">
      <dgm:prSet presAssocID="{0D916439-F38A-4128-8E4D-34728852479E}" presName="connTx" presStyleLbl="parChTrans1D4" presStyleIdx="16" presStyleCnt="24"/>
      <dgm:spPr/>
      <dgm:t>
        <a:bodyPr/>
        <a:lstStyle/>
        <a:p>
          <a:endParaRPr lang="pt-PT"/>
        </a:p>
      </dgm:t>
    </dgm:pt>
    <dgm:pt modelId="{CF347C16-8487-482A-B5E3-CD3C9CE7A35E}" type="pres">
      <dgm:prSet presAssocID="{00899664-E24D-46DF-895B-38FF52F680EF}" presName="root2" presStyleCnt="0"/>
      <dgm:spPr/>
    </dgm:pt>
    <dgm:pt modelId="{741CA9D0-34A5-40AD-B126-F408EE3EB7CC}" type="pres">
      <dgm:prSet presAssocID="{00899664-E24D-46DF-895B-38FF52F680EF}" presName="LevelTwoTextNode" presStyleLbl="node4" presStyleIdx="16" presStyleCnt="24" custScaleX="41818" custLinFactNeighborX="66502" custLinFactNeighborY="-1160">
        <dgm:presLayoutVars>
          <dgm:chPref val="3"/>
        </dgm:presLayoutVars>
      </dgm:prSet>
      <dgm:spPr/>
      <dgm:t>
        <a:bodyPr/>
        <a:lstStyle/>
        <a:p>
          <a:endParaRPr lang="pt-PT"/>
        </a:p>
      </dgm:t>
    </dgm:pt>
    <dgm:pt modelId="{86B54CA0-BE9E-4E26-8AA1-BF4855C98018}" type="pres">
      <dgm:prSet presAssocID="{00899664-E24D-46DF-895B-38FF52F680EF}" presName="level3hierChild" presStyleCnt="0"/>
      <dgm:spPr/>
    </dgm:pt>
    <dgm:pt modelId="{2CA8FEA6-9AC1-402F-82E7-374A85BB9E6C}" type="pres">
      <dgm:prSet presAssocID="{56AEE53B-78CF-4F22-9FDD-026805CF2F51}" presName="conn2-1" presStyleLbl="parChTrans1D4" presStyleIdx="17" presStyleCnt="24"/>
      <dgm:spPr/>
      <dgm:t>
        <a:bodyPr/>
        <a:lstStyle/>
        <a:p>
          <a:endParaRPr lang="pt-PT"/>
        </a:p>
      </dgm:t>
    </dgm:pt>
    <dgm:pt modelId="{EDD48325-C148-48D9-BC34-2BBBA48CA68E}" type="pres">
      <dgm:prSet presAssocID="{56AEE53B-78CF-4F22-9FDD-026805CF2F51}" presName="connTx" presStyleLbl="parChTrans1D4" presStyleIdx="17" presStyleCnt="24"/>
      <dgm:spPr/>
      <dgm:t>
        <a:bodyPr/>
        <a:lstStyle/>
        <a:p>
          <a:endParaRPr lang="pt-PT"/>
        </a:p>
      </dgm:t>
    </dgm:pt>
    <dgm:pt modelId="{661CBC7C-EAB1-4FDE-9718-06F4A14E2D79}" type="pres">
      <dgm:prSet presAssocID="{0526071C-AFCE-4812-9884-DBB22D71239C}" presName="root2" presStyleCnt="0"/>
      <dgm:spPr/>
    </dgm:pt>
    <dgm:pt modelId="{052BD470-C801-4EEC-9023-9F13806BDA34}" type="pres">
      <dgm:prSet presAssocID="{0526071C-AFCE-4812-9884-DBB22D71239C}" presName="LevelTwoTextNode" presStyleLbl="node4" presStyleIdx="17" presStyleCnt="24" custScaleX="41818" custLinFactNeighborX="66502" custLinFactNeighborY="790">
        <dgm:presLayoutVars>
          <dgm:chPref val="3"/>
        </dgm:presLayoutVars>
      </dgm:prSet>
      <dgm:spPr/>
      <dgm:t>
        <a:bodyPr/>
        <a:lstStyle/>
        <a:p>
          <a:endParaRPr lang="pt-PT"/>
        </a:p>
      </dgm:t>
    </dgm:pt>
    <dgm:pt modelId="{9729E639-6E33-4166-BB73-D65AA2665D1A}" type="pres">
      <dgm:prSet presAssocID="{0526071C-AFCE-4812-9884-DBB22D71239C}" presName="level3hierChild" presStyleCnt="0"/>
      <dgm:spPr/>
    </dgm:pt>
    <dgm:pt modelId="{4F7F9D77-6980-4221-B42F-9034CEBC8D22}" type="pres">
      <dgm:prSet presAssocID="{B90DAEA4-EA45-4F66-A264-86DDC48791BD}" presName="conn2-1" presStyleLbl="parChTrans1D3" presStyleIdx="3" presStyleCnt="4"/>
      <dgm:spPr/>
      <dgm:t>
        <a:bodyPr/>
        <a:lstStyle/>
        <a:p>
          <a:endParaRPr lang="pt-PT"/>
        </a:p>
      </dgm:t>
    </dgm:pt>
    <dgm:pt modelId="{76103BEF-EE5B-4CC2-BCA9-C1B3E55357BF}" type="pres">
      <dgm:prSet presAssocID="{B90DAEA4-EA45-4F66-A264-86DDC48791BD}" presName="connTx" presStyleLbl="parChTrans1D3" presStyleIdx="3" presStyleCnt="4"/>
      <dgm:spPr/>
      <dgm:t>
        <a:bodyPr/>
        <a:lstStyle/>
        <a:p>
          <a:endParaRPr lang="pt-PT"/>
        </a:p>
      </dgm:t>
    </dgm:pt>
    <dgm:pt modelId="{19B6FACE-30AF-4A8B-9FEB-1DA092ACC8AC}" type="pres">
      <dgm:prSet presAssocID="{4DDE0D70-3E5E-4DFA-AF5D-CC000E94FC8C}" presName="root2" presStyleCnt="0"/>
      <dgm:spPr/>
    </dgm:pt>
    <dgm:pt modelId="{5AAB79BA-2447-4914-8C00-5AD9B36C198C}" type="pres">
      <dgm:prSet presAssocID="{4DDE0D70-3E5E-4DFA-AF5D-CC000E94FC8C}" presName="LevelTwoTextNode" presStyleLbl="node3" presStyleIdx="3" presStyleCnt="4" custScaleX="44081" custLinFactX="-100000" custLinFactY="-66026" custLinFactNeighborX="-126239" custLinFactNeighborY="-100000">
        <dgm:presLayoutVars>
          <dgm:chPref val="3"/>
        </dgm:presLayoutVars>
      </dgm:prSet>
      <dgm:spPr/>
      <dgm:t>
        <a:bodyPr/>
        <a:lstStyle/>
        <a:p>
          <a:endParaRPr lang="pt-PT"/>
        </a:p>
      </dgm:t>
    </dgm:pt>
    <dgm:pt modelId="{431CA7F3-F5E8-4E61-8BDE-51E1AEAA2DA3}" type="pres">
      <dgm:prSet presAssocID="{4DDE0D70-3E5E-4DFA-AF5D-CC000E94FC8C}" presName="level3hierChild" presStyleCnt="0"/>
      <dgm:spPr/>
    </dgm:pt>
    <dgm:pt modelId="{35D51BE9-B082-496F-B17F-CF225971F64D}" type="pres">
      <dgm:prSet presAssocID="{E70059F5-85E9-48B3-9D39-39C740CF510F}" presName="conn2-1" presStyleLbl="parChTrans1D4" presStyleIdx="18" presStyleCnt="24"/>
      <dgm:spPr/>
      <dgm:t>
        <a:bodyPr/>
        <a:lstStyle/>
        <a:p>
          <a:endParaRPr lang="pt-PT"/>
        </a:p>
      </dgm:t>
    </dgm:pt>
    <dgm:pt modelId="{44A83EDF-EEB8-4C0A-9F45-F4849FB8EBA0}" type="pres">
      <dgm:prSet presAssocID="{E70059F5-85E9-48B3-9D39-39C740CF510F}" presName="connTx" presStyleLbl="parChTrans1D4" presStyleIdx="18" presStyleCnt="24"/>
      <dgm:spPr/>
      <dgm:t>
        <a:bodyPr/>
        <a:lstStyle/>
        <a:p>
          <a:endParaRPr lang="pt-PT"/>
        </a:p>
      </dgm:t>
    </dgm:pt>
    <dgm:pt modelId="{BEACC10A-9F91-43C8-9E6E-6F9669C9BB5F}" type="pres">
      <dgm:prSet presAssocID="{8536390E-C4BA-4C62-9C55-829C18AFB564}" presName="root2" presStyleCnt="0"/>
      <dgm:spPr/>
    </dgm:pt>
    <dgm:pt modelId="{E9AAB530-7F49-430B-9228-515A9F8CC01D}" type="pres">
      <dgm:prSet presAssocID="{8536390E-C4BA-4C62-9C55-829C18AFB564}" presName="LevelTwoTextNode" presStyleLbl="node4" presStyleIdx="18" presStyleCnt="24" custScaleX="41818" custLinFactX="-71596" custLinFactY="-20388" custLinFactNeighborX="-100000" custLinFactNeighborY="-100000">
        <dgm:presLayoutVars>
          <dgm:chPref val="3"/>
        </dgm:presLayoutVars>
      </dgm:prSet>
      <dgm:spPr/>
      <dgm:t>
        <a:bodyPr/>
        <a:lstStyle/>
        <a:p>
          <a:endParaRPr lang="pt-PT"/>
        </a:p>
      </dgm:t>
    </dgm:pt>
    <dgm:pt modelId="{85B36322-70CC-45F8-BC7B-6CE6F0CDB063}" type="pres">
      <dgm:prSet presAssocID="{8536390E-C4BA-4C62-9C55-829C18AFB564}" presName="level3hierChild" presStyleCnt="0"/>
      <dgm:spPr/>
    </dgm:pt>
    <dgm:pt modelId="{60708CE7-1E05-4BD3-BB0E-613E9A8BC8EC}" type="pres">
      <dgm:prSet presAssocID="{A29D1A33-8BF3-44B0-A3E5-AD085B4DF91B}" presName="conn2-1" presStyleLbl="parChTrans1D4" presStyleIdx="19" presStyleCnt="24"/>
      <dgm:spPr/>
      <dgm:t>
        <a:bodyPr/>
        <a:lstStyle/>
        <a:p>
          <a:endParaRPr lang="pt-PT"/>
        </a:p>
      </dgm:t>
    </dgm:pt>
    <dgm:pt modelId="{7D738818-D860-444A-BC3B-DD9675009EB6}" type="pres">
      <dgm:prSet presAssocID="{A29D1A33-8BF3-44B0-A3E5-AD085B4DF91B}" presName="connTx" presStyleLbl="parChTrans1D4" presStyleIdx="19" presStyleCnt="24"/>
      <dgm:spPr/>
      <dgm:t>
        <a:bodyPr/>
        <a:lstStyle/>
        <a:p>
          <a:endParaRPr lang="pt-PT"/>
        </a:p>
      </dgm:t>
    </dgm:pt>
    <dgm:pt modelId="{6D1951B6-B25B-47DE-833A-AEBA6B1FD154}" type="pres">
      <dgm:prSet presAssocID="{CC4F91EC-0D9A-468E-B177-EA3F48172578}" presName="root2" presStyleCnt="0"/>
      <dgm:spPr/>
    </dgm:pt>
    <dgm:pt modelId="{69236175-E2B8-4045-81F3-6AE9F7B32393}" type="pres">
      <dgm:prSet presAssocID="{CC4F91EC-0D9A-468E-B177-EA3F48172578}" presName="LevelTwoTextNode" presStyleLbl="node4" presStyleIdx="19" presStyleCnt="24" custScaleX="41818" custLinFactNeighborX="62165" custLinFactNeighborY="6474">
        <dgm:presLayoutVars>
          <dgm:chPref val="3"/>
        </dgm:presLayoutVars>
      </dgm:prSet>
      <dgm:spPr/>
      <dgm:t>
        <a:bodyPr/>
        <a:lstStyle/>
        <a:p>
          <a:endParaRPr lang="pt-PT"/>
        </a:p>
      </dgm:t>
    </dgm:pt>
    <dgm:pt modelId="{2A9CA126-D412-4475-9D9A-F4B51037CB08}" type="pres">
      <dgm:prSet presAssocID="{CC4F91EC-0D9A-468E-B177-EA3F48172578}" presName="level3hierChild" presStyleCnt="0"/>
      <dgm:spPr/>
    </dgm:pt>
    <dgm:pt modelId="{D1ED8AFF-366C-4469-B2A8-1A74C110367B}" type="pres">
      <dgm:prSet presAssocID="{84C98E27-1492-4D82-ABF6-2D877184394C}" presName="conn2-1" presStyleLbl="parChTrans1D4" presStyleIdx="20" presStyleCnt="24"/>
      <dgm:spPr/>
      <dgm:t>
        <a:bodyPr/>
        <a:lstStyle/>
        <a:p>
          <a:endParaRPr lang="pt-PT"/>
        </a:p>
      </dgm:t>
    </dgm:pt>
    <dgm:pt modelId="{71229497-E115-4B75-9DBE-1186C3D66863}" type="pres">
      <dgm:prSet presAssocID="{84C98E27-1492-4D82-ABF6-2D877184394C}" presName="connTx" presStyleLbl="parChTrans1D4" presStyleIdx="20" presStyleCnt="24"/>
      <dgm:spPr/>
      <dgm:t>
        <a:bodyPr/>
        <a:lstStyle/>
        <a:p>
          <a:endParaRPr lang="pt-PT"/>
        </a:p>
      </dgm:t>
    </dgm:pt>
    <dgm:pt modelId="{F5E0588C-30D3-4CA5-9ED4-352806F10CF0}" type="pres">
      <dgm:prSet presAssocID="{5E232D20-BC03-4459-82A2-A97909CDE015}" presName="root2" presStyleCnt="0"/>
      <dgm:spPr/>
    </dgm:pt>
    <dgm:pt modelId="{CCF78AD5-882E-4E34-A511-488E00B8D767}" type="pres">
      <dgm:prSet presAssocID="{5E232D20-BC03-4459-82A2-A97909CDE015}" presName="LevelTwoTextNode" presStyleLbl="node4" presStyleIdx="20" presStyleCnt="24" custScaleX="41818" custLinFactNeighborX="62165" custLinFactNeighborY="7077">
        <dgm:presLayoutVars>
          <dgm:chPref val="3"/>
        </dgm:presLayoutVars>
      </dgm:prSet>
      <dgm:spPr/>
      <dgm:t>
        <a:bodyPr/>
        <a:lstStyle/>
        <a:p>
          <a:endParaRPr lang="pt-PT"/>
        </a:p>
      </dgm:t>
    </dgm:pt>
    <dgm:pt modelId="{5D145774-AAE7-4A04-A023-79E16513368C}" type="pres">
      <dgm:prSet presAssocID="{5E232D20-BC03-4459-82A2-A97909CDE015}" presName="level3hierChild" presStyleCnt="0"/>
      <dgm:spPr/>
    </dgm:pt>
    <dgm:pt modelId="{D7AAEFDD-124D-4EE4-BA67-56C769CA989D}" type="pres">
      <dgm:prSet presAssocID="{AE3D3A55-DC09-41F2-8082-5C9112C6319B}" presName="conn2-1" presStyleLbl="parChTrans1D4" presStyleIdx="21" presStyleCnt="24"/>
      <dgm:spPr/>
      <dgm:t>
        <a:bodyPr/>
        <a:lstStyle/>
        <a:p>
          <a:endParaRPr lang="pt-PT"/>
        </a:p>
      </dgm:t>
    </dgm:pt>
    <dgm:pt modelId="{15D9B7AA-1D8F-4D40-9E9A-59E373C1EDEF}" type="pres">
      <dgm:prSet presAssocID="{AE3D3A55-DC09-41F2-8082-5C9112C6319B}" presName="connTx" presStyleLbl="parChTrans1D4" presStyleIdx="21" presStyleCnt="24"/>
      <dgm:spPr/>
      <dgm:t>
        <a:bodyPr/>
        <a:lstStyle/>
        <a:p>
          <a:endParaRPr lang="pt-PT"/>
        </a:p>
      </dgm:t>
    </dgm:pt>
    <dgm:pt modelId="{02A652E0-C73A-4719-8A2D-D6B88EA1DA0B}" type="pres">
      <dgm:prSet presAssocID="{16E85171-1410-4EE8-BA80-6048A8BD431F}" presName="root2" presStyleCnt="0"/>
      <dgm:spPr/>
    </dgm:pt>
    <dgm:pt modelId="{A676F7EA-5939-4D27-A2CA-C550E2D92D9C}" type="pres">
      <dgm:prSet presAssocID="{16E85171-1410-4EE8-BA80-6048A8BD431F}" presName="LevelTwoTextNode" presStyleLbl="node4" presStyleIdx="21" presStyleCnt="24" custScaleX="41818" custLinFactX="-71596" custLinFactNeighborX="-100000" custLinFactNeighborY="-96061">
        <dgm:presLayoutVars>
          <dgm:chPref val="3"/>
        </dgm:presLayoutVars>
      </dgm:prSet>
      <dgm:spPr/>
      <dgm:t>
        <a:bodyPr/>
        <a:lstStyle/>
        <a:p>
          <a:endParaRPr lang="pt-PT"/>
        </a:p>
      </dgm:t>
    </dgm:pt>
    <dgm:pt modelId="{39C3F36F-995B-46A3-BA8D-881A9AAE2108}" type="pres">
      <dgm:prSet presAssocID="{16E85171-1410-4EE8-BA80-6048A8BD431F}" presName="level3hierChild" presStyleCnt="0"/>
      <dgm:spPr/>
    </dgm:pt>
    <dgm:pt modelId="{EE1C6049-AB68-4DC0-ACDA-5932472D50F4}" type="pres">
      <dgm:prSet presAssocID="{D556F49E-C271-4086-8C14-3C8827C7C46A}" presName="conn2-1" presStyleLbl="parChTrans1D4" presStyleIdx="22" presStyleCnt="24"/>
      <dgm:spPr/>
      <dgm:t>
        <a:bodyPr/>
        <a:lstStyle/>
        <a:p>
          <a:endParaRPr lang="pt-PT"/>
        </a:p>
      </dgm:t>
    </dgm:pt>
    <dgm:pt modelId="{0463F908-CF46-46BB-8590-FD7177AC8CF1}" type="pres">
      <dgm:prSet presAssocID="{D556F49E-C271-4086-8C14-3C8827C7C46A}" presName="connTx" presStyleLbl="parChTrans1D4" presStyleIdx="22" presStyleCnt="24"/>
      <dgm:spPr/>
      <dgm:t>
        <a:bodyPr/>
        <a:lstStyle/>
        <a:p>
          <a:endParaRPr lang="pt-PT"/>
        </a:p>
      </dgm:t>
    </dgm:pt>
    <dgm:pt modelId="{02446060-3CC1-4BA4-8841-C0F7E4ABA1D6}" type="pres">
      <dgm:prSet presAssocID="{BF7354F8-BE4D-4242-98A4-0680B0EDDEB5}" presName="root2" presStyleCnt="0"/>
      <dgm:spPr/>
    </dgm:pt>
    <dgm:pt modelId="{DE1A245D-1C60-42CE-A03E-87689DD73B5D}" type="pres">
      <dgm:prSet presAssocID="{BF7354F8-BE4D-4242-98A4-0680B0EDDEB5}" presName="LevelTwoTextNode" presStyleLbl="node4" presStyleIdx="22" presStyleCnt="24" custScaleX="41818" custLinFactNeighborX="70276" custLinFactNeighborY="7680">
        <dgm:presLayoutVars>
          <dgm:chPref val="3"/>
        </dgm:presLayoutVars>
      </dgm:prSet>
      <dgm:spPr/>
      <dgm:t>
        <a:bodyPr/>
        <a:lstStyle/>
        <a:p>
          <a:endParaRPr lang="pt-PT"/>
        </a:p>
      </dgm:t>
    </dgm:pt>
    <dgm:pt modelId="{FC977C06-2779-48BD-880C-9CCE29795E04}" type="pres">
      <dgm:prSet presAssocID="{BF7354F8-BE4D-4242-98A4-0680B0EDDEB5}" presName="level3hierChild" presStyleCnt="0"/>
      <dgm:spPr/>
    </dgm:pt>
    <dgm:pt modelId="{3725A0B2-A088-4A66-BF22-F4565D717E61}" type="pres">
      <dgm:prSet presAssocID="{A73F76F7-A25C-45E6-AD80-EBA76AB3FC56}" presName="conn2-1" presStyleLbl="parChTrans1D4" presStyleIdx="23" presStyleCnt="24"/>
      <dgm:spPr/>
      <dgm:t>
        <a:bodyPr/>
        <a:lstStyle/>
        <a:p>
          <a:endParaRPr lang="pt-PT"/>
        </a:p>
      </dgm:t>
    </dgm:pt>
    <dgm:pt modelId="{83567F6A-40BA-4A51-97F0-489FD532F0C2}" type="pres">
      <dgm:prSet presAssocID="{A73F76F7-A25C-45E6-AD80-EBA76AB3FC56}" presName="connTx" presStyleLbl="parChTrans1D4" presStyleIdx="23" presStyleCnt="24"/>
      <dgm:spPr/>
      <dgm:t>
        <a:bodyPr/>
        <a:lstStyle/>
        <a:p>
          <a:endParaRPr lang="pt-PT"/>
        </a:p>
      </dgm:t>
    </dgm:pt>
    <dgm:pt modelId="{50AEE61E-9ECA-4EFC-8C98-98559637648E}" type="pres">
      <dgm:prSet presAssocID="{B060A9DF-C329-4475-A1B5-ECC68CBA9AB7}" presName="root2" presStyleCnt="0"/>
      <dgm:spPr/>
    </dgm:pt>
    <dgm:pt modelId="{09865BC2-5FDD-4D2D-B4D6-20B8D1469D88}" type="pres">
      <dgm:prSet presAssocID="{B060A9DF-C329-4475-A1B5-ECC68CBA9AB7}" presName="LevelTwoTextNode" presStyleLbl="node4" presStyleIdx="23" presStyleCnt="24" custScaleX="41818" custLinFactNeighborX="70276" custLinFactNeighborY="8284">
        <dgm:presLayoutVars>
          <dgm:chPref val="3"/>
        </dgm:presLayoutVars>
      </dgm:prSet>
      <dgm:spPr/>
      <dgm:t>
        <a:bodyPr/>
        <a:lstStyle/>
        <a:p>
          <a:endParaRPr lang="pt-PT"/>
        </a:p>
      </dgm:t>
    </dgm:pt>
    <dgm:pt modelId="{C210014D-F049-4788-AA29-C6719E04C308}" type="pres">
      <dgm:prSet presAssocID="{B060A9DF-C329-4475-A1B5-ECC68CBA9AB7}" presName="level3hierChild" presStyleCnt="0"/>
      <dgm:spPr/>
    </dgm:pt>
  </dgm:ptLst>
  <dgm:cxnLst>
    <dgm:cxn modelId="{1EA2CD52-4B79-4723-90A3-4C936AA5694F}" srcId="{66FB6967-FA32-400B-85A0-3D95D63CE6DA}" destId="{00899664-E24D-46DF-895B-38FF52F680EF}" srcOrd="0" destOrd="0" parTransId="{0D916439-F38A-4128-8E4D-34728852479E}" sibTransId="{8BBC8B9E-70DC-4E25-8AC1-2C5850ED304D}"/>
    <dgm:cxn modelId="{DE6F0269-45D0-4930-91DB-E1E23DCDE062}" type="presOf" srcId="{C96A6975-2DFD-4B24-86E0-74CD3300EF8D}" destId="{CF3706C8-905A-4AD5-84AA-E7D9C0999965}" srcOrd="0" destOrd="0" presId="urn:microsoft.com/office/officeart/2005/8/layout/hierarchy2"/>
    <dgm:cxn modelId="{B72ED471-2652-4C43-9C36-1FABD5A9748F}" srcId="{59DF7C99-472B-4308-8EEF-A65B87D40AE8}" destId="{789F0BB8-E3F7-4C5C-8891-9F4BD33854A1}" srcOrd="1" destOrd="0" parTransId="{8BDBA798-088A-4B7B-BCBC-DC9781ED2723}" sibTransId="{B1F4C18D-F55C-404F-99D6-8665F89B5625}"/>
    <dgm:cxn modelId="{1C28EC93-38B1-4B28-AC6B-AC2A3CA3AD69}" type="presOf" srcId="{84C98E27-1492-4D82-ABF6-2D877184394C}" destId="{D1ED8AFF-366C-4469-B2A8-1A74C110367B}" srcOrd="0" destOrd="0" presId="urn:microsoft.com/office/officeart/2005/8/layout/hierarchy2"/>
    <dgm:cxn modelId="{B0361F09-B1FE-48D3-B751-5F6315EE13DB}" type="presOf" srcId="{1517D00E-CB4E-47B2-8559-C7A1EC49F3A3}" destId="{C232C012-DEFC-4556-9932-FDA95D310808}" srcOrd="0" destOrd="0" presId="urn:microsoft.com/office/officeart/2005/8/layout/hierarchy2"/>
    <dgm:cxn modelId="{2B122320-E48F-4707-B948-77B15B67CBB4}" type="presOf" srcId="{B060A9DF-C329-4475-A1B5-ECC68CBA9AB7}" destId="{09865BC2-5FDD-4D2D-B4D6-20B8D1469D88}" srcOrd="0" destOrd="0" presId="urn:microsoft.com/office/officeart/2005/8/layout/hierarchy2"/>
    <dgm:cxn modelId="{A72BBA28-BB81-4EA6-BCDD-3F86CBDD6B7F}" srcId="{4DDE0D70-3E5E-4DFA-AF5D-CC000E94FC8C}" destId="{16E85171-1410-4EE8-BA80-6048A8BD431F}" srcOrd="1" destOrd="0" parTransId="{AE3D3A55-DC09-41F2-8082-5C9112C6319B}" sibTransId="{57478D97-3381-492C-B0A1-F5617D5EE59C}"/>
    <dgm:cxn modelId="{C06C4488-2AA5-428D-AE25-003D8C75E88F}" type="presOf" srcId="{DC9D76FD-3377-42FC-A71F-C04E58BAFB39}" destId="{A2A7B43B-FD2B-40D8-B227-70D793043ECA}" srcOrd="0" destOrd="0" presId="urn:microsoft.com/office/officeart/2005/8/layout/hierarchy2"/>
    <dgm:cxn modelId="{04E8A6A7-D0FB-48A3-B879-008089880A00}" type="presOf" srcId="{8A753EF9-4516-454A-893C-0918B054521F}" destId="{1938A8FF-0752-4D28-BCEA-4CB21B78A800}" srcOrd="1" destOrd="0" presId="urn:microsoft.com/office/officeart/2005/8/layout/hierarchy2"/>
    <dgm:cxn modelId="{CBC831FE-CF49-41D2-9B5A-695CC17699BF}" type="presOf" srcId="{DDBDF6CE-2434-4305-A99E-163B5B1F81CD}" destId="{BA288963-C5EE-4844-90E3-848F3C4D1F27}" srcOrd="0" destOrd="0" presId="urn:microsoft.com/office/officeart/2005/8/layout/hierarchy2"/>
    <dgm:cxn modelId="{74E27A56-8AC5-4106-BAF9-4F0733924703}" type="presOf" srcId="{BB1382CE-84C2-45E9-B5CF-5FCD12DA8EC9}" destId="{EEBF8F74-7EDB-4965-A39C-13DB9A559A33}" srcOrd="0" destOrd="0" presId="urn:microsoft.com/office/officeart/2005/8/layout/hierarchy2"/>
    <dgm:cxn modelId="{A9E4DF38-7F9A-4608-A157-615A543A246D}" type="presOf" srcId="{59DF7C99-472B-4308-8EEF-A65B87D40AE8}" destId="{5C5ED6A5-B9C6-4165-AF14-DCA59CF82139}" srcOrd="0" destOrd="0" presId="urn:microsoft.com/office/officeart/2005/8/layout/hierarchy2"/>
    <dgm:cxn modelId="{FC080697-CA4F-4A82-B149-C89AAA90B1E0}" type="presOf" srcId="{0D916439-F38A-4128-8E4D-34728852479E}" destId="{CEC3671C-F39D-4CD7-9D5E-0D1F06D6D418}" srcOrd="0" destOrd="0" presId="urn:microsoft.com/office/officeart/2005/8/layout/hierarchy2"/>
    <dgm:cxn modelId="{143D4566-D032-4FC3-99FA-CC29CE4A7662}" type="presOf" srcId="{4DDE0D70-3E5E-4DFA-AF5D-CC000E94FC8C}" destId="{5AAB79BA-2447-4914-8C00-5AD9B36C198C}" srcOrd="0" destOrd="0" presId="urn:microsoft.com/office/officeart/2005/8/layout/hierarchy2"/>
    <dgm:cxn modelId="{B9ACEEE8-7CA6-4F74-8D85-BCA0F072CCA8}" type="presOf" srcId="{55F40F21-DC20-43E0-8BCF-575BA2F50B8F}" destId="{F0B1897E-C013-4479-A7AC-EE575380BFF4}" srcOrd="0" destOrd="0" presId="urn:microsoft.com/office/officeart/2005/8/layout/hierarchy2"/>
    <dgm:cxn modelId="{3C40CED6-85AB-4892-AC05-ACF0C6FCFC8B}" type="presOf" srcId="{89804456-B11F-4207-857F-2B238022B765}" destId="{83BDD5B9-7B40-4897-A7D6-E010618EED1D}" srcOrd="0" destOrd="0" presId="urn:microsoft.com/office/officeart/2005/8/layout/hierarchy2"/>
    <dgm:cxn modelId="{EDD27116-D90F-4C10-B398-F5D51E27FCF0}" type="presOf" srcId="{8BDBA798-088A-4B7B-BCBC-DC9781ED2723}" destId="{EDE78B94-590B-4BBB-BC74-73FCE3875A8A}" srcOrd="1" destOrd="0" presId="urn:microsoft.com/office/officeart/2005/8/layout/hierarchy2"/>
    <dgm:cxn modelId="{AAA5E9D3-087F-4F87-9A50-85E316F388E4}" srcId="{59DF7C99-472B-4308-8EEF-A65B87D40AE8}" destId="{D66E3100-0D2A-45FA-991D-6B654B807520}" srcOrd="0" destOrd="0" parTransId="{F80EAEF5-9CA4-4484-BD04-532A1B9F9030}" sibTransId="{F3611D07-6142-4D04-B340-8A65AACC85F9}"/>
    <dgm:cxn modelId="{99693A10-4FF8-4845-A6AD-AFA7974D402D}" type="presOf" srcId="{B49A3351-47DC-46BC-AEAF-8EC61EB628EC}" destId="{D401DFAF-3F55-4AAA-8F56-B4454C21D8D4}" srcOrd="0" destOrd="0" presId="urn:microsoft.com/office/officeart/2005/8/layout/hierarchy2"/>
    <dgm:cxn modelId="{62534BE3-4906-48DB-A963-C7ADAA7FEA2A}" type="presOf" srcId="{9AD22DC6-0756-4E3B-BC7F-97AC67348027}" destId="{677E787C-2F0B-4BE7-B9A0-C0AEC7232080}" srcOrd="0" destOrd="0" presId="urn:microsoft.com/office/officeart/2005/8/layout/hierarchy2"/>
    <dgm:cxn modelId="{98DD335F-A76D-40EC-853A-84158F8940E5}" type="presOf" srcId="{5E232D20-BC03-4459-82A2-A97909CDE015}" destId="{CCF78AD5-882E-4E34-A511-488E00B8D767}" srcOrd="0" destOrd="0" presId="urn:microsoft.com/office/officeart/2005/8/layout/hierarchy2"/>
    <dgm:cxn modelId="{D72B6DB0-6514-43AE-8A1E-4A8408DA4AFD}" type="presOf" srcId="{E70059F5-85E9-48B3-9D39-39C740CF510F}" destId="{35D51BE9-B082-496F-B17F-CF225971F64D}" srcOrd="0" destOrd="0" presId="urn:microsoft.com/office/officeart/2005/8/layout/hierarchy2"/>
    <dgm:cxn modelId="{D2024143-6A86-4AF4-AE38-39EC337DF469}" srcId="{3BB74CCD-7896-43A7-B8D0-E4BCE56BC732}" destId="{4F310655-9F90-4993-A3A2-F4AE861FF19C}" srcOrd="0" destOrd="0" parTransId="{E1041DC6-D327-4D65-A730-19642205C167}" sibTransId="{7743A2A2-54FF-4601-B4A4-F376577B3016}"/>
    <dgm:cxn modelId="{2E1A9DFD-9BCC-4C5B-9FFB-09D9A2B22C27}" srcId="{B49A3351-47DC-46BC-AEAF-8EC61EB628EC}" destId="{E8C13D5B-082D-4808-BC05-DE6602C0CDC3}" srcOrd="0" destOrd="0" parTransId="{C96A6975-2DFD-4B24-86E0-74CD3300EF8D}" sibTransId="{3B073CDE-FFC8-4F95-B010-5DA2A48D2DEA}"/>
    <dgm:cxn modelId="{54E9BBEC-1EB8-4ADA-91E2-C98E48EBA83D}" type="presOf" srcId="{3AA20DE3-DA2E-4E99-B81D-9D98C50844A4}" destId="{B1A7E739-1F22-43FF-A159-BEFFD8CE5AF9}" srcOrd="1" destOrd="0" presId="urn:microsoft.com/office/officeart/2005/8/layout/hierarchy2"/>
    <dgm:cxn modelId="{1A807011-7D6E-4696-9A7D-F5CECF88599B}" type="presOf" srcId="{789F0BB8-E3F7-4C5C-8891-9F4BD33854A1}" destId="{725166B5-3746-4115-9055-2A6B7FFA6D8D}" srcOrd="0" destOrd="0" presId="urn:microsoft.com/office/officeart/2005/8/layout/hierarchy2"/>
    <dgm:cxn modelId="{99C06F61-870D-423B-B98B-5901932E6524}" type="presOf" srcId="{87B79670-A25E-4823-B0AE-2915C977C285}" destId="{85818853-D83B-49F2-967F-83874FE0D29A}" srcOrd="1" destOrd="0" presId="urn:microsoft.com/office/officeart/2005/8/layout/hierarchy2"/>
    <dgm:cxn modelId="{DAFA776D-AFF5-4DFA-9FA3-5B3A1F6EA27A}" srcId="{F134F1CB-FB35-4A32-B9AE-CB0C4FAA11FB}" destId="{0D2D6C31-62EF-4551-971C-FD22F9B6CE7B}" srcOrd="0" destOrd="0" parTransId="{3C6B0C6F-308A-4E95-BE79-B7E45B86AEB0}" sibTransId="{14C9308A-CDDE-42E0-9199-8DC03A2CB0C6}"/>
    <dgm:cxn modelId="{924C24D6-6C8C-4650-8B81-01591D0E2D06}" type="presOf" srcId="{BE1F88FD-0D7A-494C-AF3C-BB2B6D2E91C8}" destId="{F62C3B2C-1D6C-4806-B25A-3933A35C3683}" srcOrd="0" destOrd="0" presId="urn:microsoft.com/office/officeart/2005/8/layout/hierarchy2"/>
    <dgm:cxn modelId="{9A09CADE-1869-4EAE-9AF3-62751113B06C}" type="presOf" srcId="{3BB74CCD-7896-43A7-B8D0-E4BCE56BC732}" destId="{26EB424C-A748-4E06-A873-CBEB8DD4EDDF}" srcOrd="0" destOrd="0" presId="urn:microsoft.com/office/officeart/2005/8/layout/hierarchy2"/>
    <dgm:cxn modelId="{40E917B5-3DB6-468C-B2A4-2908B8C52EF7}" type="presOf" srcId="{0D916439-F38A-4128-8E4D-34728852479E}" destId="{11B1825B-071B-4A81-9DFD-0B50FCB5BEE6}" srcOrd="1" destOrd="0" presId="urn:microsoft.com/office/officeart/2005/8/layout/hierarchy2"/>
    <dgm:cxn modelId="{65EBD5D5-D50D-48DF-9114-D16DA83846BD}" type="presOf" srcId="{8536390E-C4BA-4C62-9C55-829C18AFB564}" destId="{E9AAB530-7F49-430B-9228-515A9F8CC01D}" srcOrd="0" destOrd="0" presId="urn:microsoft.com/office/officeart/2005/8/layout/hierarchy2"/>
    <dgm:cxn modelId="{60F10757-0EF0-4A24-9F74-7B0BF75A95C9}" type="presOf" srcId="{3AA20DE3-DA2E-4E99-B81D-9D98C50844A4}" destId="{AB14D005-BA1E-4BB2-A4A7-445BBA7C5059}" srcOrd="0" destOrd="0" presId="urn:microsoft.com/office/officeart/2005/8/layout/hierarchy2"/>
    <dgm:cxn modelId="{81923983-D09C-4354-831B-476A8741792B}" srcId="{D29E8BC7-F7E4-4463-BF71-ED60E66F330F}" destId="{BB1382CE-84C2-45E9-B5CF-5FCD12DA8EC9}" srcOrd="0" destOrd="0" parTransId="{D0BFC561-C2A9-4611-A1E1-F3CEE13088EE}" sibTransId="{4192A7DB-B1F8-4F0D-A489-2C29A93B5867}"/>
    <dgm:cxn modelId="{9E90514D-556D-4431-999B-496D5D280D48}" type="presOf" srcId="{87B79670-A25E-4823-B0AE-2915C977C285}" destId="{C0C458BD-3AD7-4798-A7FA-E12A0497F362}" srcOrd="0" destOrd="0" presId="urn:microsoft.com/office/officeart/2005/8/layout/hierarchy2"/>
    <dgm:cxn modelId="{D7C20D10-3F06-4794-8CBD-CD3414EDA077}" type="presOf" srcId="{A29D1A33-8BF3-44B0-A3E5-AD085B4DF91B}" destId="{60708CE7-1E05-4BD3-BB0E-613E9A8BC8EC}" srcOrd="0" destOrd="0" presId="urn:microsoft.com/office/officeart/2005/8/layout/hierarchy2"/>
    <dgm:cxn modelId="{5CCA04C1-28C2-40A0-BAD2-BFF0BCE93874}" type="presOf" srcId="{1C7B5DF4-6EE4-4AEF-ABEB-AA1C74374F51}" destId="{6F8C8912-A88A-435B-9B83-4589AC3D0A25}" srcOrd="1" destOrd="0" presId="urn:microsoft.com/office/officeart/2005/8/layout/hierarchy2"/>
    <dgm:cxn modelId="{C454CED8-E215-4100-B5F2-371FBEA2EDE7}" type="presOf" srcId="{30B290D8-A791-4E9C-8CBD-BF3DB6BA7D73}" destId="{C35735D4-390B-432C-B08C-2C265EC8D684}" srcOrd="0" destOrd="0" presId="urn:microsoft.com/office/officeart/2005/8/layout/hierarchy2"/>
    <dgm:cxn modelId="{C952FC51-C149-4EEF-8498-94256FBADB29}" type="presOf" srcId="{B90DAEA4-EA45-4F66-A264-86DDC48791BD}" destId="{76103BEF-EE5B-4CC2-BCA9-C1B3E55357BF}" srcOrd="1" destOrd="0" presId="urn:microsoft.com/office/officeart/2005/8/layout/hierarchy2"/>
    <dgm:cxn modelId="{8D6F651A-F8A3-46E6-8698-9D571E785185}" type="presOf" srcId="{3C6B0C6F-308A-4E95-BE79-B7E45B86AEB0}" destId="{587FD7C2-FA4E-41FA-9F90-882ECC6F2903}" srcOrd="0" destOrd="0" presId="urn:microsoft.com/office/officeart/2005/8/layout/hierarchy2"/>
    <dgm:cxn modelId="{CA648E40-9E41-437B-9524-0A026D7BE477}" srcId="{1C779EA6-D912-47BC-85AA-87E9589F0B18}" destId="{F134F1CB-FB35-4A32-B9AE-CB0C4FAA11FB}" srcOrd="1" destOrd="0" parTransId="{3AA20DE3-DA2E-4E99-B81D-9D98C50844A4}" sibTransId="{CF1B32FA-7913-4A8B-9A52-B1583B83E4A9}"/>
    <dgm:cxn modelId="{98667E03-B68C-4987-AA44-61AE9EB39E3A}" type="presOf" srcId="{0D2D6C31-62EF-4551-971C-FD22F9B6CE7B}" destId="{306EB4A8-8866-4830-AB60-7267735D1B6B}" srcOrd="0" destOrd="0" presId="urn:microsoft.com/office/officeart/2005/8/layout/hierarchy2"/>
    <dgm:cxn modelId="{5B10F68E-0FA2-4BE6-8F1B-8070A220CFD9}" srcId="{5846491B-61D8-46C6-A35C-6D119AAF600F}" destId="{ADA5A06C-27D2-489D-AB07-BF840138C008}" srcOrd="0" destOrd="0" parTransId="{5DCF741D-38F1-4A9B-BED7-DF5CFCA33F3D}" sibTransId="{41E575FF-805A-453D-990D-E87152B78260}"/>
    <dgm:cxn modelId="{9814FC12-419B-4732-B459-75B759205443}" type="presOf" srcId="{1C7B5DF4-6EE4-4AEF-ABEB-AA1C74374F51}" destId="{FF11B3F9-E1DC-4AE5-BBE5-A442ED61DD12}" srcOrd="0" destOrd="0" presId="urn:microsoft.com/office/officeart/2005/8/layout/hierarchy2"/>
    <dgm:cxn modelId="{F524A607-4E39-4ADB-8189-1B45D8243DAE}" type="presOf" srcId="{EA2790DF-6685-454E-A91F-B84A8B351006}" destId="{ED567281-CDF9-4948-816E-B427ACCFD7BA}" srcOrd="0" destOrd="0" presId="urn:microsoft.com/office/officeart/2005/8/layout/hierarchy2"/>
    <dgm:cxn modelId="{B4C94162-0477-4ABC-B4C3-8EFD009352EA}" type="presOf" srcId="{00899664-E24D-46DF-895B-38FF52F680EF}" destId="{741CA9D0-34A5-40AD-B126-F408EE3EB7CC}" srcOrd="0" destOrd="0" presId="urn:microsoft.com/office/officeart/2005/8/layout/hierarchy2"/>
    <dgm:cxn modelId="{94B0C949-2006-4B4B-B746-228129E5A76B}" type="presOf" srcId="{F80EAEF5-9CA4-4484-BD04-532A1B9F9030}" destId="{A35DEB6D-5CE8-4864-816C-B43B808BE74C}" srcOrd="1" destOrd="0" presId="urn:microsoft.com/office/officeart/2005/8/layout/hierarchy2"/>
    <dgm:cxn modelId="{BCFE49D6-AED6-4688-8311-49590748821D}" srcId="{B49A3351-47DC-46BC-AEAF-8EC61EB628EC}" destId="{3BB74CCD-7896-43A7-B8D0-E4BCE56BC732}" srcOrd="1" destOrd="0" parTransId="{1C7B5DF4-6EE4-4AEF-ABEB-AA1C74374F51}" sibTransId="{9664D65C-A515-41F0-9DBD-020001B9DF34}"/>
    <dgm:cxn modelId="{7D0BB101-8ED5-4214-95A7-622E40932F4E}" type="presOf" srcId="{D0BFC561-C2A9-4611-A1E1-F3CEE13088EE}" destId="{009CF6CD-5A67-44E0-BD29-375C4B7BCFAC}" srcOrd="0" destOrd="0" presId="urn:microsoft.com/office/officeart/2005/8/layout/hierarchy2"/>
    <dgm:cxn modelId="{46D8C33D-6D8B-4D57-BC45-CD2C9FF573C4}" srcId="{8536390E-C4BA-4C62-9C55-829C18AFB564}" destId="{5E232D20-BC03-4459-82A2-A97909CDE015}" srcOrd="1" destOrd="0" parTransId="{84C98E27-1492-4D82-ABF6-2D877184394C}" sibTransId="{A56976B1-E1BC-4AE4-8E6E-D6941DF92749}"/>
    <dgm:cxn modelId="{3090A7F0-4B3E-40EB-89FE-B3116066B28B}" type="presOf" srcId="{30B290D8-A791-4E9C-8CBD-BF3DB6BA7D73}" destId="{B38D3AF4-945B-49DF-841D-DF157B44BB1B}" srcOrd="1" destOrd="0" presId="urn:microsoft.com/office/officeart/2005/8/layout/hierarchy2"/>
    <dgm:cxn modelId="{8B3B9907-1736-4191-B3E8-2BA436218534}" type="presOf" srcId="{56AEE53B-78CF-4F22-9FDD-026805CF2F51}" destId="{EDD48325-C148-48D9-BC34-2BBBA48CA68E}" srcOrd="1" destOrd="0" presId="urn:microsoft.com/office/officeart/2005/8/layout/hierarchy2"/>
    <dgm:cxn modelId="{CDA11258-17C7-4464-B658-812AEDC974BC}" type="presOf" srcId="{D0BFC561-C2A9-4611-A1E1-F3CEE13088EE}" destId="{27AED71F-6F46-4D8D-B714-5BA6CB08BC2B}" srcOrd="1" destOrd="0" presId="urn:microsoft.com/office/officeart/2005/8/layout/hierarchy2"/>
    <dgm:cxn modelId="{41F08732-7D10-49FD-824A-0448478FD963}" type="presOf" srcId="{E1041DC6-D327-4D65-A730-19642205C167}" destId="{138680D7-1471-437F-A9C7-6E8818B2EFAB}" srcOrd="1" destOrd="0" presId="urn:microsoft.com/office/officeart/2005/8/layout/hierarchy2"/>
    <dgm:cxn modelId="{C10958F6-B121-4D83-A1E3-FF621DCF7C06}" type="presOf" srcId="{0274003B-3834-4106-AE25-07539978BF99}" destId="{E32D5FEA-0EDB-412E-8D42-1433EBCC56B1}" srcOrd="1" destOrd="0" presId="urn:microsoft.com/office/officeart/2005/8/layout/hierarchy2"/>
    <dgm:cxn modelId="{259C916F-89AC-41E9-B1C7-C10FC8F2D8F7}" type="presOf" srcId="{D556F49E-C271-4086-8C14-3C8827C7C46A}" destId="{0463F908-CF46-46BB-8590-FD7177AC8CF1}" srcOrd="1" destOrd="0" presId="urn:microsoft.com/office/officeart/2005/8/layout/hierarchy2"/>
    <dgm:cxn modelId="{E74D72DA-A7AE-4B3E-AD97-F2BCEB25CCAD}" srcId="{16E85171-1410-4EE8-BA80-6048A8BD431F}" destId="{B060A9DF-C329-4475-A1B5-ECC68CBA9AB7}" srcOrd="1" destOrd="0" parTransId="{A73F76F7-A25C-45E6-AD80-EBA76AB3FC56}" sibTransId="{1CEDB08E-B380-44E6-A396-232ADCC56C0B}"/>
    <dgm:cxn modelId="{1EA27382-007D-4EFE-9E4F-0F7461C8304D}" type="presOf" srcId="{4F310655-9F90-4993-A3A2-F4AE861FF19C}" destId="{C014430C-1682-499A-91FC-52A672A5886B}" srcOrd="0" destOrd="0" presId="urn:microsoft.com/office/officeart/2005/8/layout/hierarchy2"/>
    <dgm:cxn modelId="{AC3616FE-71C8-4F5A-9004-4FD3D115809D}" type="presOf" srcId="{0526071C-AFCE-4812-9884-DBB22D71239C}" destId="{052BD470-C801-4EEC-9023-9F13806BDA34}" srcOrd="0" destOrd="0" presId="urn:microsoft.com/office/officeart/2005/8/layout/hierarchy2"/>
    <dgm:cxn modelId="{E9D46C02-23B1-423A-BC6E-FA5FA02AE53C}" srcId="{3BB74CCD-7896-43A7-B8D0-E4BCE56BC732}" destId="{5B804264-8967-49C7-BD38-1B9D38235A32}" srcOrd="1" destOrd="0" parTransId="{BE1F88FD-0D7A-494C-AF3C-BB2B6D2E91C8}" sibTransId="{A0891FDF-1CC9-41EA-A346-4F1394C901BF}"/>
    <dgm:cxn modelId="{D55A9EEC-F2BA-4989-9089-CB4D6135CB74}" srcId="{8533FB40-052F-4CE1-A068-6D4F114875BC}" destId="{B49A3351-47DC-46BC-AEAF-8EC61EB628EC}" srcOrd="1" destOrd="0" parTransId="{220A8286-C1EA-4023-A73A-FD5B69A92302}" sibTransId="{C3CAB6BB-134D-44B3-A577-2A7704C91D95}"/>
    <dgm:cxn modelId="{A15D385A-0076-4A7C-8690-3853BB78EE7E}" srcId="{66FB6967-FA32-400B-85A0-3D95D63CE6DA}" destId="{0526071C-AFCE-4812-9884-DBB22D71239C}" srcOrd="1" destOrd="0" parTransId="{56AEE53B-78CF-4F22-9FDD-026805CF2F51}" sibTransId="{322C7851-366E-42EF-ACB6-938553755B7A}"/>
    <dgm:cxn modelId="{FEF3FBC2-8FB9-4480-9E26-612870897286}" type="presOf" srcId="{E70059F5-85E9-48B3-9D39-39C740CF510F}" destId="{44A83EDF-EEB8-4C0A-9F45-F4849FB8EBA0}" srcOrd="1" destOrd="0" presId="urn:microsoft.com/office/officeart/2005/8/layout/hierarchy2"/>
    <dgm:cxn modelId="{1200B8AD-9CA2-49DF-9A12-31FA0E63F548}" type="presOf" srcId="{E8C13D5B-082D-4808-BC05-DE6602C0CDC3}" destId="{7980B78B-F81E-4F9D-85C3-15B8CF88FD20}" srcOrd="0" destOrd="0" presId="urn:microsoft.com/office/officeart/2005/8/layout/hierarchy2"/>
    <dgm:cxn modelId="{7C36D2A1-9C5D-4963-AF1B-7E5CC2A16D7D}" type="presOf" srcId="{F80EAEF5-9CA4-4484-BD04-532A1B9F9030}" destId="{6EF8D684-B162-4740-BE4A-66417012BCDF}" srcOrd="0" destOrd="0" presId="urn:microsoft.com/office/officeart/2005/8/layout/hierarchy2"/>
    <dgm:cxn modelId="{372E5802-4C92-4288-899F-C3044FCB5289}" type="presOf" srcId="{56AEE53B-78CF-4F22-9FDD-026805CF2F51}" destId="{2CA8FEA6-9AC1-402F-82E7-374A85BB9E6C}" srcOrd="0" destOrd="0" presId="urn:microsoft.com/office/officeart/2005/8/layout/hierarchy2"/>
    <dgm:cxn modelId="{DDD9DA13-3EB2-47AD-9DA6-596E3F30D7C9}" type="presOf" srcId="{AE3D3A55-DC09-41F2-8082-5C9112C6319B}" destId="{15D9B7AA-1D8F-4D40-9E9A-59E373C1EDEF}" srcOrd="1" destOrd="0" presId="urn:microsoft.com/office/officeart/2005/8/layout/hierarchy2"/>
    <dgm:cxn modelId="{C0959128-C2B4-485E-BF4E-E6AED4AC877E}" type="presOf" srcId="{66FB6967-FA32-400B-85A0-3D95D63CE6DA}" destId="{4C3F070B-C0F9-41DE-B293-431A611297DB}" srcOrd="0" destOrd="0" presId="urn:microsoft.com/office/officeart/2005/8/layout/hierarchy2"/>
    <dgm:cxn modelId="{941A9701-7FD5-4EC7-8920-1BF0876A02B9}" type="presOf" srcId="{25AA6BBB-CD7A-45DB-A587-CBD56950DDF2}" destId="{5010607A-EF65-4700-B314-AD1B0B4A2192}" srcOrd="0" destOrd="0" presId="urn:microsoft.com/office/officeart/2005/8/layout/hierarchy2"/>
    <dgm:cxn modelId="{24E52F2C-C415-416C-84AF-A30EAC16343C}" srcId="{E8C13D5B-082D-4808-BC05-DE6602C0CDC3}" destId="{1517D00E-CB4E-47B2-8559-C7A1EC49F3A3}" srcOrd="0" destOrd="0" parTransId="{3CCC052B-D0BC-4A4A-963F-C803D33C12EF}" sibTransId="{D6FDBFC9-30C0-4127-AC0D-0748EDEFEFEA}"/>
    <dgm:cxn modelId="{505E254A-EE4F-420D-8352-BFE51F6C901E}" srcId="{8533FB40-052F-4CE1-A068-6D4F114875BC}" destId="{1C779EA6-D912-47BC-85AA-87E9589F0B18}" srcOrd="0" destOrd="0" parTransId="{9AD22DC6-0756-4E3B-BC7F-97AC67348027}" sibTransId="{010A61A7-B961-4A53-AACD-05EEA6E26280}"/>
    <dgm:cxn modelId="{DB4CFA33-B17B-43C1-9D8F-784CF619CDEC}" type="presOf" srcId="{A3137F3D-3D6F-4ED9-B51D-BE0AD43C753C}" destId="{EFBBEC8F-0AC2-4275-A617-32F8D18BE98F}" srcOrd="0" destOrd="0" presId="urn:microsoft.com/office/officeart/2005/8/layout/hierarchy2"/>
    <dgm:cxn modelId="{478B5C10-9E6B-42B5-A2A8-368D7A7F5F61}" type="presOf" srcId="{616B3FE2-BFBA-4297-9F0C-91E6A83F250C}" destId="{746A7CF8-6BC3-42B4-82F8-95DD238B81C8}" srcOrd="0" destOrd="0" presId="urn:microsoft.com/office/officeart/2005/8/layout/hierarchy2"/>
    <dgm:cxn modelId="{283BECFA-0A9C-4467-BF0B-B1B973C05733}" srcId="{ADA5A06C-27D2-489D-AB07-BF840138C008}" destId="{616B3FE2-BFBA-4297-9F0C-91E6A83F250C}" srcOrd="1" destOrd="0" parTransId="{EA2790DF-6685-454E-A91F-B84A8B351006}" sibTransId="{3DF5B8B7-B7A8-47F2-81E1-B95587608115}"/>
    <dgm:cxn modelId="{68EF3BB4-3B43-4D1A-8E8A-1957794A184E}" srcId="{616B3FE2-BFBA-4297-9F0C-91E6A83F250C}" destId="{4DDE0D70-3E5E-4DFA-AF5D-CC000E94FC8C}" srcOrd="1" destOrd="0" parTransId="{B90DAEA4-EA45-4F66-A264-86DDC48791BD}" sibTransId="{AD45EA01-DF46-4048-A44F-969E57572EB5}"/>
    <dgm:cxn modelId="{2818631B-7E60-4A79-B531-3B8791853516}" type="presOf" srcId="{EA2790DF-6685-454E-A91F-B84A8B351006}" destId="{47E72788-4293-49D7-9319-E6A944C30106}" srcOrd="1" destOrd="0" presId="urn:microsoft.com/office/officeart/2005/8/layout/hierarchy2"/>
    <dgm:cxn modelId="{F303AC8F-AD31-413D-A928-FD30B1A55F6A}" type="presOf" srcId="{6093EFBC-AC20-40D8-9C7F-48D6135AD307}" destId="{E36BEADA-065A-40EC-971D-F8F068FC70AA}" srcOrd="0" destOrd="0" presId="urn:microsoft.com/office/officeart/2005/8/layout/hierarchy2"/>
    <dgm:cxn modelId="{F2C97A32-8E48-4A97-8157-E90259D015BF}" type="presOf" srcId="{9AD22DC6-0756-4E3B-BC7F-97AC67348027}" destId="{2847C40C-0773-4686-8AE7-868DCE669157}" srcOrd="1" destOrd="0" presId="urn:microsoft.com/office/officeart/2005/8/layout/hierarchy2"/>
    <dgm:cxn modelId="{CE96F7C5-F947-44A8-94B3-8C0FE23ACF6C}" type="presOf" srcId="{D556F49E-C271-4086-8C14-3C8827C7C46A}" destId="{EE1C6049-AB68-4DC0-ACDA-5932472D50F4}" srcOrd="0" destOrd="0" presId="urn:microsoft.com/office/officeart/2005/8/layout/hierarchy2"/>
    <dgm:cxn modelId="{7B6781AB-364B-42E2-B235-4D9CE5CF0CBA}" type="presOf" srcId="{A73F76F7-A25C-45E6-AD80-EBA76AB3FC56}" destId="{83567F6A-40BA-4A51-97F0-489FD532F0C2}" srcOrd="1" destOrd="0" presId="urn:microsoft.com/office/officeart/2005/8/layout/hierarchy2"/>
    <dgm:cxn modelId="{6DAE8BF5-237C-45A7-8220-D4DE4C7C5DEA}" type="presOf" srcId="{220A8286-C1EA-4023-A73A-FD5B69A92302}" destId="{86A21656-0D8A-4CF5-BC01-282E9CD285E0}" srcOrd="0" destOrd="0" presId="urn:microsoft.com/office/officeart/2005/8/layout/hierarchy2"/>
    <dgm:cxn modelId="{39E2B239-70BB-46F1-AB14-FAB874CA3388}" type="presOf" srcId="{BE1F88FD-0D7A-494C-AF3C-BB2B6D2E91C8}" destId="{D5E3DB3C-52CB-4C3D-9AE6-50FD7C71563A}" srcOrd="1" destOrd="0" presId="urn:microsoft.com/office/officeart/2005/8/layout/hierarchy2"/>
    <dgm:cxn modelId="{C5384C7C-4207-46C3-8BFE-A146F0F01D6B}" type="presOf" srcId="{A3137F3D-3D6F-4ED9-B51D-BE0AD43C753C}" destId="{79298FBB-643E-4BD7-90DC-D4191E6FB49B}" srcOrd="1" destOrd="0" presId="urn:microsoft.com/office/officeart/2005/8/layout/hierarchy2"/>
    <dgm:cxn modelId="{276E36DF-3FE6-43B7-B719-D2C78F763178}" type="presOf" srcId="{3CCC052B-D0BC-4A4A-963F-C803D33C12EF}" destId="{2A59AC22-1246-4372-A104-DEF887ADAA43}" srcOrd="0" destOrd="0" presId="urn:microsoft.com/office/officeart/2005/8/layout/hierarchy2"/>
    <dgm:cxn modelId="{CC4C9567-D5FE-4B97-A4CE-04D3EDCE8A98}" type="presOf" srcId="{0274003B-3834-4106-AE25-07539978BF99}" destId="{CE8151B8-7D5F-44F4-BD5F-DD28C2E88595}" srcOrd="0" destOrd="0" presId="urn:microsoft.com/office/officeart/2005/8/layout/hierarchy2"/>
    <dgm:cxn modelId="{52A32018-ED3F-40F6-B694-240164220CE8}" srcId="{16E85171-1410-4EE8-BA80-6048A8BD431F}" destId="{BF7354F8-BE4D-4242-98A4-0680B0EDDEB5}" srcOrd="0" destOrd="0" parTransId="{D556F49E-C271-4086-8C14-3C8827C7C46A}" sibTransId="{F1D9FB61-2B9B-4762-A4D9-BB66C6CD825A}"/>
    <dgm:cxn modelId="{32ACE164-B64D-41DF-8653-3F1ABD002F08}" srcId="{1C779EA6-D912-47BC-85AA-87E9589F0B18}" destId="{D29E8BC7-F7E4-4463-BF71-ED60E66F330F}" srcOrd="0" destOrd="0" parTransId="{DDBDF6CE-2434-4305-A99E-163B5B1F81CD}" sibTransId="{223F5ADA-2067-465C-A6C6-9AB58A2117CB}"/>
    <dgm:cxn modelId="{9D94F84E-A1AF-42F6-8960-20A8E85D830C}" type="presOf" srcId="{DDBDF6CE-2434-4305-A99E-163B5B1F81CD}" destId="{BCA9F4B9-E658-4421-A818-E424F6F334BF}" srcOrd="1" destOrd="0" presId="urn:microsoft.com/office/officeart/2005/8/layout/hierarchy2"/>
    <dgm:cxn modelId="{E7687AF9-A647-4971-96E4-F912B9035CA3}" type="presOf" srcId="{5846491B-61D8-46C6-A35C-6D119AAF600F}" destId="{5BBFF267-E4E6-4A72-BD3D-76C1863D7EC2}" srcOrd="0" destOrd="0" presId="urn:microsoft.com/office/officeart/2005/8/layout/hierarchy2"/>
    <dgm:cxn modelId="{D008C6F3-FD37-462F-98B5-7FD362943EE4}" srcId="{8536390E-C4BA-4C62-9C55-829C18AFB564}" destId="{CC4F91EC-0D9A-468E-B177-EA3F48172578}" srcOrd="0" destOrd="0" parTransId="{A29D1A33-8BF3-44B0-A3E5-AD085B4DF91B}" sibTransId="{9B48455A-40B0-4F2C-A7DE-A568008E8EEF}"/>
    <dgm:cxn modelId="{2C57C38F-4C03-4E86-9CD4-74B0328B982C}" type="presOf" srcId="{8533FB40-052F-4CE1-A068-6D4F114875BC}" destId="{469D4EA0-F52C-4712-8198-2835290133F6}" srcOrd="0" destOrd="0" presId="urn:microsoft.com/office/officeart/2005/8/layout/hierarchy2"/>
    <dgm:cxn modelId="{9C97816B-EF30-4E5E-B598-5C47D73AFD6B}" type="presOf" srcId="{D66E3100-0D2A-45FA-991D-6B654B807520}" destId="{A06F71A9-E0ED-44AC-B3A7-F9996BEC0445}" srcOrd="0" destOrd="0" presId="urn:microsoft.com/office/officeart/2005/8/layout/hierarchy2"/>
    <dgm:cxn modelId="{32E78647-D565-48F3-B07D-C2694FCE99A6}" type="presOf" srcId="{B90DAEA4-EA45-4F66-A264-86DDC48791BD}" destId="{4F7F9D77-6980-4221-B42F-9034CEBC8D22}" srcOrd="0" destOrd="0" presId="urn:microsoft.com/office/officeart/2005/8/layout/hierarchy2"/>
    <dgm:cxn modelId="{FAC7574B-76E9-4973-9C7A-3BDC733AF82E}" type="presOf" srcId="{DB0E577B-6242-40D6-9BB6-8DE45CA204DB}" destId="{FDF6B3F2-7560-48E3-B0E5-8E2FB39F4E07}" srcOrd="0" destOrd="0" presId="urn:microsoft.com/office/officeart/2005/8/layout/hierarchy2"/>
    <dgm:cxn modelId="{65ABFE8D-4800-44FB-8D5A-217107E42D7E}" srcId="{ADA5A06C-27D2-489D-AB07-BF840138C008}" destId="{8533FB40-052F-4CE1-A068-6D4F114875BC}" srcOrd="0" destOrd="0" parTransId="{87B79670-A25E-4823-B0AE-2915C977C285}" sibTransId="{3CC08DF8-F3E3-4A43-A92D-051DBA6D44E0}"/>
    <dgm:cxn modelId="{8BA73892-5E05-4FE6-81C0-B23E9377604E}" type="presOf" srcId="{DB0E577B-6242-40D6-9BB6-8DE45CA204DB}" destId="{CFC3E2A5-2456-4FDF-A765-F5BB119FF6B0}" srcOrd="1" destOrd="0" presId="urn:microsoft.com/office/officeart/2005/8/layout/hierarchy2"/>
    <dgm:cxn modelId="{DFEAB60E-E6D4-4504-B599-B8B79B3DB487}" type="presOf" srcId="{BF7354F8-BE4D-4242-98A4-0680B0EDDEB5}" destId="{DE1A245D-1C60-42CE-A03E-87689DD73B5D}" srcOrd="0" destOrd="0" presId="urn:microsoft.com/office/officeart/2005/8/layout/hierarchy2"/>
    <dgm:cxn modelId="{F631A588-92E8-4758-A341-B6384D0A8623}" type="presOf" srcId="{5B804264-8967-49C7-BD38-1B9D38235A32}" destId="{E5E285A0-C1F6-4C53-8558-F882C19F3DB9}" srcOrd="0" destOrd="0" presId="urn:microsoft.com/office/officeart/2005/8/layout/hierarchy2"/>
    <dgm:cxn modelId="{86CD4D49-0009-4630-9C61-41D3E68621E8}" type="presOf" srcId="{E1041DC6-D327-4D65-A730-19642205C167}" destId="{54895FE5-9E18-4C5E-9BEB-75D1BC37A3EA}" srcOrd="0" destOrd="0" presId="urn:microsoft.com/office/officeart/2005/8/layout/hierarchy2"/>
    <dgm:cxn modelId="{5FBE7535-3252-4A81-84EB-4D5A71FDEEAA}" type="presOf" srcId="{A73F76F7-A25C-45E6-AD80-EBA76AB3FC56}" destId="{3725A0B2-A088-4A66-BF22-F4565D717E61}" srcOrd="0" destOrd="0" presId="urn:microsoft.com/office/officeart/2005/8/layout/hierarchy2"/>
    <dgm:cxn modelId="{EAF16CCB-AA3F-424F-AEDA-58387F42586A}" type="presOf" srcId="{3CCC052B-D0BC-4A4A-963F-C803D33C12EF}" destId="{30C19AB5-F125-402C-84C7-74C66EAAE34D}" srcOrd="1" destOrd="0" presId="urn:microsoft.com/office/officeart/2005/8/layout/hierarchy2"/>
    <dgm:cxn modelId="{35B122B5-3D55-4EF8-AA37-97D36BD971CA}" type="presOf" srcId="{ADA5A06C-27D2-489D-AB07-BF840138C008}" destId="{D0318C1C-44E5-4C0C-806B-C86A3D33CDB7}" srcOrd="0" destOrd="0" presId="urn:microsoft.com/office/officeart/2005/8/layout/hierarchy2"/>
    <dgm:cxn modelId="{6EE84D13-63D8-4F99-861E-E13DC944360D}" type="presOf" srcId="{8BDBA798-088A-4B7B-BCBC-DC9781ED2723}" destId="{3DDF5CC7-A360-4D30-9BD3-A22E2AEFBD08}" srcOrd="0" destOrd="0" presId="urn:microsoft.com/office/officeart/2005/8/layout/hierarchy2"/>
    <dgm:cxn modelId="{CFDEC2BF-A864-43C3-AC5E-E6A2E0B039B5}" type="presOf" srcId="{F134F1CB-FB35-4A32-B9AE-CB0C4FAA11FB}" destId="{DECD4817-144A-42E2-89E6-0FE73D3E5BBE}" srcOrd="0" destOrd="0" presId="urn:microsoft.com/office/officeart/2005/8/layout/hierarchy2"/>
    <dgm:cxn modelId="{56FC4ED1-73E7-4519-9C8D-01DDA434F363}" srcId="{F134F1CB-FB35-4A32-B9AE-CB0C4FAA11FB}" destId="{DC9D76FD-3377-42FC-A71F-C04E58BAFB39}" srcOrd="1" destOrd="0" parTransId="{A3137F3D-3D6F-4ED9-B51D-BE0AD43C753C}" sibTransId="{83F66F43-15C7-4E2A-B965-844072A12D52}"/>
    <dgm:cxn modelId="{E8BB8FC9-E231-4FB0-AD28-080E5520E333}" type="presOf" srcId="{CC4F91EC-0D9A-468E-B177-EA3F48172578}" destId="{69236175-E2B8-4045-81F3-6AE9F7B32393}" srcOrd="0" destOrd="0" presId="urn:microsoft.com/office/officeart/2005/8/layout/hierarchy2"/>
    <dgm:cxn modelId="{A3FB226C-5E68-4E46-AB7A-3B0A199A70A1}" type="presOf" srcId="{1C779EA6-D912-47BC-85AA-87E9589F0B18}" destId="{698E85C4-C8CF-451A-8E13-E984BEA8B684}" srcOrd="0" destOrd="0" presId="urn:microsoft.com/office/officeart/2005/8/layout/hierarchy2"/>
    <dgm:cxn modelId="{B7D65C25-EFAD-4C8A-B041-15BE20F9E9FB}" type="presOf" srcId="{16E85171-1410-4EE8-BA80-6048A8BD431F}" destId="{A676F7EA-5939-4D27-A2CA-C550E2D92D9C}" srcOrd="0" destOrd="0" presId="urn:microsoft.com/office/officeart/2005/8/layout/hierarchy2"/>
    <dgm:cxn modelId="{69399FD7-0EEF-4C05-BE78-A43401CFF59C}" type="presOf" srcId="{25AA6BBB-CD7A-45DB-A587-CBD56950DDF2}" destId="{CBFA3198-1C0E-452A-950A-F033F67B9D33}" srcOrd="1" destOrd="0" presId="urn:microsoft.com/office/officeart/2005/8/layout/hierarchy2"/>
    <dgm:cxn modelId="{4B57203F-3B1A-41BE-8918-84026C39BE94}" type="presOf" srcId="{C96A6975-2DFD-4B24-86E0-74CD3300EF8D}" destId="{1F4C9EC0-30FD-4399-AC7F-855A6A8A5F3A}" srcOrd="1" destOrd="0" presId="urn:microsoft.com/office/officeart/2005/8/layout/hierarchy2"/>
    <dgm:cxn modelId="{D4F0E572-053D-4C08-8127-5657EA8817E7}" srcId="{4DDE0D70-3E5E-4DFA-AF5D-CC000E94FC8C}" destId="{8536390E-C4BA-4C62-9C55-829C18AFB564}" srcOrd="0" destOrd="0" parTransId="{E70059F5-85E9-48B3-9D39-39C740CF510F}" sibTransId="{48FF401E-C59A-49C4-8DA8-4EBC510F8DFC}"/>
    <dgm:cxn modelId="{72BB8F3D-EFBB-41D2-AC17-75BDF7E79EA7}" srcId="{E8C13D5B-082D-4808-BC05-DE6602C0CDC3}" destId="{6093EFBC-AC20-40D8-9C7F-48D6135AD307}" srcOrd="1" destOrd="0" parTransId="{8A753EF9-4516-454A-893C-0918B054521F}" sibTransId="{17B47F9F-5C80-4147-99F0-B1CCA25B6CE2}"/>
    <dgm:cxn modelId="{3E4D1E59-F315-4BCB-ACC7-F00EFA2E3DD6}" type="presOf" srcId="{8A753EF9-4516-454A-893C-0918B054521F}" destId="{3D5B1324-C98F-48DF-9F16-1EB109C85688}" srcOrd="0" destOrd="0" presId="urn:microsoft.com/office/officeart/2005/8/layout/hierarchy2"/>
    <dgm:cxn modelId="{8942F6DF-6D5A-4532-9DC0-8A4E16CFD45C}" type="presOf" srcId="{A29D1A33-8BF3-44B0-A3E5-AD085B4DF91B}" destId="{7D738818-D860-444A-BC3B-DD9675009EB6}" srcOrd="1" destOrd="0" presId="urn:microsoft.com/office/officeart/2005/8/layout/hierarchy2"/>
    <dgm:cxn modelId="{6E07F928-633D-44B3-9FC2-B260FFE05A56}" srcId="{55F40F21-DC20-43E0-8BCF-575BA2F50B8F}" destId="{66FB6967-FA32-400B-85A0-3D95D63CE6DA}" srcOrd="1" destOrd="0" parTransId="{25AA6BBB-CD7A-45DB-A587-CBD56950DDF2}" sibTransId="{1FED1E17-3F11-4715-BC1B-F29C6BB0591E}"/>
    <dgm:cxn modelId="{7A327766-AE14-4FA5-B7D1-126EB850CE0D}" type="presOf" srcId="{3C6B0C6F-308A-4E95-BE79-B7E45B86AEB0}" destId="{716BC58F-C0D6-46FE-B73C-E7CBDC558EB5}" srcOrd="1" destOrd="0" presId="urn:microsoft.com/office/officeart/2005/8/layout/hierarchy2"/>
    <dgm:cxn modelId="{02E50D6F-864F-4837-924D-80CA4F6E691F}" type="presOf" srcId="{D29E8BC7-F7E4-4463-BF71-ED60E66F330F}" destId="{49108BB4-F93D-4756-9BA7-D56C5B8616F7}" srcOrd="0" destOrd="0" presId="urn:microsoft.com/office/officeart/2005/8/layout/hierarchy2"/>
    <dgm:cxn modelId="{70261B14-906A-4610-8618-BE4CBC6A0C5E}" srcId="{55F40F21-DC20-43E0-8BCF-575BA2F50B8F}" destId="{59DF7C99-472B-4308-8EEF-A65B87D40AE8}" srcOrd="0" destOrd="0" parTransId="{DB0E577B-6242-40D6-9BB6-8DE45CA204DB}" sibTransId="{1A697A71-5E49-4774-8068-68B076AA50DF}"/>
    <dgm:cxn modelId="{246B1798-CF15-4A28-AB8E-4BBDBA7E9340}" type="presOf" srcId="{220A8286-C1EA-4023-A73A-FD5B69A92302}" destId="{0673F953-EFB3-425A-BC7B-CDCB63812643}" srcOrd="1" destOrd="0" presId="urn:microsoft.com/office/officeart/2005/8/layout/hierarchy2"/>
    <dgm:cxn modelId="{4B0B965C-C267-4CE9-AED6-B9AC2C5DC76D}" srcId="{616B3FE2-BFBA-4297-9F0C-91E6A83F250C}" destId="{55F40F21-DC20-43E0-8BCF-575BA2F50B8F}" srcOrd="0" destOrd="0" parTransId="{30B290D8-A791-4E9C-8CBD-BF3DB6BA7D73}" sibTransId="{001EF38E-5E07-4698-AF98-4591B348F825}"/>
    <dgm:cxn modelId="{E620EE4E-F1D0-48DB-ABA3-627B3D9799C3}" type="presOf" srcId="{84C98E27-1492-4D82-ABF6-2D877184394C}" destId="{71229497-E115-4B75-9DBE-1186C3D66863}" srcOrd="1" destOrd="0" presId="urn:microsoft.com/office/officeart/2005/8/layout/hierarchy2"/>
    <dgm:cxn modelId="{0173E587-B9CC-4443-92C9-90CEEF29C982}" type="presOf" srcId="{AE3D3A55-DC09-41F2-8082-5C9112C6319B}" destId="{D7AAEFDD-124D-4EE4-BA67-56C769CA989D}" srcOrd="0" destOrd="0" presId="urn:microsoft.com/office/officeart/2005/8/layout/hierarchy2"/>
    <dgm:cxn modelId="{5F660C4B-50C1-43A2-A613-232C76F45E3D}" srcId="{D29E8BC7-F7E4-4463-BF71-ED60E66F330F}" destId="{89804456-B11F-4207-857F-2B238022B765}" srcOrd="1" destOrd="0" parTransId="{0274003B-3834-4106-AE25-07539978BF99}" sibTransId="{17FB7791-47D6-495F-8A94-08C04BCDA4D1}"/>
    <dgm:cxn modelId="{D0D776B8-65B4-438B-92AD-0D689DAFB772}" type="presParOf" srcId="{5BBFF267-E4E6-4A72-BD3D-76C1863D7EC2}" destId="{9DCAD3EF-7827-4C04-829C-42D8EE1EDF5A}" srcOrd="0" destOrd="0" presId="urn:microsoft.com/office/officeart/2005/8/layout/hierarchy2"/>
    <dgm:cxn modelId="{090AD8B1-B427-4385-8AF2-8216D1147596}" type="presParOf" srcId="{9DCAD3EF-7827-4C04-829C-42D8EE1EDF5A}" destId="{D0318C1C-44E5-4C0C-806B-C86A3D33CDB7}" srcOrd="0" destOrd="0" presId="urn:microsoft.com/office/officeart/2005/8/layout/hierarchy2"/>
    <dgm:cxn modelId="{4DBCFF9F-2367-4AC5-930E-F5641CEF61A5}" type="presParOf" srcId="{9DCAD3EF-7827-4C04-829C-42D8EE1EDF5A}" destId="{BA3BDB15-C7F3-4DAB-8412-2964A7556FD8}" srcOrd="1" destOrd="0" presId="urn:microsoft.com/office/officeart/2005/8/layout/hierarchy2"/>
    <dgm:cxn modelId="{CDB19563-2A31-4986-838E-E7A070B12329}" type="presParOf" srcId="{BA3BDB15-C7F3-4DAB-8412-2964A7556FD8}" destId="{C0C458BD-3AD7-4798-A7FA-E12A0497F362}" srcOrd="0" destOrd="0" presId="urn:microsoft.com/office/officeart/2005/8/layout/hierarchy2"/>
    <dgm:cxn modelId="{F420575F-2BFE-41D5-91CF-7AE9AED7980A}" type="presParOf" srcId="{C0C458BD-3AD7-4798-A7FA-E12A0497F362}" destId="{85818853-D83B-49F2-967F-83874FE0D29A}" srcOrd="0" destOrd="0" presId="urn:microsoft.com/office/officeart/2005/8/layout/hierarchy2"/>
    <dgm:cxn modelId="{FE23D5AC-BF00-47FC-9B01-94230128E091}" type="presParOf" srcId="{BA3BDB15-C7F3-4DAB-8412-2964A7556FD8}" destId="{954780FB-DE6A-4113-92D5-75F5CDF9E6EA}" srcOrd="1" destOrd="0" presId="urn:microsoft.com/office/officeart/2005/8/layout/hierarchy2"/>
    <dgm:cxn modelId="{5C0A704E-6F76-4B22-B1C1-3F52620517E6}" type="presParOf" srcId="{954780FB-DE6A-4113-92D5-75F5CDF9E6EA}" destId="{469D4EA0-F52C-4712-8198-2835290133F6}" srcOrd="0" destOrd="0" presId="urn:microsoft.com/office/officeart/2005/8/layout/hierarchy2"/>
    <dgm:cxn modelId="{DEB791EE-6C45-411A-AF88-93AF0D8B3BE6}" type="presParOf" srcId="{954780FB-DE6A-4113-92D5-75F5CDF9E6EA}" destId="{FACA0AAD-43B5-4095-A4EE-EF2DE14FDB49}" srcOrd="1" destOrd="0" presId="urn:microsoft.com/office/officeart/2005/8/layout/hierarchy2"/>
    <dgm:cxn modelId="{E7BAD6A6-8B7E-417F-B367-EAEE2FF04E57}" type="presParOf" srcId="{FACA0AAD-43B5-4095-A4EE-EF2DE14FDB49}" destId="{677E787C-2F0B-4BE7-B9A0-C0AEC7232080}" srcOrd="0" destOrd="0" presId="urn:microsoft.com/office/officeart/2005/8/layout/hierarchy2"/>
    <dgm:cxn modelId="{E1997766-8273-4CE4-B8C5-D6EA018ABDD8}" type="presParOf" srcId="{677E787C-2F0B-4BE7-B9A0-C0AEC7232080}" destId="{2847C40C-0773-4686-8AE7-868DCE669157}" srcOrd="0" destOrd="0" presId="urn:microsoft.com/office/officeart/2005/8/layout/hierarchy2"/>
    <dgm:cxn modelId="{2F885E51-5534-4982-9E78-F7F989B7C019}" type="presParOf" srcId="{FACA0AAD-43B5-4095-A4EE-EF2DE14FDB49}" destId="{4D57C0F8-9354-4ADE-AB9C-79F48F19869B}" srcOrd="1" destOrd="0" presId="urn:microsoft.com/office/officeart/2005/8/layout/hierarchy2"/>
    <dgm:cxn modelId="{C5D752D6-AD7A-4B36-ACC8-55B52E8CC7D6}" type="presParOf" srcId="{4D57C0F8-9354-4ADE-AB9C-79F48F19869B}" destId="{698E85C4-C8CF-451A-8E13-E984BEA8B684}" srcOrd="0" destOrd="0" presId="urn:microsoft.com/office/officeart/2005/8/layout/hierarchy2"/>
    <dgm:cxn modelId="{119B1073-07E8-485C-9E3D-7B57D8BEEA3F}" type="presParOf" srcId="{4D57C0F8-9354-4ADE-AB9C-79F48F19869B}" destId="{A66E7CFE-1459-40D3-8616-FC1D27701BE7}" srcOrd="1" destOrd="0" presId="urn:microsoft.com/office/officeart/2005/8/layout/hierarchy2"/>
    <dgm:cxn modelId="{F838F482-5194-48DD-8554-6910B7224514}" type="presParOf" srcId="{A66E7CFE-1459-40D3-8616-FC1D27701BE7}" destId="{BA288963-C5EE-4844-90E3-848F3C4D1F27}" srcOrd="0" destOrd="0" presId="urn:microsoft.com/office/officeart/2005/8/layout/hierarchy2"/>
    <dgm:cxn modelId="{B1B059C4-08C6-4F0D-887B-56380886CE0B}" type="presParOf" srcId="{BA288963-C5EE-4844-90E3-848F3C4D1F27}" destId="{BCA9F4B9-E658-4421-A818-E424F6F334BF}" srcOrd="0" destOrd="0" presId="urn:microsoft.com/office/officeart/2005/8/layout/hierarchy2"/>
    <dgm:cxn modelId="{684133A3-D878-4433-85B6-B4CCE4747392}" type="presParOf" srcId="{A66E7CFE-1459-40D3-8616-FC1D27701BE7}" destId="{0FF085D8-95CD-46F7-AFCA-BCD7DC36E373}" srcOrd="1" destOrd="0" presId="urn:microsoft.com/office/officeart/2005/8/layout/hierarchy2"/>
    <dgm:cxn modelId="{DBF73037-E29C-4BB4-A754-615F1D206B27}" type="presParOf" srcId="{0FF085D8-95CD-46F7-AFCA-BCD7DC36E373}" destId="{49108BB4-F93D-4756-9BA7-D56C5B8616F7}" srcOrd="0" destOrd="0" presId="urn:microsoft.com/office/officeart/2005/8/layout/hierarchy2"/>
    <dgm:cxn modelId="{00CDAA1D-B118-4151-8D9A-FE7DFB278D8D}" type="presParOf" srcId="{0FF085D8-95CD-46F7-AFCA-BCD7DC36E373}" destId="{E907AE7E-EB9F-42A6-80BC-E70AD6107A8B}" srcOrd="1" destOrd="0" presId="urn:microsoft.com/office/officeart/2005/8/layout/hierarchy2"/>
    <dgm:cxn modelId="{2D734A7D-B1A2-4955-8131-195939B272BE}" type="presParOf" srcId="{E907AE7E-EB9F-42A6-80BC-E70AD6107A8B}" destId="{009CF6CD-5A67-44E0-BD29-375C4B7BCFAC}" srcOrd="0" destOrd="0" presId="urn:microsoft.com/office/officeart/2005/8/layout/hierarchy2"/>
    <dgm:cxn modelId="{3BDD238E-DA2D-4B76-89ED-F321CB728DD6}" type="presParOf" srcId="{009CF6CD-5A67-44E0-BD29-375C4B7BCFAC}" destId="{27AED71F-6F46-4D8D-B714-5BA6CB08BC2B}" srcOrd="0" destOrd="0" presId="urn:microsoft.com/office/officeart/2005/8/layout/hierarchy2"/>
    <dgm:cxn modelId="{225A21BE-32EE-4E3E-95C9-9D8DCD3E3F09}" type="presParOf" srcId="{E907AE7E-EB9F-42A6-80BC-E70AD6107A8B}" destId="{16815A84-D7E7-471D-8C6E-6C7A6FE7BCAC}" srcOrd="1" destOrd="0" presId="urn:microsoft.com/office/officeart/2005/8/layout/hierarchy2"/>
    <dgm:cxn modelId="{C20D59DD-B8A2-48D4-9CB4-50EAE803E18E}" type="presParOf" srcId="{16815A84-D7E7-471D-8C6E-6C7A6FE7BCAC}" destId="{EEBF8F74-7EDB-4965-A39C-13DB9A559A33}" srcOrd="0" destOrd="0" presId="urn:microsoft.com/office/officeart/2005/8/layout/hierarchy2"/>
    <dgm:cxn modelId="{42FD799A-E6D1-4392-A4E4-9290FE16196D}" type="presParOf" srcId="{16815A84-D7E7-471D-8C6E-6C7A6FE7BCAC}" destId="{0AE6B2BA-7354-44BA-9649-344A16F57EDF}" srcOrd="1" destOrd="0" presId="urn:microsoft.com/office/officeart/2005/8/layout/hierarchy2"/>
    <dgm:cxn modelId="{1D88D86B-5723-4761-99A2-7017D0B625ED}" type="presParOf" srcId="{E907AE7E-EB9F-42A6-80BC-E70AD6107A8B}" destId="{CE8151B8-7D5F-44F4-BD5F-DD28C2E88595}" srcOrd="2" destOrd="0" presId="urn:microsoft.com/office/officeart/2005/8/layout/hierarchy2"/>
    <dgm:cxn modelId="{A307759F-92AF-4C82-90FC-20943ABBFA0A}" type="presParOf" srcId="{CE8151B8-7D5F-44F4-BD5F-DD28C2E88595}" destId="{E32D5FEA-0EDB-412E-8D42-1433EBCC56B1}" srcOrd="0" destOrd="0" presId="urn:microsoft.com/office/officeart/2005/8/layout/hierarchy2"/>
    <dgm:cxn modelId="{3B53FC9F-6C76-415E-9849-92A06F450BB5}" type="presParOf" srcId="{E907AE7E-EB9F-42A6-80BC-E70AD6107A8B}" destId="{97CFC708-9887-4B3F-B5A1-09F3D04C07B6}" srcOrd="3" destOrd="0" presId="urn:microsoft.com/office/officeart/2005/8/layout/hierarchy2"/>
    <dgm:cxn modelId="{EC29FBBF-B4FA-4895-98CE-4AFA78E4375F}" type="presParOf" srcId="{97CFC708-9887-4B3F-B5A1-09F3D04C07B6}" destId="{83BDD5B9-7B40-4897-A7D6-E010618EED1D}" srcOrd="0" destOrd="0" presId="urn:microsoft.com/office/officeart/2005/8/layout/hierarchy2"/>
    <dgm:cxn modelId="{1D0A0470-8036-41C2-89D6-57A0B937B967}" type="presParOf" srcId="{97CFC708-9887-4B3F-B5A1-09F3D04C07B6}" destId="{B06BCE3F-59AB-4ED0-90B4-583B31682BC1}" srcOrd="1" destOrd="0" presId="urn:microsoft.com/office/officeart/2005/8/layout/hierarchy2"/>
    <dgm:cxn modelId="{5432E0C2-42F2-4012-B0E9-EC4AA810628E}" type="presParOf" srcId="{A66E7CFE-1459-40D3-8616-FC1D27701BE7}" destId="{AB14D005-BA1E-4BB2-A4A7-445BBA7C5059}" srcOrd="2" destOrd="0" presId="urn:microsoft.com/office/officeart/2005/8/layout/hierarchy2"/>
    <dgm:cxn modelId="{7B721A55-E075-4886-9896-D9B963DC36EE}" type="presParOf" srcId="{AB14D005-BA1E-4BB2-A4A7-445BBA7C5059}" destId="{B1A7E739-1F22-43FF-A159-BEFFD8CE5AF9}" srcOrd="0" destOrd="0" presId="urn:microsoft.com/office/officeart/2005/8/layout/hierarchy2"/>
    <dgm:cxn modelId="{719B47C9-C47C-49EE-B048-F3492A3A779E}" type="presParOf" srcId="{A66E7CFE-1459-40D3-8616-FC1D27701BE7}" destId="{FE33B2B9-3A92-4573-B3FA-3D87AC53BCFE}" srcOrd="3" destOrd="0" presId="urn:microsoft.com/office/officeart/2005/8/layout/hierarchy2"/>
    <dgm:cxn modelId="{245156B6-6CD7-4B13-828D-197B2B2953F2}" type="presParOf" srcId="{FE33B2B9-3A92-4573-B3FA-3D87AC53BCFE}" destId="{DECD4817-144A-42E2-89E6-0FE73D3E5BBE}" srcOrd="0" destOrd="0" presId="urn:microsoft.com/office/officeart/2005/8/layout/hierarchy2"/>
    <dgm:cxn modelId="{00D2A7BC-9A4C-46BD-BE30-324CB605345F}" type="presParOf" srcId="{FE33B2B9-3A92-4573-B3FA-3D87AC53BCFE}" destId="{C1E677A9-C9AB-4BE2-9045-2F8E86672050}" srcOrd="1" destOrd="0" presId="urn:microsoft.com/office/officeart/2005/8/layout/hierarchy2"/>
    <dgm:cxn modelId="{092DAD08-526B-4B99-ACF3-EA2743BC3E07}" type="presParOf" srcId="{C1E677A9-C9AB-4BE2-9045-2F8E86672050}" destId="{587FD7C2-FA4E-41FA-9F90-882ECC6F2903}" srcOrd="0" destOrd="0" presId="urn:microsoft.com/office/officeart/2005/8/layout/hierarchy2"/>
    <dgm:cxn modelId="{56ED1120-9787-4AC2-ADF8-59861F44CBEC}" type="presParOf" srcId="{587FD7C2-FA4E-41FA-9F90-882ECC6F2903}" destId="{716BC58F-C0D6-46FE-B73C-E7CBDC558EB5}" srcOrd="0" destOrd="0" presId="urn:microsoft.com/office/officeart/2005/8/layout/hierarchy2"/>
    <dgm:cxn modelId="{E6CA6C9E-FC10-409F-9289-883EABB27E5C}" type="presParOf" srcId="{C1E677A9-C9AB-4BE2-9045-2F8E86672050}" destId="{89B11E34-9FB9-42F4-A881-E78D1FD94FF3}" srcOrd="1" destOrd="0" presId="urn:microsoft.com/office/officeart/2005/8/layout/hierarchy2"/>
    <dgm:cxn modelId="{E163676F-2784-4697-8062-5927E838C33A}" type="presParOf" srcId="{89B11E34-9FB9-42F4-A881-E78D1FD94FF3}" destId="{306EB4A8-8866-4830-AB60-7267735D1B6B}" srcOrd="0" destOrd="0" presId="urn:microsoft.com/office/officeart/2005/8/layout/hierarchy2"/>
    <dgm:cxn modelId="{4DFDB347-B836-40F6-A52D-13847DF9D96E}" type="presParOf" srcId="{89B11E34-9FB9-42F4-A881-E78D1FD94FF3}" destId="{03D68764-EF5C-444F-826E-4705BE396FD7}" srcOrd="1" destOrd="0" presId="urn:microsoft.com/office/officeart/2005/8/layout/hierarchy2"/>
    <dgm:cxn modelId="{2884C503-816C-492F-88EF-61E05138961E}" type="presParOf" srcId="{C1E677A9-C9AB-4BE2-9045-2F8E86672050}" destId="{EFBBEC8F-0AC2-4275-A617-32F8D18BE98F}" srcOrd="2" destOrd="0" presId="urn:microsoft.com/office/officeart/2005/8/layout/hierarchy2"/>
    <dgm:cxn modelId="{1ECDA94B-8D6C-47DA-ABE8-988456EEEE42}" type="presParOf" srcId="{EFBBEC8F-0AC2-4275-A617-32F8D18BE98F}" destId="{79298FBB-643E-4BD7-90DC-D4191E6FB49B}" srcOrd="0" destOrd="0" presId="urn:microsoft.com/office/officeart/2005/8/layout/hierarchy2"/>
    <dgm:cxn modelId="{1A7E2259-5242-4A0E-981C-A3172E57845F}" type="presParOf" srcId="{C1E677A9-C9AB-4BE2-9045-2F8E86672050}" destId="{B9E0B6C6-0092-4CE0-AAE8-CFC7D28F1EE0}" srcOrd="3" destOrd="0" presId="urn:microsoft.com/office/officeart/2005/8/layout/hierarchy2"/>
    <dgm:cxn modelId="{42E6A2D4-4C32-42B2-8C29-8DB3F4CA3D0D}" type="presParOf" srcId="{B9E0B6C6-0092-4CE0-AAE8-CFC7D28F1EE0}" destId="{A2A7B43B-FD2B-40D8-B227-70D793043ECA}" srcOrd="0" destOrd="0" presId="urn:microsoft.com/office/officeart/2005/8/layout/hierarchy2"/>
    <dgm:cxn modelId="{9B71D934-2A5D-45A6-A05A-B6715E893A73}" type="presParOf" srcId="{B9E0B6C6-0092-4CE0-AAE8-CFC7D28F1EE0}" destId="{96D4FFFB-4855-484C-89E0-A0CBE030D97F}" srcOrd="1" destOrd="0" presId="urn:microsoft.com/office/officeart/2005/8/layout/hierarchy2"/>
    <dgm:cxn modelId="{0274564D-2127-412B-B5B3-2DD75FA148DF}" type="presParOf" srcId="{FACA0AAD-43B5-4095-A4EE-EF2DE14FDB49}" destId="{86A21656-0D8A-4CF5-BC01-282E9CD285E0}" srcOrd="2" destOrd="0" presId="urn:microsoft.com/office/officeart/2005/8/layout/hierarchy2"/>
    <dgm:cxn modelId="{A83FBA27-D70A-4C01-9C63-1006151A6647}" type="presParOf" srcId="{86A21656-0D8A-4CF5-BC01-282E9CD285E0}" destId="{0673F953-EFB3-425A-BC7B-CDCB63812643}" srcOrd="0" destOrd="0" presId="urn:microsoft.com/office/officeart/2005/8/layout/hierarchy2"/>
    <dgm:cxn modelId="{3DB44BCA-79B3-42C8-8C48-4F9AE1CB6C59}" type="presParOf" srcId="{FACA0AAD-43B5-4095-A4EE-EF2DE14FDB49}" destId="{4459C9A1-F62E-4833-AB2E-B79A95834BC0}" srcOrd="3" destOrd="0" presId="urn:microsoft.com/office/officeart/2005/8/layout/hierarchy2"/>
    <dgm:cxn modelId="{FCC1D4FD-CBBA-4173-993E-474BABB321DD}" type="presParOf" srcId="{4459C9A1-F62E-4833-AB2E-B79A95834BC0}" destId="{D401DFAF-3F55-4AAA-8F56-B4454C21D8D4}" srcOrd="0" destOrd="0" presId="urn:microsoft.com/office/officeart/2005/8/layout/hierarchy2"/>
    <dgm:cxn modelId="{812C2AC3-399B-435A-92BD-1711ECEAF4A4}" type="presParOf" srcId="{4459C9A1-F62E-4833-AB2E-B79A95834BC0}" destId="{2E6C9BA1-F4E3-47F7-AACE-7B44642935D7}" srcOrd="1" destOrd="0" presId="urn:microsoft.com/office/officeart/2005/8/layout/hierarchy2"/>
    <dgm:cxn modelId="{6F73F4B2-71B9-4B4F-9143-512EA1DAB9D9}" type="presParOf" srcId="{2E6C9BA1-F4E3-47F7-AACE-7B44642935D7}" destId="{CF3706C8-905A-4AD5-84AA-E7D9C0999965}" srcOrd="0" destOrd="0" presId="urn:microsoft.com/office/officeart/2005/8/layout/hierarchy2"/>
    <dgm:cxn modelId="{614454AD-9E0D-49D2-8E31-9AFA48D371E8}" type="presParOf" srcId="{CF3706C8-905A-4AD5-84AA-E7D9C0999965}" destId="{1F4C9EC0-30FD-4399-AC7F-855A6A8A5F3A}" srcOrd="0" destOrd="0" presId="urn:microsoft.com/office/officeart/2005/8/layout/hierarchy2"/>
    <dgm:cxn modelId="{419DC830-3409-476C-81BC-16743DBCCC95}" type="presParOf" srcId="{2E6C9BA1-F4E3-47F7-AACE-7B44642935D7}" destId="{16EFE365-676A-443E-800E-95BF59867A71}" srcOrd="1" destOrd="0" presId="urn:microsoft.com/office/officeart/2005/8/layout/hierarchy2"/>
    <dgm:cxn modelId="{1C1319BE-E35C-4444-82FA-A98CB386EC01}" type="presParOf" srcId="{16EFE365-676A-443E-800E-95BF59867A71}" destId="{7980B78B-F81E-4F9D-85C3-15B8CF88FD20}" srcOrd="0" destOrd="0" presId="urn:microsoft.com/office/officeart/2005/8/layout/hierarchy2"/>
    <dgm:cxn modelId="{045D88E2-3384-466E-A133-4D54D6ED8E05}" type="presParOf" srcId="{16EFE365-676A-443E-800E-95BF59867A71}" destId="{E0EB4778-8564-4D12-AC17-CED03CCCBED2}" srcOrd="1" destOrd="0" presId="urn:microsoft.com/office/officeart/2005/8/layout/hierarchy2"/>
    <dgm:cxn modelId="{EF499E77-7933-45C4-A22B-0398AD61DD02}" type="presParOf" srcId="{E0EB4778-8564-4D12-AC17-CED03CCCBED2}" destId="{2A59AC22-1246-4372-A104-DEF887ADAA43}" srcOrd="0" destOrd="0" presId="urn:microsoft.com/office/officeart/2005/8/layout/hierarchy2"/>
    <dgm:cxn modelId="{E61F677E-D11C-412E-9DC3-3568A62839A2}" type="presParOf" srcId="{2A59AC22-1246-4372-A104-DEF887ADAA43}" destId="{30C19AB5-F125-402C-84C7-74C66EAAE34D}" srcOrd="0" destOrd="0" presId="urn:microsoft.com/office/officeart/2005/8/layout/hierarchy2"/>
    <dgm:cxn modelId="{F25755B7-6E77-4B83-AC40-5B148D341EE2}" type="presParOf" srcId="{E0EB4778-8564-4D12-AC17-CED03CCCBED2}" destId="{FF8D8F33-A0E4-4799-B88E-A634E8510F66}" srcOrd="1" destOrd="0" presId="urn:microsoft.com/office/officeart/2005/8/layout/hierarchy2"/>
    <dgm:cxn modelId="{6361203D-EFC0-4AA5-AA76-18875ED8B4A4}" type="presParOf" srcId="{FF8D8F33-A0E4-4799-B88E-A634E8510F66}" destId="{C232C012-DEFC-4556-9932-FDA95D310808}" srcOrd="0" destOrd="0" presId="urn:microsoft.com/office/officeart/2005/8/layout/hierarchy2"/>
    <dgm:cxn modelId="{453EBC2E-681C-4230-9BF8-D586ACFE04A8}" type="presParOf" srcId="{FF8D8F33-A0E4-4799-B88E-A634E8510F66}" destId="{9D8D5C46-1DD7-4744-8768-23ED45E93A49}" srcOrd="1" destOrd="0" presId="urn:microsoft.com/office/officeart/2005/8/layout/hierarchy2"/>
    <dgm:cxn modelId="{506DD6F3-F1B5-40D8-BF6E-46F9FF6D584C}" type="presParOf" srcId="{E0EB4778-8564-4D12-AC17-CED03CCCBED2}" destId="{3D5B1324-C98F-48DF-9F16-1EB109C85688}" srcOrd="2" destOrd="0" presId="urn:microsoft.com/office/officeart/2005/8/layout/hierarchy2"/>
    <dgm:cxn modelId="{65B2AFD4-73F3-44E7-99A5-2413061EE2D6}" type="presParOf" srcId="{3D5B1324-C98F-48DF-9F16-1EB109C85688}" destId="{1938A8FF-0752-4D28-BCEA-4CB21B78A800}" srcOrd="0" destOrd="0" presId="urn:microsoft.com/office/officeart/2005/8/layout/hierarchy2"/>
    <dgm:cxn modelId="{87C3D2B2-F758-4887-B72A-49045CEC5A77}" type="presParOf" srcId="{E0EB4778-8564-4D12-AC17-CED03CCCBED2}" destId="{0D5FC4ED-C33B-4CFA-AF08-6DFE4585987B}" srcOrd="3" destOrd="0" presId="urn:microsoft.com/office/officeart/2005/8/layout/hierarchy2"/>
    <dgm:cxn modelId="{399ED8A8-ED8B-455E-AF15-C6BD5DFE95A1}" type="presParOf" srcId="{0D5FC4ED-C33B-4CFA-AF08-6DFE4585987B}" destId="{E36BEADA-065A-40EC-971D-F8F068FC70AA}" srcOrd="0" destOrd="0" presId="urn:microsoft.com/office/officeart/2005/8/layout/hierarchy2"/>
    <dgm:cxn modelId="{FB631DF9-D561-497E-A61A-8129B29279B7}" type="presParOf" srcId="{0D5FC4ED-C33B-4CFA-AF08-6DFE4585987B}" destId="{A52CAD27-FE6A-487E-8B0C-77511566FB80}" srcOrd="1" destOrd="0" presId="urn:microsoft.com/office/officeart/2005/8/layout/hierarchy2"/>
    <dgm:cxn modelId="{331703BB-B919-44EB-BAF5-55E5138288ED}" type="presParOf" srcId="{2E6C9BA1-F4E3-47F7-AACE-7B44642935D7}" destId="{FF11B3F9-E1DC-4AE5-BBE5-A442ED61DD12}" srcOrd="2" destOrd="0" presId="urn:microsoft.com/office/officeart/2005/8/layout/hierarchy2"/>
    <dgm:cxn modelId="{1777B5D2-0097-4D0B-9C6B-3ADF8E528EAF}" type="presParOf" srcId="{FF11B3F9-E1DC-4AE5-BBE5-A442ED61DD12}" destId="{6F8C8912-A88A-435B-9B83-4589AC3D0A25}" srcOrd="0" destOrd="0" presId="urn:microsoft.com/office/officeart/2005/8/layout/hierarchy2"/>
    <dgm:cxn modelId="{377DB8B9-BE45-4893-A2AD-F9A7189C561A}" type="presParOf" srcId="{2E6C9BA1-F4E3-47F7-AACE-7B44642935D7}" destId="{E70A7892-CDB1-4AC8-946D-CDE3DCE2B14D}" srcOrd="3" destOrd="0" presId="urn:microsoft.com/office/officeart/2005/8/layout/hierarchy2"/>
    <dgm:cxn modelId="{4943BFD3-1E27-4CA0-863C-E89785D0DBBA}" type="presParOf" srcId="{E70A7892-CDB1-4AC8-946D-CDE3DCE2B14D}" destId="{26EB424C-A748-4E06-A873-CBEB8DD4EDDF}" srcOrd="0" destOrd="0" presId="urn:microsoft.com/office/officeart/2005/8/layout/hierarchy2"/>
    <dgm:cxn modelId="{EF4C69D6-50C3-426B-9993-BB6D9ED25981}" type="presParOf" srcId="{E70A7892-CDB1-4AC8-946D-CDE3DCE2B14D}" destId="{0EADC154-092E-4891-8361-94866A6FFE89}" srcOrd="1" destOrd="0" presId="urn:microsoft.com/office/officeart/2005/8/layout/hierarchy2"/>
    <dgm:cxn modelId="{9B63BBF0-F180-4983-9A6C-8ED57D2BA3AA}" type="presParOf" srcId="{0EADC154-092E-4891-8361-94866A6FFE89}" destId="{54895FE5-9E18-4C5E-9BEB-75D1BC37A3EA}" srcOrd="0" destOrd="0" presId="urn:microsoft.com/office/officeart/2005/8/layout/hierarchy2"/>
    <dgm:cxn modelId="{14433F3F-B4CB-41EE-A126-CCA5875FF305}" type="presParOf" srcId="{54895FE5-9E18-4C5E-9BEB-75D1BC37A3EA}" destId="{138680D7-1471-437F-A9C7-6E8818B2EFAB}" srcOrd="0" destOrd="0" presId="urn:microsoft.com/office/officeart/2005/8/layout/hierarchy2"/>
    <dgm:cxn modelId="{8D3DB592-9014-4F5B-9C09-43011A074DAA}" type="presParOf" srcId="{0EADC154-092E-4891-8361-94866A6FFE89}" destId="{649977FE-E5F0-45EE-962D-8144B5FAE99E}" srcOrd="1" destOrd="0" presId="urn:microsoft.com/office/officeart/2005/8/layout/hierarchy2"/>
    <dgm:cxn modelId="{35160CDC-D197-431C-8860-7B8EBC8BA061}" type="presParOf" srcId="{649977FE-E5F0-45EE-962D-8144B5FAE99E}" destId="{C014430C-1682-499A-91FC-52A672A5886B}" srcOrd="0" destOrd="0" presId="urn:microsoft.com/office/officeart/2005/8/layout/hierarchy2"/>
    <dgm:cxn modelId="{FD4EB4B7-E362-4CD5-8D76-E797A3ACCE39}" type="presParOf" srcId="{649977FE-E5F0-45EE-962D-8144B5FAE99E}" destId="{E76F0472-94EE-415E-808A-6D697ADA5255}" srcOrd="1" destOrd="0" presId="urn:microsoft.com/office/officeart/2005/8/layout/hierarchy2"/>
    <dgm:cxn modelId="{C69A475F-6F8E-4D6D-80F4-FACD531838E3}" type="presParOf" srcId="{0EADC154-092E-4891-8361-94866A6FFE89}" destId="{F62C3B2C-1D6C-4806-B25A-3933A35C3683}" srcOrd="2" destOrd="0" presId="urn:microsoft.com/office/officeart/2005/8/layout/hierarchy2"/>
    <dgm:cxn modelId="{8ED2281D-6CF8-4AA7-AAF9-95F29EA8E243}" type="presParOf" srcId="{F62C3B2C-1D6C-4806-B25A-3933A35C3683}" destId="{D5E3DB3C-52CB-4C3D-9AE6-50FD7C71563A}" srcOrd="0" destOrd="0" presId="urn:microsoft.com/office/officeart/2005/8/layout/hierarchy2"/>
    <dgm:cxn modelId="{47267C6B-0250-4802-9F33-75E674AB858F}" type="presParOf" srcId="{0EADC154-092E-4891-8361-94866A6FFE89}" destId="{9EC2EB3F-958D-4933-BFF1-B8D95C849DBB}" srcOrd="3" destOrd="0" presId="urn:microsoft.com/office/officeart/2005/8/layout/hierarchy2"/>
    <dgm:cxn modelId="{564AF0B1-B750-4EEF-A820-3B09F0D654E9}" type="presParOf" srcId="{9EC2EB3F-958D-4933-BFF1-B8D95C849DBB}" destId="{E5E285A0-C1F6-4C53-8558-F882C19F3DB9}" srcOrd="0" destOrd="0" presId="urn:microsoft.com/office/officeart/2005/8/layout/hierarchy2"/>
    <dgm:cxn modelId="{33530B25-DE2C-41E0-AB23-301EAC4F566C}" type="presParOf" srcId="{9EC2EB3F-958D-4933-BFF1-B8D95C849DBB}" destId="{7D3A6D71-A3B8-4DF6-9B1F-049B7DB4EFD1}" srcOrd="1" destOrd="0" presId="urn:microsoft.com/office/officeart/2005/8/layout/hierarchy2"/>
    <dgm:cxn modelId="{3B0C7990-CB91-4ACC-A1B3-A3644818CCCF}" type="presParOf" srcId="{BA3BDB15-C7F3-4DAB-8412-2964A7556FD8}" destId="{ED567281-CDF9-4948-816E-B427ACCFD7BA}" srcOrd="2" destOrd="0" presId="urn:microsoft.com/office/officeart/2005/8/layout/hierarchy2"/>
    <dgm:cxn modelId="{E893CFAF-F9F8-4C9C-A632-BD9F3AA30BDF}" type="presParOf" srcId="{ED567281-CDF9-4948-816E-B427ACCFD7BA}" destId="{47E72788-4293-49D7-9319-E6A944C30106}" srcOrd="0" destOrd="0" presId="urn:microsoft.com/office/officeart/2005/8/layout/hierarchy2"/>
    <dgm:cxn modelId="{ABBF15DE-002B-49AE-AFAE-0DB89B94D553}" type="presParOf" srcId="{BA3BDB15-C7F3-4DAB-8412-2964A7556FD8}" destId="{38B81D45-9A9F-420D-A4D7-7D9632D8E331}" srcOrd="3" destOrd="0" presId="urn:microsoft.com/office/officeart/2005/8/layout/hierarchy2"/>
    <dgm:cxn modelId="{C297CC1A-5DC5-44DF-A0CE-5A42A817FEA4}" type="presParOf" srcId="{38B81D45-9A9F-420D-A4D7-7D9632D8E331}" destId="{746A7CF8-6BC3-42B4-82F8-95DD238B81C8}" srcOrd="0" destOrd="0" presId="urn:microsoft.com/office/officeart/2005/8/layout/hierarchy2"/>
    <dgm:cxn modelId="{DDD848E7-1F85-4E07-95FB-80A296840344}" type="presParOf" srcId="{38B81D45-9A9F-420D-A4D7-7D9632D8E331}" destId="{8EF18A47-7315-4429-BAEA-E3E4539C2A5C}" srcOrd="1" destOrd="0" presId="urn:microsoft.com/office/officeart/2005/8/layout/hierarchy2"/>
    <dgm:cxn modelId="{1D426FE4-C878-4812-9877-6A9EFF9DC795}" type="presParOf" srcId="{8EF18A47-7315-4429-BAEA-E3E4539C2A5C}" destId="{C35735D4-390B-432C-B08C-2C265EC8D684}" srcOrd="0" destOrd="0" presId="urn:microsoft.com/office/officeart/2005/8/layout/hierarchy2"/>
    <dgm:cxn modelId="{7BC7110F-B39A-43AD-B7A2-37C11434D9F3}" type="presParOf" srcId="{C35735D4-390B-432C-B08C-2C265EC8D684}" destId="{B38D3AF4-945B-49DF-841D-DF157B44BB1B}" srcOrd="0" destOrd="0" presId="urn:microsoft.com/office/officeart/2005/8/layout/hierarchy2"/>
    <dgm:cxn modelId="{26EBA8F4-7467-4C2C-A45C-DB7FAB8A3C74}" type="presParOf" srcId="{8EF18A47-7315-4429-BAEA-E3E4539C2A5C}" destId="{174F0DF9-5C40-4B57-A7B3-F42CF8FED508}" srcOrd="1" destOrd="0" presId="urn:microsoft.com/office/officeart/2005/8/layout/hierarchy2"/>
    <dgm:cxn modelId="{E4C04ECA-B71F-452E-AE13-42182DDDBA9F}" type="presParOf" srcId="{174F0DF9-5C40-4B57-A7B3-F42CF8FED508}" destId="{F0B1897E-C013-4479-A7AC-EE575380BFF4}" srcOrd="0" destOrd="0" presId="urn:microsoft.com/office/officeart/2005/8/layout/hierarchy2"/>
    <dgm:cxn modelId="{7CC1BF5A-7F7E-4462-A4A1-3F1770A5720F}" type="presParOf" srcId="{174F0DF9-5C40-4B57-A7B3-F42CF8FED508}" destId="{4355790E-DB74-4BC8-97BA-68A362F3A740}" srcOrd="1" destOrd="0" presId="urn:microsoft.com/office/officeart/2005/8/layout/hierarchy2"/>
    <dgm:cxn modelId="{E1D7224B-454B-4A57-8745-F9F866DB7D09}" type="presParOf" srcId="{4355790E-DB74-4BC8-97BA-68A362F3A740}" destId="{FDF6B3F2-7560-48E3-B0E5-8E2FB39F4E07}" srcOrd="0" destOrd="0" presId="urn:microsoft.com/office/officeart/2005/8/layout/hierarchy2"/>
    <dgm:cxn modelId="{4C0EFFE0-6754-4DEE-AD01-703DA05E6897}" type="presParOf" srcId="{FDF6B3F2-7560-48E3-B0E5-8E2FB39F4E07}" destId="{CFC3E2A5-2456-4FDF-A765-F5BB119FF6B0}" srcOrd="0" destOrd="0" presId="urn:microsoft.com/office/officeart/2005/8/layout/hierarchy2"/>
    <dgm:cxn modelId="{C771AFB5-5225-471B-AC44-84B2ED7957FE}" type="presParOf" srcId="{4355790E-DB74-4BC8-97BA-68A362F3A740}" destId="{8365C529-DA49-4E4F-A185-88C2E0A5CDFA}" srcOrd="1" destOrd="0" presId="urn:microsoft.com/office/officeart/2005/8/layout/hierarchy2"/>
    <dgm:cxn modelId="{C6857BE2-6339-42CA-8113-DAC636D4772C}" type="presParOf" srcId="{8365C529-DA49-4E4F-A185-88C2E0A5CDFA}" destId="{5C5ED6A5-B9C6-4165-AF14-DCA59CF82139}" srcOrd="0" destOrd="0" presId="urn:microsoft.com/office/officeart/2005/8/layout/hierarchy2"/>
    <dgm:cxn modelId="{B7545382-2DEC-479B-8123-C530A9F1F78D}" type="presParOf" srcId="{8365C529-DA49-4E4F-A185-88C2E0A5CDFA}" destId="{BCC8429E-38A2-4299-AF19-A672FFAB6598}" srcOrd="1" destOrd="0" presId="urn:microsoft.com/office/officeart/2005/8/layout/hierarchy2"/>
    <dgm:cxn modelId="{CC7378BE-1E7A-45FD-AB2E-561CE556C11A}" type="presParOf" srcId="{BCC8429E-38A2-4299-AF19-A672FFAB6598}" destId="{6EF8D684-B162-4740-BE4A-66417012BCDF}" srcOrd="0" destOrd="0" presId="urn:microsoft.com/office/officeart/2005/8/layout/hierarchy2"/>
    <dgm:cxn modelId="{DC43414D-A4BA-40F9-BE6B-F2A177DE784E}" type="presParOf" srcId="{6EF8D684-B162-4740-BE4A-66417012BCDF}" destId="{A35DEB6D-5CE8-4864-816C-B43B808BE74C}" srcOrd="0" destOrd="0" presId="urn:microsoft.com/office/officeart/2005/8/layout/hierarchy2"/>
    <dgm:cxn modelId="{D86B9450-FD52-4910-881F-7C2BEE538E08}" type="presParOf" srcId="{BCC8429E-38A2-4299-AF19-A672FFAB6598}" destId="{DD47D6C9-78FD-4799-976D-D43A67255F11}" srcOrd="1" destOrd="0" presId="urn:microsoft.com/office/officeart/2005/8/layout/hierarchy2"/>
    <dgm:cxn modelId="{ED3FF48A-A3DA-42BC-AFC6-D95847782E83}" type="presParOf" srcId="{DD47D6C9-78FD-4799-976D-D43A67255F11}" destId="{A06F71A9-E0ED-44AC-B3A7-F9996BEC0445}" srcOrd="0" destOrd="0" presId="urn:microsoft.com/office/officeart/2005/8/layout/hierarchy2"/>
    <dgm:cxn modelId="{DC4C5DE8-59D2-48FF-A157-613D043CD4C4}" type="presParOf" srcId="{DD47D6C9-78FD-4799-976D-D43A67255F11}" destId="{C0A8D555-0ACE-4A6E-82CB-52E71AEE7668}" srcOrd="1" destOrd="0" presId="urn:microsoft.com/office/officeart/2005/8/layout/hierarchy2"/>
    <dgm:cxn modelId="{B846FBF8-1D91-4F06-ABD6-4917E2F8AFC7}" type="presParOf" srcId="{BCC8429E-38A2-4299-AF19-A672FFAB6598}" destId="{3DDF5CC7-A360-4D30-9BD3-A22E2AEFBD08}" srcOrd="2" destOrd="0" presId="urn:microsoft.com/office/officeart/2005/8/layout/hierarchy2"/>
    <dgm:cxn modelId="{0E7EF3FD-3621-4B3B-BF82-C5880DF9829B}" type="presParOf" srcId="{3DDF5CC7-A360-4D30-9BD3-A22E2AEFBD08}" destId="{EDE78B94-590B-4BBB-BC74-73FCE3875A8A}" srcOrd="0" destOrd="0" presId="urn:microsoft.com/office/officeart/2005/8/layout/hierarchy2"/>
    <dgm:cxn modelId="{F0C6C593-A720-48C0-83CA-F179A4DB6BD8}" type="presParOf" srcId="{BCC8429E-38A2-4299-AF19-A672FFAB6598}" destId="{08ED8ABC-3961-4DF5-9975-7F404569533C}" srcOrd="3" destOrd="0" presId="urn:microsoft.com/office/officeart/2005/8/layout/hierarchy2"/>
    <dgm:cxn modelId="{54FCCC51-B627-4257-B29D-0C15D25FDE22}" type="presParOf" srcId="{08ED8ABC-3961-4DF5-9975-7F404569533C}" destId="{725166B5-3746-4115-9055-2A6B7FFA6D8D}" srcOrd="0" destOrd="0" presId="urn:microsoft.com/office/officeart/2005/8/layout/hierarchy2"/>
    <dgm:cxn modelId="{71DD8BFC-B7D0-49CC-909F-11D4D7561EA5}" type="presParOf" srcId="{08ED8ABC-3961-4DF5-9975-7F404569533C}" destId="{1485284A-5BF0-4318-9DFD-58BF4A55F6A4}" srcOrd="1" destOrd="0" presId="urn:microsoft.com/office/officeart/2005/8/layout/hierarchy2"/>
    <dgm:cxn modelId="{E9461E7F-D609-4EFF-8AA9-4C044C64DE86}" type="presParOf" srcId="{4355790E-DB74-4BC8-97BA-68A362F3A740}" destId="{5010607A-EF65-4700-B314-AD1B0B4A2192}" srcOrd="2" destOrd="0" presId="urn:microsoft.com/office/officeart/2005/8/layout/hierarchy2"/>
    <dgm:cxn modelId="{5A793B1A-2F55-47C5-8449-8AAB2723673E}" type="presParOf" srcId="{5010607A-EF65-4700-B314-AD1B0B4A2192}" destId="{CBFA3198-1C0E-452A-950A-F033F67B9D33}" srcOrd="0" destOrd="0" presId="urn:microsoft.com/office/officeart/2005/8/layout/hierarchy2"/>
    <dgm:cxn modelId="{2B7F4B90-3CDC-4171-BFFC-102CE78F729D}" type="presParOf" srcId="{4355790E-DB74-4BC8-97BA-68A362F3A740}" destId="{44298BA0-24C0-464C-A7D2-13F9DF3A8E55}" srcOrd="3" destOrd="0" presId="urn:microsoft.com/office/officeart/2005/8/layout/hierarchy2"/>
    <dgm:cxn modelId="{3F78CD36-607B-4C9A-8846-D0F470CA1465}" type="presParOf" srcId="{44298BA0-24C0-464C-A7D2-13F9DF3A8E55}" destId="{4C3F070B-C0F9-41DE-B293-431A611297DB}" srcOrd="0" destOrd="0" presId="urn:microsoft.com/office/officeart/2005/8/layout/hierarchy2"/>
    <dgm:cxn modelId="{8E3F1AB2-0DE8-433E-8275-B6C00A84EF7D}" type="presParOf" srcId="{44298BA0-24C0-464C-A7D2-13F9DF3A8E55}" destId="{E589BEE0-2B6D-4978-B3FE-DCEDC5C6F10E}" srcOrd="1" destOrd="0" presId="urn:microsoft.com/office/officeart/2005/8/layout/hierarchy2"/>
    <dgm:cxn modelId="{D6FD2318-4290-471E-9A50-FEFDD1731859}" type="presParOf" srcId="{E589BEE0-2B6D-4978-B3FE-DCEDC5C6F10E}" destId="{CEC3671C-F39D-4CD7-9D5E-0D1F06D6D418}" srcOrd="0" destOrd="0" presId="urn:microsoft.com/office/officeart/2005/8/layout/hierarchy2"/>
    <dgm:cxn modelId="{71A18439-A682-407F-97FC-A5D5036F4D33}" type="presParOf" srcId="{CEC3671C-F39D-4CD7-9D5E-0D1F06D6D418}" destId="{11B1825B-071B-4A81-9DFD-0B50FCB5BEE6}" srcOrd="0" destOrd="0" presId="urn:microsoft.com/office/officeart/2005/8/layout/hierarchy2"/>
    <dgm:cxn modelId="{21209A21-8396-46A3-AC4A-AF27CE54ECC2}" type="presParOf" srcId="{E589BEE0-2B6D-4978-B3FE-DCEDC5C6F10E}" destId="{CF347C16-8487-482A-B5E3-CD3C9CE7A35E}" srcOrd="1" destOrd="0" presId="urn:microsoft.com/office/officeart/2005/8/layout/hierarchy2"/>
    <dgm:cxn modelId="{765290A6-BF9C-425B-BCBA-965B2B8E1597}" type="presParOf" srcId="{CF347C16-8487-482A-B5E3-CD3C9CE7A35E}" destId="{741CA9D0-34A5-40AD-B126-F408EE3EB7CC}" srcOrd="0" destOrd="0" presId="urn:microsoft.com/office/officeart/2005/8/layout/hierarchy2"/>
    <dgm:cxn modelId="{813BC1C5-A40B-4433-BB1D-11E49001160A}" type="presParOf" srcId="{CF347C16-8487-482A-B5E3-CD3C9CE7A35E}" destId="{86B54CA0-BE9E-4E26-8AA1-BF4855C98018}" srcOrd="1" destOrd="0" presId="urn:microsoft.com/office/officeart/2005/8/layout/hierarchy2"/>
    <dgm:cxn modelId="{56BE11D0-2B2E-4297-8330-178E259F28B1}" type="presParOf" srcId="{E589BEE0-2B6D-4978-B3FE-DCEDC5C6F10E}" destId="{2CA8FEA6-9AC1-402F-82E7-374A85BB9E6C}" srcOrd="2" destOrd="0" presId="urn:microsoft.com/office/officeart/2005/8/layout/hierarchy2"/>
    <dgm:cxn modelId="{F132A71E-4EC1-48B3-B681-0822E9B6C5A7}" type="presParOf" srcId="{2CA8FEA6-9AC1-402F-82E7-374A85BB9E6C}" destId="{EDD48325-C148-48D9-BC34-2BBBA48CA68E}" srcOrd="0" destOrd="0" presId="urn:microsoft.com/office/officeart/2005/8/layout/hierarchy2"/>
    <dgm:cxn modelId="{F16F969D-CB07-4883-B9C6-5588898EB17B}" type="presParOf" srcId="{E589BEE0-2B6D-4978-B3FE-DCEDC5C6F10E}" destId="{661CBC7C-EAB1-4FDE-9718-06F4A14E2D79}" srcOrd="3" destOrd="0" presId="urn:microsoft.com/office/officeart/2005/8/layout/hierarchy2"/>
    <dgm:cxn modelId="{D75B18DA-37A0-4479-85DC-BC42F81A259D}" type="presParOf" srcId="{661CBC7C-EAB1-4FDE-9718-06F4A14E2D79}" destId="{052BD470-C801-4EEC-9023-9F13806BDA34}" srcOrd="0" destOrd="0" presId="urn:microsoft.com/office/officeart/2005/8/layout/hierarchy2"/>
    <dgm:cxn modelId="{AD816C01-96AE-4573-895F-CC29BBAD3B7B}" type="presParOf" srcId="{661CBC7C-EAB1-4FDE-9718-06F4A14E2D79}" destId="{9729E639-6E33-4166-BB73-D65AA2665D1A}" srcOrd="1" destOrd="0" presId="urn:microsoft.com/office/officeart/2005/8/layout/hierarchy2"/>
    <dgm:cxn modelId="{26226859-35FC-4531-93D5-14EA0954DF40}" type="presParOf" srcId="{8EF18A47-7315-4429-BAEA-E3E4539C2A5C}" destId="{4F7F9D77-6980-4221-B42F-9034CEBC8D22}" srcOrd="2" destOrd="0" presId="urn:microsoft.com/office/officeart/2005/8/layout/hierarchy2"/>
    <dgm:cxn modelId="{2BEC61A5-F44E-48A5-A37D-5F322ABC3B7D}" type="presParOf" srcId="{4F7F9D77-6980-4221-B42F-9034CEBC8D22}" destId="{76103BEF-EE5B-4CC2-BCA9-C1B3E55357BF}" srcOrd="0" destOrd="0" presId="urn:microsoft.com/office/officeart/2005/8/layout/hierarchy2"/>
    <dgm:cxn modelId="{D74C8209-3A2C-4019-8514-5CED30F47C47}" type="presParOf" srcId="{8EF18A47-7315-4429-BAEA-E3E4539C2A5C}" destId="{19B6FACE-30AF-4A8B-9FEB-1DA092ACC8AC}" srcOrd="3" destOrd="0" presId="urn:microsoft.com/office/officeart/2005/8/layout/hierarchy2"/>
    <dgm:cxn modelId="{5473BD88-9580-482F-A8CA-1EAD46336145}" type="presParOf" srcId="{19B6FACE-30AF-4A8B-9FEB-1DA092ACC8AC}" destId="{5AAB79BA-2447-4914-8C00-5AD9B36C198C}" srcOrd="0" destOrd="0" presId="urn:microsoft.com/office/officeart/2005/8/layout/hierarchy2"/>
    <dgm:cxn modelId="{63DAB57F-05F8-41CF-BDA5-A2A59283F848}" type="presParOf" srcId="{19B6FACE-30AF-4A8B-9FEB-1DA092ACC8AC}" destId="{431CA7F3-F5E8-4E61-8BDE-51E1AEAA2DA3}" srcOrd="1" destOrd="0" presId="urn:microsoft.com/office/officeart/2005/8/layout/hierarchy2"/>
    <dgm:cxn modelId="{6E493339-F79E-4E58-B0BA-CDC77A2FFFC8}" type="presParOf" srcId="{431CA7F3-F5E8-4E61-8BDE-51E1AEAA2DA3}" destId="{35D51BE9-B082-496F-B17F-CF225971F64D}" srcOrd="0" destOrd="0" presId="urn:microsoft.com/office/officeart/2005/8/layout/hierarchy2"/>
    <dgm:cxn modelId="{270BCC26-5B13-4506-BA59-E9ECF6C322BC}" type="presParOf" srcId="{35D51BE9-B082-496F-B17F-CF225971F64D}" destId="{44A83EDF-EEB8-4C0A-9F45-F4849FB8EBA0}" srcOrd="0" destOrd="0" presId="urn:microsoft.com/office/officeart/2005/8/layout/hierarchy2"/>
    <dgm:cxn modelId="{BD72F81A-1E9F-4269-8FD6-5767DCF77528}" type="presParOf" srcId="{431CA7F3-F5E8-4E61-8BDE-51E1AEAA2DA3}" destId="{BEACC10A-9F91-43C8-9E6E-6F9669C9BB5F}" srcOrd="1" destOrd="0" presId="urn:microsoft.com/office/officeart/2005/8/layout/hierarchy2"/>
    <dgm:cxn modelId="{1354AE24-BD5A-47CC-8103-D828B27CAFA6}" type="presParOf" srcId="{BEACC10A-9F91-43C8-9E6E-6F9669C9BB5F}" destId="{E9AAB530-7F49-430B-9228-515A9F8CC01D}" srcOrd="0" destOrd="0" presId="urn:microsoft.com/office/officeart/2005/8/layout/hierarchy2"/>
    <dgm:cxn modelId="{4A506C25-6729-41E6-AECC-1CEB90C7D8A4}" type="presParOf" srcId="{BEACC10A-9F91-43C8-9E6E-6F9669C9BB5F}" destId="{85B36322-70CC-45F8-BC7B-6CE6F0CDB063}" srcOrd="1" destOrd="0" presId="urn:microsoft.com/office/officeart/2005/8/layout/hierarchy2"/>
    <dgm:cxn modelId="{54205C73-13F2-4469-B024-572D552B2FD3}" type="presParOf" srcId="{85B36322-70CC-45F8-BC7B-6CE6F0CDB063}" destId="{60708CE7-1E05-4BD3-BB0E-613E9A8BC8EC}" srcOrd="0" destOrd="0" presId="urn:microsoft.com/office/officeart/2005/8/layout/hierarchy2"/>
    <dgm:cxn modelId="{B648A864-AA88-44E6-BE24-40E96F6E2F88}" type="presParOf" srcId="{60708CE7-1E05-4BD3-BB0E-613E9A8BC8EC}" destId="{7D738818-D860-444A-BC3B-DD9675009EB6}" srcOrd="0" destOrd="0" presId="urn:microsoft.com/office/officeart/2005/8/layout/hierarchy2"/>
    <dgm:cxn modelId="{9895312E-2D39-4356-AA40-0F524A9D0B7C}" type="presParOf" srcId="{85B36322-70CC-45F8-BC7B-6CE6F0CDB063}" destId="{6D1951B6-B25B-47DE-833A-AEBA6B1FD154}" srcOrd="1" destOrd="0" presId="urn:microsoft.com/office/officeart/2005/8/layout/hierarchy2"/>
    <dgm:cxn modelId="{5C1897CD-FFE1-44B0-B8F0-0FC52C3AD91D}" type="presParOf" srcId="{6D1951B6-B25B-47DE-833A-AEBA6B1FD154}" destId="{69236175-E2B8-4045-81F3-6AE9F7B32393}" srcOrd="0" destOrd="0" presId="urn:microsoft.com/office/officeart/2005/8/layout/hierarchy2"/>
    <dgm:cxn modelId="{1F2F0B7A-6C0B-4B00-A3BC-1525D88B24ED}" type="presParOf" srcId="{6D1951B6-B25B-47DE-833A-AEBA6B1FD154}" destId="{2A9CA126-D412-4475-9D9A-F4B51037CB08}" srcOrd="1" destOrd="0" presId="urn:microsoft.com/office/officeart/2005/8/layout/hierarchy2"/>
    <dgm:cxn modelId="{D19B9C10-126E-4617-B27F-A2535DAFB1C3}" type="presParOf" srcId="{85B36322-70CC-45F8-BC7B-6CE6F0CDB063}" destId="{D1ED8AFF-366C-4469-B2A8-1A74C110367B}" srcOrd="2" destOrd="0" presId="urn:microsoft.com/office/officeart/2005/8/layout/hierarchy2"/>
    <dgm:cxn modelId="{CEEB40DB-4A4C-4394-89E7-A3EC631C63C2}" type="presParOf" srcId="{D1ED8AFF-366C-4469-B2A8-1A74C110367B}" destId="{71229497-E115-4B75-9DBE-1186C3D66863}" srcOrd="0" destOrd="0" presId="urn:microsoft.com/office/officeart/2005/8/layout/hierarchy2"/>
    <dgm:cxn modelId="{B9B26DDC-9327-4C68-ACFA-F6215DA402EE}" type="presParOf" srcId="{85B36322-70CC-45F8-BC7B-6CE6F0CDB063}" destId="{F5E0588C-30D3-4CA5-9ED4-352806F10CF0}" srcOrd="3" destOrd="0" presId="urn:microsoft.com/office/officeart/2005/8/layout/hierarchy2"/>
    <dgm:cxn modelId="{15A23FA0-1E49-497B-9013-60DF266D5E73}" type="presParOf" srcId="{F5E0588C-30D3-4CA5-9ED4-352806F10CF0}" destId="{CCF78AD5-882E-4E34-A511-488E00B8D767}" srcOrd="0" destOrd="0" presId="urn:microsoft.com/office/officeart/2005/8/layout/hierarchy2"/>
    <dgm:cxn modelId="{96A101DB-A952-4E5D-A3F1-7C8F03F1215A}" type="presParOf" srcId="{F5E0588C-30D3-4CA5-9ED4-352806F10CF0}" destId="{5D145774-AAE7-4A04-A023-79E16513368C}" srcOrd="1" destOrd="0" presId="urn:microsoft.com/office/officeart/2005/8/layout/hierarchy2"/>
    <dgm:cxn modelId="{A76653FC-5757-43AB-8BE2-E49F5AFFA332}" type="presParOf" srcId="{431CA7F3-F5E8-4E61-8BDE-51E1AEAA2DA3}" destId="{D7AAEFDD-124D-4EE4-BA67-56C769CA989D}" srcOrd="2" destOrd="0" presId="urn:microsoft.com/office/officeart/2005/8/layout/hierarchy2"/>
    <dgm:cxn modelId="{4E9C77E7-F443-449B-90BA-6A530324F12F}" type="presParOf" srcId="{D7AAEFDD-124D-4EE4-BA67-56C769CA989D}" destId="{15D9B7AA-1D8F-4D40-9E9A-59E373C1EDEF}" srcOrd="0" destOrd="0" presId="urn:microsoft.com/office/officeart/2005/8/layout/hierarchy2"/>
    <dgm:cxn modelId="{1C640FAA-7B1B-422E-8779-D7D2B1F77343}" type="presParOf" srcId="{431CA7F3-F5E8-4E61-8BDE-51E1AEAA2DA3}" destId="{02A652E0-C73A-4719-8A2D-D6B88EA1DA0B}" srcOrd="3" destOrd="0" presId="urn:microsoft.com/office/officeart/2005/8/layout/hierarchy2"/>
    <dgm:cxn modelId="{34A5CC88-25E7-48CC-9E8E-9C19C4DD16DA}" type="presParOf" srcId="{02A652E0-C73A-4719-8A2D-D6B88EA1DA0B}" destId="{A676F7EA-5939-4D27-A2CA-C550E2D92D9C}" srcOrd="0" destOrd="0" presId="urn:microsoft.com/office/officeart/2005/8/layout/hierarchy2"/>
    <dgm:cxn modelId="{A9AF4052-DBD1-4BC6-AAC6-323A661FBEE4}" type="presParOf" srcId="{02A652E0-C73A-4719-8A2D-D6B88EA1DA0B}" destId="{39C3F36F-995B-46A3-BA8D-881A9AAE2108}" srcOrd="1" destOrd="0" presId="urn:microsoft.com/office/officeart/2005/8/layout/hierarchy2"/>
    <dgm:cxn modelId="{A4ABDDE6-E1F5-48B2-8637-C84DA674C82D}" type="presParOf" srcId="{39C3F36F-995B-46A3-BA8D-881A9AAE2108}" destId="{EE1C6049-AB68-4DC0-ACDA-5932472D50F4}" srcOrd="0" destOrd="0" presId="urn:microsoft.com/office/officeart/2005/8/layout/hierarchy2"/>
    <dgm:cxn modelId="{AAAE442D-0B6B-48D5-9426-402E28C0C8D3}" type="presParOf" srcId="{EE1C6049-AB68-4DC0-ACDA-5932472D50F4}" destId="{0463F908-CF46-46BB-8590-FD7177AC8CF1}" srcOrd="0" destOrd="0" presId="urn:microsoft.com/office/officeart/2005/8/layout/hierarchy2"/>
    <dgm:cxn modelId="{193EF094-CE52-49C4-9705-F652E3F3A03F}" type="presParOf" srcId="{39C3F36F-995B-46A3-BA8D-881A9AAE2108}" destId="{02446060-3CC1-4BA4-8841-C0F7E4ABA1D6}" srcOrd="1" destOrd="0" presId="urn:microsoft.com/office/officeart/2005/8/layout/hierarchy2"/>
    <dgm:cxn modelId="{066742B9-C3AF-4D45-BA04-26AD76DD65B0}" type="presParOf" srcId="{02446060-3CC1-4BA4-8841-C0F7E4ABA1D6}" destId="{DE1A245D-1C60-42CE-A03E-87689DD73B5D}" srcOrd="0" destOrd="0" presId="urn:microsoft.com/office/officeart/2005/8/layout/hierarchy2"/>
    <dgm:cxn modelId="{B972FB1D-0763-44E7-B225-45DA03666087}" type="presParOf" srcId="{02446060-3CC1-4BA4-8841-C0F7E4ABA1D6}" destId="{FC977C06-2779-48BD-880C-9CCE29795E04}" srcOrd="1" destOrd="0" presId="urn:microsoft.com/office/officeart/2005/8/layout/hierarchy2"/>
    <dgm:cxn modelId="{3C23D72B-1836-4821-876F-9EEC236905F0}" type="presParOf" srcId="{39C3F36F-995B-46A3-BA8D-881A9AAE2108}" destId="{3725A0B2-A088-4A66-BF22-F4565D717E61}" srcOrd="2" destOrd="0" presId="urn:microsoft.com/office/officeart/2005/8/layout/hierarchy2"/>
    <dgm:cxn modelId="{BDEB6C3A-EBD4-48EE-BF37-840E199E0BFE}" type="presParOf" srcId="{3725A0B2-A088-4A66-BF22-F4565D717E61}" destId="{83567F6A-40BA-4A51-97F0-489FD532F0C2}" srcOrd="0" destOrd="0" presId="urn:microsoft.com/office/officeart/2005/8/layout/hierarchy2"/>
    <dgm:cxn modelId="{38F6ED29-0A49-4394-B256-616BF8D3CDC5}" type="presParOf" srcId="{39C3F36F-995B-46A3-BA8D-881A9AAE2108}" destId="{50AEE61E-9ECA-4EFC-8C98-98559637648E}" srcOrd="3" destOrd="0" presId="urn:microsoft.com/office/officeart/2005/8/layout/hierarchy2"/>
    <dgm:cxn modelId="{F39CE7B9-635E-4641-98CE-730086B7E07A}" type="presParOf" srcId="{50AEE61E-9ECA-4EFC-8C98-98559637648E}" destId="{09865BC2-5FDD-4D2D-B4D6-20B8D1469D88}" srcOrd="0" destOrd="0" presId="urn:microsoft.com/office/officeart/2005/8/layout/hierarchy2"/>
    <dgm:cxn modelId="{5AD7A985-042B-4752-97DC-9B4B1CA5B992}" type="presParOf" srcId="{50AEE61E-9ECA-4EFC-8C98-98559637648E}" destId="{C210014D-F049-4788-AA29-C6719E04C308}" srcOrd="1" destOrd="0" presId="urn:microsoft.com/office/officeart/2005/8/layout/hierarchy2"/>
  </dgm:cxnLst>
  <dgm:bg/>
  <dgm:whole/>
</dgm:dataModel>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557ED2-4DE8-4FAF-9927-F2AD604462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139</Pages>
  <Words>29879</Words>
  <Characters>161348</Characters>
  <Application>Microsoft Office Word</Application>
  <DocSecurity>0</DocSecurity>
  <Lines>1344</Lines>
  <Paragraphs>381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190846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cp:lastPrinted>2013-07-30T09:11:00Z</cp:lastPrinted>
  <dcterms:created xsi:type="dcterms:W3CDTF">2014-01-22T00:23:00Z</dcterms:created>
  <dcterms:modified xsi:type="dcterms:W3CDTF">2014-01-22T00:23:00Z</dcterms:modified>
</cp:coreProperties>
</file>